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FE02" w14:textId="77777777" w:rsidR="00847635" w:rsidRPr="00AB66C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NSP-V.7570.918.2025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MWT</w:t>
      </w:r>
      <w:bookmarkEnd w:id="1"/>
    </w:p>
    <w:p w14:paraId="7FB94A52" w14:textId="6321D9AC" w:rsidR="00847635" w:rsidRPr="00AB66CA" w:rsidRDefault="002E755F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18 czerwiec 2026</w:t>
      </w:r>
      <w:r w:rsidRPr="00AB66CA">
        <w:rPr>
          <w:rFonts w:ascii="Arial" w:hAnsi="Arial" w:cs="Arial"/>
          <w:sz w:val="22"/>
          <w:szCs w:val="22"/>
        </w:rPr>
        <w:t xml:space="preserve">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1D968702" w14:textId="77CC6CD1" w:rsidR="002E755F" w:rsidRPr="004F21AF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  <w:r w:rsidRPr="004F21AF">
        <w:rPr>
          <w:rFonts w:ascii="Arial" w:hAnsi="Arial" w:cs="Arial"/>
          <w:sz w:val="22"/>
          <w:szCs w:val="22"/>
        </w:rPr>
        <w:t>OBWIESZCZENIE</w:t>
      </w:r>
    </w:p>
    <w:p w14:paraId="32C62CC5" w14:textId="77777777" w:rsidR="002E755F" w:rsidRPr="004F21AF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</w:p>
    <w:p w14:paraId="77B0619F" w14:textId="77777777" w:rsidR="002E755F" w:rsidRPr="00CE742A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  <w:r w:rsidRPr="004F21AF">
        <w:rPr>
          <w:rFonts w:ascii="Arial" w:hAnsi="Arial" w:cs="Arial"/>
          <w:sz w:val="22"/>
          <w:szCs w:val="22"/>
        </w:rPr>
        <w:t xml:space="preserve">Wojewoda Pomorski, działając na podstawie art. 49 ustawy z dnia 14 czerwca 1960 r. - Kodeks postępowania administracyjnego (j.t. Dz. U. z 2025 r., poz. 1691) w zw. z art. 8 ustawy z dnia  21 sierpnia 1997 r. o gospodarce nieruchomościami (j. t. Dz. U. z 2026 r., poz. 399) oraz art. 9ad ust. 1 ustawy z dnia 28 marca 2003 r. o transporcie kolejowym </w:t>
      </w:r>
      <w:r w:rsidRPr="004F21AF">
        <w:rPr>
          <w:rFonts w:ascii="Arial" w:hAnsi="Arial" w:cs="Arial"/>
          <w:iCs/>
          <w:sz w:val="22"/>
          <w:szCs w:val="22"/>
        </w:rPr>
        <w:t>(j.t. Dz. U. z 2025 r., poz. 1234 ze zm.)</w:t>
      </w:r>
      <w:r w:rsidRPr="004F21AF">
        <w:rPr>
          <w:rFonts w:ascii="Arial" w:hAnsi="Arial" w:cs="Arial"/>
          <w:sz w:val="22"/>
          <w:szCs w:val="22"/>
        </w:rPr>
        <w:t xml:space="preserve">, podaje do publicznej wiadomości, że w dniu 16 czerwca 2026 r. wydał decyzję administracyjną nr NSP-V.7570.918.2025.MWT w sprawie ustalenia odszkodowania </w:t>
      </w:r>
      <w:bookmarkStart w:id="4" w:name="_Hlk80196419"/>
      <w:r w:rsidRPr="004F21AF">
        <w:rPr>
          <w:rFonts w:ascii="Arial" w:hAnsi="Arial" w:cs="Arial"/>
          <w:iCs/>
          <w:sz w:val="22"/>
          <w:szCs w:val="22"/>
        </w:rPr>
        <w:t xml:space="preserve">za nieruchomość </w:t>
      </w:r>
      <w:bookmarkEnd w:id="4"/>
      <w:r w:rsidRPr="004F21AF">
        <w:rPr>
          <w:rFonts w:ascii="Arial" w:hAnsi="Arial" w:cs="Arial"/>
          <w:iCs/>
          <w:sz w:val="22"/>
          <w:szCs w:val="22"/>
        </w:rPr>
        <w:t>oznaczoną jako działk</w:t>
      </w:r>
      <w:bookmarkStart w:id="5" w:name="_Hlk218857836"/>
      <w:r w:rsidRPr="004F21AF">
        <w:rPr>
          <w:rFonts w:ascii="Arial" w:hAnsi="Arial" w:cs="Arial"/>
          <w:iCs/>
          <w:sz w:val="22"/>
          <w:szCs w:val="22"/>
        </w:rPr>
        <w:t xml:space="preserve">a nr 64/1 o pow. 0,0234 ha, która powstała z podziału działki nr 64, </w:t>
      </w:r>
      <w:bookmarkEnd w:id="5"/>
      <w:r w:rsidRPr="004F21AF">
        <w:rPr>
          <w:rFonts w:ascii="Arial" w:hAnsi="Arial" w:cs="Arial"/>
          <w:iCs/>
          <w:sz w:val="22"/>
          <w:szCs w:val="22"/>
        </w:rPr>
        <w:t>położoną w gminie Osieczna, obręb Szlachta (nr 00</w:t>
      </w:r>
      <w:bookmarkStart w:id="6" w:name="_Hlk208226671"/>
      <w:r w:rsidRPr="004F21AF">
        <w:rPr>
          <w:rFonts w:ascii="Arial" w:hAnsi="Arial" w:cs="Arial"/>
          <w:iCs/>
          <w:sz w:val="22"/>
          <w:szCs w:val="22"/>
        </w:rPr>
        <w:t xml:space="preserve">06), </w:t>
      </w:r>
      <w:bookmarkStart w:id="7" w:name="_Hlk80196539"/>
      <w:bookmarkStart w:id="8" w:name="_Hlk80196521"/>
      <w:r w:rsidRPr="004F21AF">
        <w:rPr>
          <w:rFonts w:ascii="Arial" w:hAnsi="Arial" w:cs="Arial"/>
          <w:iCs/>
          <w:sz w:val="22"/>
          <w:szCs w:val="22"/>
        </w:rPr>
        <w:t xml:space="preserve">której własność przeszła z mocy prawa na rzecz Skarbu Państwa na podstawie ostatecznej decyzji Wojewody Pomorskiego </w:t>
      </w:r>
      <w:bookmarkEnd w:id="7"/>
      <w:bookmarkEnd w:id="8"/>
      <w:r w:rsidRPr="004F21AF">
        <w:rPr>
          <w:rFonts w:ascii="Arial" w:hAnsi="Arial" w:cs="Arial"/>
          <w:iCs/>
          <w:sz w:val="22"/>
          <w:szCs w:val="22"/>
        </w:rPr>
        <w:t>z dnia 7 sierpnia 2025 r. nr WI-III.747.1.35.2024.AS o ustaleniu lokalizacji linii kolejowej dla przedsięwzięcia pn. „</w:t>
      </w:r>
      <w:r w:rsidRPr="004F21AF">
        <w:rPr>
          <w:rFonts w:ascii="Arial" w:hAnsi="Arial" w:cs="Arial"/>
          <w:i/>
          <w:iCs/>
          <w:sz w:val="22"/>
          <w:szCs w:val="22"/>
        </w:rPr>
        <w:t xml:space="preserve">Rozbiórka, przebudowa, rozbudowa i budowa obiektu budowlanego pn.: Linia kolejowa nr 201 Nowa Wieś Wielka - Gdynia Port, odcinek Maksymilianowo – Kościerzyna od km </w:t>
      </w:r>
      <w:proofErr w:type="spellStart"/>
      <w:r w:rsidRPr="004F21AF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4F21AF">
        <w:rPr>
          <w:rFonts w:ascii="Arial" w:hAnsi="Arial" w:cs="Arial"/>
          <w:i/>
          <w:iCs/>
          <w:sz w:val="22"/>
          <w:szCs w:val="22"/>
        </w:rPr>
        <w:t xml:space="preserve">. 96+038 do km </w:t>
      </w:r>
      <w:proofErr w:type="spellStart"/>
      <w:r w:rsidRPr="004F21AF">
        <w:rPr>
          <w:rFonts w:ascii="Arial" w:hAnsi="Arial" w:cs="Arial"/>
          <w:i/>
          <w:iCs/>
          <w:sz w:val="22"/>
          <w:szCs w:val="22"/>
        </w:rPr>
        <w:t>istn</w:t>
      </w:r>
      <w:proofErr w:type="spellEnd"/>
      <w:r w:rsidRPr="004F21AF">
        <w:rPr>
          <w:rFonts w:ascii="Arial" w:hAnsi="Arial" w:cs="Arial"/>
          <w:i/>
          <w:iCs/>
          <w:sz w:val="22"/>
          <w:szCs w:val="22"/>
        </w:rPr>
        <w:t>.</w:t>
      </w:r>
      <w:r w:rsidRPr="00902FDC">
        <w:rPr>
          <w:rFonts w:ascii="Arial" w:hAnsi="Arial" w:cs="Arial"/>
          <w:bCs/>
          <w:i/>
          <w:iCs/>
          <w:sz w:val="22"/>
          <w:szCs w:val="22"/>
        </w:rPr>
        <w:t xml:space="preserve"> 100+794 oraz linia kolejowa nr 215 od km </w:t>
      </w:r>
      <w:proofErr w:type="spellStart"/>
      <w:r w:rsidRPr="00902FDC">
        <w:rPr>
          <w:rFonts w:ascii="Arial" w:hAnsi="Arial" w:cs="Arial"/>
          <w:bCs/>
          <w:i/>
          <w:iCs/>
          <w:sz w:val="22"/>
          <w:szCs w:val="22"/>
        </w:rPr>
        <w:t>istn</w:t>
      </w:r>
      <w:proofErr w:type="spellEnd"/>
      <w:r w:rsidRPr="00902FDC">
        <w:rPr>
          <w:rFonts w:ascii="Arial" w:hAnsi="Arial" w:cs="Arial"/>
          <w:bCs/>
          <w:i/>
          <w:iCs/>
          <w:sz w:val="22"/>
          <w:szCs w:val="22"/>
        </w:rPr>
        <w:t xml:space="preserve">. 45+294 do km </w:t>
      </w:r>
      <w:proofErr w:type="spellStart"/>
      <w:r w:rsidRPr="00902FDC">
        <w:rPr>
          <w:rFonts w:ascii="Arial" w:hAnsi="Arial" w:cs="Arial"/>
          <w:bCs/>
          <w:i/>
          <w:iCs/>
          <w:sz w:val="22"/>
          <w:szCs w:val="22"/>
        </w:rPr>
        <w:t>istn</w:t>
      </w:r>
      <w:proofErr w:type="spellEnd"/>
      <w:r w:rsidRPr="00902FDC">
        <w:rPr>
          <w:rFonts w:ascii="Arial" w:hAnsi="Arial" w:cs="Arial"/>
          <w:bCs/>
          <w:i/>
          <w:iCs/>
          <w:sz w:val="22"/>
          <w:szCs w:val="22"/>
        </w:rPr>
        <w:t xml:space="preserve">. 45+723, powiat starogardzki”, </w:t>
      </w:r>
      <w:r w:rsidRPr="00902FDC">
        <w:rPr>
          <w:rFonts w:ascii="Arial" w:hAnsi="Arial" w:cs="Arial"/>
          <w:bCs/>
          <w:iCs/>
          <w:sz w:val="22"/>
          <w:szCs w:val="22"/>
        </w:rPr>
        <w:t>realizowanego w ramach projektu</w:t>
      </w:r>
      <w:r w:rsidRPr="00902FDC">
        <w:rPr>
          <w:rFonts w:ascii="Arial" w:hAnsi="Arial" w:cs="Arial"/>
          <w:bCs/>
          <w:i/>
          <w:iCs/>
          <w:sz w:val="22"/>
          <w:szCs w:val="22"/>
        </w:rPr>
        <w:t xml:space="preserve"> „Prace na odcinku Maksymilianowo - Kościerzyna”</w:t>
      </w:r>
      <w:bookmarkEnd w:id="6"/>
      <w:r w:rsidRPr="00CE742A">
        <w:rPr>
          <w:rFonts w:ascii="Arial" w:hAnsi="Arial" w:cs="Arial"/>
          <w:sz w:val="22"/>
          <w:szCs w:val="22"/>
        </w:rPr>
        <w:t>.</w:t>
      </w:r>
    </w:p>
    <w:p w14:paraId="449E0BB8" w14:textId="77777777" w:rsidR="002E755F" w:rsidRPr="00CE742A" w:rsidRDefault="002E755F" w:rsidP="004F21AF">
      <w:pPr>
        <w:spacing w:line="360" w:lineRule="auto"/>
        <w:rPr>
          <w:rFonts w:ascii="Arial" w:hAnsi="Arial" w:cs="Arial"/>
          <w:bCs/>
          <w:iCs/>
          <w:sz w:val="22"/>
          <w:szCs w:val="22"/>
        </w:rPr>
      </w:pPr>
      <w:r w:rsidRPr="00CE742A">
        <w:rPr>
          <w:rFonts w:ascii="Arial" w:hAnsi="Arial" w:cs="Arial"/>
          <w:bCs/>
          <w:sz w:val="22"/>
          <w:szCs w:val="22"/>
        </w:rPr>
        <w:t>Przedmiotowa nieruchomość nie ma urządzonej księgi wieczystej, brak jest również innych dokumentów wskazujących osoby, którym przysługują obecnie prawa rzeczowe do przedmiotowej nieruchomości.</w:t>
      </w:r>
      <w:r w:rsidRPr="00CE742A">
        <w:rPr>
          <w:rFonts w:ascii="Arial" w:hAnsi="Arial" w:cs="Arial"/>
          <w:sz w:val="22"/>
          <w:szCs w:val="22"/>
        </w:rPr>
        <w:t xml:space="preserve">   </w:t>
      </w:r>
    </w:p>
    <w:p w14:paraId="7E346E87" w14:textId="77777777" w:rsidR="002E755F" w:rsidRPr="00902FDC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  <w:r w:rsidRPr="00CE742A">
        <w:rPr>
          <w:rFonts w:ascii="Arial" w:hAnsi="Arial" w:cs="Arial"/>
          <w:sz w:val="22"/>
          <w:szCs w:val="22"/>
        </w:rPr>
        <w:t xml:space="preserve">Jednocześnie informuję, że strony mogą zapoznać się z treścią decyzji osobiście w </w:t>
      </w:r>
      <w:r w:rsidRPr="00902FDC">
        <w:rPr>
          <w:rFonts w:ascii="Arial" w:hAnsi="Arial" w:cs="Arial"/>
          <w:sz w:val="22"/>
          <w:szCs w:val="22"/>
        </w:rPr>
        <w:t xml:space="preserve">Oddziale Odszkodowań do spraw Inwestycji Strategicznych Wydziału Nieruchomości i Skarbu Państwa Pomorskiego Urzędu Wojewódzkiego w Gdańsku, po uprzednim wykazaniu tytułu </w:t>
      </w:r>
      <w:r w:rsidRPr="00902FDC">
        <w:rPr>
          <w:rFonts w:ascii="Arial" w:hAnsi="Arial" w:cs="Arial"/>
          <w:sz w:val="22"/>
          <w:szCs w:val="22"/>
        </w:rPr>
        <w:lastRenderedPageBreak/>
        <w:t>prawnego do nieruchomości. W związku z powyższym, w przypadku wyrażenia woli skorzystania z ww. uprawnień proszę o kontakt (tel. 58 30 77 571) w godzinach (9:00-14:00).</w:t>
      </w:r>
    </w:p>
    <w:p w14:paraId="3C812555" w14:textId="77777777" w:rsidR="002E755F" w:rsidRPr="00CE742A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</w:p>
    <w:p w14:paraId="4182041F" w14:textId="77777777" w:rsidR="002E755F" w:rsidRPr="004F21AF" w:rsidRDefault="002E755F" w:rsidP="004F21AF">
      <w:pPr>
        <w:spacing w:line="360" w:lineRule="auto"/>
        <w:rPr>
          <w:rFonts w:ascii="Arial" w:hAnsi="Arial" w:cs="Arial"/>
          <w:sz w:val="22"/>
          <w:szCs w:val="22"/>
        </w:rPr>
      </w:pPr>
      <w:r w:rsidRPr="004F21AF">
        <w:rPr>
          <w:rFonts w:ascii="Arial" w:hAnsi="Arial" w:cs="Arial"/>
          <w:sz w:val="22"/>
          <w:szCs w:val="22"/>
        </w:rPr>
        <w:t>Pouczenie:</w:t>
      </w:r>
    </w:p>
    <w:p w14:paraId="33E4F5B9" w14:textId="77777777" w:rsidR="002E755F" w:rsidRDefault="002E755F" w:rsidP="004F21AF">
      <w:p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CE742A">
        <w:rPr>
          <w:rFonts w:ascii="Arial" w:hAnsi="Arial" w:cs="Arial"/>
          <w:bCs/>
          <w:sz w:val="22"/>
          <w:szCs w:val="22"/>
        </w:rPr>
        <w:t xml:space="preserve">Stronom przysługuje prawo wniesienia odwołania od decyzji Wojewody Pomorskiego z dnia </w:t>
      </w:r>
      <w:r>
        <w:rPr>
          <w:rFonts w:ascii="Arial" w:hAnsi="Arial" w:cs="Arial"/>
          <w:bCs/>
          <w:sz w:val="22"/>
          <w:szCs w:val="22"/>
        </w:rPr>
        <w:t>16</w:t>
      </w:r>
      <w:r w:rsidRPr="00CE742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czerwca</w:t>
      </w:r>
      <w:r w:rsidRPr="00CE742A">
        <w:rPr>
          <w:rFonts w:ascii="Arial" w:hAnsi="Arial" w:cs="Arial"/>
          <w:bCs/>
          <w:sz w:val="22"/>
          <w:szCs w:val="22"/>
        </w:rPr>
        <w:t xml:space="preserve"> 202</w:t>
      </w:r>
      <w:r>
        <w:rPr>
          <w:rFonts w:ascii="Arial" w:hAnsi="Arial" w:cs="Arial"/>
          <w:bCs/>
          <w:sz w:val="22"/>
          <w:szCs w:val="22"/>
        </w:rPr>
        <w:t>6</w:t>
      </w:r>
      <w:r w:rsidRPr="00CE742A">
        <w:rPr>
          <w:rFonts w:ascii="Arial" w:hAnsi="Arial" w:cs="Arial"/>
          <w:bCs/>
          <w:sz w:val="22"/>
          <w:szCs w:val="22"/>
        </w:rPr>
        <w:t xml:space="preserve"> r. nr NSP-</w:t>
      </w:r>
      <w:r>
        <w:rPr>
          <w:rFonts w:ascii="Arial" w:hAnsi="Arial" w:cs="Arial"/>
          <w:bCs/>
          <w:sz w:val="22"/>
          <w:szCs w:val="22"/>
        </w:rPr>
        <w:t>V</w:t>
      </w:r>
      <w:r w:rsidRPr="00CE742A">
        <w:rPr>
          <w:rFonts w:ascii="Arial" w:hAnsi="Arial" w:cs="Arial"/>
          <w:bCs/>
          <w:sz w:val="22"/>
          <w:szCs w:val="22"/>
        </w:rPr>
        <w:t>.7570.</w:t>
      </w:r>
      <w:r>
        <w:rPr>
          <w:rFonts w:ascii="Arial" w:hAnsi="Arial" w:cs="Arial"/>
          <w:bCs/>
          <w:sz w:val="22"/>
          <w:szCs w:val="22"/>
        </w:rPr>
        <w:t>918</w:t>
      </w:r>
      <w:r w:rsidRPr="00CE742A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CE742A">
        <w:rPr>
          <w:rFonts w:ascii="Arial" w:hAnsi="Arial" w:cs="Arial"/>
          <w:bCs/>
          <w:sz w:val="22"/>
          <w:szCs w:val="22"/>
        </w:rPr>
        <w:t>.M</w:t>
      </w:r>
      <w:r>
        <w:rPr>
          <w:rFonts w:ascii="Arial" w:hAnsi="Arial" w:cs="Arial"/>
          <w:bCs/>
          <w:sz w:val="22"/>
          <w:szCs w:val="22"/>
        </w:rPr>
        <w:t>WT</w:t>
      </w:r>
      <w:r w:rsidRPr="00CE742A">
        <w:rPr>
          <w:rFonts w:ascii="Arial" w:hAnsi="Arial" w:cs="Arial"/>
          <w:bCs/>
          <w:sz w:val="22"/>
          <w:szCs w:val="22"/>
        </w:rPr>
        <w:t xml:space="preserve"> do Ministra Finansów i Gospodarki za pośrednictwem Wojewody Pomorskiego w terminie 14 dni od daty jej doręczenia, które w tym wypadku uważa się za dokonane po upływie 14 dni od dnia ukazania się obwieszczenia </w:t>
      </w:r>
      <w:r w:rsidRPr="00CE742A">
        <w:rPr>
          <w:rFonts w:ascii="Arial" w:hAnsi="Arial" w:cs="Arial"/>
          <w:bCs/>
          <w:i/>
          <w:sz w:val="22"/>
          <w:szCs w:val="22"/>
        </w:rPr>
        <w:t xml:space="preserve">(art. 127 § 2, art. 129 § 1 i 2 oraz art. 49 ustawy z dnia 14 czerwca 1960 r. Kodeks postępowania administracyjnego; </w:t>
      </w:r>
      <w:r w:rsidRPr="00902FDC">
        <w:rPr>
          <w:rFonts w:ascii="Arial" w:hAnsi="Arial" w:cs="Arial"/>
          <w:bCs/>
          <w:i/>
          <w:sz w:val="22"/>
          <w:szCs w:val="22"/>
        </w:rPr>
        <w:t>j.t. Dz. U. z 2025 r., poz. 1691</w:t>
      </w:r>
      <w:r w:rsidRPr="00CE742A">
        <w:rPr>
          <w:rFonts w:ascii="Arial" w:hAnsi="Arial" w:cs="Arial"/>
          <w:bCs/>
          <w:i/>
          <w:sz w:val="22"/>
          <w:szCs w:val="22"/>
        </w:rPr>
        <w:t>).</w:t>
      </w:r>
    </w:p>
    <w:p w14:paraId="0F9465DA" w14:textId="7B16777F" w:rsidR="00847635" w:rsidRDefault="00847635" w:rsidP="004F21AF">
      <w:pPr>
        <w:pStyle w:val="Bezodstpw"/>
        <w:suppressAutoHyphens/>
        <w:spacing w:after="160" w:line="360" w:lineRule="auto"/>
        <w:contextualSpacing/>
        <w:rPr>
          <w:rFonts w:ascii="Arial" w:hAnsi="Arial" w:cs="Arial"/>
          <w:sz w:val="22"/>
          <w:szCs w:val="22"/>
        </w:rPr>
      </w:pPr>
    </w:p>
    <w:p w14:paraId="4B141969" w14:textId="77777777" w:rsidR="00847635" w:rsidRDefault="00847635" w:rsidP="004F21AF">
      <w:pPr>
        <w:pStyle w:val="Bezodstpw"/>
        <w:suppressAutoHyphens/>
        <w:spacing w:after="160" w:line="360" w:lineRule="auto"/>
        <w:contextualSpacing/>
        <w:rPr>
          <w:rFonts w:ascii="Arial" w:hAnsi="Arial" w:cs="Arial"/>
          <w:sz w:val="22"/>
          <w:szCs w:val="22"/>
        </w:rPr>
      </w:pPr>
    </w:p>
    <w:p w14:paraId="5D1FBA58" w14:textId="77777777" w:rsidR="00847635" w:rsidRDefault="00847635" w:rsidP="004F21AF">
      <w:pPr>
        <w:pStyle w:val="Bezodstpw"/>
        <w:suppressAutoHyphens/>
        <w:spacing w:after="160" w:line="360" w:lineRule="auto"/>
        <w:contextualSpacing/>
        <w:rPr>
          <w:rFonts w:ascii="Arial" w:hAnsi="Arial" w:cs="Arial"/>
          <w:sz w:val="22"/>
          <w:szCs w:val="22"/>
        </w:rPr>
      </w:pPr>
    </w:p>
    <w:p w14:paraId="5BF60CB0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z up. Wojewody Pomorskiego</w:t>
      </w:r>
    </w:p>
    <w:p w14:paraId="095193D5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Dyrektor</w:t>
      </w:r>
    </w:p>
    <w:p w14:paraId="19A10854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 xml:space="preserve">Wydziału Nieruchomości </w:t>
      </w:r>
    </w:p>
    <w:p w14:paraId="51C94FF6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i Skarbu Państwa</w:t>
      </w:r>
    </w:p>
    <w:p w14:paraId="330D7B37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Rafał Łabuda</w:t>
      </w:r>
    </w:p>
    <w:p w14:paraId="273CC792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61C0F6AA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Strona BIP Pomorskiego Urzędu Wojewódzkiego w Gdańsku</w:t>
      </w:r>
    </w:p>
    <w:p w14:paraId="42C3D4AA" w14:textId="77777777" w:rsidR="004F21AF" w:rsidRPr="004F21AF" w:rsidRDefault="004F21AF" w:rsidP="004F21AF">
      <w:pPr>
        <w:pStyle w:val="Bezodstpw"/>
        <w:spacing w:after="16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4F21AF">
        <w:rPr>
          <w:rFonts w:ascii="Arial" w:hAnsi="Arial" w:cs="Arial"/>
          <w:bCs/>
          <w:sz w:val="22"/>
          <w:szCs w:val="22"/>
        </w:rPr>
        <w:t>Dokument został podpisany kwalifikowanym podpisem elektronicznym</w:t>
      </w:r>
    </w:p>
    <w:p w14:paraId="253C9CB5" w14:textId="77777777" w:rsidR="00847635" w:rsidRDefault="00847635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154A452" w14:textId="77777777" w:rsidR="00847635" w:rsidRDefault="00847635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sectPr w:rsidR="00847635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6041" w14:textId="77777777" w:rsidR="004F48E3" w:rsidRDefault="004F48E3">
      <w:r>
        <w:separator/>
      </w:r>
    </w:p>
  </w:endnote>
  <w:endnote w:type="continuationSeparator" w:id="0">
    <w:p w14:paraId="61F150C0" w14:textId="77777777" w:rsidR="004F48E3" w:rsidRDefault="004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5D8B" w14:textId="77777777" w:rsidR="00847635" w:rsidRDefault="008476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1A4C5886" w14:textId="77777777" w:rsidR="00847635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7529D6" w14:paraId="6CAFC9ED" w14:textId="77777777" w:rsidTr="00AB66CA">
      <w:tc>
        <w:tcPr>
          <w:tcW w:w="5245" w:type="dxa"/>
          <w:vMerge w:val="restart"/>
        </w:tcPr>
        <w:p w14:paraId="7DECDBBA" w14:textId="77777777" w:rsidR="00847635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02B6609E" w14:textId="77777777" w:rsidR="00847635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29A52C32" w14:textId="77777777" w:rsidR="00847635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09D46BE" w14:textId="77777777" w:rsidR="00847635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7529D6" w14:paraId="25847053" w14:textId="77777777" w:rsidTr="00AB66CA">
      <w:tc>
        <w:tcPr>
          <w:tcW w:w="5245" w:type="dxa"/>
          <w:vMerge/>
        </w:tcPr>
        <w:p w14:paraId="2EE2804F" w14:textId="77777777" w:rsidR="00847635" w:rsidRPr="00EC65D1" w:rsidRDefault="00847635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261303D" w14:textId="77777777" w:rsidR="00847635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529D6" w14:paraId="17F117E4" w14:textId="77777777" w:rsidTr="00AB66CA">
      <w:tc>
        <w:tcPr>
          <w:tcW w:w="5245" w:type="dxa"/>
          <w:vMerge/>
        </w:tcPr>
        <w:p w14:paraId="64D5E3A9" w14:textId="77777777" w:rsidR="00847635" w:rsidRPr="00EC65D1" w:rsidRDefault="00847635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C8BBD7B" w14:textId="77777777" w:rsidR="00847635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529D6" w14:paraId="6AEB74EC" w14:textId="77777777" w:rsidTr="00AB66CA">
      <w:tc>
        <w:tcPr>
          <w:tcW w:w="5245" w:type="dxa"/>
          <w:vMerge/>
        </w:tcPr>
        <w:p w14:paraId="172E3137" w14:textId="77777777" w:rsidR="00847635" w:rsidRPr="00EC65D1" w:rsidRDefault="00847635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222C4F9" w14:textId="77777777" w:rsidR="00847635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5F17439" w14:textId="77777777" w:rsidR="00847635" w:rsidRPr="002E7131" w:rsidRDefault="00847635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46AA" w14:textId="77777777" w:rsidR="00847635" w:rsidRDefault="00847635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7C7B91F0" w14:textId="77777777" w:rsidR="00847635" w:rsidRDefault="00847635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2B9AAE82" w14:textId="77777777" w:rsidR="00847635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5F3A164A" wp14:editId="5275FA8F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570B0" w14:textId="77777777" w:rsidR="00847635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7F610A5E" w14:textId="77777777" w:rsidR="00847635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48D7B0B5" w14:textId="77777777" w:rsidR="00847635" w:rsidRPr="002E7131" w:rsidRDefault="00847635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7529D6" w14:paraId="0D81E73E" w14:textId="77777777" w:rsidTr="00AB66CA">
      <w:tc>
        <w:tcPr>
          <w:tcW w:w="5245" w:type="dxa"/>
          <w:vMerge w:val="restart"/>
        </w:tcPr>
        <w:p w14:paraId="15A2F3A3" w14:textId="77777777" w:rsidR="00847635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2"/>
        </w:p>
        <w:p w14:paraId="27696C90" w14:textId="77777777" w:rsidR="00847635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3"/>
        </w:p>
        <w:p w14:paraId="12769A92" w14:textId="77777777" w:rsidR="00847635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B1486BD" w14:textId="77777777" w:rsidR="00847635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4"/>
        </w:p>
      </w:tc>
    </w:tr>
    <w:tr w:rsidR="007529D6" w14:paraId="42DE2C76" w14:textId="77777777" w:rsidTr="00AB66CA">
      <w:tc>
        <w:tcPr>
          <w:tcW w:w="5245" w:type="dxa"/>
          <w:vMerge/>
        </w:tcPr>
        <w:p w14:paraId="4B90DC43" w14:textId="77777777" w:rsidR="00847635" w:rsidRPr="00D529DE" w:rsidRDefault="00847635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F5ECCA9" w14:textId="77777777" w:rsidR="00847635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529D6" w14:paraId="07B73BEA" w14:textId="77777777" w:rsidTr="00AB66CA">
      <w:tc>
        <w:tcPr>
          <w:tcW w:w="5245" w:type="dxa"/>
          <w:vMerge/>
        </w:tcPr>
        <w:p w14:paraId="605C8621" w14:textId="77777777" w:rsidR="00847635" w:rsidRPr="00D529DE" w:rsidRDefault="0084763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89282F8" w14:textId="77777777" w:rsidR="00847635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529D6" w14:paraId="0C14B3CC" w14:textId="77777777" w:rsidTr="00AB66CA">
      <w:tc>
        <w:tcPr>
          <w:tcW w:w="5245" w:type="dxa"/>
          <w:vMerge/>
        </w:tcPr>
        <w:p w14:paraId="1B822EFE" w14:textId="77777777" w:rsidR="00847635" w:rsidRPr="00D529DE" w:rsidRDefault="00847635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C51757A" w14:textId="77777777" w:rsidR="00847635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14250EF" w14:textId="77777777" w:rsidR="00847635" w:rsidRPr="002E7131" w:rsidRDefault="00847635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6423" w14:textId="77777777" w:rsidR="004F48E3" w:rsidRDefault="004F48E3">
      <w:r>
        <w:separator/>
      </w:r>
    </w:p>
  </w:footnote>
  <w:footnote w:type="continuationSeparator" w:id="0">
    <w:p w14:paraId="56D3B182" w14:textId="77777777" w:rsidR="004F48E3" w:rsidRDefault="004F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BCC4" w14:textId="77777777" w:rsidR="00847635" w:rsidRDefault="008476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00A7" w14:textId="77777777" w:rsidR="00847635" w:rsidRDefault="00847635">
    <w:pPr>
      <w:pStyle w:val="Nagwek"/>
      <w:rPr>
        <w:rFonts w:ascii="Arial" w:hAnsi="Arial" w:cs="Arial"/>
        <w:sz w:val="22"/>
        <w:szCs w:val="22"/>
      </w:rPr>
    </w:pPr>
  </w:p>
  <w:p w14:paraId="054AC6BC" w14:textId="77777777" w:rsidR="00847635" w:rsidRDefault="00847635">
    <w:pPr>
      <w:pStyle w:val="Nagwek"/>
      <w:rPr>
        <w:rFonts w:ascii="Arial" w:hAnsi="Arial" w:cs="Arial"/>
        <w:sz w:val="22"/>
        <w:szCs w:val="22"/>
      </w:rPr>
    </w:pPr>
  </w:p>
  <w:p w14:paraId="20B6D964" w14:textId="77777777" w:rsidR="00847635" w:rsidRDefault="00847635">
    <w:pPr>
      <w:pStyle w:val="Nagwek"/>
      <w:rPr>
        <w:rFonts w:ascii="Arial" w:hAnsi="Arial" w:cs="Arial"/>
        <w:sz w:val="22"/>
        <w:szCs w:val="22"/>
      </w:rPr>
    </w:pPr>
  </w:p>
  <w:p w14:paraId="21BE828F" w14:textId="77777777" w:rsidR="00847635" w:rsidRDefault="00847635">
    <w:pPr>
      <w:pStyle w:val="Nagwek"/>
      <w:rPr>
        <w:rFonts w:ascii="Arial" w:hAnsi="Arial" w:cs="Arial"/>
        <w:sz w:val="22"/>
        <w:szCs w:val="22"/>
      </w:rPr>
    </w:pPr>
  </w:p>
  <w:p w14:paraId="24A36864" w14:textId="77777777" w:rsidR="00847635" w:rsidRPr="00DB47ED" w:rsidRDefault="00847635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1051" w14:textId="77777777" w:rsidR="00847635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EAAF054" w14:textId="77777777" w:rsidR="00847635" w:rsidRPr="002E7131" w:rsidRDefault="00847635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7ED2BEEC" w14:textId="77777777" w:rsidR="00847635" w:rsidRPr="002E7131" w:rsidRDefault="00847635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18A251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1ECD2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42D3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DA2B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2A6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905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C78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64D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A2CD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7BBA0B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CC64D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7A89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309A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9C6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06B9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83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35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7CFD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97FAD6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A6F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9E8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92E3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923E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D68F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C8D6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089A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02F7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F09C20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9EA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AED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D62E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04CD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2423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9EE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4EBF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7402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AB0A2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AF864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9EDE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1C4D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8873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081F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347A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8EDE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102E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A8C65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72FE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52DC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3EEE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2A65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A29A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94DA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E836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E68D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480142">
    <w:abstractNumId w:val="1"/>
  </w:num>
  <w:num w:numId="2" w16cid:durableId="1007632859">
    <w:abstractNumId w:val="4"/>
  </w:num>
  <w:num w:numId="3" w16cid:durableId="1171024023">
    <w:abstractNumId w:val="0"/>
  </w:num>
  <w:num w:numId="4" w16cid:durableId="1592161306">
    <w:abstractNumId w:val="3"/>
  </w:num>
  <w:num w:numId="5" w16cid:durableId="1689793527">
    <w:abstractNumId w:val="2"/>
  </w:num>
  <w:num w:numId="6" w16cid:durableId="100158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D6"/>
    <w:rsid w:val="002E755F"/>
    <w:rsid w:val="004F21AF"/>
    <w:rsid w:val="004F48E3"/>
    <w:rsid w:val="007529D6"/>
    <w:rsid w:val="00847635"/>
    <w:rsid w:val="00DD1B46"/>
    <w:rsid w:val="00E92374"/>
    <w:rsid w:val="00E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E3EFF"/>
  <w15:docId w15:val="{19E8025B-6C9C-425D-8869-F42B4A9C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Magdalena Wycinka-Tryc</cp:lastModifiedBy>
  <cp:revision>27</cp:revision>
  <cp:lastPrinted>2026-04-15T16:32:00Z</cp:lastPrinted>
  <dcterms:created xsi:type="dcterms:W3CDTF">2026-04-21T05:27:00Z</dcterms:created>
  <dcterms:modified xsi:type="dcterms:W3CDTF">2026-06-18T10:40:00Z</dcterms:modified>
</cp:coreProperties>
</file>