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ACE7A" w14:textId="1E099849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CB1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230</w:t>
      </w:r>
    </w:p>
    <w:p w14:paraId="1D6FE667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68E6CD37" w14:textId="3CF77762" w:rsidR="00431C2E" w:rsidRPr="00CB1DDB" w:rsidRDefault="00431C2E" w:rsidP="00431C2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B1DDB" w:rsidRPr="00CB1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maja </w:t>
      </w:r>
      <w:r w:rsidRPr="00CB1DDB">
        <w:rPr>
          <w:rFonts w:ascii="Times New Roman" w:eastAsia="Times New Roman" w:hAnsi="Times New Roman" w:cs="Times New Roman"/>
          <w:sz w:val="24"/>
          <w:szCs w:val="24"/>
          <w:lang w:eastAsia="pl-PL"/>
        </w:rPr>
        <w:t>2021 r.</w:t>
      </w:r>
    </w:p>
    <w:p w14:paraId="795BA1FA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61DC58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14:paraId="044F04CC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zbycie z zasobu nieruchomości Skarbu Państwa</w:t>
      </w:r>
    </w:p>
    <w:p w14:paraId="6677BE01" w14:textId="124D7B2A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części nieruchomości położonej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Wołominie </w:t>
      </w:r>
      <w:r w:rsidR="00FD35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rejonie ulic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Leszczyńskiej i Kurkowej </w:t>
      </w:r>
    </w:p>
    <w:p w14:paraId="1AC11989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7CFD6931" w14:textId="2CA99874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 ust. 1 pkt 7 w związku z art. 11 ust. 2 ustawy z dnia 21 sierpnia 1997 r. o gospodarce nieruchomościami (Dz. U. z 2020 r.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1990 oraz z 2021 r. poz. 11,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</w:t>
      </w:r>
      <w:r w:rsidR="00B55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815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14:paraId="20B9877F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8FCF02" w14:textId="014A6779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Udzielam zgody Staroście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Wołomińskiemu 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zbycie z zasobu nieruchomości Skarbu Państwa części nieruchomości położonej w </w:t>
      </w:r>
      <w:r w:rsidR="001C3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Wołominie </w:t>
      </w:r>
      <w:r w:rsidR="00FD3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rejonie ulic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Leszczyńskiej </w:t>
      </w:r>
      <w:r w:rsidR="003D3F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Kurkowej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oznaczonej w ewidencji gruntów i budynków jako działk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52/1</w:t>
      </w:r>
      <w:r w:rsidR="00DE4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 </w:t>
      </w:r>
      <w:r w:rsidR="00587E83">
        <w:rPr>
          <w:rFonts w:ascii="Times New Roman" w:eastAsia="Times New Roman" w:hAnsi="Times New Roman" w:cs="Times New Roman"/>
          <w:sz w:val="24"/>
          <w:szCs w:val="24"/>
          <w:lang w:eastAsia="pl-PL"/>
        </w:rPr>
        <w:t>0,0</w:t>
      </w:r>
      <w:r w:rsidR="00D2427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87E83">
        <w:rPr>
          <w:rFonts w:ascii="Times New Roman" w:eastAsia="Times New Roman" w:hAnsi="Times New Roman" w:cs="Times New Roman"/>
          <w:sz w:val="24"/>
          <w:szCs w:val="24"/>
          <w:lang w:eastAsia="pl-PL"/>
        </w:rPr>
        <w:t>56 </w:t>
      </w:r>
      <w:r w:rsidR="00DE4511"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działka nr 101/1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2427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87E83">
        <w:rPr>
          <w:rFonts w:ascii="Times New Roman" w:eastAsia="Times New Roman" w:hAnsi="Times New Roman" w:cs="Times New Roman"/>
          <w:sz w:val="24"/>
          <w:szCs w:val="24"/>
          <w:lang w:eastAsia="pl-PL"/>
        </w:rPr>
        <w:t>83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uregulowane</w:t>
      </w:r>
      <w:r w:rsidR="0001682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księdze wieczystej  </w:t>
      </w:r>
      <w:r w:rsidR="00DC6B6D"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WA1W/00098111/6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prowadzonej przez Sąd Rejonowy w </w:t>
      </w:r>
      <w:r w:rsidR="00B422FA">
        <w:rPr>
          <w:rFonts w:ascii="Times New Roman" w:eastAsia="Times New Roman" w:hAnsi="Times New Roman" w:cs="Times New Roman"/>
          <w:sz w:val="24"/>
          <w:szCs w:val="24"/>
          <w:lang w:eastAsia="pl-PL"/>
        </w:rPr>
        <w:t>Wołominie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IV Wydziale Ksiąg Wieczystych.</w:t>
      </w:r>
    </w:p>
    <w:p w14:paraId="1005383A" w14:textId="1E702B75" w:rsidR="00431C2E" w:rsidRPr="00431C2E" w:rsidRDefault="00431C2E" w:rsidP="00431C2E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2. Sprzedaż</w:t>
      </w:r>
      <w:r w:rsidR="00016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nieruchomości, o której mowa w ust. 1, nastąpi w drodze bezprzetargowej zgodnie z art. 37 ust. 2 pkt 6 ustawy </w:t>
      </w:r>
      <w:r w:rsidR="00B55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21 sierpnia 1997 r. 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o gospodarce nieruchomościami.</w:t>
      </w:r>
    </w:p>
    <w:p w14:paraId="334ABAE6" w14:textId="7924EF84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3. Zgoda na dokonanie czynności, o której mowa w ust. 1</w:t>
      </w:r>
      <w:r w:rsidR="00DD46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ważna do dnia 3</w:t>
      </w:r>
      <w:r w:rsidR="00B422F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2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czerwca 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2022 r.</w:t>
      </w:r>
    </w:p>
    <w:p w14:paraId="54F0DB60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CD934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</w:t>
      </w:r>
      <w:r w:rsidR="00B422FA">
        <w:rPr>
          <w:rFonts w:ascii="Times New Roman" w:eastAsia="Times New Roman" w:hAnsi="Times New Roman" w:cs="Times New Roman"/>
          <w:sz w:val="24"/>
          <w:szCs w:val="24"/>
          <w:lang w:eastAsia="pl-PL"/>
        </w:rPr>
        <w:t>Staroście Wołomińskiemu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wykonującemu zadanie z zakresu administracji rządowej.</w:t>
      </w:r>
    </w:p>
    <w:p w14:paraId="68C565DF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20EE0" w14:textId="77777777" w:rsidR="00431C2E" w:rsidRPr="00431C2E" w:rsidRDefault="00431C2E" w:rsidP="00431C2E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1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431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14:paraId="366192AC" w14:textId="77777777" w:rsidR="00532443" w:rsidRDefault="00F53722"/>
    <w:sectPr w:rsidR="00532443" w:rsidSect="00431C2E">
      <w:headerReference w:type="default" r:id="rId6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83F07" w14:textId="77777777" w:rsidR="00F53722" w:rsidRDefault="00F53722">
      <w:pPr>
        <w:spacing w:after="0" w:line="240" w:lineRule="auto"/>
      </w:pPr>
      <w:r>
        <w:separator/>
      </w:r>
    </w:p>
  </w:endnote>
  <w:endnote w:type="continuationSeparator" w:id="0">
    <w:p w14:paraId="73D8F219" w14:textId="77777777" w:rsidR="00F53722" w:rsidRDefault="00F5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449A7" w14:textId="77777777" w:rsidR="00F53722" w:rsidRDefault="00F53722">
      <w:pPr>
        <w:spacing w:after="0" w:line="240" w:lineRule="auto"/>
      </w:pPr>
      <w:r>
        <w:separator/>
      </w:r>
    </w:p>
  </w:footnote>
  <w:footnote w:type="continuationSeparator" w:id="0">
    <w:p w14:paraId="30620313" w14:textId="77777777" w:rsidR="00F53722" w:rsidRDefault="00F5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0BA00" w14:textId="77777777" w:rsidR="009B6D41" w:rsidRDefault="00F53722">
    <w:pPr>
      <w:pStyle w:val="Nagwek"/>
    </w:pPr>
  </w:p>
  <w:p w14:paraId="49CC7BA6" w14:textId="77777777" w:rsidR="009B6D41" w:rsidRDefault="00F537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2E"/>
    <w:rsid w:val="00016828"/>
    <w:rsid w:val="000679F3"/>
    <w:rsid w:val="00177106"/>
    <w:rsid w:val="001C3371"/>
    <w:rsid w:val="00211CA0"/>
    <w:rsid w:val="002B1646"/>
    <w:rsid w:val="00323C31"/>
    <w:rsid w:val="003A3B75"/>
    <w:rsid w:val="003C321D"/>
    <w:rsid w:val="003D3F3F"/>
    <w:rsid w:val="00431C2E"/>
    <w:rsid w:val="00587E83"/>
    <w:rsid w:val="00810142"/>
    <w:rsid w:val="008E7D09"/>
    <w:rsid w:val="00966332"/>
    <w:rsid w:val="00977824"/>
    <w:rsid w:val="00AB56DD"/>
    <w:rsid w:val="00B422FA"/>
    <w:rsid w:val="00B55801"/>
    <w:rsid w:val="00BC230C"/>
    <w:rsid w:val="00CB1DDB"/>
    <w:rsid w:val="00D2427F"/>
    <w:rsid w:val="00DC6B6D"/>
    <w:rsid w:val="00DD460C"/>
    <w:rsid w:val="00DE4511"/>
    <w:rsid w:val="00E30223"/>
    <w:rsid w:val="00F53722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FD7E"/>
  <w15:docId w15:val="{83A22168-5E92-4822-BBD3-1DF0B40B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1C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31C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5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5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cp:lastPrinted>2021-05-27T06:17:00Z</cp:lastPrinted>
  <dcterms:created xsi:type="dcterms:W3CDTF">2021-05-27T06:17:00Z</dcterms:created>
  <dcterms:modified xsi:type="dcterms:W3CDTF">2021-05-27T06:17:00Z</dcterms:modified>
</cp:coreProperties>
</file>