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ACE7A" w14:textId="1E099849" w:rsidR="00431C2E" w:rsidRPr="00431C2E" w:rsidRDefault="00431C2E" w:rsidP="00431C2E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31C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ZARZĄDZENIE NR</w:t>
      </w:r>
      <w:r w:rsidR="00CB1D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230</w:t>
      </w:r>
    </w:p>
    <w:p w14:paraId="1D6FE667" w14:textId="77777777" w:rsidR="00431C2E" w:rsidRPr="00431C2E" w:rsidRDefault="00431C2E" w:rsidP="00431C2E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31C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WOJEWODY MAZOWIECKIEGO</w:t>
      </w:r>
    </w:p>
    <w:p w14:paraId="68E6CD37" w14:textId="3CF77762" w:rsidR="00431C2E" w:rsidRPr="00CB1DDB" w:rsidRDefault="00431C2E" w:rsidP="00431C2E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D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CB1DDB" w:rsidRPr="00CB1D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 maja </w:t>
      </w:r>
      <w:r w:rsidRPr="00CB1DDB">
        <w:rPr>
          <w:rFonts w:ascii="Times New Roman" w:eastAsia="Times New Roman" w:hAnsi="Times New Roman" w:cs="Times New Roman"/>
          <w:sz w:val="24"/>
          <w:szCs w:val="24"/>
          <w:lang w:eastAsia="pl-PL"/>
        </w:rPr>
        <w:t>2021 r.</w:t>
      </w:r>
    </w:p>
    <w:p w14:paraId="795BA1FA" w14:textId="77777777" w:rsidR="00431C2E" w:rsidRPr="00431C2E" w:rsidRDefault="00431C2E" w:rsidP="00431C2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B61DC58" w14:textId="77777777" w:rsidR="00431C2E" w:rsidRPr="00431C2E" w:rsidRDefault="00431C2E" w:rsidP="00431C2E">
      <w:pPr>
        <w:overflowPunct w:val="0"/>
        <w:autoSpaceDE w:val="0"/>
        <w:autoSpaceDN w:val="0"/>
        <w:adjustRightInd w:val="0"/>
        <w:spacing w:after="0" w:line="312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31C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wyrażenia zgody</w:t>
      </w:r>
    </w:p>
    <w:p w14:paraId="044F04CC" w14:textId="77777777" w:rsidR="00431C2E" w:rsidRPr="00431C2E" w:rsidRDefault="00431C2E" w:rsidP="00431C2E">
      <w:pPr>
        <w:overflowPunct w:val="0"/>
        <w:autoSpaceDE w:val="0"/>
        <w:autoSpaceDN w:val="0"/>
        <w:adjustRightInd w:val="0"/>
        <w:spacing w:after="0" w:line="312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31C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zbycie z zasobu nieruchomości Skarbu Państwa</w:t>
      </w:r>
    </w:p>
    <w:p w14:paraId="6677BE01" w14:textId="124D7B2A" w:rsidR="00431C2E" w:rsidRPr="00431C2E" w:rsidRDefault="00431C2E" w:rsidP="00431C2E">
      <w:pPr>
        <w:overflowPunct w:val="0"/>
        <w:autoSpaceDE w:val="0"/>
        <w:autoSpaceDN w:val="0"/>
        <w:adjustRightInd w:val="0"/>
        <w:spacing w:after="0" w:line="312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31C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części nieruchomości położonej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Wołominie </w:t>
      </w:r>
      <w:r w:rsidR="00FD35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rejonie ulic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Leszczyńskiej i Kurkowej </w:t>
      </w:r>
    </w:p>
    <w:p w14:paraId="1AC11989" w14:textId="77777777" w:rsidR="00431C2E" w:rsidRPr="00431C2E" w:rsidRDefault="00431C2E" w:rsidP="00431C2E">
      <w:pPr>
        <w:overflowPunct w:val="0"/>
        <w:autoSpaceDE w:val="0"/>
        <w:autoSpaceDN w:val="0"/>
        <w:adjustRightInd w:val="0"/>
        <w:spacing w:after="0" w:line="312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14:paraId="7CFD6931" w14:textId="2CA99874" w:rsidR="00431C2E" w:rsidRPr="00431C2E" w:rsidRDefault="00431C2E" w:rsidP="00431C2E">
      <w:pPr>
        <w:overflowPunct w:val="0"/>
        <w:autoSpaceDE w:val="0"/>
        <w:autoSpaceDN w:val="0"/>
        <w:adjustRightInd w:val="0"/>
        <w:spacing w:after="0" w:line="312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C2E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23 ust. 1 pkt 7 w związku z art. 11 ust. 2 ustawy z dnia 21 sierpnia 1997 r. o gospodarce nieruchomościami (Dz. U. z 2020 r. 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z. 1990 oraz z 2021 r. poz. 11,</w:t>
      </w:r>
      <w:r w:rsidRPr="00431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234</w:t>
      </w:r>
      <w:r w:rsidR="00B55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815</w:t>
      </w:r>
      <w:r w:rsidRPr="00431C2E">
        <w:rPr>
          <w:rFonts w:ascii="Times New Roman" w:eastAsia="Times New Roman" w:hAnsi="Times New Roman" w:cs="Times New Roman"/>
          <w:sz w:val="24"/>
          <w:szCs w:val="24"/>
          <w:lang w:eastAsia="pl-PL"/>
        </w:rPr>
        <w:t>) zarządza się, co następuje:</w:t>
      </w:r>
    </w:p>
    <w:p w14:paraId="20B9877F" w14:textId="77777777" w:rsidR="00431C2E" w:rsidRPr="00431C2E" w:rsidRDefault="00431C2E" w:rsidP="00431C2E">
      <w:pPr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8FCF02" w14:textId="014A6779" w:rsidR="00431C2E" w:rsidRPr="00431C2E" w:rsidRDefault="00431C2E" w:rsidP="00431C2E">
      <w:pPr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C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1C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1. </w:t>
      </w:r>
      <w:r w:rsidRPr="00431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Udzielam zgody Staroście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Wołomińskiemu </w:t>
      </w:r>
      <w:r w:rsidRPr="00431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zbycie z zasobu nieruchomości Skarbu Państwa części nieruchomości położonej w </w:t>
      </w:r>
      <w:r w:rsidR="001C3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Wołominie </w:t>
      </w:r>
      <w:r w:rsidR="00FD3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rejonie ulic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Leszczyńskiej </w:t>
      </w:r>
      <w:r w:rsidR="003D3F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Kurkowej</w:t>
      </w:r>
      <w:r w:rsidRPr="00431C2E">
        <w:rPr>
          <w:rFonts w:ascii="Times New Roman" w:eastAsia="Times New Roman" w:hAnsi="Times New Roman" w:cs="Times New Roman"/>
          <w:sz w:val="24"/>
          <w:szCs w:val="24"/>
          <w:lang w:eastAsia="pl-PL"/>
        </w:rPr>
        <w:t>, oznaczonej w ewidencji gruntów i budynków jako działk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431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52/1</w:t>
      </w:r>
      <w:r w:rsidR="00DE4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powierzchni  </w:t>
      </w:r>
      <w:r w:rsidR="00587E83">
        <w:rPr>
          <w:rFonts w:ascii="Times New Roman" w:eastAsia="Times New Roman" w:hAnsi="Times New Roman" w:cs="Times New Roman"/>
          <w:sz w:val="24"/>
          <w:szCs w:val="24"/>
          <w:lang w:eastAsia="pl-PL"/>
        </w:rPr>
        <w:t>0,0</w:t>
      </w:r>
      <w:r w:rsidR="00D2427F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587E83">
        <w:rPr>
          <w:rFonts w:ascii="Times New Roman" w:eastAsia="Times New Roman" w:hAnsi="Times New Roman" w:cs="Times New Roman"/>
          <w:sz w:val="24"/>
          <w:szCs w:val="24"/>
          <w:lang w:eastAsia="pl-PL"/>
        </w:rPr>
        <w:t>56 </w:t>
      </w:r>
      <w:r w:rsidR="00DE4511">
        <w:rPr>
          <w:rFonts w:ascii="Times New Roman" w:eastAsia="Times New Roman" w:hAnsi="Times New Roman" w:cs="Times New Roman"/>
          <w:sz w:val="24"/>
          <w:szCs w:val="24"/>
          <w:lang w:eastAsia="pl-PL"/>
        </w:rPr>
        <w:t>ha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działka nr 101/1</w:t>
      </w:r>
      <w:r w:rsidRPr="00431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powierzchni 0,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D2427F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587E83">
        <w:rPr>
          <w:rFonts w:ascii="Times New Roman" w:eastAsia="Times New Roman" w:hAnsi="Times New Roman" w:cs="Times New Roman"/>
          <w:sz w:val="24"/>
          <w:szCs w:val="24"/>
          <w:lang w:eastAsia="pl-PL"/>
        </w:rPr>
        <w:t>83</w:t>
      </w:r>
      <w:r w:rsidRPr="00431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ha, uregulowane</w:t>
      </w:r>
      <w:r w:rsidR="00016828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431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księdze wieczystej  </w:t>
      </w:r>
      <w:r w:rsidR="00DC6B6D">
        <w:rPr>
          <w:rFonts w:ascii="Times New Roman" w:eastAsia="Times New Roman" w:hAnsi="Times New Roman" w:cs="Times New Roman"/>
          <w:sz w:val="24"/>
          <w:szCs w:val="24"/>
          <w:lang w:eastAsia="pl-PL"/>
        </w:rPr>
        <w:t>Nr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WA1W/00098111/6</w:t>
      </w:r>
      <w:r w:rsidRPr="00431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prowadzonej przez Sąd Rejonowy w </w:t>
      </w:r>
      <w:r w:rsidR="00B422FA">
        <w:rPr>
          <w:rFonts w:ascii="Times New Roman" w:eastAsia="Times New Roman" w:hAnsi="Times New Roman" w:cs="Times New Roman"/>
          <w:sz w:val="24"/>
          <w:szCs w:val="24"/>
          <w:lang w:eastAsia="pl-PL"/>
        </w:rPr>
        <w:t>Wołominie</w:t>
      </w:r>
      <w:r w:rsidRPr="00431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IV Wydziale Ksiąg Wieczystych.</w:t>
      </w:r>
    </w:p>
    <w:p w14:paraId="1005383A" w14:textId="1E702B75" w:rsidR="00431C2E" w:rsidRPr="00431C2E" w:rsidRDefault="00431C2E" w:rsidP="00431C2E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C2E">
        <w:rPr>
          <w:rFonts w:ascii="Times New Roman" w:eastAsia="Times New Roman" w:hAnsi="Times New Roman" w:cs="Times New Roman"/>
          <w:sz w:val="24"/>
          <w:szCs w:val="24"/>
          <w:lang w:eastAsia="pl-PL"/>
        </w:rPr>
        <w:t>2. Sprzedaż</w:t>
      </w:r>
      <w:r w:rsidR="00016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części</w:t>
      </w:r>
      <w:r w:rsidRPr="00431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nieruchomości, o której mowa w ust. 1, nastąpi w drodze bezprzetargowej zgodnie z art. 37 ust. 2 pkt 6 ustawy </w:t>
      </w:r>
      <w:r w:rsidR="00B55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21 sierpnia 1997 r. </w:t>
      </w:r>
      <w:r w:rsidRPr="00431C2E">
        <w:rPr>
          <w:rFonts w:ascii="Times New Roman" w:eastAsia="Times New Roman" w:hAnsi="Times New Roman" w:cs="Times New Roman"/>
          <w:sz w:val="24"/>
          <w:szCs w:val="24"/>
          <w:lang w:eastAsia="pl-PL"/>
        </w:rPr>
        <w:t>o gospodarce nieruchomościami.</w:t>
      </w:r>
    </w:p>
    <w:p w14:paraId="334ABAE6" w14:textId="7924EF84" w:rsidR="00431C2E" w:rsidRPr="00431C2E" w:rsidRDefault="00431C2E" w:rsidP="00431C2E">
      <w:pPr>
        <w:overflowPunct w:val="0"/>
        <w:autoSpaceDE w:val="0"/>
        <w:autoSpaceDN w:val="0"/>
        <w:adjustRightInd w:val="0"/>
        <w:spacing w:after="0" w:line="312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C2E">
        <w:rPr>
          <w:rFonts w:ascii="Times New Roman" w:eastAsia="Times New Roman" w:hAnsi="Times New Roman" w:cs="Times New Roman"/>
          <w:sz w:val="24"/>
          <w:szCs w:val="24"/>
          <w:lang w:eastAsia="pl-PL"/>
        </w:rPr>
        <w:t>3. Zgoda na dokonanie czynności, o której mowa w ust. 1</w:t>
      </w:r>
      <w:r w:rsidR="00DD460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31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ważna do dnia 3</w:t>
      </w:r>
      <w:r w:rsidR="00B422FA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431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42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czerwca </w:t>
      </w:r>
      <w:r w:rsidRPr="00431C2E">
        <w:rPr>
          <w:rFonts w:ascii="Times New Roman" w:eastAsia="Times New Roman" w:hAnsi="Times New Roman" w:cs="Times New Roman"/>
          <w:sz w:val="24"/>
          <w:szCs w:val="24"/>
          <w:lang w:eastAsia="pl-PL"/>
        </w:rPr>
        <w:t>2022 r.</w:t>
      </w:r>
    </w:p>
    <w:p w14:paraId="54F0DB60" w14:textId="77777777" w:rsidR="00431C2E" w:rsidRPr="00431C2E" w:rsidRDefault="00431C2E" w:rsidP="00431C2E">
      <w:pPr>
        <w:overflowPunct w:val="0"/>
        <w:autoSpaceDE w:val="0"/>
        <w:autoSpaceDN w:val="0"/>
        <w:adjustRightInd w:val="0"/>
        <w:spacing w:after="0" w:line="312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71CD934" w14:textId="77777777" w:rsidR="00431C2E" w:rsidRPr="00431C2E" w:rsidRDefault="00431C2E" w:rsidP="00431C2E">
      <w:pPr>
        <w:overflowPunct w:val="0"/>
        <w:autoSpaceDE w:val="0"/>
        <w:autoSpaceDN w:val="0"/>
        <w:adjustRightInd w:val="0"/>
        <w:spacing w:after="0" w:line="312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C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  <w:r w:rsidRPr="00431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zarządzenia powierza się </w:t>
      </w:r>
      <w:r w:rsidR="00B422FA">
        <w:rPr>
          <w:rFonts w:ascii="Times New Roman" w:eastAsia="Times New Roman" w:hAnsi="Times New Roman" w:cs="Times New Roman"/>
          <w:sz w:val="24"/>
          <w:szCs w:val="24"/>
          <w:lang w:eastAsia="pl-PL"/>
        </w:rPr>
        <w:t>Staroście Wołomińskiemu</w:t>
      </w:r>
      <w:r w:rsidRPr="00431C2E">
        <w:rPr>
          <w:rFonts w:ascii="Times New Roman" w:eastAsia="Times New Roman" w:hAnsi="Times New Roman" w:cs="Times New Roman"/>
          <w:sz w:val="24"/>
          <w:szCs w:val="24"/>
          <w:lang w:eastAsia="pl-PL"/>
        </w:rPr>
        <w:t>, wykonującemu zadanie z zakresu administracji rządowej.</w:t>
      </w:r>
    </w:p>
    <w:p w14:paraId="68C565DF" w14:textId="77777777" w:rsidR="00431C2E" w:rsidRPr="00431C2E" w:rsidRDefault="00431C2E" w:rsidP="00431C2E">
      <w:pPr>
        <w:overflowPunct w:val="0"/>
        <w:autoSpaceDE w:val="0"/>
        <w:autoSpaceDN w:val="0"/>
        <w:adjustRightInd w:val="0"/>
        <w:spacing w:after="0" w:line="312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E20EE0" w14:textId="77777777" w:rsidR="00431C2E" w:rsidRPr="00431C2E" w:rsidRDefault="00431C2E" w:rsidP="00431C2E">
      <w:pPr>
        <w:overflowPunct w:val="0"/>
        <w:autoSpaceDE w:val="0"/>
        <w:autoSpaceDN w:val="0"/>
        <w:adjustRightInd w:val="0"/>
        <w:spacing w:after="0" w:line="312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C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  <w:r w:rsidRPr="00431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Zarządzenie wchodzi w życie z dniem podpisania.</w:t>
      </w:r>
    </w:p>
    <w:p w14:paraId="366192AC" w14:textId="77777777" w:rsidR="00532443" w:rsidRDefault="00F53722"/>
    <w:sectPr w:rsidR="00532443" w:rsidSect="00431C2E">
      <w:headerReference w:type="default" r:id="rId6"/>
      <w:pgSz w:w="11906" w:h="16838"/>
      <w:pgMar w:top="902" w:right="1134" w:bottom="107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83F07" w14:textId="77777777" w:rsidR="00F53722" w:rsidRDefault="00F53722">
      <w:pPr>
        <w:spacing w:after="0" w:line="240" w:lineRule="auto"/>
      </w:pPr>
      <w:r>
        <w:separator/>
      </w:r>
    </w:p>
  </w:endnote>
  <w:endnote w:type="continuationSeparator" w:id="0">
    <w:p w14:paraId="73D8F219" w14:textId="77777777" w:rsidR="00F53722" w:rsidRDefault="00F53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449A7" w14:textId="77777777" w:rsidR="00F53722" w:rsidRDefault="00F53722">
      <w:pPr>
        <w:spacing w:after="0" w:line="240" w:lineRule="auto"/>
      </w:pPr>
      <w:r>
        <w:separator/>
      </w:r>
    </w:p>
  </w:footnote>
  <w:footnote w:type="continuationSeparator" w:id="0">
    <w:p w14:paraId="30620313" w14:textId="77777777" w:rsidR="00F53722" w:rsidRDefault="00F53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0BA00" w14:textId="77777777" w:rsidR="009B6D41" w:rsidRDefault="00F53722">
    <w:pPr>
      <w:pStyle w:val="Nagwek"/>
    </w:pPr>
  </w:p>
  <w:p w14:paraId="49CC7BA6" w14:textId="77777777" w:rsidR="009B6D41" w:rsidRDefault="00F537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C2E"/>
    <w:rsid w:val="00016828"/>
    <w:rsid w:val="000679F3"/>
    <w:rsid w:val="00177106"/>
    <w:rsid w:val="001C3371"/>
    <w:rsid w:val="00211CA0"/>
    <w:rsid w:val="002B1646"/>
    <w:rsid w:val="00323C31"/>
    <w:rsid w:val="003A3B75"/>
    <w:rsid w:val="003C321D"/>
    <w:rsid w:val="003D3F3F"/>
    <w:rsid w:val="00431C2E"/>
    <w:rsid w:val="00587E83"/>
    <w:rsid w:val="00810142"/>
    <w:rsid w:val="008E7D09"/>
    <w:rsid w:val="00966332"/>
    <w:rsid w:val="00977824"/>
    <w:rsid w:val="00AB56DD"/>
    <w:rsid w:val="00B422FA"/>
    <w:rsid w:val="00B55801"/>
    <w:rsid w:val="00BC230C"/>
    <w:rsid w:val="00CB1DDB"/>
    <w:rsid w:val="00D2427F"/>
    <w:rsid w:val="00DC6B6D"/>
    <w:rsid w:val="00DD460C"/>
    <w:rsid w:val="00DE4511"/>
    <w:rsid w:val="00E30223"/>
    <w:rsid w:val="00F53722"/>
    <w:rsid w:val="00FD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5FD7E"/>
  <w15:docId w15:val="{83A22168-5E92-4822-BBD3-1DF0B40B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31C2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431C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35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35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35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35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35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3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Samodzielne Stanowisko ds. Dotacji SPN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Jasiński</dc:creator>
  <cp:lastModifiedBy>Beata Darnowska</cp:lastModifiedBy>
  <cp:revision>2</cp:revision>
  <cp:lastPrinted>2021-05-27T06:17:00Z</cp:lastPrinted>
  <dcterms:created xsi:type="dcterms:W3CDTF">2021-05-27T06:17:00Z</dcterms:created>
  <dcterms:modified xsi:type="dcterms:W3CDTF">2021-05-27T06:17:00Z</dcterms:modified>
</cp:coreProperties>
</file>