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A5880" w14:textId="0DE0EC71" w:rsidR="00C31700" w:rsidRDefault="00C31700" w:rsidP="00C31700">
      <w:pPr>
        <w:spacing w:line="360" w:lineRule="auto"/>
        <w:jc w:val="center"/>
        <w:rPr>
          <w:rFonts w:ascii="Verdana" w:eastAsia="Arial" w:hAnsi="Verdana" w:cs="Times New Roman"/>
          <w:b/>
          <w:bCs/>
          <w:noProof/>
          <w:sz w:val="20"/>
          <w:szCs w:val="20"/>
          <w:lang w:val="pl-PL" w:eastAsia="pl-PL"/>
        </w:rPr>
      </w:pPr>
      <w:r>
        <w:rPr>
          <w:rFonts w:ascii="Verdana" w:eastAsia="Arial" w:hAnsi="Verdana" w:cs="Times New Roman"/>
          <w:b/>
          <w:noProof/>
          <w:sz w:val="20"/>
          <w:szCs w:val="20"/>
          <w:lang w:val="pl-PL" w:eastAsia="pl-PL"/>
        </w:rPr>
        <w:drawing>
          <wp:inline distT="0" distB="0" distL="0" distR="0" wp14:anchorId="56132B8B" wp14:editId="57AE3952">
            <wp:extent cx="876300" cy="552450"/>
            <wp:effectExtent l="0" t="0" r="0" b="0"/>
            <wp:docPr id="105108291" name="Obraz 1" descr="Obraz zawierający Czcionka, Grafika, projekt graficzny, design&#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08291" name="Obraz 1" descr="Obraz zawierający Czcionka, Grafika, projekt graficzny, design&#10;&#10;Zawartość wygenerowana przez sztuczną inteligencję może być niepoprawn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0" cy="552450"/>
                    </a:xfrm>
                    <a:prstGeom prst="rect">
                      <a:avLst/>
                    </a:prstGeom>
                    <a:noFill/>
                    <a:ln>
                      <a:noFill/>
                    </a:ln>
                  </pic:spPr>
                </pic:pic>
              </a:graphicData>
            </a:graphic>
          </wp:inline>
        </w:drawing>
      </w:r>
    </w:p>
    <w:p w14:paraId="48A1FAA5" w14:textId="77777777" w:rsidR="00C31700" w:rsidRDefault="00C31700" w:rsidP="00C31700">
      <w:pPr>
        <w:spacing w:line="360" w:lineRule="auto"/>
        <w:rPr>
          <w:rFonts w:ascii="Verdana" w:eastAsia="Times New Roman" w:hAnsi="Verdana" w:cs="Times New Roman"/>
          <w:b/>
          <w:lang w:val="pl-PL" w:eastAsia="pl-PL"/>
        </w:rPr>
      </w:pPr>
    </w:p>
    <w:p w14:paraId="0919651C" w14:textId="77777777" w:rsidR="00C31700" w:rsidRDefault="00C31700" w:rsidP="00C31700">
      <w:pPr>
        <w:spacing w:line="360" w:lineRule="auto"/>
        <w:jc w:val="center"/>
        <w:rPr>
          <w:rFonts w:ascii="Verdana" w:eastAsia="Times New Roman" w:hAnsi="Verdana" w:cs="Times New Roman"/>
          <w:b/>
          <w:lang w:val="pl-PL" w:eastAsia="pl-PL"/>
        </w:rPr>
      </w:pPr>
      <w:r>
        <w:rPr>
          <w:rFonts w:ascii="Verdana" w:eastAsia="Times New Roman" w:hAnsi="Verdana" w:cs="Times New Roman"/>
          <w:b/>
          <w:lang w:val="pl-PL" w:eastAsia="pl-PL"/>
        </w:rPr>
        <w:t>GENERALNA DYREKCJA DRÓG KRAJOWYCH I AUTOSTRAD</w:t>
      </w:r>
    </w:p>
    <w:p w14:paraId="2E489C7E" w14:textId="77777777" w:rsidR="00C31700" w:rsidRDefault="00C31700" w:rsidP="00C31700">
      <w:pPr>
        <w:spacing w:line="360" w:lineRule="auto"/>
        <w:jc w:val="center"/>
        <w:rPr>
          <w:rFonts w:ascii="Verdana" w:eastAsia="Times New Roman" w:hAnsi="Verdana" w:cs="Times New Roman"/>
          <w:b/>
          <w:sz w:val="22"/>
          <w:szCs w:val="22"/>
          <w:lang w:val="pl-PL" w:eastAsia="pl-PL"/>
        </w:rPr>
      </w:pPr>
      <w:r>
        <w:rPr>
          <w:rFonts w:ascii="Verdana" w:eastAsia="Times New Roman" w:hAnsi="Verdana" w:cs="Times New Roman"/>
          <w:b/>
          <w:sz w:val="22"/>
          <w:szCs w:val="22"/>
          <w:lang w:val="pl-PL" w:eastAsia="pl-PL"/>
        </w:rPr>
        <w:t>ul. Wronia 53</w:t>
      </w:r>
    </w:p>
    <w:p w14:paraId="32A865E4" w14:textId="77777777" w:rsidR="00C31700" w:rsidRDefault="00C31700" w:rsidP="00C31700">
      <w:pPr>
        <w:spacing w:line="360" w:lineRule="auto"/>
        <w:jc w:val="center"/>
        <w:rPr>
          <w:rFonts w:ascii="Verdana" w:eastAsia="Times New Roman" w:hAnsi="Verdana" w:cs="Times New Roman"/>
          <w:b/>
          <w:sz w:val="22"/>
          <w:szCs w:val="22"/>
          <w:lang w:val="pl-PL" w:eastAsia="pl-PL"/>
        </w:rPr>
      </w:pPr>
      <w:r>
        <w:rPr>
          <w:rFonts w:ascii="Verdana" w:eastAsia="Times New Roman" w:hAnsi="Verdana" w:cs="Times New Roman"/>
          <w:b/>
          <w:sz w:val="22"/>
          <w:szCs w:val="22"/>
          <w:lang w:val="pl-PL" w:eastAsia="pl-PL"/>
        </w:rPr>
        <w:t>00-874 Warszawa</w:t>
      </w:r>
    </w:p>
    <w:p w14:paraId="0159A6B0" w14:textId="77777777" w:rsidR="00C31700" w:rsidRDefault="00C31700" w:rsidP="00C31700">
      <w:pPr>
        <w:spacing w:line="360" w:lineRule="auto"/>
        <w:rPr>
          <w:rFonts w:ascii="Verdana" w:eastAsia="Arial" w:hAnsi="Verdana" w:cs="Times New Roman"/>
          <w:b/>
          <w:bCs/>
          <w:sz w:val="20"/>
          <w:szCs w:val="20"/>
          <w:lang w:val="pl-PL" w:eastAsia="pl-PL"/>
        </w:rPr>
      </w:pPr>
    </w:p>
    <w:p w14:paraId="675C4CA8" w14:textId="77777777" w:rsidR="00C31700" w:rsidRDefault="00C31700" w:rsidP="00C31700">
      <w:pPr>
        <w:spacing w:line="360" w:lineRule="auto"/>
        <w:jc w:val="center"/>
        <w:rPr>
          <w:rFonts w:ascii="Verdana" w:eastAsia="Arial" w:hAnsi="Verdana" w:cs="Times New Roman"/>
          <w:b/>
          <w:bCs/>
          <w:sz w:val="22"/>
          <w:szCs w:val="22"/>
          <w:lang w:val="pl-PL" w:eastAsia="pl-PL"/>
        </w:rPr>
      </w:pPr>
    </w:p>
    <w:p w14:paraId="5AF5B501" w14:textId="77777777" w:rsidR="00C31700" w:rsidRDefault="00C31700" w:rsidP="00C31700">
      <w:pPr>
        <w:tabs>
          <w:tab w:val="left" w:pos="9000"/>
        </w:tabs>
        <w:spacing w:line="360" w:lineRule="auto"/>
        <w:rPr>
          <w:rFonts w:ascii="Verdana" w:eastAsia="Arial" w:hAnsi="Verdana" w:cs="Times New Roman"/>
          <w:b/>
          <w:bCs/>
          <w:lang w:val="pl-PL" w:eastAsia="pl-PL"/>
        </w:rPr>
      </w:pPr>
      <w:r>
        <w:rPr>
          <w:rFonts w:ascii="Verdana" w:eastAsia="Arial" w:hAnsi="Verdana" w:cs="Times New Roman"/>
          <w:b/>
          <w:bCs/>
          <w:lang w:val="pl-PL" w:eastAsia="pl-PL"/>
        </w:rPr>
        <w:tab/>
      </w:r>
    </w:p>
    <w:p w14:paraId="1F2DC2DA" w14:textId="77777777" w:rsidR="00C31700" w:rsidRDefault="00C31700" w:rsidP="00C31700">
      <w:pPr>
        <w:spacing w:line="360" w:lineRule="auto"/>
        <w:jc w:val="center"/>
        <w:rPr>
          <w:rFonts w:ascii="Verdana" w:eastAsia="Arial" w:hAnsi="Verdana" w:cs="Times New Roman"/>
          <w:b/>
          <w:bCs/>
          <w:lang w:val="pl-PL" w:eastAsia="pl-PL"/>
        </w:rPr>
      </w:pPr>
    </w:p>
    <w:p w14:paraId="3998F6B8" w14:textId="77777777" w:rsidR="00C31700" w:rsidRDefault="00C31700" w:rsidP="00C31700">
      <w:pPr>
        <w:spacing w:line="360" w:lineRule="auto"/>
        <w:jc w:val="center"/>
        <w:rPr>
          <w:rFonts w:ascii="Verdana" w:eastAsia="Arial" w:hAnsi="Verdana" w:cs="Times New Roman"/>
          <w:b/>
          <w:bCs/>
          <w:lang w:val="pl-PL" w:eastAsia="pl-PL"/>
        </w:rPr>
      </w:pPr>
      <w:r>
        <w:rPr>
          <w:rFonts w:ascii="Verdana" w:eastAsia="Arial" w:hAnsi="Verdana" w:cs="Times New Roman"/>
          <w:b/>
          <w:bCs/>
          <w:lang w:val="pl-PL" w:eastAsia="pl-PL"/>
        </w:rPr>
        <w:t>OPIS PRZEDMIOTU ZAMÓWIENIA</w:t>
      </w:r>
    </w:p>
    <w:p w14:paraId="3C3DBC4C" w14:textId="77777777" w:rsidR="00C31700" w:rsidRDefault="00C31700" w:rsidP="00C31700">
      <w:pPr>
        <w:spacing w:line="360" w:lineRule="auto"/>
        <w:jc w:val="center"/>
        <w:rPr>
          <w:rFonts w:ascii="Verdana" w:eastAsia="Arial" w:hAnsi="Verdana" w:cs="Times New Roman"/>
          <w:b/>
          <w:bCs/>
          <w:lang w:val="pl-PL" w:eastAsia="pl-PL"/>
        </w:rPr>
      </w:pPr>
    </w:p>
    <w:p w14:paraId="276D8614" w14:textId="77777777" w:rsidR="00C31700" w:rsidRDefault="00C31700" w:rsidP="00C31700">
      <w:pPr>
        <w:spacing w:line="360" w:lineRule="auto"/>
        <w:jc w:val="center"/>
        <w:rPr>
          <w:rFonts w:ascii="Verdana" w:eastAsia="Arial" w:hAnsi="Verdana" w:cs="Times New Roman"/>
          <w:b/>
          <w:bCs/>
          <w:lang w:val="pl-PL" w:eastAsia="pl-PL"/>
        </w:rPr>
      </w:pPr>
      <w:r>
        <w:rPr>
          <w:rFonts w:ascii="Verdana" w:eastAsia="Arial" w:hAnsi="Verdana" w:cs="Times New Roman"/>
          <w:b/>
          <w:bCs/>
          <w:lang w:val="pl-PL" w:eastAsia="pl-PL"/>
        </w:rPr>
        <w:t>Kompleksowe rozwiązanie telekomunikacyjne ON-PREM</w:t>
      </w:r>
    </w:p>
    <w:p w14:paraId="2FBD7845" w14:textId="77777777" w:rsidR="00C31700" w:rsidRDefault="00C31700" w:rsidP="00C31700">
      <w:pPr>
        <w:spacing w:line="360" w:lineRule="auto"/>
        <w:jc w:val="center"/>
        <w:rPr>
          <w:rFonts w:ascii="Verdana" w:eastAsia="Arial" w:hAnsi="Verdana" w:cs="Times New Roman"/>
          <w:b/>
          <w:bCs/>
          <w:lang w:val="pl-PL" w:eastAsia="pl-PL"/>
        </w:rPr>
      </w:pPr>
      <w:r>
        <w:rPr>
          <w:rFonts w:ascii="Verdana" w:eastAsia="Arial" w:hAnsi="Verdana" w:cs="Times New Roman"/>
          <w:b/>
          <w:bCs/>
          <w:lang w:val="pl-PL" w:eastAsia="pl-PL"/>
        </w:rPr>
        <w:t>dla obsługi infolinii z informacją drogową</w:t>
      </w:r>
    </w:p>
    <w:p w14:paraId="12BBC217" w14:textId="77777777" w:rsidR="00C31700" w:rsidRDefault="00C31700" w:rsidP="00C31700">
      <w:pPr>
        <w:spacing w:line="360" w:lineRule="auto"/>
        <w:jc w:val="center"/>
        <w:rPr>
          <w:rFonts w:ascii="Verdana" w:eastAsia="Arial" w:hAnsi="Verdana" w:cs="Times New Roman"/>
          <w:b/>
          <w:bCs/>
          <w:lang w:val="pl-PL" w:eastAsia="pl-PL"/>
        </w:rPr>
      </w:pPr>
      <w:r>
        <w:rPr>
          <w:rFonts w:ascii="Verdana" w:eastAsia="Arial" w:hAnsi="Verdana" w:cs="Times New Roman"/>
          <w:b/>
          <w:bCs/>
          <w:lang w:val="pl-PL" w:eastAsia="pl-PL"/>
        </w:rPr>
        <w:t>świadczoną na rzecz GDDKiA</w:t>
      </w:r>
    </w:p>
    <w:p w14:paraId="4811A9B9" w14:textId="77777777" w:rsidR="00C31700" w:rsidRDefault="00C31700" w:rsidP="00C31700">
      <w:pPr>
        <w:spacing w:line="360" w:lineRule="auto"/>
        <w:jc w:val="center"/>
        <w:rPr>
          <w:rFonts w:ascii="Verdana" w:eastAsia="Times New Roman" w:hAnsi="Verdana" w:cs="Times New Roman"/>
          <w:bCs/>
          <w:iCs/>
          <w:lang w:val="pl-PL"/>
        </w:rPr>
      </w:pPr>
      <w:r>
        <w:rPr>
          <w:rFonts w:ascii="Verdana" w:eastAsia="Arial" w:hAnsi="Verdana" w:cs="Times New Roman"/>
          <w:b/>
          <w:bCs/>
          <w:lang w:val="pl-PL" w:eastAsia="pl-PL"/>
        </w:rPr>
        <w:t>za pośrednictwem Abonenckiej Usługi Specjalnej (AUS) 19 111</w:t>
      </w:r>
    </w:p>
    <w:p w14:paraId="68A8EEFA" w14:textId="77777777" w:rsidR="00C31700" w:rsidRDefault="00C31700" w:rsidP="00C31700">
      <w:pPr>
        <w:spacing w:line="360" w:lineRule="auto"/>
        <w:jc w:val="center"/>
        <w:rPr>
          <w:rFonts w:ascii="Verdana" w:eastAsia="Arial" w:hAnsi="Verdana" w:cs="Times New Roman"/>
          <w:b/>
          <w:bCs/>
          <w:iCs/>
          <w:lang w:val="pl-PL" w:eastAsia="pl-PL"/>
        </w:rPr>
      </w:pPr>
      <w:r>
        <w:rPr>
          <w:rFonts w:ascii="Verdana" w:eastAsia="Arial" w:hAnsi="Verdana" w:cs="Times New Roman"/>
          <w:b/>
          <w:bCs/>
          <w:iCs/>
          <w:lang w:val="pl-PL" w:eastAsia="pl-PL"/>
        </w:rPr>
        <w:t>w zakresie dróg krajowych</w:t>
      </w:r>
    </w:p>
    <w:p w14:paraId="33E4E5AE" w14:textId="77777777" w:rsidR="00C31700" w:rsidRDefault="00C31700" w:rsidP="00C31700">
      <w:pPr>
        <w:spacing w:line="360" w:lineRule="auto"/>
        <w:jc w:val="center"/>
        <w:rPr>
          <w:rFonts w:ascii="Verdana" w:eastAsia="Arial" w:hAnsi="Verdana" w:cs="Times New Roman"/>
          <w:b/>
          <w:bCs/>
          <w:iCs/>
          <w:lang w:val="pl-PL" w:eastAsia="pl-PL"/>
        </w:rPr>
      </w:pPr>
      <w:r>
        <w:rPr>
          <w:rFonts w:ascii="Verdana" w:eastAsia="Arial" w:hAnsi="Verdana" w:cs="Times New Roman"/>
          <w:b/>
          <w:bCs/>
          <w:iCs/>
          <w:lang w:val="pl-PL" w:eastAsia="pl-PL"/>
        </w:rPr>
        <w:t>przez okres od 13 września 2025 r. do 12 września 2026 r.</w:t>
      </w:r>
    </w:p>
    <w:p w14:paraId="6F4C1D86" w14:textId="77777777" w:rsidR="00C31700" w:rsidRDefault="00C31700" w:rsidP="00C31700">
      <w:pPr>
        <w:spacing w:line="360" w:lineRule="auto"/>
        <w:jc w:val="center"/>
        <w:rPr>
          <w:rFonts w:ascii="Verdana" w:eastAsia="Arial" w:hAnsi="Verdana" w:cs="Times New Roman"/>
          <w:b/>
          <w:bCs/>
          <w:iCs/>
          <w:lang w:val="pl-PL" w:eastAsia="pl-PL"/>
        </w:rPr>
      </w:pPr>
      <w:r>
        <w:rPr>
          <w:rFonts w:ascii="Verdana" w:eastAsia="Arial" w:hAnsi="Verdana" w:cs="Times New Roman"/>
          <w:b/>
          <w:bCs/>
          <w:iCs/>
          <w:lang w:val="pl-PL" w:eastAsia="pl-PL"/>
        </w:rPr>
        <w:t>(  12 miesięcy)</w:t>
      </w:r>
    </w:p>
    <w:p w14:paraId="56158B4C" w14:textId="77777777" w:rsidR="00C31700" w:rsidRDefault="00C31700" w:rsidP="00C31700">
      <w:pPr>
        <w:spacing w:line="360" w:lineRule="auto"/>
        <w:jc w:val="center"/>
        <w:rPr>
          <w:rFonts w:ascii="Verdana" w:eastAsia="Arial" w:hAnsi="Verdana" w:cs="Times New Roman"/>
          <w:b/>
          <w:bCs/>
          <w:iCs/>
          <w:lang w:val="pl-PL" w:eastAsia="pl-PL"/>
        </w:rPr>
      </w:pPr>
    </w:p>
    <w:p w14:paraId="138DD8ED" w14:textId="77777777" w:rsidR="00C31700" w:rsidRDefault="00C31700" w:rsidP="00C31700">
      <w:pPr>
        <w:spacing w:line="360" w:lineRule="auto"/>
        <w:jc w:val="center"/>
        <w:rPr>
          <w:rFonts w:ascii="Verdana" w:eastAsia="Arial" w:hAnsi="Verdana" w:cs="Times New Roman"/>
          <w:b/>
          <w:bCs/>
          <w:iCs/>
          <w:lang w:val="pl-PL" w:eastAsia="pl-PL"/>
        </w:rPr>
      </w:pPr>
    </w:p>
    <w:p w14:paraId="43C7A84E" w14:textId="77777777" w:rsidR="00C31700" w:rsidRDefault="00C31700" w:rsidP="00C31700">
      <w:pPr>
        <w:spacing w:line="360" w:lineRule="auto"/>
        <w:jc w:val="center"/>
        <w:rPr>
          <w:rFonts w:ascii="Verdana" w:eastAsia="Arial" w:hAnsi="Verdana" w:cs="Times New Roman"/>
          <w:b/>
          <w:bCs/>
          <w:iCs/>
          <w:lang w:val="pl-PL" w:eastAsia="pl-PL"/>
        </w:rPr>
      </w:pPr>
    </w:p>
    <w:p w14:paraId="5D90989E" w14:textId="77777777" w:rsidR="00C31700" w:rsidRDefault="00C31700" w:rsidP="00C31700">
      <w:pPr>
        <w:spacing w:line="360" w:lineRule="auto"/>
        <w:jc w:val="center"/>
        <w:rPr>
          <w:rFonts w:ascii="Verdana" w:eastAsia="Arial" w:hAnsi="Verdana" w:cs="Times New Roman"/>
          <w:b/>
          <w:bCs/>
          <w:iCs/>
          <w:lang w:val="pl-PL" w:eastAsia="pl-PL"/>
        </w:rPr>
      </w:pPr>
    </w:p>
    <w:p w14:paraId="0F3BCEE7" w14:textId="77777777" w:rsidR="00C31700" w:rsidRDefault="00C31700" w:rsidP="00C31700">
      <w:pPr>
        <w:spacing w:line="360" w:lineRule="auto"/>
        <w:jc w:val="center"/>
        <w:rPr>
          <w:rFonts w:ascii="Verdana" w:eastAsia="Arial" w:hAnsi="Verdana" w:cs="Times New Roman"/>
          <w:b/>
          <w:bCs/>
          <w:iCs/>
          <w:lang w:val="pl-PL" w:eastAsia="pl-PL"/>
        </w:rPr>
      </w:pPr>
    </w:p>
    <w:p w14:paraId="047D1DCF" w14:textId="77777777" w:rsidR="00C31700" w:rsidRDefault="00C31700" w:rsidP="00C31700">
      <w:pPr>
        <w:spacing w:line="360" w:lineRule="auto"/>
        <w:jc w:val="center"/>
        <w:rPr>
          <w:rFonts w:ascii="Verdana" w:eastAsia="Arial" w:hAnsi="Verdana" w:cs="Times New Roman"/>
          <w:b/>
          <w:bCs/>
          <w:iCs/>
          <w:lang w:val="pl-PL" w:eastAsia="pl-PL"/>
        </w:rPr>
      </w:pPr>
    </w:p>
    <w:p w14:paraId="4EED2FEB" w14:textId="77777777" w:rsidR="00C31700" w:rsidRDefault="00C31700" w:rsidP="00C31700">
      <w:pPr>
        <w:spacing w:line="360" w:lineRule="auto"/>
        <w:jc w:val="center"/>
        <w:rPr>
          <w:rFonts w:ascii="Verdana" w:eastAsia="Arial" w:hAnsi="Verdana" w:cs="Times New Roman"/>
          <w:b/>
          <w:bCs/>
          <w:iCs/>
          <w:lang w:val="pl-PL" w:eastAsia="pl-PL"/>
        </w:rPr>
      </w:pPr>
    </w:p>
    <w:p w14:paraId="7C541A2B" w14:textId="77777777" w:rsidR="00C31700" w:rsidRDefault="00C31700" w:rsidP="00C31700">
      <w:pPr>
        <w:spacing w:line="360" w:lineRule="auto"/>
        <w:jc w:val="center"/>
        <w:rPr>
          <w:rFonts w:ascii="Verdana" w:eastAsia="Arial" w:hAnsi="Verdana" w:cs="Times New Roman"/>
          <w:b/>
          <w:bCs/>
          <w:iCs/>
          <w:lang w:val="pl-PL" w:eastAsia="pl-PL"/>
        </w:rPr>
      </w:pPr>
    </w:p>
    <w:p w14:paraId="417CCE9E" w14:textId="77777777" w:rsidR="00C31700" w:rsidRDefault="00C31700" w:rsidP="00C31700">
      <w:pPr>
        <w:spacing w:line="360" w:lineRule="auto"/>
        <w:jc w:val="center"/>
        <w:rPr>
          <w:rFonts w:ascii="Verdana" w:eastAsia="Arial" w:hAnsi="Verdana" w:cs="Times New Roman"/>
          <w:b/>
          <w:bCs/>
          <w:iCs/>
          <w:lang w:val="pl-PL" w:eastAsia="pl-PL"/>
        </w:rPr>
      </w:pPr>
    </w:p>
    <w:p w14:paraId="6C0F6BEC" w14:textId="77777777" w:rsidR="00C31700" w:rsidRDefault="00C31700" w:rsidP="00C31700">
      <w:pPr>
        <w:spacing w:line="360" w:lineRule="auto"/>
        <w:jc w:val="center"/>
        <w:rPr>
          <w:rFonts w:ascii="Verdana" w:eastAsia="Arial" w:hAnsi="Verdana" w:cs="Times New Roman"/>
          <w:b/>
          <w:bCs/>
          <w:iCs/>
          <w:lang w:val="pl-PL" w:eastAsia="pl-PL"/>
        </w:rPr>
      </w:pPr>
    </w:p>
    <w:p w14:paraId="5B962800" w14:textId="77777777" w:rsidR="00C31700" w:rsidRDefault="00C31700" w:rsidP="00C31700">
      <w:pPr>
        <w:spacing w:line="360" w:lineRule="auto"/>
        <w:jc w:val="center"/>
        <w:rPr>
          <w:rFonts w:ascii="Verdana" w:eastAsia="Arial" w:hAnsi="Verdana" w:cs="Times New Roman"/>
          <w:bCs/>
          <w:lang w:val="pl-PL" w:eastAsia="pl-PL"/>
        </w:rPr>
      </w:pPr>
      <w:r>
        <w:rPr>
          <w:rFonts w:ascii="Verdana" w:eastAsia="Arial" w:hAnsi="Verdana" w:cs="Times New Roman"/>
          <w:bCs/>
          <w:iCs/>
          <w:lang w:val="pl-PL" w:eastAsia="pl-PL"/>
        </w:rPr>
        <w:t>Warszawa, 2025 r.</w:t>
      </w:r>
    </w:p>
    <w:p w14:paraId="60C587D5" w14:textId="77777777" w:rsidR="00C31700" w:rsidRDefault="00C31700" w:rsidP="00C31700">
      <w:pPr>
        <w:spacing w:line="360" w:lineRule="auto"/>
        <w:jc w:val="center"/>
        <w:rPr>
          <w:rFonts w:ascii="Verdana" w:eastAsia="Arial" w:hAnsi="Verdana" w:cs="Times New Roman"/>
          <w:bCs/>
          <w:lang w:val="pl-PL" w:eastAsia="pl-PL"/>
        </w:rPr>
      </w:pPr>
    </w:p>
    <w:p w14:paraId="2816A8FE" w14:textId="77777777" w:rsidR="00C31700" w:rsidRDefault="00C31700" w:rsidP="00C31700">
      <w:pPr>
        <w:spacing w:line="360" w:lineRule="auto"/>
        <w:jc w:val="center"/>
        <w:rPr>
          <w:rFonts w:ascii="Verdana" w:eastAsia="Arial" w:hAnsi="Verdana" w:cs="Times New Roman"/>
          <w:bCs/>
          <w:lang w:val="pl-PL" w:eastAsia="pl-PL"/>
        </w:rPr>
      </w:pPr>
    </w:p>
    <w:p w14:paraId="3526DD7D" w14:textId="14F8CE7F" w:rsidR="00C31700" w:rsidRPr="00C31700" w:rsidRDefault="00C31700" w:rsidP="00C31700">
      <w:pPr>
        <w:spacing w:line="360" w:lineRule="auto"/>
        <w:jc w:val="center"/>
        <w:rPr>
          <w:rFonts w:ascii="Verdana" w:eastAsia="Arial" w:hAnsi="Verdana" w:cs="Times New Roman"/>
          <w:bCs/>
          <w:lang w:val="pl-PL" w:eastAsia="pl-PL"/>
        </w:rPr>
      </w:pPr>
      <w:r>
        <w:rPr>
          <w:rFonts w:ascii="Verdana" w:eastAsia="Arial" w:hAnsi="Verdana" w:cs="Times New Roman"/>
          <w:b/>
          <w:sz w:val="20"/>
          <w:szCs w:val="20"/>
          <w:lang w:val="pl-PL" w:eastAsia="pl-PL"/>
        </w:rPr>
        <w:t>Opis Przedmiotu Zamówienia zawiera:</w:t>
      </w:r>
    </w:p>
    <w:p w14:paraId="2F0BDD47" w14:textId="77777777" w:rsidR="00C31700" w:rsidRDefault="00C31700" w:rsidP="00C31700">
      <w:pPr>
        <w:pStyle w:val="Akapitzlist"/>
        <w:numPr>
          <w:ilvl w:val="0"/>
          <w:numId w:val="1"/>
        </w:numPr>
        <w:spacing w:line="360" w:lineRule="auto"/>
        <w:jc w:val="both"/>
        <w:rPr>
          <w:rFonts w:ascii="Verdana" w:eastAsia="Arial" w:hAnsi="Verdana" w:cs="Times New Roman"/>
          <w:sz w:val="20"/>
          <w:szCs w:val="20"/>
          <w:lang w:val="pl-PL" w:eastAsia="pl-PL"/>
        </w:rPr>
      </w:pPr>
      <w:r>
        <w:rPr>
          <w:rFonts w:ascii="Verdana" w:eastAsia="Arial" w:hAnsi="Verdana" w:cs="Times New Roman"/>
          <w:sz w:val="20"/>
          <w:szCs w:val="20"/>
          <w:lang w:val="pl-PL" w:eastAsia="pl-PL"/>
        </w:rPr>
        <w:t>Definicje</w:t>
      </w:r>
    </w:p>
    <w:p w14:paraId="7534B09A" w14:textId="77777777" w:rsidR="00C31700" w:rsidRDefault="00C31700" w:rsidP="00C31700">
      <w:pPr>
        <w:pStyle w:val="Akapitzlist"/>
        <w:numPr>
          <w:ilvl w:val="0"/>
          <w:numId w:val="1"/>
        </w:numPr>
        <w:spacing w:line="360" w:lineRule="auto"/>
        <w:jc w:val="both"/>
        <w:rPr>
          <w:rFonts w:ascii="Verdana" w:eastAsia="Arial" w:hAnsi="Verdana" w:cs="Times New Roman"/>
          <w:sz w:val="20"/>
          <w:szCs w:val="20"/>
          <w:lang w:val="pl-PL" w:eastAsia="pl-PL"/>
        </w:rPr>
      </w:pPr>
      <w:r>
        <w:rPr>
          <w:rFonts w:ascii="Verdana" w:eastAsia="Arial" w:hAnsi="Verdana" w:cs="Times New Roman"/>
          <w:sz w:val="20"/>
          <w:szCs w:val="20"/>
          <w:lang w:val="pl-PL" w:eastAsia="pl-PL"/>
        </w:rPr>
        <w:t>Założenia merytoryczne</w:t>
      </w:r>
    </w:p>
    <w:p w14:paraId="0167EC8D" w14:textId="77777777" w:rsidR="00C31700" w:rsidRDefault="00C31700" w:rsidP="00C31700">
      <w:pPr>
        <w:pStyle w:val="Akapitzlist"/>
        <w:numPr>
          <w:ilvl w:val="0"/>
          <w:numId w:val="1"/>
        </w:numPr>
        <w:spacing w:line="360" w:lineRule="auto"/>
        <w:jc w:val="both"/>
        <w:rPr>
          <w:rFonts w:ascii="Verdana" w:eastAsia="Arial" w:hAnsi="Verdana" w:cs="Times New Roman"/>
          <w:sz w:val="20"/>
          <w:szCs w:val="20"/>
          <w:lang w:val="pl-PL" w:eastAsia="pl-PL"/>
        </w:rPr>
      </w:pPr>
      <w:r>
        <w:rPr>
          <w:rFonts w:ascii="Verdana" w:eastAsia="Arial" w:hAnsi="Verdana" w:cs="Times New Roman"/>
          <w:sz w:val="20"/>
          <w:szCs w:val="20"/>
          <w:lang w:val="pl-PL" w:eastAsia="pl-PL"/>
        </w:rPr>
        <w:t>Opis techniczny rozwiązania telekomunikacyjnego dla obsługi numeru AUS 19 111</w:t>
      </w:r>
      <w:r>
        <w:rPr>
          <w:rFonts w:ascii="Verdana" w:eastAsia="Arial" w:hAnsi="Verdana" w:cs="Times New Roman"/>
          <w:sz w:val="20"/>
          <w:szCs w:val="20"/>
          <w:lang w:val="pl-PL" w:eastAsia="pl-PL"/>
        </w:rPr>
        <w:br/>
        <w:t>dla Generalnej Dyrekcji Dróg Krajowych i Autostrad</w:t>
      </w:r>
    </w:p>
    <w:p w14:paraId="0AEA8038" w14:textId="77777777" w:rsidR="00C31700" w:rsidRDefault="00C31700" w:rsidP="00C31700">
      <w:pPr>
        <w:pStyle w:val="Akapitzlist"/>
        <w:numPr>
          <w:ilvl w:val="0"/>
          <w:numId w:val="1"/>
        </w:numPr>
        <w:spacing w:line="360" w:lineRule="auto"/>
        <w:jc w:val="both"/>
        <w:rPr>
          <w:rFonts w:ascii="Verdana" w:eastAsia="Arial" w:hAnsi="Verdana" w:cs="Times New Roman"/>
          <w:sz w:val="20"/>
          <w:szCs w:val="20"/>
          <w:lang w:val="pl-PL" w:eastAsia="pl-PL"/>
        </w:rPr>
      </w:pPr>
      <w:r>
        <w:rPr>
          <w:rFonts w:ascii="Verdana" w:eastAsia="Arial" w:hAnsi="Verdana" w:cs="Times New Roman"/>
          <w:sz w:val="20"/>
          <w:szCs w:val="20"/>
          <w:lang w:val="pl-PL" w:eastAsia="pl-PL"/>
        </w:rPr>
        <w:t>Załączniki</w:t>
      </w:r>
    </w:p>
    <w:p w14:paraId="61459126" w14:textId="77777777" w:rsidR="00C31700" w:rsidRDefault="00C31700" w:rsidP="00C31700">
      <w:pPr>
        <w:autoSpaceDE w:val="0"/>
        <w:autoSpaceDN w:val="0"/>
        <w:adjustRightInd w:val="0"/>
        <w:spacing w:line="360" w:lineRule="auto"/>
        <w:ind w:right="70"/>
        <w:rPr>
          <w:rFonts w:ascii="Verdana" w:eastAsia="Times New Roman" w:hAnsi="Verdana" w:cs="Times New Roman"/>
          <w:bCs/>
          <w:color w:val="000000"/>
          <w:sz w:val="22"/>
          <w:szCs w:val="22"/>
          <w:lang w:val="pl-PL" w:eastAsia="pl-PL"/>
        </w:rPr>
      </w:pPr>
    </w:p>
    <w:p w14:paraId="44DE5BF9" w14:textId="77777777" w:rsidR="00C31700" w:rsidRDefault="00C31700" w:rsidP="00C31700">
      <w:pPr>
        <w:autoSpaceDE w:val="0"/>
        <w:autoSpaceDN w:val="0"/>
        <w:adjustRightInd w:val="0"/>
        <w:spacing w:line="360" w:lineRule="auto"/>
        <w:ind w:right="70"/>
        <w:rPr>
          <w:rFonts w:ascii="Verdana" w:eastAsia="Times New Roman" w:hAnsi="Verdana" w:cs="Times New Roman"/>
          <w:bCs/>
          <w:color w:val="000000"/>
          <w:sz w:val="22"/>
          <w:szCs w:val="22"/>
          <w:lang w:val="pl-PL" w:eastAsia="pl-PL"/>
        </w:rPr>
      </w:pPr>
    </w:p>
    <w:p w14:paraId="217B36AD" w14:textId="77777777" w:rsidR="00C31700" w:rsidRDefault="00C31700" w:rsidP="00C31700">
      <w:pPr>
        <w:autoSpaceDE w:val="0"/>
        <w:autoSpaceDN w:val="0"/>
        <w:adjustRightInd w:val="0"/>
        <w:spacing w:line="360" w:lineRule="auto"/>
        <w:ind w:right="70"/>
        <w:rPr>
          <w:rFonts w:ascii="Verdana" w:eastAsia="Times New Roman" w:hAnsi="Verdana" w:cs="Times New Roman"/>
          <w:bCs/>
          <w:color w:val="000000"/>
          <w:sz w:val="22"/>
          <w:szCs w:val="22"/>
          <w:lang w:val="pl-PL" w:eastAsia="pl-PL"/>
        </w:rPr>
      </w:pPr>
    </w:p>
    <w:p w14:paraId="0EED4ED0" w14:textId="77777777" w:rsidR="00C31700" w:rsidRDefault="00C31700" w:rsidP="00C31700">
      <w:pPr>
        <w:autoSpaceDE w:val="0"/>
        <w:autoSpaceDN w:val="0"/>
        <w:adjustRightInd w:val="0"/>
        <w:spacing w:line="360" w:lineRule="auto"/>
        <w:ind w:right="70"/>
        <w:rPr>
          <w:rFonts w:ascii="Verdana" w:eastAsia="Times New Roman" w:hAnsi="Verdana" w:cs="Times New Roman"/>
          <w:bCs/>
          <w:color w:val="000000"/>
          <w:sz w:val="22"/>
          <w:szCs w:val="22"/>
          <w:lang w:val="pl-PL" w:eastAsia="pl-PL"/>
        </w:rPr>
      </w:pPr>
    </w:p>
    <w:p w14:paraId="40F52B5F" w14:textId="77777777" w:rsidR="00C31700" w:rsidRDefault="00C31700" w:rsidP="00C31700">
      <w:pPr>
        <w:autoSpaceDE w:val="0"/>
        <w:autoSpaceDN w:val="0"/>
        <w:adjustRightInd w:val="0"/>
        <w:spacing w:line="360" w:lineRule="auto"/>
        <w:ind w:right="70"/>
        <w:rPr>
          <w:rFonts w:ascii="Verdana" w:eastAsia="Times New Roman" w:hAnsi="Verdana" w:cs="Times New Roman"/>
          <w:bCs/>
          <w:color w:val="000000"/>
          <w:sz w:val="22"/>
          <w:szCs w:val="22"/>
          <w:lang w:val="pl-PL" w:eastAsia="pl-PL"/>
        </w:rPr>
      </w:pPr>
    </w:p>
    <w:p w14:paraId="188DC2FE" w14:textId="77777777" w:rsidR="00C31700" w:rsidRDefault="00C31700" w:rsidP="00C31700">
      <w:pPr>
        <w:autoSpaceDE w:val="0"/>
        <w:autoSpaceDN w:val="0"/>
        <w:adjustRightInd w:val="0"/>
        <w:spacing w:line="360" w:lineRule="auto"/>
        <w:ind w:right="70"/>
        <w:rPr>
          <w:rFonts w:ascii="Verdana" w:eastAsia="Times New Roman" w:hAnsi="Verdana" w:cs="Times New Roman"/>
          <w:bCs/>
          <w:color w:val="000000"/>
          <w:sz w:val="22"/>
          <w:szCs w:val="22"/>
          <w:lang w:val="pl-PL" w:eastAsia="pl-PL"/>
        </w:rPr>
      </w:pPr>
    </w:p>
    <w:p w14:paraId="117E37D5" w14:textId="77777777" w:rsidR="00C31700" w:rsidRDefault="00C31700" w:rsidP="00C31700">
      <w:pPr>
        <w:autoSpaceDE w:val="0"/>
        <w:autoSpaceDN w:val="0"/>
        <w:adjustRightInd w:val="0"/>
        <w:spacing w:line="360" w:lineRule="auto"/>
        <w:ind w:right="70"/>
        <w:rPr>
          <w:rFonts w:ascii="Verdana" w:eastAsia="Times New Roman" w:hAnsi="Verdana" w:cs="Times New Roman"/>
          <w:bCs/>
          <w:color w:val="000000"/>
          <w:sz w:val="22"/>
          <w:szCs w:val="22"/>
          <w:lang w:val="pl-PL" w:eastAsia="pl-PL"/>
        </w:rPr>
      </w:pPr>
    </w:p>
    <w:p w14:paraId="3230AAA4" w14:textId="77777777" w:rsidR="00C31700" w:rsidRDefault="00C31700" w:rsidP="00C31700">
      <w:pPr>
        <w:autoSpaceDE w:val="0"/>
        <w:autoSpaceDN w:val="0"/>
        <w:adjustRightInd w:val="0"/>
        <w:spacing w:line="360" w:lineRule="auto"/>
        <w:ind w:right="70"/>
        <w:rPr>
          <w:rFonts w:ascii="Verdana" w:eastAsia="Times New Roman" w:hAnsi="Verdana" w:cs="Times New Roman"/>
          <w:bCs/>
          <w:color w:val="000000"/>
          <w:sz w:val="22"/>
          <w:szCs w:val="22"/>
          <w:lang w:val="pl-PL" w:eastAsia="pl-PL"/>
        </w:rPr>
      </w:pPr>
    </w:p>
    <w:p w14:paraId="100F1B44" w14:textId="77777777" w:rsidR="00C31700" w:rsidRDefault="00C31700" w:rsidP="00C31700">
      <w:pPr>
        <w:autoSpaceDE w:val="0"/>
        <w:autoSpaceDN w:val="0"/>
        <w:adjustRightInd w:val="0"/>
        <w:spacing w:line="360" w:lineRule="auto"/>
        <w:ind w:right="70"/>
        <w:rPr>
          <w:rFonts w:ascii="Verdana" w:eastAsia="Times New Roman" w:hAnsi="Verdana" w:cs="Times New Roman"/>
          <w:bCs/>
          <w:color w:val="000000"/>
          <w:sz w:val="22"/>
          <w:szCs w:val="22"/>
          <w:lang w:val="pl-PL" w:eastAsia="pl-PL"/>
        </w:rPr>
      </w:pPr>
    </w:p>
    <w:p w14:paraId="2E95B055" w14:textId="77777777" w:rsidR="00C31700" w:rsidRDefault="00C31700" w:rsidP="00C31700">
      <w:pPr>
        <w:autoSpaceDE w:val="0"/>
        <w:autoSpaceDN w:val="0"/>
        <w:adjustRightInd w:val="0"/>
        <w:spacing w:line="360" w:lineRule="auto"/>
        <w:ind w:right="70"/>
        <w:rPr>
          <w:rFonts w:ascii="Verdana" w:eastAsia="Times New Roman" w:hAnsi="Verdana" w:cs="Times New Roman"/>
          <w:bCs/>
          <w:color w:val="000000"/>
          <w:sz w:val="22"/>
          <w:szCs w:val="22"/>
          <w:lang w:val="pl-PL" w:eastAsia="pl-PL"/>
        </w:rPr>
      </w:pPr>
    </w:p>
    <w:p w14:paraId="3F9A824C" w14:textId="77777777" w:rsidR="00C31700" w:rsidRDefault="00C31700" w:rsidP="00C31700">
      <w:pPr>
        <w:autoSpaceDE w:val="0"/>
        <w:autoSpaceDN w:val="0"/>
        <w:adjustRightInd w:val="0"/>
        <w:spacing w:line="360" w:lineRule="auto"/>
        <w:ind w:right="70"/>
        <w:rPr>
          <w:rFonts w:ascii="Verdana" w:eastAsia="Times New Roman" w:hAnsi="Verdana" w:cs="Times New Roman"/>
          <w:bCs/>
          <w:color w:val="000000"/>
          <w:sz w:val="22"/>
          <w:szCs w:val="22"/>
          <w:lang w:val="pl-PL" w:eastAsia="pl-PL"/>
        </w:rPr>
      </w:pPr>
    </w:p>
    <w:p w14:paraId="25857A26" w14:textId="77777777" w:rsidR="00C31700" w:rsidRDefault="00C31700" w:rsidP="00C31700">
      <w:pPr>
        <w:autoSpaceDE w:val="0"/>
        <w:autoSpaceDN w:val="0"/>
        <w:adjustRightInd w:val="0"/>
        <w:spacing w:line="360" w:lineRule="auto"/>
        <w:ind w:right="70"/>
        <w:rPr>
          <w:rFonts w:ascii="Verdana" w:eastAsia="Times New Roman" w:hAnsi="Verdana" w:cs="Times New Roman"/>
          <w:bCs/>
          <w:color w:val="000000"/>
          <w:sz w:val="22"/>
          <w:szCs w:val="22"/>
          <w:lang w:val="pl-PL" w:eastAsia="pl-PL"/>
        </w:rPr>
      </w:pPr>
    </w:p>
    <w:p w14:paraId="0CABC3CC" w14:textId="77777777" w:rsidR="00C31700" w:rsidRDefault="00C31700" w:rsidP="00C31700">
      <w:pPr>
        <w:autoSpaceDE w:val="0"/>
        <w:autoSpaceDN w:val="0"/>
        <w:adjustRightInd w:val="0"/>
        <w:spacing w:line="360" w:lineRule="auto"/>
        <w:ind w:right="70"/>
        <w:rPr>
          <w:rFonts w:ascii="Verdana" w:eastAsia="Times New Roman" w:hAnsi="Verdana" w:cs="Times New Roman"/>
          <w:bCs/>
          <w:color w:val="000000"/>
          <w:sz w:val="22"/>
          <w:szCs w:val="22"/>
          <w:lang w:val="pl-PL" w:eastAsia="pl-PL"/>
        </w:rPr>
      </w:pPr>
    </w:p>
    <w:p w14:paraId="3483213B" w14:textId="77777777" w:rsidR="00C31700" w:rsidRDefault="00C31700" w:rsidP="00C31700">
      <w:pPr>
        <w:autoSpaceDE w:val="0"/>
        <w:autoSpaceDN w:val="0"/>
        <w:adjustRightInd w:val="0"/>
        <w:spacing w:line="360" w:lineRule="auto"/>
        <w:ind w:right="70"/>
        <w:rPr>
          <w:rFonts w:ascii="Verdana" w:eastAsia="Times New Roman" w:hAnsi="Verdana" w:cs="Times New Roman"/>
          <w:bCs/>
          <w:color w:val="000000"/>
          <w:sz w:val="22"/>
          <w:szCs w:val="22"/>
          <w:lang w:val="pl-PL" w:eastAsia="pl-PL"/>
        </w:rPr>
      </w:pPr>
    </w:p>
    <w:p w14:paraId="259EB026" w14:textId="77777777" w:rsidR="00C31700" w:rsidRDefault="00C31700" w:rsidP="00C31700">
      <w:pPr>
        <w:autoSpaceDE w:val="0"/>
        <w:autoSpaceDN w:val="0"/>
        <w:adjustRightInd w:val="0"/>
        <w:spacing w:line="360" w:lineRule="auto"/>
        <w:ind w:right="70"/>
        <w:rPr>
          <w:rFonts w:ascii="Verdana" w:eastAsia="Times New Roman" w:hAnsi="Verdana" w:cs="Times New Roman"/>
          <w:bCs/>
          <w:color w:val="000000"/>
          <w:sz w:val="22"/>
          <w:szCs w:val="22"/>
          <w:lang w:val="pl-PL" w:eastAsia="pl-PL"/>
        </w:rPr>
      </w:pPr>
    </w:p>
    <w:p w14:paraId="53D861DE" w14:textId="77777777" w:rsidR="00C31700" w:rsidRDefault="00C31700" w:rsidP="00C31700">
      <w:pPr>
        <w:autoSpaceDE w:val="0"/>
        <w:autoSpaceDN w:val="0"/>
        <w:adjustRightInd w:val="0"/>
        <w:spacing w:line="360" w:lineRule="auto"/>
        <w:ind w:right="70"/>
        <w:rPr>
          <w:rFonts w:ascii="Verdana" w:eastAsia="Times New Roman" w:hAnsi="Verdana" w:cs="Times New Roman"/>
          <w:bCs/>
          <w:color w:val="000000"/>
          <w:sz w:val="22"/>
          <w:szCs w:val="22"/>
          <w:lang w:val="pl-PL" w:eastAsia="pl-PL"/>
        </w:rPr>
      </w:pPr>
    </w:p>
    <w:p w14:paraId="2F2F671A" w14:textId="77777777" w:rsidR="00C31700" w:rsidRDefault="00C31700" w:rsidP="00C31700">
      <w:pPr>
        <w:autoSpaceDE w:val="0"/>
        <w:autoSpaceDN w:val="0"/>
        <w:adjustRightInd w:val="0"/>
        <w:spacing w:line="360" w:lineRule="auto"/>
        <w:ind w:right="70"/>
        <w:rPr>
          <w:rFonts w:ascii="Verdana" w:eastAsia="Times New Roman" w:hAnsi="Verdana" w:cs="Times New Roman"/>
          <w:bCs/>
          <w:color w:val="000000"/>
          <w:sz w:val="22"/>
          <w:szCs w:val="22"/>
          <w:lang w:val="pl-PL" w:eastAsia="pl-PL"/>
        </w:rPr>
      </w:pPr>
    </w:p>
    <w:p w14:paraId="48932809" w14:textId="77777777" w:rsidR="00C31700" w:rsidRDefault="00C31700" w:rsidP="00C31700">
      <w:pPr>
        <w:autoSpaceDE w:val="0"/>
        <w:autoSpaceDN w:val="0"/>
        <w:adjustRightInd w:val="0"/>
        <w:spacing w:line="360" w:lineRule="auto"/>
        <w:ind w:right="70"/>
        <w:rPr>
          <w:rFonts w:ascii="Verdana" w:eastAsia="Times New Roman" w:hAnsi="Verdana" w:cs="Times New Roman"/>
          <w:bCs/>
          <w:color w:val="000000"/>
          <w:sz w:val="22"/>
          <w:szCs w:val="22"/>
          <w:lang w:val="pl-PL" w:eastAsia="pl-PL"/>
        </w:rPr>
      </w:pPr>
    </w:p>
    <w:p w14:paraId="5073C812" w14:textId="77777777" w:rsidR="00C31700" w:rsidRDefault="00C31700" w:rsidP="00C31700">
      <w:pPr>
        <w:autoSpaceDE w:val="0"/>
        <w:autoSpaceDN w:val="0"/>
        <w:adjustRightInd w:val="0"/>
        <w:spacing w:line="360" w:lineRule="auto"/>
        <w:ind w:right="70"/>
        <w:rPr>
          <w:rFonts w:ascii="Verdana" w:eastAsia="Times New Roman" w:hAnsi="Verdana" w:cs="Times New Roman"/>
          <w:bCs/>
          <w:color w:val="000000"/>
          <w:sz w:val="22"/>
          <w:szCs w:val="22"/>
          <w:lang w:val="pl-PL" w:eastAsia="pl-PL"/>
        </w:rPr>
      </w:pPr>
    </w:p>
    <w:p w14:paraId="04CF3C79" w14:textId="77777777" w:rsidR="00C31700" w:rsidRDefault="00C31700" w:rsidP="00C31700">
      <w:pPr>
        <w:autoSpaceDE w:val="0"/>
        <w:autoSpaceDN w:val="0"/>
        <w:adjustRightInd w:val="0"/>
        <w:spacing w:line="360" w:lineRule="auto"/>
        <w:ind w:right="70"/>
        <w:rPr>
          <w:rFonts w:ascii="Verdana" w:eastAsia="Times New Roman" w:hAnsi="Verdana" w:cs="Times New Roman"/>
          <w:bCs/>
          <w:color w:val="000000"/>
          <w:sz w:val="22"/>
          <w:szCs w:val="22"/>
          <w:lang w:val="pl-PL" w:eastAsia="pl-PL"/>
        </w:rPr>
      </w:pPr>
    </w:p>
    <w:p w14:paraId="1D4FB0F2" w14:textId="77777777" w:rsidR="00C31700" w:rsidRDefault="00C31700" w:rsidP="00C31700">
      <w:pPr>
        <w:autoSpaceDE w:val="0"/>
        <w:autoSpaceDN w:val="0"/>
        <w:adjustRightInd w:val="0"/>
        <w:spacing w:line="360" w:lineRule="auto"/>
        <w:ind w:right="70"/>
        <w:rPr>
          <w:rFonts w:ascii="Verdana" w:eastAsia="Times New Roman" w:hAnsi="Verdana" w:cs="Times New Roman"/>
          <w:bCs/>
          <w:color w:val="000000"/>
          <w:sz w:val="22"/>
          <w:szCs w:val="22"/>
          <w:lang w:val="pl-PL" w:eastAsia="pl-PL"/>
        </w:rPr>
      </w:pPr>
    </w:p>
    <w:p w14:paraId="1543F63B" w14:textId="77777777" w:rsidR="00C31700" w:rsidRDefault="00C31700" w:rsidP="00C31700">
      <w:pPr>
        <w:autoSpaceDE w:val="0"/>
        <w:autoSpaceDN w:val="0"/>
        <w:adjustRightInd w:val="0"/>
        <w:spacing w:line="360" w:lineRule="auto"/>
        <w:ind w:right="70"/>
        <w:rPr>
          <w:rFonts w:ascii="Verdana" w:eastAsia="Times New Roman" w:hAnsi="Verdana" w:cs="Times New Roman"/>
          <w:bCs/>
          <w:color w:val="000000"/>
          <w:sz w:val="22"/>
          <w:szCs w:val="22"/>
          <w:lang w:val="pl-PL" w:eastAsia="pl-PL"/>
        </w:rPr>
      </w:pPr>
    </w:p>
    <w:p w14:paraId="6B49DF64" w14:textId="77777777" w:rsidR="00C31700" w:rsidRDefault="00C31700" w:rsidP="00C31700">
      <w:pPr>
        <w:autoSpaceDE w:val="0"/>
        <w:autoSpaceDN w:val="0"/>
        <w:adjustRightInd w:val="0"/>
        <w:spacing w:line="360" w:lineRule="auto"/>
        <w:ind w:right="70"/>
        <w:rPr>
          <w:rFonts w:ascii="Verdana" w:eastAsia="Times New Roman" w:hAnsi="Verdana" w:cs="Times New Roman"/>
          <w:bCs/>
          <w:color w:val="000000"/>
          <w:sz w:val="22"/>
          <w:szCs w:val="22"/>
          <w:lang w:val="pl-PL" w:eastAsia="pl-PL"/>
        </w:rPr>
      </w:pPr>
    </w:p>
    <w:p w14:paraId="0C0BF4BF" w14:textId="77777777" w:rsidR="00C31700" w:rsidRDefault="00C31700" w:rsidP="00C31700">
      <w:pPr>
        <w:autoSpaceDE w:val="0"/>
        <w:autoSpaceDN w:val="0"/>
        <w:adjustRightInd w:val="0"/>
        <w:spacing w:line="360" w:lineRule="auto"/>
        <w:ind w:right="70"/>
        <w:rPr>
          <w:rFonts w:ascii="Verdana" w:eastAsia="Times New Roman" w:hAnsi="Verdana" w:cs="Times New Roman"/>
          <w:bCs/>
          <w:color w:val="000000"/>
          <w:sz w:val="22"/>
          <w:szCs w:val="22"/>
          <w:lang w:val="pl-PL" w:eastAsia="pl-PL"/>
        </w:rPr>
      </w:pPr>
    </w:p>
    <w:p w14:paraId="41B8E8C7" w14:textId="77777777" w:rsidR="00C31700" w:rsidRDefault="00C31700" w:rsidP="00C31700">
      <w:pPr>
        <w:autoSpaceDE w:val="0"/>
        <w:autoSpaceDN w:val="0"/>
        <w:adjustRightInd w:val="0"/>
        <w:spacing w:line="360" w:lineRule="auto"/>
        <w:ind w:right="70"/>
        <w:rPr>
          <w:rFonts w:ascii="Verdana" w:eastAsia="Times New Roman" w:hAnsi="Verdana" w:cs="Times New Roman"/>
          <w:bCs/>
          <w:color w:val="000000"/>
          <w:sz w:val="22"/>
          <w:szCs w:val="22"/>
          <w:lang w:val="pl-PL" w:eastAsia="pl-PL"/>
        </w:rPr>
      </w:pPr>
    </w:p>
    <w:p w14:paraId="6DC6E645" w14:textId="77777777" w:rsidR="00C31700" w:rsidRDefault="00C31700" w:rsidP="00C31700">
      <w:pPr>
        <w:autoSpaceDE w:val="0"/>
        <w:autoSpaceDN w:val="0"/>
        <w:adjustRightInd w:val="0"/>
        <w:spacing w:line="360" w:lineRule="auto"/>
        <w:ind w:right="70"/>
        <w:rPr>
          <w:rFonts w:ascii="Verdana" w:eastAsia="Times New Roman" w:hAnsi="Verdana" w:cs="Times New Roman"/>
          <w:bCs/>
          <w:color w:val="000000"/>
          <w:sz w:val="22"/>
          <w:szCs w:val="22"/>
          <w:lang w:val="pl-PL" w:eastAsia="pl-PL"/>
        </w:rPr>
      </w:pPr>
    </w:p>
    <w:p w14:paraId="35462A14" w14:textId="77777777" w:rsidR="00C31700" w:rsidRDefault="00C31700" w:rsidP="00C31700">
      <w:pPr>
        <w:autoSpaceDE w:val="0"/>
        <w:autoSpaceDN w:val="0"/>
        <w:adjustRightInd w:val="0"/>
        <w:spacing w:line="360" w:lineRule="auto"/>
        <w:ind w:right="70"/>
        <w:rPr>
          <w:rFonts w:ascii="Verdana" w:eastAsia="Times New Roman" w:hAnsi="Verdana" w:cs="Times New Roman"/>
          <w:bCs/>
          <w:color w:val="000000"/>
          <w:sz w:val="22"/>
          <w:szCs w:val="22"/>
          <w:lang w:val="pl-PL" w:eastAsia="pl-PL"/>
        </w:rPr>
      </w:pPr>
    </w:p>
    <w:p w14:paraId="5FC90347" w14:textId="77777777" w:rsidR="00C31700" w:rsidRDefault="00C31700" w:rsidP="00C31700">
      <w:pPr>
        <w:pStyle w:val="Akapitzlist"/>
        <w:numPr>
          <w:ilvl w:val="0"/>
          <w:numId w:val="2"/>
        </w:numPr>
        <w:autoSpaceDE w:val="0"/>
        <w:autoSpaceDN w:val="0"/>
        <w:adjustRightInd w:val="0"/>
        <w:spacing w:line="360" w:lineRule="auto"/>
        <w:jc w:val="both"/>
        <w:rPr>
          <w:rFonts w:ascii="Verdana" w:eastAsia="Times New Roman" w:hAnsi="Verdana" w:cs="Arial"/>
          <w:b/>
          <w:color w:val="000000"/>
          <w:sz w:val="20"/>
          <w:szCs w:val="20"/>
          <w:lang w:val="pl-PL" w:eastAsia="pl-PL"/>
        </w:rPr>
      </w:pPr>
      <w:r>
        <w:rPr>
          <w:rFonts w:ascii="Verdana" w:eastAsia="Times New Roman" w:hAnsi="Verdana" w:cs="Arial"/>
          <w:b/>
          <w:color w:val="000000"/>
          <w:sz w:val="20"/>
          <w:szCs w:val="20"/>
          <w:lang w:val="pl-PL" w:eastAsia="pl-PL"/>
        </w:rPr>
        <w:lastRenderedPageBreak/>
        <w:t>Definicje</w:t>
      </w:r>
    </w:p>
    <w:p w14:paraId="3D8F959B" w14:textId="77777777" w:rsidR="00C31700" w:rsidRDefault="00C31700" w:rsidP="00C31700">
      <w:pPr>
        <w:pStyle w:val="Akapitzlist"/>
        <w:autoSpaceDE w:val="0"/>
        <w:autoSpaceDN w:val="0"/>
        <w:adjustRightInd w:val="0"/>
        <w:spacing w:line="360" w:lineRule="auto"/>
        <w:jc w:val="both"/>
        <w:rPr>
          <w:rFonts w:ascii="Verdana" w:eastAsia="Times New Roman" w:hAnsi="Verdana" w:cs="Arial"/>
          <w:color w:val="000000"/>
          <w:sz w:val="20"/>
          <w:szCs w:val="20"/>
          <w:lang w:val="pl-PL" w:eastAsia="pl-PL"/>
        </w:rPr>
      </w:pPr>
    </w:p>
    <w:p w14:paraId="486B3AD8" w14:textId="77777777" w:rsidR="00C31700" w:rsidRDefault="00C31700" w:rsidP="00C31700">
      <w:pPr>
        <w:pStyle w:val="Akapitzlist"/>
        <w:numPr>
          <w:ilvl w:val="0"/>
          <w:numId w:val="3"/>
        </w:numPr>
        <w:autoSpaceDE w:val="0"/>
        <w:autoSpaceDN w:val="0"/>
        <w:adjustRightInd w:val="0"/>
        <w:spacing w:line="360" w:lineRule="auto"/>
        <w:jc w:val="both"/>
        <w:rPr>
          <w:rFonts w:ascii="Verdana" w:eastAsia="Times New Roman" w:hAnsi="Verdana" w:cs="Arial"/>
          <w:color w:val="000000"/>
          <w:sz w:val="20"/>
          <w:szCs w:val="20"/>
          <w:lang w:val="pl-PL" w:eastAsia="pl-PL"/>
        </w:rPr>
      </w:pPr>
      <w:r>
        <w:rPr>
          <w:rFonts w:ascii="Verdana" w:eastAsia="Times New Roman" w:hAnsi="Verdana" w:cs="Arial"/>
          <w:b/>
          <w:color w:val="000000"/>
          <w:sz w:val="20"/>
          <w:szCs w:val="20"/>
          <w:lang w:val="pl-PL" w:eastAsia="pl-PL"/>
        </w:rPr>
        <w:t>Agent</w:t>
      </w:r>
      <w:r>
        <w:rPr>
          <w:rFonts w:ascii="Verdana" w:eastAsia="Times New Roman" w:hAnsi="Verdana" w:cs="Arial"/>
          <w:color w:val="000000"/>
          <w:sz w:val="20"/>
          <w:szCs w:val="20"/>
          <w:lang w:val="pl-PL" w:eastAsia="pl-PL"/>
        </w:rPr>
        <w:t xml:space="preserve"> - lokalizacja wskazana przez Zamawiającego, do której przydzielona</w:t>
      </w:r>
      <w:r>
        <w:rPr>
          <w:rFonts w:ascii="Verdana" w:eastAsia="Times New Roman" w:hAnsi="Verdana" w:cs="Arial"/>
          <w:color w:val="000000"/>
          <w:sz w:val="20"/>
          <w:szCs w:val="20"/>
          <w:lang w:val="pl-PL" w:eastAsia="pl-PL"/>
        </w:rPr>
        <w:br/>
        <w:t>i uruchomiona jest linia logiczna oraz linia cyfrowa IP, lokalizacja Punktu Informacji Drogowej lub inna lokalizacja w siedzibie będącej w dyspozycji GDDKiA, w której obsługiwany jest numer informacji drogowej.</w:t>
      </w:r>
    </w:p>
    <w:p w14:paraId="54BD3AA6" w14:textId="77777777" w:rsidR="00C31700" w:rsidRDefault="00C31700" w:rsidP="00C31700">
      <w:pPr>
        <w:pStyle w:val="Akapitzlist"/>
        <w:numPr>
          <w:ilvl w:val="0"/>
          <w:numId w:val="3"/>
        </w:numPr>
        <w:spacing w:line="360" w:lineRule="auto"/>
        <w:jc w:val="both"/>
        <w:rPr>
          <w:rFonts w:ascii="Verdana" w:eastAsia="Times New Roman" w:hAnsi="Verdana" w:cs="Arial"/>
          <w:color w:val="000000"/>
          <w:sz w:val="20"/>
          <w:szCs w:val="20"/>
          <w:lang w:val="pl-PL" w:eastAsia="pl-PL"/>
        </w:rPr>
      </w:pPr>
      <w:r>
        <w:rPr>
          <w:rFonts w:ascii="Verdana" w:eastAsia="Times New Roman" w:hAnsi="Verdana" w:cs="Arial"/>
          <w:b/>
          <w:color w:val="000000"/>
          <w:sz w:val="20"/>
          <w:szCs w:val="20"/>
          <w:lang w:val="pl-PL" w:eastAsia="pl-PL"/>
        </w:rPr>
        <w:t>AUS</w:t>
      </w:r>
      <w:r>
        <w:rPr>
          <w:rFonts w:ascii="Verdana" w:eastAsia="Times New Roman" w:hAnsi="Verdana" w:cs="Arial"/>
          <w:color w:val="000000"/>
          <w:sz w:val="20"/>
          <w:szCs w:val="20"/>
          <w:lang w:val="pl-PL" w:eastAsia="pl-PL"/>
        </w:rPr>
        <w:t xml:space="preserve"> – Abonencka Usługa Specjalna w rozumieniu przepisów ustawy Prawo telekomunikacyjne.</w:t>
      </w:r>
    </w:p>
    <w:p w14:paraId="7A7FC566" w14:textId="77777777" w:rsidR="00C31700" w:rsidRDefault="00C31700" w:rsidP="00C31700">
      <w:pPr>
        <w:pStyle w:val="Akapitzlist"/>
        <w:numPr>
          <w:ilvl w:val="0"/>
          <w:numId w:val="3"/>
        </w:numPr>
        <w:autoSpaceDE w:val="0"/>
        <w:autoSpaceDN w:val="0"/>
        <w:adjustRightInd w:val="0"/>
        <w:spacing w:line="360" w:lineRule="auto"/>
        <w:jc w:val="both"/>
        <w:rPr>
          <w:rFonts w:ascii="Verdana" w:eastAsia="Times New Roman" w:hAnsi="Verdana" w:cs="Arial"/>
          <w:color w:val="000000"/>
          <w:sz w:val="20"/>
          <w:szCs w:val="20"/>
          <w:lang w:val="pl-PL" w:eastAsia="pl-PL"/>
        </w:rPr>
      </w:pPr>
      <w:r>
        <w:rPr>
          <w:rFonts w:ascii="Verdana" w:eastAsia="Times New Roman" w:hAnsi="Verdana" w:cs="Arial"/>
          <w:b/>
          <w:color w:val="000000"/>
          <w:sz w:val="20"/>
          <w:szCs w:val="20"/>
          <w:lang w:val="pl-PL" w:eastAsia="pl-PL"/>
        </w:rPr>
        <w:t>AUS 19 111</w:t>
      </w:r>
      <w:r>
        <w:rPr>
          <w:rFonts w:ascii="Verdana" w:eastAsia="Times New Roman" w:hAnsi="Verdana" w:cs="Arial"/>
          <w:color w:val="000000"/>
          <w:sz w:val="20"/>
          <w:szCs w:val="20"/>
          <w:lang w:val="pl-PL" w:eastAsia="pl-PL"/>
        </w:rPr>
        <w:t xml:space="preserve"> – numer telefonicznej informacji drogowej Generalnej Dyrekcji Dróg Krajowych i Autostrad, usługi o szczególnym znaczeniu społecznym w rozumieniu przepisów ustawy Prawo telekomunikacyjne.</w:t>
      </w:r>
    </w:p>
    <w:p w14:paraId="12C4C4C1" w14:textId="77777777" w:rsidR="00C31700" w:rsidRDefault="00C31700" w:rsidP="00C31700">
      <w:pPr>
        <w:pStyle w:val="Akapitzlist"/>
        <w:numPr>
          <w:ilvl w:val="0"/>
          <w:numId w:val="3"/>
        </w:numPr>
        <w:autoSpaceDE w:val="0"/>
        <w:autoSpaceDN w:val="0"/>
        <w:adjustRightInd w:val="0"/>
        <w:spacing w:line="360" w:lineRule="auto"/>
        <w:jc w:val="both"/>
        <w:rPr>
          <w:rFonts w:ascii="Verdana" w:eastAsia="Times New Roman" w:hAnsi="Verdana" w:cs="Arial"/>
          <w:color w:val="000000"/>
          <w:sz w:val="20"/>
          <w:szCs w:val="20"/>
          <w:lang w:val="pl-PL" w:eastAsia="pl-PL"/>
        </w:rPr>
      </w:pPr>
      <w:r>
        <w:rPr>
          <w:rFonts w:ascii="Verdana" w:eastAsia="Times New Roman" w:hAnsi="Verdana" w:cs="Arial"/>
          <w:b/>
          <w:color w:val="000000"/>
          <w:sz w:val="20"/>
          <w:szCs w:val="20"/>
          <w:lang w:val="pl-PL" w:eastAsia="pl-PL"/>
        </w:rPr>
        <w:t>GDDKiA</w:t>
      </w:r>
      <w:r>
        <w:rPr>
          <w:rFonts w:ascii="Verdana" w:eastAsia="Times New Roman" w:hAnsi="Verdana" w:cs="Arial"/>
          <w:color w:val="000000"/>
          <w:sz w:val="20"/>
          <w:szCs w:val="20"/>
          <w:lang w:val="pl-PL" w:eastAsia="pl-PL"/>
        </w:rPr>
        <w:t xml:space="preserve"> – Generalna Dyrekcja Dróg Krajowych i Autostrad.</w:t>
      </w:r>
    </w:p>
    <w:p w14:paraId="21BCECC4" w14:textId="77777777" w:rsidR="00C31700" w:rsidRDefault="00C31700" w:rsidP="00C31700">
      <w:pPr>
        <w:pStyle w:val="Akapitzlist"/>
        <w:numPr>
          <w:ilvl w:val="0"/>
          <w:numId w:val="3"/>
        </w:numPr>
        <w:autoSpaceDE w:val="0"/>
        <w:autoSpaceDN w:val="0"/>
        <w:adjustRightInd w:val="0"/>
        <w:spacing w:line="360" w:lineRule="auto"/>
        <w:jc w:val="both"/>
        <w:rPr>
          <w:rFonts w:ascii="Verdana" w:eastAsia="Times New Roman" w:hAnsi="Verdana" w:cs="Arial"/>
          <w:color w:val="000000"/>
          <w:sz w:val="20"/>
          <w:szCs w:val="20"/>
          <w:lang w:val="pl-PL" w:eastAsia="pl-PL"/>
        </w:rPr>
      </w:pPr>
      <w:r>
        <w:rPr>
          <w:rFonts w:ascii="Verdana" w:eastAsia="Times New Roman" w:hAnsi="Verdana" w:cs="Arial"/>
          <w:b/>
          <w:color w:val="000000"/>
          <w:sz w:val="20"/>
          <w:szCs w:val="20"/>
          <w:lang w:val="pl-PL" w:eastAsia="pl-PL"/>
        </w:rPr>
        <w:t>KCZR</w:t>
      </w:r>
      <w:r>
        <w:rPr>
          <w:rFonts w:ascii="Verdana" w:eastAsia="Times New Roman" w:hAnsi="Verdana" w:cs="Arial"/>
          <w:color w:val="000000"/>
          <w:sz w:val="20"/>
          <w:szCs w:val="20"/>
          <w:lang w:val="pl-PL" w:eastAsia="pl-PL"/>
        </w:rPr>
        <w:t xml:space="preserve"> – Krajowe Centrum Zarządzania Ruchem zlokalizowane w Warszawie przy ul. </w:t>
      </w:r>
      <w:proofErr w:type="spellStart"/>
      <w:r>
        <w:rPr>
          <w:rFonts w:ascii="Verdana" w:eastAsia="Times New Roman" w:hAnsi="Verdana" w:cs="Arial"/>
          <w:color w:val="000000"/>
          <w:sz w:val="20"/>
          <w:szCs w:val="20"/>
          <w:lang w:val="pl-PL" w:eastAsia="pl-PL"/>
        </w:rPr>
        <w:t>Płaskowickiej</w:t>
      </w:r>
      <w:proofErr w:type="spellEnd"/>
      <w:r>
        <w:rPr>
          <w:rFonts w:ascii="Verdana" w:eastAsia="Times New Roman" w:hAnsi="Verdana" w:cs="Arial"/>
          <w:color w:val="000000"/>
          <w:sz w:val="20"/>
          <w:szCs w:val="20"/>
          <w:lang w:val="pl-PL" w:eastAsia="pl-PL"/>
        </w:rPr>
        <w:t xml:space="preserve"> 41.</w:t>
      </w:r>
    </w:p>
    <w:p w14:paraId="67D3EE12" w14:textId="77777777" w:rsidR="00C31700" w:rsidRDefault="00C31700" w:rsidP="00C31700">
      <w:pPr>
        <w:pStyle w:val="Akapitzlist"/>
        <w:numPr>
          <w:ilvl w:val="0"/>
          <w:numId w:val="3"/>
        </w:numPr>
        <w:autoSpaceDE w:val="0"/>
        <w:autoSpaceDN w:val="0"/>
        <w:adjustRightInd w:val="0"/>
        <w:spacing w:line="360" w:lineRule="auto"/>
        <w:jc w:val="both"/>
        <w:rPr>
          <w:rFonts w:ascii="Verdana" w:eastAsia="Times New Roman" w:hAnsi="Verdana" w:cs="Arial"/>
          <w:color w:val="000000"/>
          <w:sz w:val="20"/>
          <w:szCs w:val="20"/>
          <w:lang w:val="pl-PL" w:eastAsia="pl-PL"/>
        </w:rPr>
      </w:pPr>
      <w:r>
        <w:rPr>
          <w:rFonts w:ascii="Verdana" w:eastAsia="Times New Roman" w:hAnsi="Verdana" w:cs="Arial"/>
          <w:b/>
          <w:color w:val="000000"/>
          <w:sz w:val="20"/>
          <w:szCs w:val="20"/>
          <w:lang w:val="pl-PL" w:eastAsia="pl-PL"/>
        </w:rPr>
        <w:t xml:space="preserve">RCZR </w:t>
      </w:r>
      <w:r>
        <w:rPr>
          <w:rFonts w:ascii="Verdana" w:eastAsia="Times New Roman" w:hAnsi="Verdana" w:cs="Arial"/>
          <w:color w:val="000000"/>
          <w:sz w:val="20"/>
          <w:szCs w:val="20"/>
          <w:lang w:val="pl-PL" w:eastAsia="pl-PL"/>
        </w:rPr>
        <w:t>– Regionalne Centrum Zarządzania Ruchem.</w:t>
      </w:r>
    </w:p>
    <w:p w14:paraId="486124B2" w14:textId="77777777" w:rsidR="00C31700" w:rsidRDefault="00C31700" w:rsidP="00C31700">
      <w:pPr>
        <w:pStyle w:val="Akapitzlist"/>
        <w:numPr>
          <w:ilvl w:val="0"/>
          <w:numId w:val="3"/>
        </w:numPr>
        <w:autoSpaceDE w:val="0"/>
        <w:autoSpaceDN w:val="0"/>
        <w:adjustRightInd w:val="0"/>
        <w:spacing w:line="360" w:lineRule="auto"/>
        <w:jc w:val="both"/>
        <w:rPr>
          <w:rFonts w:ascii="Verdana" w:eastAsia="Times New Roman" w:hAnsi="Verdana" w:cs="Arial"/>
          <w:color w:val="000000"/>
          <w:sz w:val="20"/>
          <w:szCs w:val="20"/>
          <w:lang w:val="pl-PL" w:eastAsia="pl-PL"/>
        </w:rPr>
      </w:pPr>
    </w:p>
    <w:p w14:paraId="51C999AE" w14:textId="77777777" w:rsidR="00C31700" w:rsidRDefault="00C31700" w:rsidP="00C31700">
      <w:pPr>
        <w:pStyle w:val="Akapitzlist"/>
        <w:numPr>
          <w:ilvl w:val="0"/>
          <w:numId w:val="3"/>
        </w:numPr>
        <w:autoSpaceDE w:val="0"/>
        <w:autoSpaceDN w:val="0"/>
        <w:adjustRightInd w:val="0"/>
        <w:spacing w:line="360" w:lineRule="auto"/>
        <w:jc w:val="both"/>
        <w:rPr>
          <w:rFonts w:ascii="Verdana" w:eastAsia="Times New Roman" w:hAnsi="Verdana" w:cs="Arial"/>
          <w:color w:val="000000"/>
          <w:sz w:val="20"/>
          <w:szCs w:val="20"/>
          <w:lang w:val="pl-PL" w:eastAsia="pl-PL"/>
        </w:rPr>
      </w:pPr>
      <w:r>
        <w:rPr>
          <w:rFonts w:ascii="Verdana" w:eastAsia="Times New Roman" w:hAnsi="Verdana" w:cs="Arial"/>
          <w:b/>
          <w:color w:val="000000"/>
          <w:sz w:val="20"/>
          <w:szCs w:val="20"/>
          <w:lang w:val="pl-PL" w:eastAsia="pl-PL"/>
        </w:rPr>
        <w:t>OPZ</w:t>
      </w:r>
      <w:r>
        <w:rPr>
          <w:rFonts w:ascii="Verdana" w:eastAsia="Times New Roman" w:hAnsi="Verdana" w:cs="Arial"/>
          <w:color w:val="000000"/>
          <w:sz w:val="20"/>
          <w:szCs w:val="20"/>
          <w:lang w:val="pl-PL" w:eastAsia="pl-PL"/>
        </w:rPr>
        <w:t xml:space="preserve"> – opis przedmiotu zamówienia.</w:t>
      </w:r>
    </w:p>
    <w:p w14:paraId="3E1979F5" w14:textId="77777777" w:rsidR="00C31700" w:rsidRDefault="00C31700" w:rsidP="00C31700">
      <w:pPr>
        <w:pStyle w:val="Akapitzlist"/>
        <w:numPr>
          <w:ilvl w:val="0"/>
          <w:numId w:val="3"/>
        </w:numPr>
        <w:autoSpaceDE w:val="0"/>
        <w:autoSpaceDN w:val="0"/>
        <w:adjustRightInd w:val="0"/>
        <w:spacing w:line="360" w:lineRule="auto"/>
        <w:jc w:val="both"/>
        <w:rPr>
          <w:rFonts w:ascii="Verdana" w:eastAsia="Times New Roman" w:hAnsi="Verdana" w:cs="Arial"/>
          <w:color w:val="000000"/>
          <w:sz w:val="20"/>
          <w:szCs w:val="20"/>
          <w:lang w:val="pl-PL" w:eastAsia="pl-PL"/>
        </w:rPr>
      </w:pPr>
      <w:r>
        <w:rPr>
          <w:rFonts w:ascii="Verdana" w:eastAsia="Times New Roman" w:hAnsi="Verdana" w:cs="Arial"/>
          <w:b/>
          <w:color w:val="000000"/>
          <w:sz w:val="20"/>
          <w:szCs w:val="20"/>
          <w:lang w:val="pl-PL" w:eastAsia="pl-PL"/>
        </w:rPr>
        <w:t>PID</w:t>
      </w:r>
      <w:r>
        <w:rPr>
          <w:rFonts w:ascii="Verdana" w:eastAsia="Times New Roman" w:hAnsi="Verdana" w:cs="Arial"/>
          <w:color w:val="000000"/>
          <w:sz w:val="20"/>
          <w:szCs w:val="20"/>
          <w:lang w:val="pl-PL" w:eastAsia="pl-PL"/>
        </w:rPr>
        <w:t xml:space="preserve"> – Punkt Informacji Drogowej, jednostka wchodząca w strukturę organizacyjną GDDKiA.</w:t>
      </w:r>
    </w:p>
    <w:p w14:paraId="72688C5C" w14:textId="77777777" w:rsidR="00C31700" w:rsidRDefault="00C31700" w:rsidP="00C31700">
      <w:pPr>
        <w:pStyle w:val="Akapitzlist"/>
        <w:numPr>
          <w:ilvl w:val="0"/>
          <w:numId w:val="3"/>
        </w:numPr>
        <w:autoSpaceDE w:val="0"/>
        <w:autoSpaceDN w:val="0"/>
        <w:adjustRightInd w:val="0"/>
        <w:spacing w:line="360" w:lineRule="auto"/>
        <w:jc w:val="both"/>
        <w:rPr>
          <w:rFonts w:ascii="Verdana" w:eastAsia="Times New Roman" w:hAnsi="Verdana" w:cs="Arial"/>
          <w:color w:val="000000"/>
          <w:sz w:val="20"/>
          <w:szCs w:val="20"/>
          <w:lang w:val="pl-PL" w:eastAsia="pl-PL"/>
        </w:rPr>
      </w:pPr>
      <w:r>
        <w:rPr>
          <w:rFonts w:ascii="Verdana" w:hAnsi="Verdana"/>
          <w:sz w:val="20"/>
          <w:szCs w:val="20"/>
          <w:lang w:val="pl-PL"/>
        </w:rPr>
        <w:t>System Centralny – System informatyczny zrealizowany w ramach projektu Krajowego Systemu Zarządzania Ruchem do którego będą przekazywane dane zgodnie z załącznikami do OPZ.</w:t>
      </w:r>
    </w:p>
    <w:p w14:paraId="2FDD95E4" w14:textId="77777777" w:rsidR="00C31700" w:rsidRDefault="00C31700" w:rsidP="00C31700">
      <w:pPr>
        <w:pStyle w:val="Akapitzlist"/>
        <w:numPr>
          <w:ilvl w:val="0"/>
          <w:numId w:val="3"/>
        </w:numPr>
        <w:autoSpaceDE w:val="0"/>
        <w:autoSpaceDN w:val="0"/>
        <w:adjustRightInd w:val="0"/>
        <w:spacing w:line="360" w:lineRule="auto"/>
        <w:jc w:val="both"/>
        <w:rPr>
          <w:rFonts w:ascii="Verdana" w:eastAsia="Times New Roman" w:hAnsi="Verdana" w:cs="Arial"/>
          <w:color w:val="000000"/>
          <w:sz w:val="20"/>
          <w:szCs w:val="20"/>
          <w:lang w:val="pl-PL" w:eastAsia="pl-PL"/>
        </w:rPr>
      </w:pPr>
      <w:r>
        <w:rPr>
          <w:rFonts w:ascii="Verdana" w:eastAsia="Times New Roman" w:hAnsi="Verdana" w:cs="Arial"/>
          <w:b/>
          <w:color w:val="000000"/>
          <w:sz w:val="20"/>
          <w:szCs w:val="20"/>
          <w:lang w:val="pl-PL" w:eastAsia="pl-PL"/>
        </w:rPr>
        <w:t xml:space="preserve">UKE </w:t>
      </w:r>
      <w:r>
        <w:rPr>
          <w:rFonts w:ascii="Verdana" w:eastAsia="Times New Roman" w:hAnsi="Verdana" w:cs="Arial"/>
          <w:color w:val="000000"/>
          <w:sz w:val="20"/>
          <w:szCs w:val="20"/>
          <w:lang w:val="pl-PL" w:eastAsia="pl-PL"/>
        </w:rPr>
        <w:t>– Urząd Komunikacji Elektronicznej.</w:t>
      </w:r>
    </w:p>
    <w:p w14:paraId="62CC1807" w14:textId="77777777" w:rsidR="00C31700" w:rsidRDefault="00C31700" w:rsidP="00C31700">
      <w:pPr>
        <w:pStyle w:val="Akapitzlist"/>
        <w:numPr>
          <w:ilvl w:val="0"/>
          <w:numId w:val="3"/>
        </w:numPr>
        <w:autoSpaceDE w:val="0"/>
        <w:autoSpaceDN w:val="0"/>
        <w:adjustRightInd w:val="0"/>
        <w:spacing w:line="360" w:lineRule="auto"/>
        <w:jc w:val="both"/>
        <w:rPr>
          <w:rFonts w:ascii="Verdana" w:eastAsia="Times New Roman" w:hAnsi="Verdana" w:cs="Arial"/>
          <w:color w:val="000000"/>
          <w:sz w:val="20"/>
          <w:szCs w:val="20"/>
          <w:lang w:val="pl-PL" w:eastAsia="pl-PL"/>
        </w:rPr>
      </w:pPr>
      <w:r>
        <w:rPr>
          <w:rFonts w:ascii="Verdana" w:eastAsia="Times New Roman" w:hAnsi="Verdana" w:cs="Arial"/>
          <w:b/>
          <w:color w:val="000000"/>
          <w:sz w:val="20"/>
          <w:szCs w:val="20"/>
          <w:lang w:val="pl-PL" w:eastAsia="pl-PL"/>
        </w:rPr>
        <w:t>Wykonawca</w:t>
      </w:r>
      <w:r>
        <w:rPr>
          <w:rFonts w:ascii="Verdana" w:eastAsia="Times New Roman" w:hAnsi="Verdana" w:cs="Arial"/>
          <w:color w:val="000000"/>
          <w:sz w:val="20"/>
          <w:szCs w:val="20"/>
          <w:lang w:val="pl-PL" w:eastAsia="pl-PL"/>
        </w:rPr>
        <w:t xml:space="preserve"> – podmiot składającym ofertę na świadczenie usługi w zakresie określonym w OPZ, posiadający wpis do rejestru przedsiębiorców telekomunikacyjnych prowadzony przez UKE, który uprawnia ten podmiot do prowadzenia działalności gospodarczej w zakresie działalności telekomunikacyjnej, zgodnie z art. 10 ust. 1 ustawy Prawo telekomunikacyjne.</w:t>
      </w:r>
    </w:p>
    <w:p w14:paraId="4AC2BA54" w14:textId="77777777" w:rsidR="00C31700" w:rsidRDefault="00C31700" w:rsidP="00C31700">
      <w:pPr>
        <w:pStyle w:val="Akapitzlist"/>
        <w:numPr>
          <w:ilvl w:val="0"/>
          <w:numId w:val="3"/>
        </w:numPr>
        <w:autoSpaceDE w:val="0"/>
        <w:autoSpaceDN w:val="0"/>
        <w:adjustRightInd w:val="0"/>
        <w:spacing w:line="360" w:lineRule="auto"/>
        <w:jc w:val="both"/>
        <w:rPr>
          <w:rFonts w:ascii="Verdana" w:eastAsia="Times New Roman" w:hAnsi="Verdana" w:cs="Arial"/>
          <w:color w:val="000000"/>
          <w:sz w:val="20"/>
          <w:szCs w:val="20"/>
          <w:lang w:val="pl-PL" w:eastAsia="pl-PL"/>
        </w:rPr>
      </w:pPr>
      <w:r>
        <w:rPr>
          <w:rFonts w:ascii="Verdana" w:eastAsia="Times New Roman" w:hAnsi="Verdana" w:cs="Arial"/>
          <w:b/>
          <w:color w:val="000000"/>
          <w:sz w:val="20"/>
          <w:szCs w:val="20"/>
          <w:lang w:val="pl-PL" w:eastAsia="pl-PL"/>
        </w:rPr>
        <w:t xml:space="preserve">Zamawiający </w:t>
      </w:r>
      <w:r>
        <w:rPr>
          <w:rFonts w:ascii="Verdana" w:eastAsia="Times New Roman" w:hAnsi="Verdana" w:cs="Arial"/>
          <w:color w:val="000000"/>
          <w:sz w:val="20"/>
          <w:szCs w:val="20"/>
          <w:lang w:val="pl-PL" w:eastAsia="pl-PL"/>
        </w:rPr>
        <w:t>– Skarb Państwa – Generalna Dyrekcja Dróg Krajowych i Autostrad.</w:t>
      </w:r>
    </w:p>
    <w:p w14:paraId="2B731709" w14:textId="77777777" w:rsidR="00C31700" w:rsidRDefault="00C31700" w:rsidP="00C31700">
      <w:pPr>
        <w:pStyle w:val="Akapitzlist"/>
        <w:autoSpaceDE w:val="0"/>
        <w:autoSpaceDN w:val="0"/>
        <w:adjustRightInd w:val="0"/>
        <w:spacing w:line="360" w:lineRule="auto"/>
        <w:jc w:val="both"/>
        <w:rPr>
          <w:rFonts w:ascii="Verdana" w:eastAsia="Times New Roman" w:hAnsi="Verdana" w:cs="Arial"/>
          <w:color w:val="000000"/>
          <w:sz w:val="20"/>
          <w:szCs w:val="20"/>
          <w:lang w:val="pl-PL" w:eastAsia="pl-PL"/>
        </w:rPr>
      </w:pPr>
    </w:p>
    <w:p w14:paraId="79478B09" w14:textId="77777777" w:rsidR="00C31700" w:rsidRDefault="00C31700" w:rsidP="00C31700">
      <w:pPr>
        <w:pStyle w:val="Akapitzlist"/>
        <w:autoSpaceDE w:val="0"/>
        <w:autoSpaceDN w:val="0"/>
        <w:adjustRightInd w:val="0"/>
        <w:spacing w:line="360" w:lineRule="auto"/>
        <w:jc w:val="both"/>
        <w:rPr>
          <w:rFonts w:ascii="Verdana" w:eastAsia="Times New Roman" w:hAnsi="Verdana" w:cs="Arial"/>
          <w:color w:val="000000"/>
          <w:sz w:val="20"/>
          <w:szCs w:val="20"/>
          <w:lang w:val="pl-PL" w:eastAsia="pl-PL"/>
        </w:rPr>
      </w:pPr>
    </w:p>
    <w:p w14:paraId="48ADBF25" w14:textId="77777777" w:rsidR="00C31700" w:rsidRDefault="00C31700" w:rsidP="00C31700">
      <w:pPr>
        <w:pStyle w:val="Akapitzlist"/>
        <w:autoSpaceDE w:val="0"/>
        <w:autoSpaceDN w:val="0"/>
        <w:adjustRightInd w:val="0"/>
        <w:spacing w:line="360" w:lineRule="auto"/>
        <w:jc w:val="both"/>
        <w:rPr>
          <w:rFonts w:ascii="Verdana" w:eastAsia="Times New Roman" w:hAnsi="Verdana" w:cs="Arial"/>
          <w:color w:val="000000"/>
          <w:sz w:val="20"/>
          <w:szCs w:val="20"/>
          <w:lang w:val="pl-PL" w:eastAsia="pl-PL"/>
        </w:rPr>
      </w:pPr>
    </w:p>
    <w:p w14:paraId="4C8AD76A" w14:textId="77777777" w:rsidR="00C31700" w:rsidRDefault="00C31700" w:rsidP="00C31700">
      <w:pPr>
        <w:pStyle w:val="Akapitzlist"/>
        <w:autoSpaceDE w:val="0"/>
        <w:autoSpaceDN w:val="0"/>
        <w:adjustRightInd w:val="0"/>
        <w:spacing w:line="360" w:lineRule="auto"/>
        <w:jc w:val="both"/>
        <w:rPr>
          <w:rFonts w:ascii="Verdana" w:eastAsia="Times New Roman" w:hAnsi="Verdana" w:cs="Arial"/>
          <w:color w:val="000000"/>
          <w:sz w:val="20"/>
          <w:szCs w:val="20"/>
          <w:lang w:val="pl-PL" w:eastAsia="pl-PL"/>
        </w:rPr>
      </w:pPr>
    </w:p>
    <w:p w14:paraId="0576E9B5" w14:textId="77777777" w:rsidR="00C31700" w:rsidRDefault="00C31700" w:rsidP="00C31700">
      <w:pPr>
        <w:pStyle w:val="Akapitzlist"/>
        <w:autoSpaceDE w:val="0"/>
        <w:autoSpaceDN w:val="0"/>
        <w:adjustRightInd w:val="0"/>
        <w:spacing w:line="360" w:lineRule="auto"/>
        <w:jc w:val="both"/>
        <w:rPr>
          <w:rFonts w:ascii="Verdana" w:eastAsia="Times New Roman" w:hAnsi="Verdana" w:cs="Arial"/>
          <w:color w:val="000000"/>
          <w:sz w:val="20"/>
          <w:szCs w:val="20"/>
          <w:lang w:val="pl-PL" w:eastAsia="pl-PL"/>
        </w:rPr>
      </w:pPr>
    </w:p>
    <w:p w14:paraId="3DF08352" w14:textId="77777777" w:rsidR="00C31700" w:rsidRDefault="00C31700" w:rsidP="00C31700">
      <w:pPr>
        <w:pStyle w:val="Akapitzlist"/>
        <w:autoSpaceDE w:val="0"/>
        <w:autoSpaceDN w:val="0"/>
        <w:adjustRightInd w:val="0"/>
        <w:spacing w:line="360" w:lineRule="auto"/>
        <w:jc w:val="both"/>
        <w:rPr>
          <w:rFonts w:ascii="Verdana" w:eastAsia="Times New Roman" w:hAnsi="Verdana" w:cs="Arial"/>
          <w:color w:val="000000"/>
          <w:sz w:val="20"/>
          <w:szCs w:val="20"/>
          <w:lang w:val="pl-PL" w:eastAsia="pl-PL"/>
        </w:rPr>
      </w:pPr>
    </w:p>
    <w:p w14:paraId="4EEAADF7" w14:textId="77777777" w:rsidR="00C31700" w:rsidRDefault="00C31700" w:rsidP="00C31700">
      <w:pPr>
        <w:pStyle w:val="Akapitzlist"/>
        <w:autoSpaceDE w:val="0"/>
        <w:autoSpaceDN w:val="0"/>
        <w:adjustRightInd w:val="0"/>
        <w:spacing w:line="360" w:lineRule="auto"/>
        <w:jc w:val="both"/>
        <w:rPr>
          <w:rFonts w:ascii="Verdana" w:eastAsia="Times New Roman" w:hAnsi="Verdana" w:cs="Arial"/>
          <w:color w:val="000000"/>
          <w:sz w:val="20"/>
          <w:szCs w:val="20"/>
          <w:lang w:val="pl-PL" w:eastAsia="pl-PL"/>
        </w:rPr>
      </w:pPr>
    </w:p>
    <w:p w14:paraId="1C20BA05" w14:textId="77777777" w:rsidR="00C31700" w:rsidRDefault="00C31700" w:rsidP="00C31700">
      <w:pPr>
        <w:pStyle w:val="Akapitzlist"/>
        <w:autoSpaceDE w:val="0"/>
        <w:autoSpaceDN w:val="0"/>
        <w:adjustRightInd w:val="0"/>
        <w:spacing w:line="360" w:lineRule="auto"/>
        <w:jc w:val="both"/>
        <w:rPr>
          <w:rFonts w:ascii="Verdana" w:eastAsia="Times New Roman" w:hAnsi="Verdana" w:cs="Arial"/>
          <w:color w:val="000000"/>
          <w:sz w:val="20"/>
          <w:szCs w:val="20"/>
          <w:lang w:val="pl-PL" w:eastAsia="pl-PL"/>
        </w:rPr>
      </w:pPr>
    </w:p>
    <w:p w14:paraId="2E8D0AC3" w14:textId="77777777" w:rsidR="00C31700" w:rsidRDefault="00C31700" w:rsidP="00C31700">
      <w:pPr>
        <w:pStyle w:val="Akapitzlist"/>
        <w:autoSpaceDE w:val="0"/>
        <w:autoSpaceDN w:val="0"/>
        <w:adjustRightInd w:val="0"/>
        <w:spacing w:line="360" w:lineRule="auto"/>
        <w:jc w:val="both"/>
        <w:rPr>
          <w:rFonts w:ascii="Verdana" w:eastAsia="Times New Roman" w:hAnsi="Verdana" w:cs="Arial"/>
          <w:color w:val="000000"/>
          <w:sz w:val="20"/>
          <w:szCs w:val="20"/>
          <w:lang w:val="pl-PL" w:eastAsia="pl-PL"/>
        </w:rPr>
      </w:pPr>
    </w:p>
    <w:p w14:paraId="73E2B679" w14:textId="77777777" w:rsidR="00C31700" w:rsidRDefault="00C31700" w:rsidP="00C31700">
      <w:pPr>
        <w:pStyle w:val="Akapitzlist"/>
        <w:autoSpaceDE w:val="0"/>
        <w:autoSpaceDN w:val="0"/>
        <w:adjustRightInd w:val="0"/>
        <w:spacing w:line="360" w:lineRule="auto"/>
        <w:jc w:val="both"/>
        <w:rPr>
          <w:rFonts w:ascii="Verdana" w:eastAsia="Times New Roman" w:hAnsi="Verdana" w:cs="Arial"/>
          <w:color w:val="000000"/>
          <w:sz w:val="20"/>
          <w:szCs w:val="20"/>
          <w:lang w:val="pl-PL" w:eastAsia="pl-PL"/>
        </w:rPr>
      </w:pPr>
    </w:p>
    <w:p w14:paraId="5B7F45C7" w14:textId="77777777" w:rsidR="00C31700" w:rsidRDefault="00C31700" w:rsidP="00C31700">
      <w:pPr>
        <w:pStyle w:val="Akapitzlist"/>
        <w:autoSpaceDE w:val="0"/>
        <w:autoSpaceDN w:val="0"/>
        <w:adjustRightInd w:val="0"/>
        <w:spacing w:line="360" w:lineRule="auto"/>
        <w:jc w:val="both"/>
        <w:rPr>
          <w:rFonts w:ascii="Verdana" w:eastAsia="Times New Roman" w:hAnsi="Verdana" w:cs="Arial"/>
          <w:color w:val="000000"/>
          <w:sz w:val="20"/>
          <w:szCs w:val="20"/>
          <w:lang w:val="pl-PL" w:eastAsia="pl-PL"/>
        </w:rPr>
      </w:pPr>
    </w:p>
    <w:p w14:paraId="3CA4CD04" w14:textId="77777777" w:rsidR="00C31700" w:rsidRDefault="00C31700" w:rsidP="00C31700">
      <w:pPr>
        <w:pStyle w:val="Akapitzlist"/>
        <w:autoSpaceDE w:val="0"/>
        <w:autoSpaceDN w:val="0"/>
        <w:adjustRightInd w:val="0"/>
        <w:spacing w:line="360" w:lineRule="auto"/>
        <w:jc w:val="both"/>
        <w:rPr>
          <w:rFonts w:ascii="Verdana" w:eastAsia="Times New Roman" w:hAnsi="Verdana" w:cs="Arial"/>
          <w:color w:val="000000"/>
          <w:sz w:val="20"/>
          <w:szCs w:val="20"/>
          <w:lang w:val="pl-PL" w:eastAsia="pl-PL"/>
        </w:rPr>
      </w:pPr>
    </w:p>
    <w:p w14:paraId="1959F79C" w14:textId="77777777" w:rsidR="00C31700" w:rsidRDefault="00C31700" w:rsidP="00C31700">
      <w:pPr>
        <w:pStyle w:val="Akapitzlist"/>
        <w:autoSpaceDE w:val="0"/>
        <w:autoSpaceDN w:val="0"/>
        <w:adjustRightInd w:val="0"/>
        <w:spacing w:line="360" w:lineRule="auto"/>
        <w:jc w:val="both"/>
        <w:rPr>
          <w:rFonts w:ascii="Verdana" w:eastAsia="Times New Roman" w:hAnsi="Verdana" w:cs="Arial"/>
          <w:color w:val="000000"/>
          <w:sz w:val="20"/>
          <w:szCs w:val="20"/>
          <w:lang w:val="pl-PL" w:eastAsia="pl-PL"/>
        </w:rPr>
      </w:pPr>
    </w:p>
    <w:p w14:paraId="2B7CD764" w14:textId="77777777" w:rsidR="00C31700" w:rsidRDefault="00C31700" w:rsidP="00C31700">
      <w:pPr>
        <w:pStyle w:val="Akapitzlist"/>
        <w:autoSpaceDE w:val="0"/>
        <w:autoSpaceDN w:val="0"/>
        <w:adjustRightInd w:val="0"/>
        <w:spacing w:line="360" w:lineRule="auto"/>
        <w:jc w:val="both"/>
        <w:rPr>
          <w:rFonts w:ascii="Verdana" w:eastAsia="Times New Roman" w:hAnsi="Verdana" w:cs="Arial"/>
          <w:color w:val="000000"/>
          <w:sz w:val="20"/>
          <w:szCs w:val="20"/>
          <w:lang w:val="pl-PL" w:eastAsia="pl-PL"/>
        </w:rPr>
      </w:pPr>
    </w:p>
    <w:p w14:paraId="6F5FE840" w14:textId="77777777" w:rsidR="00C31700" w:rsidRDefault="00C31700" w:rsidP="00C31700">
      <w:pPr>
        <w:autoSpaceDE w:val="0"/>
        <w:autoSpaceDN w:val="0"/>
        <w:adjustRightInd w:val="0"/>
        <w:spacing w:line="360" w:lineRule="auto"/>
        <w:jc w:val="both"/>
        <w:rPr>
          <w:rFonts w:ascii="Verdana" w:eastAsia="Times New Roman" w:hAnsi="Verdana" w:cs="Arial"/>
          <w:color w:val="000000"/>
          <w:sz w:val="20"/>
          <w:szCs w:val="20"/>
          <w:lang w:val="pl-PL" w:eastAsia="pl-PL"/>
        </w:rPr>
      </w:pPr>
    </w:p>
    <w:p w14:paraId="4D5DBFAF" w14:textId="77777777" w:rsidR="00C31700" w:rsidRDefault="00C31700" w:rsidP="00C31700">
      <w:pPr>
        <w:autoSpaceDE w:val="0"/>
        <w:autoSpaceDN w:val="0"/>
        <w:adjustRightInd w:val="0"/>
        <w:spacing w:line="360" w:lineRule="auto"/>
        <w:jc w:val="both"/>
        <w:rPr>
          <w:rFonts w:ascii="Verdana" w:eastAsia="Times New Roman" w:hAnsi="Verdana" w:cs="Arial"/>
          <w:color w:val="000000"/>
          <w:sz w:val="20"/>
          <w:szCs w:val="20"/>
          <w:lang w:val="pl-PL" w:eastAsia="pl-PL"/>
        </w:rPr>
      </w:pPr>
    </w:p>
    <w:p w14:paraId="208F6DB9" w14:textId="77777777" w:rsidR="00C31700" w:rsidRDefault="00C31700" w:rsidP="00C31700">
      <w:pPr>
        <w:autoSpaceDE w:val="0"/>
        <w:autoSpaceDN w:val="0"/>
        <w:adjustRightInd w:val="0"/>
        <w:spacing w:line="360" w:lineRule="auto"/>
        <w:jc w:val="both"/>
        <w:rPr>
          <w:rFonts w:ascii="Verdana" w:eastAsia="Times New Roman" w:hAnsi="Verdana" w:cs="Arial"/>
          <w:color w:val="000000"/>
          <w:sz w:val="20"/>
          <w:szCs w:val="20"/>
          <w:lang w:val="pl-PL" w:eastAsia="pl-PL"/>
        </w:rPr>
      </w:pPr>
    </w:p>
    <w:p w14:paraId="3971212F" w14:textId="77777777" w:rsidR="00C31700" w:rsidRDefault="00C31700" w:rsidP="00C31700">
      <w:pPr>
        <w:pStyle w:val="Akapitzlist"/>
        <w:numPr>
          <w:ilvl w:val="0"/>
          <w:numId w:val="2"/>
        </w:numPr>
        <w:autoSpaceDE w:val="0"/>
        <w:autoSpaceDN w:val="0"/>
        <w:adjustRightInd w:val="0"/>
        <w:spacing w:line="360" w:lineRule="auto"/>
        <w:jc w:val="both"/>
        <w:rPr>
          <w:rFonts w:ascii="Verdana" w:eastAsia="Times New Roman" w:hAnsi="Verdana" w:cs="Arial"/>
          <w:b/>
          <w:color w:val="000000"/>
          <w:sz w:val="20"/>
          <w:szCs w:val="20"/>
          <w:lang w:val="pl-PL" w:eastAsia="pl-PL"/>
        </w:rPr>
      </w:pPr>
      <w:r>
        <w:rPr>
          <w:rFonts w:ascii="Verdana" w:eastAsia="Times New Roman" w:hAnsi="Verdana" w:cs="Arial"/>
          <w:b/>
          <w:color w:val="000000"/>
          <w:sz w:val="20"/>
          <w:szCs w:val="20"/>
          <w:lang w:val="pl-PL" w:eastAsia="pl-PL"/>
        </w:rPr>
        <w:t>Założenia merytoryczne:</w:t>
      </w:r>
    </w:p>
    <w:p w14:paraId="4412CCC9" w14:textId="77777777" w:rsidR="00C31700" w:rsidRDefault="00C31700" w:rsidP="00C31700">
      <w:pPr>
        <w:spacing w:line="360" w:lineRule="auto"/>
        <w:jc w:val="both"/>
        <w:rPr>
          <w:rFonts w:ascii="Verdana" w:eastAsia="Times New Roman" w:hAnsi="Verdana" w:cs="Arial"/>
          <w:iCs/>
          <w:sz w:val="20"/>
          <w:szCs w:val="20"/>
          <w:lang w:val="pl-PL" w:eastAsia="pl-PL"/>
        </w:rPr>
      </w:pPr>
    </w:p>
    <w:p w14:paraId="20470427" w14:textId="77777777" w:rsidR="00C31700" w:rsidRDefault="00C31700" w:rsidP="00C31700">
      <w:pPr>
        <w:spacing w:line="360" w:lineRule="auto"/>
        <w:jc w:val="both"/>
        <w:rPr>
          <w:rFonts w:ascii="Verdana" w:eastAsia="Times New Roman" w:hAnsi="Verdana" w:cs="Arial"/>
          <w:iCs/>
          <w:sz w:val="20"/>
          <w:szCs w:val="20"/>
          <w:lang w:val="pl-PL" w:eastAsia="pl-PL"/>
        </w:rPr>
      </w:pPr>
      <w:r>
        <w:rPr>
          <w:rFonts w:ascii="Verdana" w:eastAsia="Times New Roman" w:hAnsi="Verdana" w:cs="Arial"/>
          <w:iCs/>
          <w:sz w:val="20"/>
          <w:szCs w:val="20"/>
          <w:lang w:eastAsia="pl-PL"/>
        </w:rPr>
        <w:t>Ogólnopolska Infolinia drogowa 19 111, dzięki której można uzyskać informacje o sytuacji</w:t>
      </w:r>
      <w:r>
        <w:rPr>
          <w:rFonts w:ascii="Verdana" w:eastAsia="Times New Roman" w:hAnsi="Verdana" w:cs="Arial"/>
          <w:iCs/>
          <w:sz w:val="20"/>
          <w:szCs w:val="20"/>
          <w:lang w:eastAsia="pl-PL"/>
        </w:rPr>
        <w:br/>
        <w:t>na drogach krajowych, uruchomiona została przez Generalną Dyrekcję Dróg Krajowych</w:t>
      </w:r>
      <w:r>
        <w:rPr>
          <w:rFonts w:ascii="Verdana" w:eastAsia="Times New Roman" w:hAnsi="Verdana" w:cs="Arial"/>
          <w:iCs/>
          <w:sz w:val="20"/>
          <w:szCs w:val="20"/>
          <w:lang w:eastAsia="pl-PL"/>
        </w:rPr>
        <w:br/>
        <w:t>i Autostrad w 2012 r.</w:t>
      </w:r>
    </w:p>
    <w:p w14:paraId="5F770A6F" w14:textId="77777777" w:rsidR="00C31700" w:rsidRDefault="00C31700" w:rsidP="00C31700">
      <w:pPr>
        <w:spacing w:line="360" w:lineRule="auto"/>
        <w:jc w:val="both"/>
        <w:rPr>
          <w:rFonts w:ascii="Verdana" w:eastAsia="Times New Roman" w:hAnsi="Verdana" w:cs="Arial"/>
          <w:iCs/>
          <w:sz w:val="20"/>
          <w:szCs w:val="20"/>
          <w:lang w:eastAsia="pl-PL"/>
        </w:rPr>
      </w:pPr>
      <w:r>
        <w:rPr>
          <w:rFonts w:ascii="Verdana" w:eastAsia="Times New Roman" w:hAnsi="Verdana" w:cs="Arial"/>
          <w:iCs/>
          <w:sz w:val="20"/>
          <w:szCs w:val="20"/>
          <w:lang w:eastAsia="pl-PL"/>
        </w:rPr>
        <w:t>Ogólnopolska Infolinia Drogowa 19 111 jest obsługiwana przez uproszczony pięciocyfrowy numer typu AUS 19 111, kierujący wszystkie połączenia w sprawie informacji drogowej</w:t>
      </w:r>
      <w:r>
        <w:rPr>
          <w:rFonts w:ascii="Verdana" w:eastAsia="Times New Roman" w:hAnsi="Verdana" w:cs="Arial"/>
          <w:iCs/>
          <w:sz w:val="20"/>
          <w:szCs w:val="20"/>
          <w:lang w:eastAsia="pl-PL"/>
        </w:rPr>
        <w:br/>
        <w:t>do Punktów Informacji Drogowej, według schematu obsługi połączeń, który stanowi załacznik do OPZ.</w:t>
      </w:r>
    </w:p>
    <w:p w14:paraId="74D81BFD" w14:textId="77777777" w:rsidR="00C31700" w:rsidRDefault="00C31700" w:rsidP="00C31700">
      <w:pPr>
        <w:spacing w:line="360" w:lineRule="auto"/>
        <w:jc w:val="both"/>
        <w:rPr>
          <w:rFonts w:ascii="Verdana" w:eastAsia="Times New Roman" w:hAnsi="Verdana" w:cs="Arial"/>
          <w:iCs/>
          <w:sz w:val="20"/>
          <w:szCs w:val="20"/>
          <w:lang w:eastAsia="pl-PL"/>
        </w:rPr>
      </w:pPr>
      <w:r>
        <w:rPr>
          <w:rFonts w:ascii="Verdana" w:eastAsia="Times New Roman" w:hAnsi="Verdana" w:cs="Arial"/>
          <w:iCs/>
          <w:sz w:val="20"/>
          <w:szCs w:val="20"/>
          <w:lang w:eastAsia="pl-PL"/>
        </w:rPr>
        <w:t>Numer 19 111 jest osiągalny z całego kraju ze wszystkich sieci zarówno stacjonarnych</w:t>
      </w:r>
      <w:r>
        <w:rPr>
          <w:rFonts w:ascii="Verdana" w:eastAsia="Times New Roman" w:hAnsi="Verdana" w:cs="Arial"/>
          <w:iCs/>
          <w:sz w:val="20"/>
          <w:szCs w:val="20"/>
          <w:lang w:eastAsia="pl-PL"/>
        </w:rPr>
        <w:br/>
        <w:t>jak i komórkowych, bez wybierania prefiksu strefowego.</w:t>
      </w:r>
    </w:p>
    <w:p w14:paraId="21B6A6AF" w14:textId="77777777" w:rsidR="00C31700" w:rsidRDefault="00C31700" w:rsidP="00C31700">
      <w:pPr>
        <w:spacing w:line="360" w:lineRule="auto"/>
        <w:jc w:val="both"/>
        <w:rPr>
          <w:rFonts w:ascii="Verdana" w:eastAsia="Times New Roman" w:hAnsi="Verdana" w:cs="Arial"/>
          <w:iCs/>
          <w:sz w:val="20"/>
          <w:szCs w:val="20"/>
          <w:lang w:eastAsia="pl-PL"/>
        </w:rPr>
      </w:pPr>
    </w:p>
    <w:p w14:paraId="77253F18" w14:textId="77777777" w:rsidR="00C31700" w:rsidRDefault="00C31700" w:rsidP="00C31700">
      <w:pPr>
        <w:spacing w:line="360" w:lineRule="auto"/>
        <w:jc w:val="both"/>
        <w:rPr>
          <w:rFonts w:ascii="Verdana" w:eastAsia="Times New Roman" w:hAnsi="Verdana" w:cs="Arial"/>
          <w:iCs/>
          <w:sz w:val="20"/>
          <w:szCs w:val="20"/>
          <w:lang w:eastAsia="pl-PL"/>
        </w:rPr>
      </w:pPr>
      <w:r>
        <w:rPr>
          <w:rFonts w:ascii="Verdana" w:eastAsia="Times New Roman" w:hAnsi="Verdana" w:cs="Arial"/>
          <w:iCs/>
          <w:sz w:val="20"/>
          <w:szCs w:val="20"/>
          <w:lang w:eastAsia="pl-PL"/>
        </w:rPr>
        <w:t>Cudzoziemcy po zalogowaniu się do którejkolwiek z sieci w Polsce mogą wybierać numer na tych samych zasadach.</w:t>
      </w:r>
    </w:p>
    <w:p w14:paraId="6AF26C69" w14:textId="77777777" w:rsidR="00C31700" w:rsidRDefault="00C31700" w:rsidP="00C31700">
      <w:pPr>
        <w:spacing w:line="360" w:lineRule="auto"/>
        <w:jc w:val="both"/>
        <w:rPr>
          <w:rFonts w:ascii="Verdana" w:eastAsia="Times New Roman" w:hAnsi="Verdana" w:cs="Arial"/>
          <w:iCs/>
          <w:sz w:val="20"/>
          <w:szCs w:val="20"/>
          <w:lang w:eastAsia="pl-PL"/>
        </w:rPr>
      </w:pPr>
    </w:p>
    <w:p w14:paraId="7135D92D" w14:textId="77777777" w:rsidR="00C31700" w:rsidRDefault="00C31700" w:rsidP="00C31700">
      <w:pPr>
        <w:spacing w:line="360" w:lineRule="auto"/>
        <w:jc w:val="both"/>
        <w:rPr>
          <w:rFonts w:ascii="Verdana" w:eastAsia="Times New Roman" w:hAnsi="Verdana" w:cs="Arial"/>
          <w:iCs/>
          <w:sz w:val="20"/>
          <w:szCs w:val="20"/>
          <w:lang w:eastAsia="pl-PL"/>
        </w:rPr>
      </w:pPr>
      <w:r>
        <w:rPr>
          <w:rFonts w:ascii="Verdana" w:eastAsia="Times New Roman" w:hAnsi="Verdana" w:cs="Arial"/>
          <w:iCs/>
          <w:sz w:val="20"/>
          <w:szCs w:val="20"/>
          <w:lang w:eastAsia="pl-PL"/>
        </w:rPr>
        <w:t>Koszt połączenia jest identyczny jak dla połączeń lokalnych i Wykonawca nie może doliczać dodatkowych kosztów dla użytkowników i korzystających z tego numeru.</w:t>
      </w:r>
    </w:p>
    <w:p w14:paraId="39D975E1" w14:textId="77777777" w:rsidR="00C31700" w:rsidRDefault="00C31700" w:rsidP="00C31700">
      <w:pPr>
        <w:spacing w:line="360" w:lineRule="auto"/>
        <w:jc w:val="both"/>
        <w:rPr>
          <w:rFonts w:ascii="Verdana" w:eastAsia="Times New Roman" w:hAnsi="Verdana" w:cs="Arial"/>
          <w:iCs/>
          <w:sz w:val="20"/>
          <w:szCs w:val="20"/>
          <w:lang w:val="pl-PL" w:eastAsia="pl-PL"/>
        </w:rPr>
      </w:pPr>
    </w:p>
    <w:p w14:paraId="668C0D2E" w14:textId="77777777" w:rsidR="00C31700" w:rsidRDefault="00C31700" w:rsidP="00C31700">
      <w:pPr>
        <w:spacing w:line="360" w:lineRule="auto"/>
        <w:jc w:val="both"/>
        <w:rPr>
          <w:rFonts w:ascii="Verdana" w:eastAsia="Times New Roman" w:hAnsi="Verdana" w:cs="Arial"/>
          <w:iCs/>
          <w:sz w:val="20"/>
          <w:szCs w:val="20"/>
          <w:lang w:val="pl-PL" w:eastAsia="pl-PL"/>
        </w:rPr>
      </w:pPr>
      <w:r>
        <w:rPr>
          <w:rFonts w:ascii="Verdana" w:eastAsia="Times New Roman" w:hAnsi="Verdana" w:cs="Arial"/>
          <w:iCs/>
          <w:sz w:val="20"/>
          <w:szCs w:val="20"/>
          <w:lang w:val="pl-PL" w:eastAsia="pl-PL"/>
        </w:rPr>
        <w:t>Usługa 19 111 pełni istotną rolę w zapewnianiu przez GDDKiA bezpieczeństwa ruchu drogowego i komfortu jazdy użytkowników dróg. Usługa informacji drogowej zapewnia:</w:t>
      </w:r>
    </w:p>
    <w:p w14:paraId="25E292C0" w14:textId="77777777" w:rsidR="00C31700" w:rsidRDefault="00C31700" w:rsidP="00C31700">
      <w:pPr>
        <w:numPr>
          <w:ilvl w:val="0"/>
          <w:numId w:val="4"/>
        </w:numPr>
        <w:spacing w:line="360" w:lineRule="auto"/>
        <w:ind w:left="284" w:hanging="284"/>
        <w:jc w:val="both"/>
        <w:rPr>
          <w:rFonts w:ascii="Verdana" w:eastAsia="Times New Roman" w:hAnsi="Verdana" w:cs="Arial"/>
          <w:iCs/>
          <w:sz w:val="20"/>
          <w:szCs w:val="20"/>
          <w:lang w:val="pl-PL" w:eastAsia="pl-PL"/>
        </w:rPr>
      </w:pPr>
      <w:r>
        <w:rPr>
          <w:rFonts w:ascii="Verdana" w:eastAsia="Times New Roman" w:hAnsi="Verdana" w:cs="Arial"/>
          <w:iCs/>
          <w:sz w:val="20"/>
          <w:szCs w:val="20"/>
          <w:lang w:val="pl-PL" w:eastAsia="pl-PL"/>
        </w:rPr>
        <w:t>użytkownikom dróg - bezpośrednią i szybką informację o warunkach podróży, bieżących utrudnieniach i warunkach pogodowych, o stanie dróg i optymalnych trasach przejazdu, którą mogą uzyskać w trakcie odbywanej podróży w Punktach Informacji Drogowej (PID),</w:t>
      </w:r>
    </w:p>
    <w:p w14:paraId="00249EF4" w14:textId="77777777" w:rsidR="00C31700" w:rsidRDefault="00C31700" w:rsidP="00C31700">
      <w:pPr>
        <w:numPr>
          <w:ilvl w:val="0"/>
          <w:numId w:val="4"/>
        </w:numPr>
        <w:spacing w:line="360" w:lineRule="auto"/>
        <w:ind w:left="284" w:hanging="284"/>
        <w:jc w:val="both"/>
        <w:rPr>
          <w:rFonts w:ascii="Verdana" w:eastAsia="Times New Roman" w:hAnsi="Verdana" w:cs="Arial"/>
          <w:iCs/>
          <w:sz w:val="20"/>
          <w:szCs w:val="20"/>
          <w:lang w:val="pl-PL" w:eastAsia="pl-PL"/>
        </w:rPr>
      </w:pPr>
      <w:r>
        <w:rPr>
          <w:rFonts w:ascii="Verdana" w:eastAsia="Times New Roman" w:hAnsi="Verdana" w:cs="Arial"/>
          <w:iCs/>
          <w:sz w:val="20"/>
          <w:szCs w:val="20"/>
          <w:lang w:val="pl-PL" w:eastAsia="pl-PL"/>
        </w:rPr>
        <w:t>możliwość funkcjonowania jako numer alarmowy w sytuacjach zagrożenia życia i bezpieczeństwa,</w:t>
      </w:r>
    </w:p>
    <w:p w14:paraId="17F2A9E5" w14:textId="77777777" w:rsidR="00C31700" w:rsidRDefault="00C31700" w:rsidP="00C31700">
      <w:pPr>
        <w:numPr>
          <w:ilvl w:val="0"/>
          <w:numId w:val="4"/>
        </w:numPr>
        <w:spacing w:line="360" w:lineRule="auto"/>
        <w:ind w:left="284" w:hanging="284"/>
        <w:jc w:val="both"/>
        <w:rPr>
          <w:rFonts w:ascii="Verdana" w:eastAsia="Times New Roman" w:hAnsi="Verdana" w:cs="Arial"/>
          <w:iCs/>
          <w:sz w:val="20"/>
          <w:szCs w:val="20"/>
          <w:lang w:val="pl-PL" w:eastAsia="pl-PL"/>
        </w:rPr>
      </w:pPr>
      <w:r>
        <w:rPr>
          <w:rFonts w:ascii="Verdana" w:eastAsia="Times New Roman" w:hAnsi="Verdana" w:cs="Arial"/>
          <w:iCs/>
          <w:sz w:val="20"/>
          <w:szCs w:val="20"/>
          <w:lang w:val="pl-PL" w:eastAsia="pl-PL"/>
        </w:rPr>
        <w:t xml:space="preserve">w sytuacji zaistnienia zagrożenia mogącego powodować sytuacje kryzysowe Punkty Informacji Drogowej działające na usłudze 19 111 stają się całodobowymi punktami </w:t>
      </w:r>
      <w:r>
        <w:rPr>
          <w:rFonts w:ascii="Verdana" w:eastAsia="Times New Roman" w:hAnsi="Verdana" w:cs="Arial"/>
          <w:iCs/>
          <w:sz w:val="20"/>
          <w:szCs w:val="20"/>
          <w:lang w:val="pl-PL" w:eastAsia="pl-PL"/>
        </w:rPr>
        <w:lastRenderedPageBreak/>
        <w:t>kontaktowymi, ze wszystkimi podmiotami biorącymi udział w reagowania na tego typu zagrożenia, w tym w szczególności z RCB, MI, KPRM, itp.,</w:t>
      </w:r>
    </w:p>
    <w:p w14:paraId="536C72F5" w14:textId="77777777" w:rsidR="00C31700" w:rsidRDefault="00C31700" w:rsidP="00C31700">
      <w:pPr>
        <w:numPr>
          <w:ilvl w:val="0"/>
          <w:numId w:val="4"/>
        </w:numPr>
        <w:spacing w:line="360" w:lineRule="auto"/>
        <w:ind w:left="284" w:hanging="284"/>
        <w:jc w:val="both"/>
        <w:rPr>
          <w:rFonts w:ascii="Verdana" w:eastAsia="Times New Roman" w:hAnsi="Verdana" w:cs="Arial"/>
          <w:iCs/>
          <w:sz w:val="20"/>
          <w:szCs w:val="20"/>
          <w:lang w:val="pl-PL" w:eastAsia="pl-PL"/>
        </w:rPr>
      </w:pPr>
      <w:r>
        <w:rPr>
          <w:rFonts w:ascii="Verdana" w:eastAsia="Times New Roman" w:hAnsi="Verdana" w:cs="Arial"/>
          <w:iCs/>
          <w:sz w:val="20"/>
          <w:szCs w:val="20"/>
          <w:lang w:val="pl-PL" w:eastAsia="pl-PL"/>
        </w:rPr>
        <w:t>narzędzie komunikacji w ramach programu budowy Krajowego Systemu Zarządzania Ruchem,</w:t>
      </w:r>
    </w:p>
    <w:p w14:paraId="02831521" w14:textId="77777777" w:rsidR="00C31700" w:rsidRDefault="00C31700" w:rsidP="00C31700">
      <w:pPr>
        <w:numPr>
          <w:ilvl w:val="0"/>
          <w:numId w:val="4"/>
        </w:numPr>
        <w:spacing w:line="360" w:lineRule="auto"/>
        <w:ind w:left="284" w:hanging="284"/>
        <w:jc w:val="both"/>
        <w:rPr>
          <w:rFonts w:ascii="Verdana" w:eastAsia="Times New Roman" w:hAnsi="Verdana" w:cs="Arial"/>
          <w:iCs/>
          <w:sz w:val="20"/>
          <w:szCs w:val="20"/>
          <w:lang w:val="pl-PL" w:eastAsia="pl-PL"/>
        </w:rPr>
      </w:pPr>
      <w:r>
        <w:rPr>
          <w:rFonts w:ascii="Verdana" w:eastAsia="Times New Roman" w:hAnsi="Verdana" w:cs="Arial"/>
          <w:iCs/>
          <w:sz w:val="20"/>
          <w:szCs w:val="20"/>
          <w:lang w:val="pl-PL" w:eastAsia="pl-PL"/>
        </w:rPr>
        <w:t>w kontekście wydarzeń masowych powodujących zwiększenie liczby użytkowników dróg krajowych i wymagających wzmożonego monitoringu ruchu, istnienie dedykowanego kanału komunikacji pomiędzy kierowcami a dyżurnymi udzielającymi bieżącej informacji o warunkach ruchu.</w:t>
      </w:r>
    </w:p>
    <w:p w14:paraId="79CE3CCC" w14:textId="77777777" w:rsidR="00C31700" w:rsidRDefault="00C31700" w:rsidP="00C31700">
      <w:pPr>
        <w:spacing w:line="360" w:lineRule="auto"/>
        <w:jc w:val="both"/>
        <w:rPr>
          <w:rFonts w:ascii="Verdana" w:eastAsia="Times New Roman" w:hAnsi="Verdana" w:cs="Arial"/>
          <w:iCs/>
          <w:sz w:val="20"/>
          <w:szCs w:val="20"/>
          <w:lang w:val="pl-PL" w:eastAsia="pl-PL"/>
        </w:rPr>
      </w:pPr>
      <w:r>
        <w:rPr>
          <w:rFonts w:ascii="Verdana" w:eastAsia="Times New Roman" w:hAnsi="Verdana" w:cs="Arial"/>
          <w:sz w:val="20"/>
          <w:szCs w:val="20"/>
          <w:lang w:val="pl-PL" w:eastAsia="pl-PL"/>
        </w:rPr>
        <w:t>Przepisem § 1 rozporządzenia z dnia 1 kwietnia 2019 r. Ministra Cyfryzacji zmieniającego rozporządzenie w sprawie planu numeracji krajowej dla publicznych sieci telekomunikacyjnych, w których świadczone są publicznie dostępne usługi telefoniczne</w:t>
      </w:r>
      <w:r>
        <w:rPr>
          <w:rFonts w:ascii="Verdana" w:eastAsia="Times New Roman" w:hAnsi="Verdana" w:cs="Arial"/>
          <w:sz w:val="20"/>
          <w:szCs w:val="20"/>
          <w:vertAlign w:val="superscript"/>
          <w:lang w:val="pl-PL" w:eastAsia="pl-PL"/>
        </w:rPr>
        <w:footnoteReference w:id="1"/>
      </w:r>
      <w:r>
        <w:rPr>
          <w:rFonts w:ascii="Verdana" w:eastAsia="Times New Roman" w:hAnsi="Verdana" w:cs="Arial"/>
          <w:sz w:val="20"/>
          <w:szCs w:val="20"/>
          <w:vertAlign w:val="superscript"/>
          <w:lang w:val="pl-PL" w:eastAsia="pl-PL"/>
        </w:rPr>
        <w:t>)</w:t>
      </w:r>
      <w:r>
        <w:rPr>
          <w:rFonts w:ascii="Verdana" w:eastAsia="Times New Roman" w:hAnsi="Verdana" w:cs="Arial"/>
          <w:sz w:val="20"/>
          <w:szCs w:val="20"/>
          <w:lang w:val="pl-PL" w:eastAsia="pl-PL"/>
        </w:rPr>
        <w:t xml:space="preserve"> numer AUS 19 111 stał się dedykowanym numerem telefonicznej informacji drogowej Generalnej Dyrekcji Dróg Krajowych i Autostrad przypisanym do usług o szczególnym znaczeniu społecznym, niepodlegającym zmianie jego przeznaczenia.</w:t>
      </w:r>
    </w:p>
    <w:p w14:paraId="77FF4596" w14:textId="77777777" w:rsidR="00C31700" w:rsidRDefault="00C31700" w:rsidP="00C31700">
      <w:pPr>
        <w:spacing w:line="360" w:lineRule="auto"/>
        <w:jc w:val="both"/>
        <w:rPr>
          <w:rFonts w:ascii="Verdana" w:eastAsia="Times New Roman" w:hAnsi="Verdana" w:cs="Arial"/>
          <w:sz w:val="20"/>
          <w:szCs w:val="20"/>
          <w:lang w:val="pl-PL" w:eastAsia="pl-PL"/>
        </w:rPr>
      </w:pPr>
      <w:r>
        <w:rPr>
          <w:rFonts w:ascii="Verdana" w:eastAsia="Times New Roman" w:hAnsi="Verdana" w:cs="Arial"/>
          <w:sz w:val="20"/>
          <w:szCs w:val="20"/>
          <w:lang w:val="pl-PL" w:eastAsia="pl-PL"/>
        </w:rPr>
        <w:t>Ww. zmiana wprowadzona ww. przepisem spowodowała, że w załączniku</w:t>
      </w:r>
      <w:r>
        <w:rPr>
          <w:rFonts w:ascii="Verdana" w:eastAsia="Times New Roman" w:hAnsi="Verdana" w:cs="Arial"/>
          <w:sz w:val="20"/>
          <w:szCs w:val="20"/>
          <w:lang w:val="pl-PL" w:eastAsia="pl-PL"/>
        </w:rPr>
        <w:br/>
        <w:t>do ww. rozporządzenia z dnia 30 października 2013 r. w § 9 pkt 1 w lit. e wyróżniono</w:t>
      </w:r>
      <w:r>
        <w:rPr>
          <w:rFonts w:ascii="Verdana" w:eastAsia="Times New Roman" w:hAnsi="Verdana" w:cs="Arial"/>
          <w:sz w:val="20"/>
          <w:szCs w:val="20"/>
          <w:lang w:val="pl-PL" w:eastAsia="pl-PL"/>
        </w:rPr>
        <w:br/>
        <w:t>w ramach pięciocyfrowych numerów strefowych abonenckich usług specjalnych (AUS=19XYZ) grupy numerów przypisanych do usług o szczególnym znaczeniu społecznym. Utworzenie nowej grupy numerów pozwoliło zapewnić specjalny status numerom, w oparciu o które świadczone są usługi szczególnie ważne z punktu widzenia całego społeczeństwa. Uwzględnienie w ramach tej grupy konkretnych numerów</w:t>
      </w:r>
      <w:r>
        <w:rPr>
          <w:rFonts w:ascii="Verdana" w:eastAsia="Times New Roman" w:hAnsi="Verdana" w:cs="Arial"/>
          <w:sz w:val="20"/>
          <w:szCs w:val="20"/>
          <w:lang w:val="pl-PL" w:eastAsia="pl-PL"/>
        </w:rPr>
        <w:br/>
        <w:t>AUS umożliwiło przypisanie ich na stałe do świadczonych w oparciu o nie usług,</w:t>
      </w:r>
      <w:r>
        <w:rPr>
          <w:rFonts w:ascii="Verdana" w:eastAsia="Times New Roman" w:hAnsi="Verdana" w:cs="Arial"/>
          <w:sz w:val="20"/>
          <w:szCs w:val="20"/>
          <w:lang w:val="pl-PL" w:eastAsia="pl-PL"/>
        </w:rPr>
        <w:br/>
        <w:t>co zapewnia ich prawidłowe i nieprzerwane funkcjonowanie. Dzięki takiemu zapisowi możliwe jest zachowanie tego samego numeru AUS dla usług, które stały się rozpoznawalne w świadomości społecznej w powiązaniu z konkretnym numerem.</w:t>
      </w:r>
    </w:p>
    <w:p w14:paraId="171D766B" w14:textId="77777777" w:rsidR="00C31700" w:rsidRDefault="00C31700" w:rsidP="00C31700">
      <w:pPr>
        <w:spacing w:line="360" w:lineRule="auto"/>
        <w:jc w:val="both"/>
        <w:rPr>
          <w:rFonts w:ascii="Verdana" w:eastAsia="Times New Roman" w:hAnsi="Verdana" w:cs="Arial"/>
          <w:sz w:val="20"/>
          <w:szCs w:val="20"/>
          <w:lang w:val="pl-PL" w:eastAsia="pl-PL"/>
        </w:rPr>
      </w:pPr>
      <w:r>
        <w:rPr>
          <w:rFonts w:ascii="Verdana" w:eastAsia="Times New Roman" w:hAnsi="Verdana" w:cs="Arial"/>
          <w:sz w:val="20"/>
          <w:szCs w:val="20"/>
          <w:lang w:val="pl-PL" w:eastAsia="pl-PL"/>
        </w:rPr>
        <w:t>W ramach grupy numerów o specjalnym znaczeniu społecznym ww. rozporządzenie wskazało m.in. numer AUS 19 111 który stał się z mocy ww. przepisów prawa numerem telefonicznej informacji drogowej Generalnej Dyrekcji Dróg Krajowych i Autostrad.</w:t>
      </w:r>
    </w:p>
    <w:p w14:paraId="6054A223" w14:textId="77777777" w:rsidR="00C31700" w:rsidRDefault="00C31700" w:rsidP="00C31700">
      <w:pPr>
        <w:spacing w:line="360" w:lineRule="auto"/>
        <w:jc w:val="both"/>
        <w:rPr>
          <w:rFonts w:ascii="Verdana" w:eastAsia="Times New Roman" w:hAnsi="Verdana" w:cs="Arial"/>
          <w:sz w:val="20"/>
          <w:szCs w:val="20"/>
          <w:lang w:val="pl-PL" w:eastAsia="pl-PL"/>
        </w:rPr>
      </w:pPr>
      <w:r>
        <w:rPr>
          <w:rFonts w:ascii="Verdana" w:eastAsia="Times New Roman" w:hAnsi="Verdana" w:cs="Arial"/>
          <w:sz w:val="20"/>
          <w:szCs w:val="20"/>
          <w:lang w:val="pl-PL" w:eastAsia="pl-PL"/>
        </w:rPr>
        <w:t xml:space="preserve">Ww. zmiany weszły w życie 1 maja 2019 r. </w:t>
      </w:r>
    </w:p>
    <w:p w14:paraId="29DD0C8E" w14:textId="77777777" w:rsidR="00C31700" w:rsidRDefault="00C31700" w:rsidP="00C31700">
      <w:pPr>
        <w:spacing w:line="360" w:lineRule="auto"/>
        <w:jc w:val="both"/>
        <w:rPr>
          <w:rFonts w:ascii="Verdana" w:eastAsia="Times New Roman" w:hAnsi="Verdana" w:cs="Arial"/>
          <w:sz w:val="20"/>
          <w:szCs w:val="20"/>
          <w:lang w:val="pl-PL" w:eastAsia="pl-PL"/>
        </w:rPr>
      </w:pPr>
    </w:p>
    <w:p w14:paraId="20377662" w14:textId="77777777" w:rsidR="00C31700" w:rsidRDefault="00C31700" w:rsidP="00C31700">
      <w:pPr>
        <w:spacing w:line="360" w:lineRule="auto"/>
        <w:jc w:val="both"/>
        <w:rPr>
          <w:rFonts w:ascii="Verdana" w:eastAsia="Times New Roman" w:hAnsi="Verdana" w:cs="Arial"/>
          <w:b/>
          <w:bCs/>
          <w:color w:val="000000"/>
          <w:sz w:val="20"/>
          <w:szCs w:val="20"/>
          <w:lang w:val="pl-PL" w:eastAsia="pl-PL"/>
        </w:rPr>
      </w:pPr>
      <w:r>
        <w:rPr>
          <w:rFonts w:ascii="Verdana" w:eastAsia="Times New Roman" w:hAnsi="Verdana" w:cs="Arial"/>
          <w:b/>
          <w:sz w:val="20"/>
          <w:szCs w:val="20"/>
          <w:lang w:val="pl-PL" w:eastAsia="pl-PL"/>
        </w:rPr>
        <w:t>W celu zapewnienie obsługi AUS 19 111 z</w:t>
      </w:r>
      <w:r>
        <w:rPr>
          <w:rFonts w:ascii="Verdana" w:eastAsia="Times New Roman" w:hAnsi="Verdana" w:cs="Arial"/>
          <w:b/>
          <w:bCs/>
          <w:color w:val="000000"/>
          <w:sz w:val="20"/>
          <w:szCs w:val="20"/>
          <w:lang w:val="pl-PL" w:eastAsia="pl-PL"/>
        </w:rPr>
        <w:t xml:space="preserve">apraszamy do złożenia oferty wykonania i dostarczenia rozwiązania w zakresie opisanym w OPZ. </w:t>
      </w:r>
    </w:p>
    <w:p w14:paraId="0AC55C6E" w14:textId="77777777" w:rsidR="00C31700" w:rsidRDefault="00C31700" w:rsidP="00C31700">
      <w:pPr>
        <w:spacing w:line="360" w:lineRule="auto"/>
        <w:jc w:val="both"/>
        <w:rPr>
          <w:rFonts w:ascii="Verdana" w:eastAsia="Times New Roman" w:hAnsi="Verdana" w:cs="Arial"/>
          <w:b/>
          <w:bCs/>
          <w:color w:val="000000"/>
          <w:sz w:val="20"/>
          <w:szCs w:val="20"/>
          <w:lang w:val="pl-PL" w:eastAsia="pl-PL"/>
        </w:rPr>
      </w:pPr>
    </w:p>
    <w:p w14:paraId="50779EBC" w14:textId="77777777" w:rsidR="00C31700" w:rsidRDefault="00C31700" w:rsidP="00C31700">
      <w:pPr>
        <w:spacing w:line="360" w:lineRule="auto"/>
        <w:jc w:val="both"/>
        <w:rPr>
          <w:rFonts w:ascii="Verdana" w:eastAsia="Times New Roman" w:hAnsi="Verdana" w:cs="Arial"/>
          <w:b/>
          <w:bCs/>
          <w:color w:val="000000"/>
          <w:sz w:val="20"/>
          <w:szCs w:val="20"/>
          <w:lang w:val="pl-PL" w:eastAsia="pl-PL"/>
        </w:rPr>
      </w:pPr>
      <w:r>
        <w:rPr>
          <w:rFonts w:ascii="Verdana" w:eastAsia="Times New Roman" w:hAnsi="Verdana" w:cs="Arial"/>
          <w:b/>
          <w:bCs/>
          <w:color w:val="000000"/>
          <w:sz w:val="20"/>
          <w:szCs w:val="20"/>
          <w:lang w:val="pl-PL" w:eastAsia="pl-PL"/>
        </w:rPr>
        <w:t>Przy sporządzaniu oferty należy uwzględnić również koszty zakupu lub najmu</w:t>
      </w:r>
      <w:r>
        <w:rPr>
          <w:rFonts w:ascii="Verdana" w:eastAsia="Times New Roman" w:hAnsi="Verdana" w:cs="Arial"/>
          <w:b/>
          <w:bCs/>
          <w:color w:val="000000"/>
          <w:sz w:val="20"/>
          <w:szCs w:val="20"/>
          <w:lang w:val="pl-PL" w:eastAsia="pl-PL"/>
        </w:rPr>
        <w:br/>
        <w:t>albo dzierżawy Zamawiającemu infrastruktury i sprzętu niezbędnego</w:t>
      </w:r>
      <w:r>
        <w:rPr>
          <w:rFonts w:ascii="Verdana" w:eastAsia="Times New Roman" w:hAnsi="Verdana" w:cs="Arial"/>
          <w:b/>
          <w:bCs/>
          <w:color w:val="000000"/>
          <w:sz w:val="20"/>
          <w:szCs w:val="20"/>
          <w:lang w:val="pl-PL" w:eastAsia="pl-PL"/>
        </w:rPr>
        <w:br/>
      </w:r>
      <w:r>
        <w:rPr>
          <w:rFonts w:ascii="Verdana" w:eastAsia="Times New Roman" w:hAnsi="Verdana" w:cs="Arial"/>
          <w:b/>
          <w:bCs/>
          <w:color w:val="000000"/>
          <w:sz w:val="20"/>
          <w:szCs w:val="20"/>
          <w:lang w:val="pl-PL" w:eastAsia="pl-PL"/>
        </w:rPr>
        <w:lastRenderedPageBreak/>
        <w:t>do realizacji zamówienia, jak również koszty związane z przydziałem od UKE numeru AUS do świadczenia usługi dla obszaru 49 SN (RP)</w:t>
      </w:r>
    </w:p>
    <w:p w14:paraId="181163AC" w14:textId="77777777" w:rsidR="00C31700" w:rsidRDefault="00C31700" w:rsidP="00C31700">
      <w:pPr>
        <w:spacing w:line="360" w:lineRule="auto"/>
        <w:jc w:val="both"/>
        <w:rPr>
          <w:rFonts w:ascii="Verdana" w:eastAsia="Times New Roman" w:hAnsi="Verdana" w:cs="Arial"/>
          <w:b/>
          <w:bCs/>
          <w:color w:val="000000"/>
          <w:sz w:val="20"/>
          <w:szCs w:val="20"/>
          <w:lang w:val="pl-PL" w:eastAsia="pl-PL"/>
        </w:rPr>
      </w:pPr>
    </w:p>
    <w:p w14:paraId="6E297AFF" w14:textId="77777777" w:rsidR="00C31700" w:rsidRDefault="00C31700" w:rsidP="00C31700">
      <w:pPr>
        <w:spacing w:line="360" w:lineRule="auto"/>
        <w:jc w:val="both"/>
        <w:rPr>
          <w:rFonts w:ascii="Verdana" w:eastAsia="Times New Roman" w:hAnsi="Verdana" w:cs="Arial"/>
          <w:b/>
          <w:bCs/>
          <w:color w:val="000000"/>
          <w:sz w:val="20"/>
          <w:szCs w:val="20"/>
          <w:lang w:val="pl-PL" w:eastAsia="pl-PL"/>
        </w:rPr>
      </w:pPr>
      <w:r>
        <w:rPr>
          <w:rFonts w:ascii="Verdana" w:eastAsia="Times New Roman" w:hAnsi="Verdana" w:cs="Arial"/>
          <w:b/>
          <w:bCs/>
          <w:color w:val="000000"/>
          <w:sz w:val="20"/>
          <w:szCs w:val="20"/>
          <w:lang w:val="pl-PL" w:eastAsia="pl-PL"/>
        </w:rPr>
        <w:t>Zamawiający nie jest właścicielem obecnie funkcjonującej infrastruktury</w:t>
      </w:r>
      <w:r>
        <w:rPr>
          <w:rFonts w:ascii="Verdana" w:eastAsia="Times New Roman" w:hAnsi="Verdana" w:cs="Arial"/>
          <w:b/>
          <w:bCs/>
          <w:color w:val="000000"/>
          <w:sz w:val="20"/>
          <w:szCs w:val="20"/>
          <w:lang w:val="pl-PL" w:eastAsia="pl-PL"/>
        </w:rPr>
        <w:br/>
        <w:t>i sprzętu obsługującego AUS 19 111.</w:t>
      </w:r>
    </w:p>
    <w:p w14:paraId="48608DB6" w14:textId="77777777" w:rsidR="00C31700" w:rsidRDefault="00C31700" w:rsidP="00C31700">
      <w:pPr>
        <w:spacing w:line="360" w:lineRule="auto"/>
        <w:jc w:val="both"/>
        <w:rPr>
          <w:rFonts w:ascii="Verdana" w:eastAsia="Times New Roman" w:hAnsi="Verdana" w:cs="Arial"/>
          <w:b/>
          <w:bCs/>
          <w:color w:val="000000"/>
          <w:sz w:val="20"/>
          <w:szCs w:val="20"/>
          <w:lang w:val="pl-PL" w:eastAsia="pl-PL"/>
        </w:rPr>
      </w:pPr>
    </w:p>
    <w:p w14:paraId="3B29495F" w14:textId="77777777" w:rsidR="00C31700" w:rsidRDefault="00C31700" w:rsidP="00C31700">
      <w:pPr>
        <w:spacing w:line="360" w:lineRule="auto"/>
        <w:jc w:val="both"/>
        <w:rPr>
          <w:rFonts w:ascii="Verdana" w:eastAsia="Times New Roman" w:hAnsi="Verdana" w:cs="Arial"/>
          <w:b/>
          <w:bCs/>
          <w:color w:val="000000"/>
          <w:sz w:val="20"/>
          <w:szCs w:val="20"/>
          <w:lang w:val="pl-PL" w:eastAsia="pl-PL"/>
        </w:rPr>
      </w:pPr>
    </w:p>
    <w:p w14:paraId="39F09B94" w14:textId="77777777" w:rsidR="00C31700" w:rsidRDefault="00C31700" w:rsidP="00C31700">
      <w:pPr>
        <w:spacing w:line="360" w:lineRule="auto"/>
        <w:jc w:val="both"/>
        <w:rPr>
          <w:rFonts w:ascii="Verdana" w:eastAsia="Times New Roman" w:hAnsi="Verdana" w:cs="Arial"/>
          <w:b/>
          <w:bCs/>
          <w:color w:val="000000"/>
          <w:sz w:val="20"/>
          <w:szCs w:val="20"/>
          <w:lang w:val="pl-PL" w:eastAsia="pl-PL"/>
        </w:rPr>
      </w:pPr>
    </w:p>
    <w:p w14:paraId="5E8D3CFA" w14:textId="77777777" w:rsidR="00C31700" w:rsidRDefault="00C31700" w:rsidP="00C31700">
      <w:pPr>
        <w:pStyle w:val="Akapitzlist"/>
        <w:numPr>
          <w:ilvl w:val="0"/>
          <w:numId w:val="2"/>
        </w:numPr>
        <w:autoSpaceDE w:val="0"/>
        <w:autoSpaceDN w:val="0"/>
        <w:adjustRightInd w:val="0"/>
        <w:spacing w:line="360" w:lineRule="auto"/>
        <w:jc w:val="both"/>
        <w:rPr>
          <w:rFonts w:ascii="Verdana" w:eastAsia="Times New Roman" w:hAnsi="Verdana" w:cs="Arial"/>
          <w:b/>
          <w:color w:val="000000"/>
          <w:sz w:val="20"/>
          <w:szCs w:val="20"/>
          <w:lang w:val="pl-PL" w:eastAsia="pl-PL"/>
        </w:rPr>
      </w:pPr>
      <w:r>
        <w:rPr>
          <w:rFonts w:ascii="Verdana" w:eastAsia="Times New Roman" w:hAnsi="Verdana" w:cs="Arial"/>
          <w:b/>
          <w:color w:val="000000"/>
          <w:sz w:val="20"/>
          <w:szCs w:val="20"/>
          <w:lang w:val="pl-PL" w:eastAsia="pl-PL"/>
        </w:rPr>
        <w:t>Opis techniczny rozwiązania telekomunikacyjnego dla obsługi numeru</w:t>
      </w:r>
      <w:r>
        <w:rPr>
          <w:rFonts w:ascii="Verdana" w:eastAsia="Times New Roman" w:hAnsi="Verdana" w:cs="Arial"/>
          <w:b/>
          <w:color w:val="000000"/>
          <w:sz w:val="20"/>
          <w:szCs w:val="20"/>
          <w:lang w:val="pl-PL" w:eastAsia="pl-PL"/>
        </w:rPr>
        <w:br/>
        <w:t>AUS 19 111 dla Generalnej Dyrekcji Dróg Krajowych i Autostrad</w:t>
      </w:r>
    </w:p>
    <w:p w14:paraId="6B693635" w14:textId="77777777" w:rsidR="00C31700" w:rsidRDefault="00C31700" w:rsidP="00C31700">
      <w:pPr>
        <w:autoSpaceDE w:val="0"/>
        <w:autoSpaceDN w:val="0"/>
        <w:adjustRightInd w:val="0"/>
        <w:spacing w:line="360" w:lineRule="auto"/>
        <w:jc w:val="both"/>
        <w:rPr>
          <w:rFonts w:ascii="Verdana" w:eastAsia="Times New Roman" w:hAnsi="Verdana" w:cs="Arial"/>
          <w:b/>
          <w:color w:val="1F497D"/>
          <w:sz w:val="20"/>
          <w:szCs w:val="20"/>
          <w:u w:val="single"/>
          <w:lang w:val="pl-PL" w:eastAsia="pl-PL"/>
        </w:rPr>
      </w:pPr>
    </w:p>
    <w:p w14:paraId="3E5184F7" w14:textId="77777777" w:rsidR="00C31700" w:rsidRDefault="00C31700" w:rsidP="00C31700">
      <w:pPr>
        <w:pStyle w:val="Akapitzlist"/>
        <w:numPr>
          <w:ilvl w:val="0"/>
          <w:numId w:val="5"/>
        </w:numPr>
        <w:spacing w:line="360" w:lineRule="auto"/>
        <w:jc w:val="both"/>
        <w:rPr>
          <w:rFonts w:ascii="Verdana" w:eastAsia="Times New Roman" w:hAnsi="Verdana" w:cs="Arial"/>
          <w:sz w:val="20"/>
          <w:szCs w:val="20"/>
          <w:lang w:val="pl-PL" w:eastAsia="pl-PL"/>
        </w:rPr>
      </w:pPr>
      <w:r>
        <w:rPr>
          <w:rFonts w:ascii="Verdana" w:eastAsia="Times New Roman" w:hAnsi="Verdana" w:cs="Arial"/>
          <w:sz w:val="20"/>
          <w:szCs w:val="20"/>
          <w:lang w:val="pl-PL" w:eastAsia="pl-PL"/>
        </w:rPr>
        <w:t xml:space="preserve">Rozwiązanie telekomunikacyjne dla GDDKiA ma za zadanie obsługę </w:t>
      </w:r>
      <w:proofErr w:type="spellStart"/>
      <w:r>
        <w:rPr>
          <w:rFonts w:ascii="Verdana" w:eastAsia="Times New Roman" w:hAnsi="Verdana" w:cs="Arial"/>
          <w:sz w:val="20"/>
          <w:szCs w:val="20"/>
          <w:lang w:val="pl-PL" w:eastAsia="pl-PL"/>
        </w:rPr>
        <w:t>wywołań</w:t>
      </w:r>
      <w:proofErr w:type="spellEnd"/>
      <w:r>
        <w:rPr>
          <w:rFonts w:ascii="Verdana" w:eastAsia="Times New Roman" w:hAnsi="Verdana" w:cs="Arial"/>
          <w:sz w:val="20"/>
          <w:szCs w:val="20"/>
          <w:lang w:val="pl-PL" w:eastAsia="pl-PL"/>
        </w:rPr>
        <w:t xml:space="preserve"> głosowych, przychodzących na numer informacji drogowej GDDKiA AUS 19 111. Połączenia telefoniczne na numer infolinii kierowane będą do wskazanych</w:t>
      </w:r>
      <w:r>
        <w:rPr>
          <w:rFonts w:ascii="Verdana" w:eastAsia="Times New Roman" w:hAnsi="Verdana" w:cs="Arial"/>
          <w:sz w:val="20"/>
          <w:szCs w:val="20"/>
          <w:lang w:val="pl-PL" w:eastAsia="pl-PL"/>
        </w:rPr>
        <w:br/>
        <w:t>przez Zmawiającego lokalizacji Agentów, zgodnie ze schematem połączeń stanowiącym załącznik nr 1 do niniejszego OPZ.</w:t>
      </w:r>
    </w:p>
    <w:p w14:paraId="5866DF5B" w14:textId="77777777" w:rsidR="00C31700" w:rsidRDefault="00C31700" w:rsidP="00C31700">
      <w:pPr>
        <w:pStyle w:val="Akapitzlist"/>
        <w:numPr>
          <w:ilvl w:val="0"/>
          <w:numId w:val="5"/>
        </w:numPr>
        <w:spacing w:line="360" w:lineRule="auto"/>
        <w:jc w:val="both"/>
        <w:rPr>
          <w:rFonts w:ascii="Verdana" w:eastAsia="Times New Roman" w:hAnsi="Verdana" w:cs="Arial"/>
          <w:sz w:val="20"/>
          <w:szCs w:val="20"/>
          <w:lang w:val="pl-PL" w:eastAsia="pl-PL"/>
        </w:rPr>
      </w:pPr>
      <w:r>
        <w:rPr>
          <w:rFonts w:ascii="Verdana" w:eastAsia="Times New Roman" w:hAnsi="Verdana" w:cs="Arial"/>
          <w:sz w:val="20"/>
          <w:szCs w:val="20"/>
          <w:lang w:val="pl-PL" w:eastAsia="pl-PL"/>
        </w:rPr>
        <w:t>Usługi, o których mowa w ust. 1 obejmują świadczenie usługi telefonicznej poprzez udostępnienie Zamawiającemu w okresie od 13 września 2025 r. do 12 września 2026 r.</w:t>
      </w:r>
      <w:r>
        <w:rPr>
          <w:rFonts w:ascii="Verdana" w:eastAsia="Times New Roman" w:hAnsi="Verdana" w:cs="Arial"/>
          <w:bCs/>
          <w:sz w:val="20"/>
          <w:szCs w:val="20"/>
          <w:lang w:val="pl-PL" w:eastAsia="pl-PL"/>
        </w:rPr>
        <w:t xml:space="preserve"> </w:t>
      </w:r>
      <w:r>
        <w:rPr>
          <w:rFonts w:ascii="Verdana" w:eastAsia="Times New Roman" w:hAnsi="Verdana" w:cs="Arial"/>
          <w:sz w:val="20"/>
          <w:szCs w:val="20"/>
          <w:lang w:val="pl-PL" w:eastAsia="pl-PL"/>
        </w:rPr>
        <w:t xml:space="preserve">usługi telekomunikacyjnej, polegającej na kierowaniu przychodzących połączeń telefonicznych na udostępniony przez UKE skrócony numer AUS do PID Zamawiającego znajdującego się przy ul. </w:t>
      </w:r>
      <w:proofErr w:type="spellStart"/>
      <w:r>
        <w:rPr>
          <w:rFonts w:ascii="Verdana" w:eastAsia="Times New Roman" w:hAnsi="Verdana" w:cs="Arial"/>
          <w:sz w:val="20"/>
          <w:szCs w:val="20"/>
          <w:lang w:val="pl-PL" w:eastAsia="pl-PL"/>
        </w:rPr>
        <w:t>Płaskowickiej</w:t>
      </w:r>
      <w:proofErr w:type="spellEnd"/>
      <w:r>
        <w:rPr>
          <w:rFonts w:ascii="Verdana" w:eastAsia="Times New Roman" w:hAnsi="Verdana" w:cs="Arial"/>
          <w:sz w:val="20"/>
          <w:szCs w:val="20"/>
          <w:lang w:val="pl-PL" w:eastAsia="pl-PL"/>
        </w:rPr>
        <w:t xml:space="preserve"> 41 w Warszawie oraz zapewnieniu możliwości transkrypcji, nagrywania rozmów oraz wyszukiwania słów kluczowych w prowadzonych rozmowach</w:t>
      </w:r>
    </w:p>
    <w:p w14:paraId="7D9387E9" w14:textId="77777777" w:rsidR="00C31700" w:rsidRDefault="00C31700" w:rsidP="00C31700">
      <w:pPr>
        <w:pStyle w:val="Akapitzlist"/>
        <w:numPr>
          <w:ilvl w:val="0"/>
          <w:numId w:val="5"/>
        </w:numPr>
        <w:spacing w:line="360" w:lineRule="auto"/>
        <w:jc w:val="both"/>
        <w:rPr>
          <w:rFonts w:ascii="Verdana" w:eastAsia="Times New Roman" w:hAnsi="Verdana" w:cs="Arial"/>
          <w:sz w:val="20"/>
          <w:szCs w:val="20"/>
          <w:lang w:val="pl-PL" w:eastAsia="pl-PL"/>
        </w:rPr>
      </w:pPr>
      <w:r>
        <w:rPr>
          <w:rFonts w:ascii="Verdana" w:eastAsia="Times New Roman" w:hAnsi="Verdana" w:cs="Arial"/>
          <w:sz w:val="20"/>
          <w:szCs w:val="20"/>
          <w:lang w:val="pl-PL" w:eastAsia="pl-PL"/>
        </w:rPr>
        <w:t>Wykonawca zobowiązany jest wystąpić do Prezesa Urzędu Komunikacji Elektronicznej z wnioskiem o przydział numeru AUS 19111 na potrzeby świadczenia usługi telefonicznej informacji drogowej Generalnej Dyrekcji Dróg Krajowych i Autostrad.</w:t>
      </w:r>
    </w:p>
    <w:p w14:paraId="1FD1FE64" w14:textId="77777777" w:rsidR="00C31700" w:rsidRDefault="00C31700" w:rsidP="00C31700">
      <w:pPr>
        <w:pStyle w:val="Akapitzlist"/>
        <w:numPr>
          <w:ilvl w:val="0"/>
          <w:numId w:val="5"/>
        </w:numPr>
        <w:spacing w:line="360" w:lineRule="auto"/>
        <w:jc w:val="both"/>
        <w:rPr>
          <w:rFonts w:ascii="Verdana" w:eastAsia="Times New Roman" w:hAnsi="Verdana" w:cs="Arial"/>
          <w:sz w:val="20"/>
          <w:szCs w:val="20"/>
          <w:lang w:val="pl-PL" w:eastAsia="pl-PL"/>
        </w:rPr>
      </w:pPr>
      <w:r>
        <w:rPr>
          <w:rFonts w:ascii="Verdana" w:eastAsia="Times New Roman" w:hAnsi="Verdana" w:cs="Arial"/>
          <w:sz w:val="20"/>
          <w:szCs w:val="20"/>
          <w:lang w:val="pl-PL" w:eastAsia="pl-PL"/>
        </w:rPr>
        <w:t>Wykonawca zapewnia tranzyt połączeń przychodzących, o których mowa w ust 1 i 2, który będzie realizowany przez Wykonawcę</w:t>
      </w:r>
      <w:r>
        <w:rPr>
          <w:rFonts w:ascii="Verdana" w:eastAsia="Times New Roman" w:hAnsi="Verdana" w:cs="Arial"/>
          <w:b/>
          <w:sz w:val="20"/>
          <w:szCs w:val="20"/>
          <w:lang w:val="pl-PL" w:eastAsia="pl-PL"/>
        </w:rPr>
        <w:t xml:space="preserve"> </w:t>
      </w:r>
      <w:r>
        <w:rPr>
          <w:rFonts w:ascii="Verdana" w:eastAsia="Times New Roman" w:hAnsi="Verdana" w:cs="Arial"/>
          <w:sz w:val="20"/>
          <w:szCs w:val="20"/>
          <w:lang w:val="pl-PL" w:eastAsia="pl-PL"/>
        </w:rPr>
        <w:t xml:space="preserve">w 49 (czterdziestu dziewięciu) strefach numeracyjnych (SN), tj. Warszawa (SN=22), Siedlce (SN=25), Ostrołęka (SN=29), Ciechanów (SN=23), Płock (SN=24), Radom (SN=48), Łódź (SN=42), Skierniewice (SN=46), Sieradz (SN=43), Piotrków Trybunalski (SN=44), Bydgoszcz (SN=52), Toruń (SN=56), Włocławek (SN=54), Poznań (SN=61), Konin (SN=63), Kalisz (SN=62), Leszno (SN=65), Piła (SN=67), Wrocław (SN=71), Legnica (SN=76), Jelenia Góra(SN=75), Wałbrzych (SN=74), Zielona Góra (SN=68), Gorzów Wielkopolski (SN=95), Kielce (SN=41), Rzeszów (SN= 17), Przemyśl (SN= l6), Krosno (SN= 13), Tarnobrzeg (SN= l5), Lublin (SN=81) , Zamość (SN=84), </w:t>
      </w:r>
      <w:r>
        <w:rPr>
          <w:rFonts w:ascii="Verdana" w:eastAsia="Times New Roman" w:hAnsi="Verdana" w:cs="Arial"/>
          <w:sz w:val="20"/>
          <w:szCs w:val="20"/>
          <w:lang w:val="pl-PL" w:eastAsia="pl-PL"/>
        </w:rPr>
        <w:lastRenderedPageBreak/>
        <w:t>Chełm (SN=82), Biała Podlaska (SN=83), Białystok (SN=85), Łomża (SN=86), Suwałki (SN=87), Olsztyn (SN=89), Elbląg (SN=55), Opole (SN=77), Szczecin (SN=91), Koszalin (SN=94), Gdańsk (SN=58), Słupsk (SN=59), Kraków (SN=l2), Nowy Sącz (SN= 18), Tarnów (SN= 14), Katowice (SN=-32), Częstochowa (SN=34), Bielsko-Biała (SN=33), właściwych geograficznie dla 16 (szesnastu) oddziałów Zamawiającego.</w:t>
      </w:r>
    </w:p>
    <w:p w14:paraId="561908D6" w14:textId="77777777" w:rsidR="00C31700" w:rsidRDefault="00C31700" w:rsidP="00C31700">
      <w:pPr>
        <w:pStyle w:val="Akapitzlist"/>
        <w:numPr>
          <w:ilvl w:val="0"/>
          <w:numId w:val="5"/>
        </w:numPr>
        <w:spacing w:line="360" w:lineRule="auto"/>
        <w:jc w:val="both"/>
        <w:rPr>
          <w:rFonts w:ascii="Verdana" w:eastAsia="Times New Roman" w:hAnsi="Verdana" w:cs="Arial"/>
          <w:sz w:val="20"/>
          <w:szCs w:val="20"/>
          <w:lang w:val="pl-PL" w:eastAsia="pl-PL"/>
        </w:rPr>
      </w:pPr>
      <w:r>
        <w:rPr>
          <w:rFonts w:ascii="Verdana" w:eastAsia="Times New Roman" w:hAnsi="Verdana" w:cs="Arial"/>
          <w:sz w:val="20"/>
          <w:szCs w:val="20"/>
          <w:lang w:val="pl-PL" w:eastAsia="pl-PL"/>
        </w:rPr>
        <w:t>Wykonawca zobowiązuje się do przydzielenia i uruchomienia:</w:t>
      </w:r>
    </w:p>
    <w:p w14:paraId="1974D0A9" w14:textId="77777777" w:rsidR="00C31700" w:rsidRDefault="00C31700" w:rsidP="00C31700">
      <w:pPr>
        <w:pStyle w:val="Akapitzlist"/>
        <w:numPr>
          <w:ilvl w:val="0"/>
          <w:numId w:val="6"/>
        </w:numPr>
        <w:spacing w:line="360" w:lineRule="auto"/>
        <w:jc w:val="both"/>
        <w:rPr>
          <w:rFonts w:ascii="Verdana" w:eastAsia="Times New Roman" w:hAnsi="Verdana" w:cs="Arial"/>
          <w:sz w:val="20"/>
          <w:szCs w:val="20"/>
          <w:lang w:val="pl-PL" w:eastAsia="pl-PL"/>
        </w:rPr>
      </w:pPr>
      <w:r>
        <w:rPr>
          <w:rFonts w:ascii="Verdana" w:eastAsia="Times New Roman" w:hAnsi="Verdana" w:cs="Arial"/>
          <w:sz w:val="20"/>
          <w:szCs w:val="20"/>
          <w:lang w:val="pl-PL" w:eastAsia="pl-PL"/>
        </w:rPr>
        <w:t xml:space="preserve">dwudziestu dwóch (22) linii logicznych; </w:t>
      </w:r>
    </w:p>
    <w:p w14:paraId="3175B1D8" w14:textId="77777777" w:rsidR="00C31700" w:rsidRDefault="00C31700" w:rsidP="00C31700">
      <w:pPr>
        <w:pStyle w:val="Akapitzlist"/>
        <w:numPr>
          <w:ilvl w:val="0"/>
          <w:numId w:val="6"/>
        </w:numPr>
        <w:spacing w:line="360" w:lineRule="auto"/>
        <w:jc w:val="both"/>
        <w:rPr>
          <w:rFonts w:ascii="Verdana" w:eastAsia="Times New Roman" w:hAnsi="Verdana" w:cs="Arial"/>
          <w:sz w:val="20"/>
          <w:szCs w:val="20"/>
          <w:lang w:val="pl-PL" w:eastAsia="pl-PL"/>
        </w:rPr>
      </w:pPr>
      <w:r>
        <w:rPr>
          <w:rFonts w:ascii="Verdana" w:eastAsia="Times New Roman" w:hAnsi="Verdana" w:cs="Arial"/>
          <w:sz w:val="20"/>
          <w:szCs w:val="20"/>
          <w:lang w:val="pl-PL" w:eastAsia="pl-PL"/>
        </w:rPr>
        <w:t>dwudziestu dwóch (22) linii cyfrowych IP dla Agentów wskazanych przez Zamawiającego do obsługi skróconego numeru AUS 19 111 dostarczone do:</w:t>
      </w:r>
    </w:p>
    <w:p w14:paraId="0B348C21" w14:textId="77777777" w:rsidR="00C31700" w:rsidRDefault="00C31700" w:rsidP="00C31700">
      <w:pPr>
        <w:pStyle w:val="Akapitzlist"/>
        <w:numPr>
          <w:ilvl w:val="0"/>
          <w:numId w:val="7"/>
        </w:numPr>
        <w:spacing w:line="360" w:lineRule="auto"/>
        <w:jc w:val="both"/>
        <w:rPr>
          <w:rFonts w:ascii="Verdana" w:eastAsia="Times New Roman" w:hAnsi="Verdana" w:cs="Arial"/>
          <w:sz w:val="20"/>
          <w:szCs w:val="20"/>
          <w:lang w:val="pl-PL" w:eastAsia="pl-PL"/>
        </w:rPr>
      </w:pPr>
      <w:r>
        <w:rPr>
          <w:rFonts w:ascii="Verdana" w:eastAsia="Times New Roman" w:hAnsi="Verdana" w:cs="Arial"/>
          <w:sz w:val="20"/>
          <w:szCs w:val="20"/>
          <w:lang w:val="pl-PL" w:eastAsia="pl-PL"/>
        </w:rPr>
        <w:t xml:space="preserve">KCZR - budynku zlokalizowanego w Warszawie przy ul. </w:t>
      </w:r>
      <w:proofErr w:type="spellStart"/>
      <w:r>
        <w:rPr>
          <w:rFonts w:ascii="Verdana" w:eastAsia="Times New Roman" w:hAnsi="Verdana" w:cs="Arial"/>
          <w:sz w:val="20"/>
          <w:szCs w:val="20"/>
          <w:lang w:val="pl-PL" w:eastAsia="pl-PL"/>
        </w:rPr>
        <w:t>Płaskowickiej</w:t>
      </w:r>
      <w:proofErr w:type="spellEnd"/>
      <w:r>
        <w:rPr>
          <w:rFonts w:ascii="Verdana" w:eastAsia="Times New Roman" w:hAnsi="Verdana" w:cs="Arial"/>
          <w:sz w:val="20"/>
          <w:szCs w:val="20"/>
          <w:lang w:val="pl-PL" w:eastAsia="pl-PL"/>
        </w:rPr>
        <w:t xml:space="preserve"> 41,</w:t>
      </w:r>
      <w:r>
        <w:rPr>
          <w:rFonts w:ascii="Verdana" w:eastAsia="Times New Roman" w:hAnsi="Verdana" w:cs="Arial"/>
          <w:sz w:val="20"/>
          <w:szCs w:val="20"/>
          <w:lang w:val="pl-PL" w:eastAsia="pl-PL"/>
        </w:rPr>
        <w:br/>
        <w:t>do którego Zamawiający posiada tytuł prawny wraz z trzema  (3) aparatami z możliwością zwiększenia ilości aparatów:</w:t>
      </w:r>
    </w:p>
    <w:p w14:paraId="79F08D99" w14:textId="77777777" w:rsidR="00C31700" w:rsidRDefault="00C31700" w:rsidP="00C31700">
      <w:pPr>
        <w:pStyle w:val="Akapitzlist"/>
        <w:numPr>
          <w:ilvl w:val="2"/>
          <w:numId w:val="8"/>
        </w:numPr>
        <w:spacing w:line="360" w:lineRule="auto"/>
        <w:jc w:val="both"/>
        <w:rPr>
          <w:rFonts w:ascii="Verdana" w:eastAsia="Times New Roman" w:hAnsi="Verdana" w:cs="Arial"/>
          <w:sz w:val="20"/>
          <w:szCs w:val="20"/>
          <w:lang w:val="pl-PL" w:eastAsia="pl-PL"/>
        </w:rPr>
      </w:pPr>
      <w:r>
        <w:rPr>
          <w:rFonts w:ascii="Verdana" w:eastAsia="Times New Roman" w:hAnsi="Verdana" w:cs="Arial"/>
          <w:sz w:val="20"/>
          <w:szCs w:val="20"/>
          <w:lang w:val="pl-PL" w:eastAsia="pl-PL"/>
        </w:rPr>
        <w:t>4-liniowy wyświetlacz LCD z podświetleniem,</w:t>
      </w:r>
    </w:p>
    <w:p w14:paraId="1C752EF4" w14:textId="77777777" w:rsidR="00C31700" w:rsidRDefault="00C31700" w:rsidP="00C31700">
      <w:pPr>
        <w:pStyle w:val="Akapitzlist"/>
        <w:numPr>
          <w:ilvl w:val="2"/>
          <w:numId w:val="8"/>
        </w:numPr>
        <w:spacing w:line="360" w:lineRule="auto"/>
        <w:jc w:val="both"/>
        <w:rPr>
          <w:rFonts w:ascii="Verdana" w:eastAsia="Times New Roman" w:hAnsi="Verdana" w:cs="Arial"/>
          <w:sz w:val="20"/>
          <w:szCs w:val="20"/>
          <w:lang w:val="pl-PL" w:eastAsia="pl-PL"/>
        </w:rPr>
      </w:pPr>
      <w:r>
        <w:rPr>
          <w:rFonts w:ascii="Verdana" w:eastAsia="Times New Roman" w:hAnsi="Verdana" w:cs="Arial"/>
          <w:sz w:val="20"/>
          <w:szCs w:val="20"/>
          <w:lang w:val="pl-PL" w:eastAsia="pl-PL"/>
        </w:rPr>
        <w:t>24 programowane przez użytkownika przyciski funkcyjne,</w:t>
      </w:r>
    </w:p>
    <w:p w14:paraId="56971098" w14:textId="77777777" w:rsidR="00C31700" w:rsidRDefault="00C31700" w:rsidP="00C31700">
      <w:pPr>
        <w:pStyle w:val="Akapitzlist"/>
        <w:numPr>
          <w:ilvl w:val="2"/>
          <w:numId w:val="8"/>
        </w:numPr>
        <w:spacing w:line="360" w:lineRule="auto"/>
        <w:jc w:val="both"/>
        <w:rPr>
          <w:rFonts w:ascii="Verdana" w:eastAsia="Times New Roman" w:hAnsi="Verdana" w:cs="Arial"/>
          <w:sz w:val="20"/>
          <w:szCs w:val="20"/>
          <w:lang w:val="pl-PL" w:eastAsia="pl-PL"/>
        </w:rPr>
      </w:pPr>
      <w:r>
        <w:rPr>
          <w:rFonts w:ascii="Verdana" w:eastAsia="Times New Roman" w:hAnsi="Verdana" w:cs="Arial"/>
          <w:sz w:val="20"/>
          <w:szCs w:val="20"/>
          <w:lang w:val="pl-PL" w:eastAsia="pl-PL"/>
        </w:rPr>
        <w:t>informacja BLF,</w:t>
      </w:r>
    </w:p>
    <w:p w14:paraId="7C647BC5" w14:textId="77777777" w:rsidR="00C31700" w:rsidRDefault="00C31700" w:rsidP="00C31700">
      <w:pPr>
        <w:pStyle w:val="Akapitzlist"/>
        <w:numPr>
          <w:ilvl w:val="2"/>
          <w:numId w:val="8"/>
        </w:numPr>
        <w:spacing w:line="360" w:lineRule="auto"/>
        <w:jc w:val="both"/>
        <w:rPr>
          <w:rFonts w:ascii="Verdana" w:eastAsia="Times New Roman" w:hAnsi="Verdana" w:cs="Arial"/>
          <w:sz w:val="20"/>
          <w:szCs w:val="20"/>
          <w:lang w:val="pl-PL" w:eastAsia="pl-PL"/>
        </w:rPr>
      </w:pPr>
      <w:r>
        <w:rPr>
          <w:rFonts w:ascii="Verdana" w:eastAsia="Times New Roman" w:hAnsi="Verdana" w:cs="Arial"/>
          <w:sz w:val="20"/>
          <w:szCs w:val="20"/>
          <w:lang w:val="pl-PL" w:eastAsia="pl-PL"/>
        </w:rPr>
        <w:t>LLDP-MED/802.1x,</w:t>
      </w:r>
    </w:p>
    <w:p w14:paraId="35ED2BA1" w14:textId="77777777" w:rsidR="00C31700" w:rsidRDefault="00C31700" w:rsidP="00C31700">
      <w:pPr>
        <w:pStyle w:val="Akapitzlist"/>
        <w:numPr>
          <w:ilvl w:val="2"/>
          <w:numId w:val="8"/>
        </w:numPr>
        <w:spacing w:line="360" w:lineRule="auto"/>
        <w:jc w:val="both"/>
        <w:rPr>
          <w:rFonts w:ascii="Verdana" w:eastAsia="Times New Roman" w:hAnsi="Verdana" w:cs="Arial"/>
          <w:sz w:val="20"/>
          <w:szCs w:val="20"/>
          <w:lang w:val="pl-PL" w:eastAsia="pl-PL"/>
        </w:rPr>
      </w:pPr>
      <w:r>
        <w:rPr>
          <w:rFonts w:ascii="Verdana" w:eastAsia="Times New Roman" w:hAnsi="Verdana" w:cs="Arial"/>
          <w:sz w:val="20"/>
          <w:szCs w:val="20"/>
          <w:lang w:val="pl-PL" w:eastAsia="pl-PL"/>
        </w:rPr>
        <w:t>obsługa Open VPN,</w:t>
      </w:r>
    </w:p>
    <w:p w14:paraId="66AF8B17" w14:textId="77777777" w:rsidR="00C31700" w:rsidRDefault="00C31700" w:rsidP="00C31700">
      <w:pPr>
        <w:pStyle w:val="Akapitzlist"/>
        <w:numPr>
          <w:ilvl w:val="2"/>
          <w:numId w:val="8"/>
        </w:numPr>
        <w:spacing w:line="360" w:lineRule="auto"/>
        <w:jc w:val="both"/>
        <w:rPr>
          <w:rFonts w:ascii="Verdana" w:eastAsia="Times New Roman" w:hAnsi="Verdana" w:cs="Arial"/>
          <w:sz w:val="20"/>
          <w:szCs w:val="20"/>
          <w:lang w:val="pl-PL" w:eastAsia="pl-PL"/>
        </w:rPr>
      </w:pPr>
      <w:r>
        <w:rPr>
          <w:rFonts w:ascii="Verdana" w:eastAsia="Times New Roman" w:hAnsi="Verdana" w:cs="Arial"/>
          <w:sz w:val="20"/>
          <w:szCs w:val="20"/>
          <w:lang w:val="pl-PL" w:eastAsia="pl-PL"/>
        </w:rPr>
        <w:t>obsługa sieci gigabitowej,</w:t>
      </w:r>
    </w:p>
    <w:p w14:paraId="7777D5C2" w14:textId="77777777" w:rsidR="00C31700" w:rsidRDefault="00C31700" w:rsidP="00C31700">
      <w:pPr>
        <w:pStyle w:val="Akapitzlist"/>
        <w:numPr>
          <w:ilvl w:val="2"/>
          <w:numId w:val="8"/>
        </w:numPr>
        <w:spacing w:line="360" w:lineRule="auto"/>
        <w:jc w:val="both"/>
        <w:rPr>
          <w:rFonts w:ascii="Verdana" w:eastAsia="Times New Roman" w:hAnsi="Verdana" w:cs="Arial"/>
          <w:sz w:val="20"/>
          <w:szCs w:val="20"/>
          <w:lang w:val="pl-PL" w:eastAsia="pl-PL"/>
        </w:rPr>
      </w:pPr>
      <w:r>
        <w:rPr>
          <w:rFonts w:ascii="Verdana" w:eastAsia="Times New Roman" w:hAnsi="Verdana" w:cs="Arial"/>
          <w:sz w:val="20"/>
          <w:szCs w:val="20"/>
          <w:lang w:val="pl-PL" w:eastAsia="pl-PL"/>
        </w:rPr>
        <w:t>dodatkowo bezprzewodowy zestaw słuchawkowy.</w:t>
      </w:r>
    </w:p>
    <w:p w14:paraId="4B505C9A" w14:textId="77777777" w:rsidR="00C31700" w:rsidRDefault="00C31700" w:rsidP="00C31700">
      <w:pPr>
        <w:spacing w:line="360" w:lineRule="auto"/>
        <w:jc w:val="both"/>
        <w:rPr>
          <w:rFonts w:ascii="Verdana" w:eastAsia="Times New Roman" w:hAnsi="Verdana" w:cs="Arial"/>
          <w:sz w:val="20"/>
          <w:szCs w:val="20"/>
          <w:lang w:val="pl-PL" w:eastAsia="pl-PL"/>
        </w:rPr>
      </w:pPr>
    </w:p>
    <w:p w14:paraId="64FD53CA" w14:textId="77777777" w:rsidR="00C31700" w:rsidRDefault="00C31700" w:rsidP="00C31700">
      <w:pPr>
        <w:pStyle w:val="Akapitzlist"/>
        <w:numPr>
          <w:ilvl w:val="0"/>
          <w:numId w:val="7"/>
        </w:numPr>
        <w:spacing w:line="360" w:lineRule="auto"/>
        <w:jc w:val="both"/>
        <w:rPr>
          <w:rFonts w:ascii="Verdana" w:eastAsia="Times New Roman" w:hAnsi="Verdana" w:cs="Arial"/>
          <w:sz w:val="20"/>
          <w:szCs w:val="20"/>
          <w:lang w:val="pl-PL" w:eastAsia="pl-PL"/>
        </w:rPr>
      </w:pPr>
      <w:r>
        <w:rPr>
          <w:rFonts w:ascii="Verdana" w:eastAsia="Times New Roman" w:hAnsi="Verdana" w:cs="Arial"/>
          <w:sz w:val="20"/>
          <w:szCs w:val="20"/>
          <w:lang w:val="pl-PL" w:eastAsia="pl-PL"/>
        </w:rPr>
        <w:t>18 Agentów na terenie Polski, wskazanych przez Zamawiającego</w:t>
      </w:r>
      <w:r>
        <w:rPr>
          <w:rFonts w:ascii="Verdana" w:eastAsia="Times New Roman" w:hAnsi="Verdana" w:cs="Arial"/>
          <w:sz w:val="20"/>
          <w:szCs w:val="20"/>
          <w:lang w:val="pl-PL" w:eastAsia="pl-PL"/>
        </w:rPr>
        <w:br/>
        <w:t xml:space="preserve">wraz z dzierżawą osiemnastu (18) aparatów telefonicznych o minimalnych wymaganiach (po jednym aparacie dla każdego Agenta, mając na uwadze również budynek Green </w:t>
      </w:r>
      <w:proofErr w:type="spellStart"/>
      <w:r>
        <w:rPr>
          <w:rFonts w:ascii="Verdana" w:eastAsia="Times New Roman" w:hAnsi="Verdana" w:cs="Arial"/>
          <w:sz w:val="20"/>
          <w:szCs w:val="20"/>
          <w:lang w:val="pl-PL" w:eastAsia="pl-PL"/>
        </w:rPr>
        <w:t>Corner</w:t>
      </w:r>
      <w:proofErr w:type="spellEnd"/>
      <w:r>
        <w:rPr>
          <w:rFonts w:ascii="Verdana" w:eastAsia="Times New Roman" w:hAnsi="Verdana" w:cs="Arial"/>
          <w:sz w:val="20"/>
          <w:szCs w:val="20"/>
          <w:lang w:val="pl-PL" w:eastAsia="pl-PL"/>
        </w:rPr>
        <w:t xml:space="preserve"> przy ul. Wroniej 53 (Centrala GDDKiA) dla którego zapewniony musi być jeden aparat:</w:t>
      </w:r>
    </w:p>
    <w:p w14:paraId="65845009" w14:textId="77777777" w:rsidR="00C31700" w:rsidRDefault="00C31700" w:rsidP="00C31700">
      <w:pPr>
        <w:pStyle w:val="Akapitzlist"/>
        <w:numPr>
          <w:ilvl w:val="2"/>
          <w:numId w:val="8"/>
        </w:numPr>
        <w:spacing w:line="360" w:lineRule="auto"/>
        <w:jc w:val="both"/>
        <w:rPr>
          <w:rFonts w:ascii="Verdana" w:eastAsia="Times New Roman" w:hAnsi="Verdana" w:cs="Arial"/>
          <w:sz w:val="20"/>
          <w:szCs w:val="20"/>
          <w:lang w:val="pl-PL" w:eastAsia="pl-PL"/>
        </w:rPr>
      </w:pPr>
      <w:r>
        <w:rPr>
          <w:rFonts w:ascii="Verdana" w:eastAsia="Times New Roman" w:hAnsi="Verdana" w:cs="Arial"/>
          <w:sz w:val="20"/>
          <w:szCs w:val="20"/>
          <w:lang w:val="pl-PL" w:eastAsia="pl-PL"/>
        </w:rPr>
        <w:t>4-liniowy wyświetlacz LCD z podświetleniem,</w:t>
      </w:r>
    </w:p>
    <w:p w14:paraId="1FFF5971" w14:textId="77777777" w:rsidR="00C31700" w:rsidRDefault="00C31700" w:rsidP="00C31700">
      <w:pPr>
        <w:pStyle w:val="Akapitzlist"/>
        <w:numPr>
          <w:ilvl w:val="2"/>
          <w:numId w:val="8"/>
        </w:numPr>
        <w:spacing w:line="360" w:lineRule="auto"/>
        <w:jc w:val="both"/>
        <w:rPr>
          <w:rFonts w:ascii="Verdana" w:eastAsia="Times New Roman" w:hAnsi="Verdana" w:cs="Arial"/>
          <w:sz w:val="20"/>
          <w:szCs w:val="20"/>
          <w:lang w:val="pl-PL" w:eastAsia="pl-PL"/>
        </w:rPr>
      </w:pPr>
      <w:r>
        <w:rPr>
          <w:rFonts w:ascii="Verdana" w:eastAsia="Times New Roman" w:hAnsi="Verdana" w:cs="Arial"/>
          <w:sz w:val="20"/>
          <w:szCs w:val="20"/>
          <w:lang w:val="pl-PL" w:eastAsia="pl-PL"/>
        </w:rPr>
        <w:t>24 programowane przez użytkownika przyciski funkcyjne,</w:t>
      </w:r>
    </w:p>
    <w:p w14:paraId="2216F44F" w14:textId="77777777" w:rsidR="00C31700" w:rsidRDefault="00C31700" w:rsidP="00C31700">
      <w:pPr>
        <w:pStyle w:val="Akapitzlist"/>
        <w:numPr>
          <w:ilvl w:val="2"/>
          <w:numId w:val="8"/>
        </w:numPr>
        <w:spacing w:line="360" w:lineRule="auto"/>
        <w:jc w:val="both"/>
        <w:rPr>
          <w:rFonts w:ascii="Verdana" w:eastAsia="Times New Roman" w:hAnsi="Verdana" w:cs="Arial"/>
          <w:sz w:val="20"/>
          <w:szCs w:val="20"/>
          <w:lang w:val="pl-PL" w:eastAsia="pl-PL"/>
        </w:rPr>
      </w:pPr>
      <w:r>
        <w:rPr>
          <w:rFonts w:ascii="Verdana" w:eastAsia="Times New Roman" w:hAnsi="Verdana" w:cs="Arial"/>
          <w:sz w:val="20"/>
          <w:szCs w:val="20"/>
          <w:lang w:val="pl-PL" w:eastAsia="pl-PL"/>
        </w:rPr>
        <w:t>informacja BLF,</w:t>
      </w:r>
    </w:p>
    <w:p w14:paraId="65A72D46" w14:textId="77777777" w:rsidR="00C31700" w:rsidRDefault="00C31700" w:rsidP="00C31700">
      <w:pPr>
        <w:pStyle w:val="Akapitzlist"/>
        <w:numPr>
          <w:ilvl w:val="2"/>
          <w:numId w:val="8"/>
        </w:numPr>
        <w:spacing w:line="360" w:lineRule="auto"/>
        <w:jc w:val="both"/>
        <w:rPr>
          <w:rFonts w:ascii="Verdana" w:eastAsia="Times New Roman" w:hAnsi="Verdana" w:cs="Arial"/>
          <w:sz w:val="20"/>
          <w:szCs w:val="20"/>
          <w:lang w:val="pl-PL" w:eastAsia="pl-PL"/>
        </w:rPr>
      </w:pPr>
      <w:r>
        <w:rPr>
          <w:rFonts w:ascii="Verdana" w:eastAsia="Times New Roman" w:hAnsi="Verdana" w:cs="Arial"/>
          <w:sz w:val="20"/>
          <w:szCs w:val="20"/>
          <w:lang w:val="pl-PL" w:eastAsia="pl-PL"/>
        </w:rPr>
        <w:t>LLDP-MED/802.1x,</w:t>
      </w:r>
    </w:p>
    <w:p w14:paraId="5980C792" w14:textId="77777777" w:rsidR="00C31700" w:rsidRDefault="00C31700" w:rsidP="00C31700">
      <w:pPr>
        <w:pStyle w:val="Akapitzlist"/>
        <w:numPr>
          <w:ilvl w:val="2"/>
          <w:numId w:val="8"/>
        </w:numPr>
        <w:spacing w:line="360" w:lineRule="auto"/>
        <w:jc w:val="both"/>
        <w:rPr>
          <w:rFonts w:ascii="Verdana" w:eastAsia="Times New Roman" w:hAnsi="Verdana" w:cs="Arial"/>
          <w:sz w:val="20"/>
          <w:szCs w:val="20"/>
          <w:lang w:val="pl-PL" w:eastAsia="pl-PL"/>
        </w:rPr>
      </w:pPr>
      <w:r>
        <w:rPr>
          <w:rFonts w:ascii="Verdana" w:eastAsia="Times New Roman" w:hAnsi="Verdana" w:cs="Arial"/>
          <w:sz w:val="20"/>
          <w:szCs w:val="20"/>
          <w:lang w:val="pl-PL" w:eastAsia="pl-PL"/>
        </w:rPr>
        <w:t>obsługa Open VPN,</w:t>
      </w:r>
    </w:p>
    <w:p w14:paraId="3C751085" w14:textId="77777777" w:rsidR="00C31700" w:rsidRDefault="00C31700" w:rsidP="00C31700">
      <w:pPr>
        <w:pStyle w:val="Akapitzlist"/>
        <w:numPr>
          <w:ilvl w:val="2"/>
          <w:numId w:val="8"/>
        </w:numPr>
        <w:spacing w:line="360" w:lineRule="auto"/>
        <w:jc w:val="both"/>
        <w:rPr>
          <w:rFonts w:ascii="Verdana" w:eastAsia="Times New Roman" w:hAnsi="Verdana" w:cs="Arial"/>
          <w:sz w:val="20"/>
          <w:szCs w:val="20"/>
          <w:lang w:val="pl-PL" w:eastAsia="pl-PL"/>
        </w:rPr>
      </w:pPr>
      <w:r>
        <w:rPr>
          <w:rFonts w:ascii="Verdana" w:eastAsia="Times New Roman" w:hAnsi="Verdana" w:cs="Arial"/>
          <w:sz w:val="20"/>
          <w:szCs w:val="20"/>
          <w:lang w:val="pl-PL" w:eastAsia="pl-PL"/>
        </w:rPr>
        <w:t>obsługa sieci gigabitowej,</w:t>
      </w:r>
    </w:p>
    <w:p w14:paraId="7207880B" w14:textId="77777777" w:rsidR="00C31700" w:rsidRDefault="00C31700" w:rsidP="00C31700">
      <w:pPr>
        <w:pStyle w:val="Akapitzlist"/>
        <w:numPr>
          <w:ilvl w:val="2"/>
          <w:numId w:val="8"/>
        </w:numPr>
        <w:spacing w:line="360" w:lineRule="auto"/>
        <w:jc w:val="both"/>
        <w:rPr>
          <w:rFonts w:ascii="Verdana" w:eastAsia="Times New Roman" w:hAnsi="Verdana" w:cs="Arial"/>
          <w:sz w:val="20"/>
          <w:szCs w:val="20"/>
          <w:lang w:val="pl-PL" w:eastAsia="pl-PL"/>
        </w:rPr>
      </w:pPr>
      <w:r>
        <w:rPr>
          <w:rFonts w:ascii="Verdana" w:eastAsia="Times New Roman" w:hAnsi="Verdana" w:cs="Arial"/>
          <w:sz w:val="20"/>
          <w:szCs w:val="20"/>
          <w:lang w:val="pl-PL" w:eastAsia="pl-PL"/>
        </w:rPr>
        <w:t>dodatkowo bezprzewodowy zestaw słuchawkowy.</w:t>
      </w:r>
    </w:p>
    <w:p w14:paraId="25FB0403" w14:textId="77777777" w:rsidR="00C31700" w:rsidRDefault="00C31700" w:rsidP="00C31700">
      <w:pPr>
        <w:pStyle w:val="Akapitzlist"/>
        <w:spacing w:line="360" w:lineRule="auto"/>
        <w:ind w:left="1800"/>
        <w:jc w:val="both"/>
        <w:rPr>
          <w:rFonts w:ascii="Verdana" w:eastAsia="Times New Roman" w:hAnsi="Verdana" w:cs="Arial"/>
          <w:sz w:val="20"/>
          <w:szCs w:val="20"/>
          <w:lang w:val="pl-PL" w:eastAsia="pl-PL"/>
        </w:rPr>
      </w:pPr>
    </w:p>
    <w:p w14:paraId="29D59DDD" w14:textId="77777777" w:rsidR="00C31700" w:rsidRDefault="00C31700" w:rsidP="00C31700">
      <w:pPr>
        <w:spacing w:line="360" w:lineRule="auto"/>
        <w:jc w:val="both"/>
        <w:rPr>
          <w:rFonts w:ascii="Verdana" w:eastAsia="Times New Roman" w:hAnsi="Verdana" w:cs="Arial"/>
          <w:sz w:val="20"/>
          <w:szCs w:val="20"/>
          <w:lang w:val="pl-PL" w:eastAsia="pl-PL"/>
        </w:rPr>
      </w:pPr>
    </w:p>
    <w:p w14:paraId="0315F8A9" w14:textId="77777777" w:rsidR="00C31700" w:rsidRDefault="00C31700" w:rsidP="00C31700">
      <w:pPr>
        <w:pStyle w:val="Akapitzlist"/>
        <w:numPr>
          <w:ilvl w:val="0"/>
          <w:numId w:val="5"/>
        </w:numPr>
        <w:spacing w:line="360" w:lineRule="auto"/>
        <w:jc w:val="both"/>
        <w:rPr>
          <w:rFonts w:ascii="Verdana" w:eastAsia="Times New Roman" w:hAnsi="Verdana" w:cs="Arial"/>
          <w:sz w:val="20"/>
          <w:szCs w:val="20"/>
          <w:lang w:val="pl-PL" w:eastAsia="pl-PL"/>
        </w:rPr>
      </w:pPr>
      <w:r>
        <w:rPr>
          <w:rFonts w:ascii="Verdana" w:eastAsia="Times New Roman" w:hAnsi="Verdana" w:cs="Arial"/>
          <w:sz w:val="20"/>
          <w:szCs w:val="20"/>
          <w:lang w:val="pl-PL" w:eastAsia="pl-PL"/>
        </w:rPr>
        <w:lastRenderedPageBreak/>
        <w:t xml:space="preserve">W przypadku Agenta, o którym mowa w ust. 4 pkt. 2a (ul. </w:t>
      </w:r>
      <w:proofErr w:type="spellStart"/>
      <w:r>
        <w:rPr>
          <w:rFonts w:ascii="Verdana" w:eastAsia="Times New Roman" w:hAnsi="Verdana" w:cs="Arial"/>
          <w:sz w:val="20"/>
          <w:szCs w:val="20"/>
          <w:lang w:val="pl-PL" w:eastAsia="pl-PL"/>
        </w:rPr>
        <w:t>Płaskowickiej</w:t>
      </w:r>
      <w:proofErr w:type="spellEnd"/>
      <w:r>
        <w:rPr>
          <w:rFonts w:ascii="Verdana" w:eastAsia="Times New Roman" w:hAnsi="Verdana" w:cs="Arial"/>
          <w:sz w:val="20"/>
          <w:szCs w:val="20"/>
          <w:lang w:val="pl-PL" w:eastAsia="pl-PL"/>
        </w:rPr>
        <w:t xml:space="preserve"> 41 w Warszawie) Wykonawca zobowiązuje się do uruchomienia łącza w oparciu o medium kablowe o minimalnym parametrze ISDN PRI 2x30.</w:t>
      </w:r>
    </w:p>
    <w:p w14:paraId="7CF128E8" w14:textId="77777777" w:rsidR="00C31700" w:rsidRDefault="00C31700" w:rsidP="00C31700">
      <w:pPr>
        <w:pStyle w:val="Akapitzlist"/>
        <w:spacing w:line="360" w:lineRule="auto"/>
        <w:ind w:left="1800"/>
        <w:jc w:val="both"/>
        <w:rPr>
          <w:rFonts w:ascii="Verdana" w:eastAsia="Times New Roman" w:hAnsi="Verdana" w:cs="Arial"/>
          <w:sz w:val="20"/>
          <w:szCs w:val="20"/>
          <w:lang w:val="pl-PL" w:eastAsia="pl-PL"/>
        </w:rPr>
      </w:pPr>
    </w:p>
    <w:p w14:paraId="4ABB515B" w14:textId="77777777" w:rsidR="00C31700" w:rsidRDefault="00C31700" w:rsidP="00C31700">
      <w:pPr>
        <w:pStyle w:val="Akapitzlist"/>
        <w:numPr>
          <w:ilvl w:val="0"/>
          <w:numId w:val="5"/>
        </w:numPr>
        <w:spacing w:line="360" w:lineRule="auto"/>
        <w:jc w:val="both"/>
        <w:rPr>
          <w:rFonts w:ascii="Verdana" w:eastAsia="Times New Roman" w:hAnsi="Verdana" w:cs="Arial"/>
          <w:sz w:val="20"/>
          <w:szCs w:val="20"/>
          <w:lang w:val="pl-PL" w:eastAsia="pl-PL"/>
        </w:rPr>
      </w:pPr>
      <w:r>
        <w:rPr>
          <w:rFonts w:ascii="Verdana" w:eastAsia="Times New Roman" w:hAnsi="Verdana" w:cs="Arial"/>
          <w:sz w:val="20"/>
          <w:szCs w:val="20"/>
          <w:lang w:val="pl-PL" w:eastAsia="pl-PL"/>
        </w:rPr>
        <w:t>Na liniach, o których mowa w ust. 4</w:t>
      </w:r>
      <w:r>
        <w:rPr>
          <w:rFonts w:ascii="Verdana" w:eastAsia="Times New Roman" w:hAnsi="Verdana" w:cs="Arial"/>
          <w:b/>
          <w:sz w:val="20"/>
          <w:szCs w:val="20"/>
          <w:lang w:val="pl-PL" w:eastAsia="pl-PL"/>
        </w:rPr>
        <w:t xml:space="preserve"> </w:t>
      </w:r>
      <w:r>
        <w:rPr>
          <w:rFonts w:ascii="Verdana" w:eastAsia="Times New Roman" w:hAnsi="Verdana" w:cs="Arial"/>
          <w:sz w:val="20"/>
          <w:szCs w:val="20"/>
          <w:lang w:val="pl-PL" w:eastAsia="pl-PL"/>
        </w:rPr>
        <w:t>Wykonawca zablokuje przez cały okres świadczenia usługi połączeń wychodzących. Zdjęcie blokady w zakresie połączeń wychodzących nastąpi na podstawie pisemnego oświadczenia Zamawiającego.</w:t>
      </w:r>
    </w:p>
    <w:p w14:paraId="0F2CF165" w14:textId="77777777" w:rsidR="00C31700" w:rsidRDefault="00C31700" w:rsidP="00C31700">
      <w:pPr>
        <w:pStyle w:val="Akapitzlist"/>
        <w:numPr>
          <w:ilvl w:val="0"/>
          <w:numId w:val="5"/>
        </w:numPr>
        <w:spacing w:line="360" w:lineRule="auto"/>
        <w:jc w:val="both"/>
        <w:rPr>
          <w:rFonts w:ascii="Verdana" w:eastAsia="Times New Roman" w:hAnsi="Verdana" w:cs="Arial"/>
          <w:sz w:val="20"/>
          <w:szCs w:val="20"/>
          <w:lang w:val="pl-PL" w:eastAsia="pl-PL"/>
        </w:rPr>
      </w:pPr>
      <w:r>
        <w:rPr>
          <w:rFonts w:ascii="Verdana" w:eastAsia="Times New Roman" w:hAnsi="Verdana" w:cs="Arial"/>
          <w:sz w:val="20"/>
          <w:szCs w:val="20"/>
          <w:lang w:val="pl-PL" w:eastAsia="pl-PL"/>
        </w:rPr>
        <w:t xml:space="preserve">Dodatkowo Wykonawca użycza Zamawiającemu dwudziestu dwóch (22) zastępczych aparatów, o wymaganiach minimalnych określonych w ust. 5 lit </w:t>
      </w:r>
      <w:proofErr w:type="spellStart"/>
      <w:r>
        <w:rPr>
          <w:rFonts w:ascii="Verdana" w:eastAsia="Times New Roman" w:hAnsi="Verdana" w:cs="Arial"/>
          <w:sz w:val="20"/>
          <w:szCs w:val="20"/>
          <w:lang w:val="pl-PL" w:eastAsia="pl-PL"/>
        </w:rPr>
        <w:t>a,b</w:t>
      </w:r>
      <w:proofErr w:type="spellEnd"/>
      <w:r>
        <w:rPr>
          <w:rFonts w:ascii="Verdana" w:eastAsia="Times New Roman" w:hAnsi="Verdana" w:cs="Arial"/>
          <w:sz w:val="20"/>
          <w:szCs w:val="20"/>
          <w:lang w:val="pl-PL" w:eastAsia="pl-PL"/>
        </w:rPr>
        <w:t xml:space="preserve"> dla Agentów,</w:t>
      </w:r>
      <w:r>
        <w:rPr>
          <w:rFonts w:ascii="Verdana" w:eastAsia="Times New Roman" w:hAnsi="Verdana" w:cs="Arial"/>
          <w:sz w:val="20"/>
          <w:szCs w:val="20"/>
          <w:lang w:val="pl-PL" w:eastAsia="pl-PL"/>
        </w:rPr>
        <w:br/>
        <w:t xml:space="preserve">o których mowa w ust. 5 lit </w:t>
      </w:r>
      <w:proofErr w:type="spellStart"/>
      <w:r>
        <w:rPr>
          <w:rFonts w:ascii="Verdana" w:eastAsia="Times New Roman" w:hAnsi="Verdana" w:cs="Arial"/>
          <w:sz w:val="20"/>
          <w:szCs w:val="20"/>
          <w:lang w:val="pl-PL" w:eastAsia="pl-PL"/>
        </w:rPr>
        <w:t>a,b</w:t>
      </w:r>
      <w:proofErr w:type="spellEnd"/>
      <w:r>
        <w:rPr>
          <w:rFonts w:ascii="Verdana" w:eastAsia="Times New Roman" w:hAnsi="Verdana" w:cs="Arial"/>
          <w:sz w:val="20"/>
          <w:szCs w:val="20"/>
          <w:lang w:val="pl-PL" w:eastAsia="pl-PL"/>
        </w:rPr>
        <w:t xml:space="preserve"> celem zapewnienia ciągłości świadczenia usługi</w:t>
      </w:r>
      <w:r>
        <w:rPr>
          <w:rFonts w:ascii="Verdana" w:eastAsia="Times New Roman" w:hAnsi="Verdana" w:cs="Arial"/>
          <w:sz w:val="20"/>
          <w:szCs w:val="20"/>
          <w:lang w:val="pl-PL" w:eastAsia="pl-PL"/>
        </w:rPr>
        <w:br/>
        <w:t>w przypadku uszkodzenia aparatów podstawowych.</w:t>
      </w:r>
    </w:p>
    <w:p w14:paraId="4A35614B" w14:textId="77777777" w:rsidR="00C31700" w:rsidRDefault="00C31700" w:rsidP="00C31700">
      <w:pPr>
        <w:pStyle w:val="Akapitzlist"/>
        <w:spacing w:line="360" w:lineRule="auto"/>
        <w:ind w:left="644"/>
        <w:jc w:val="both"/>
        <w:rPr>
          <w:rFonts w:ascii="Verdana" w:eastAsia="Times New Roman" w:hAnsi="Verdana" w:cs="Arial"/>
          <w:sz w:val="20"/>
          <w:szCs w:val="20"/>
          <w:lang w:val="pl-PL" w:eastAsia="pl-PL"/>
        </w:rPr>
      </w:pPr>
    </w:p>
    <w:p w14:paraId="7CE25D86" w14:textId="77777777" w:rsidR="00C31700" w:rsidRDefault="00C31700" w:rsidP="00C31700">
      <w:pPr>
        <w:pStyle w:val="Akapitzlist"/>
        <w:numPr>
          <w:ilvl w:val="0"/>
          <w:numId w:val="9"/>
        </w:numPr>
        <w:autoSpaceDE w:val="0"/>
        <w:autoSpaceDN w:val="0"/>
        <w:adjustRightInd w:val="0"/>
        <w:spacing w:line="360" w:lineRule="auto"/>
        <w:jc w:val="both"/>
        <w:rPr>
          <w:rFonts w:ascii="Verdana" w:eastAsia="Times New Roman" w:hAnsi="Verdana" w:cs="Arial"/>
          <w:b/>
          <w:sz w:val="20"/>
          <w:szCs w:val="20"/>
          <w:lang w:val="pl-PL" w:eastAsia="pl-PL"/>
        </w:rPr>
      </w:pPr>
      <w:r>
        <w:rPr>
          <w:rFonts w:ascii="Verdana" w:eastAsia="Times New Roman" w:hAnsi="Verdana" w:cs="Arial"/>
          <w:b/>
          <w:sz w:val="20"/>
          <w:szCs w:val="20"/>
          <w:lang w:val="pl-PL" w:eastAsia="pl-PL"/>
        </w:rPr>
        <w:t>Poglądowe założenia techniczne</w:t>
      </w:r>
    </w:p>
    <w:p w14:paraId="132AD15F" w14:textId="77777777" w:rsidR="00C31700" w:rsidRDefault="00C31700" w:rsidP="00C31700">
      <w:pPr>
        <w:spacing w:line="360" w:lineRule="auto"/>
        <w:jc w:val="both"/>
        <w:rPr>
          <w:rFonts w:ascii="Verdana" w:eastAsia="Times New Roman" w:hAnsi="Verdana" w:cs="Arial"/>
          <w:sz w:val="20"/>
          <w:szCs w:val="20"/>
          <w:lang w:val="pl-PL" w:eastAsia="pl-PL"/>
        </w:rPr>
      </w:pPr>
      <w:r>
        <w:rPr>
          <w:rFonts w:ascii="Verdana" w:eastAsia="Times New Roman" w:hAnsi="Verdana" w:cs="Arial"/>
          <w:sz w:val="20"/>
          <w:szCs w:val="20"/>
          <w:lang w:val="pl-PL" w:eastAsia="pl-PL"/>
        </w:rPr>
        <w:t xml:space="preserve">Główne elementy składowe rozwiązania zainstalowane są w serwerowni KCZR </w:t>
      </w:r>
      <w:r>
        <w:rPr>
          <w:rFonts w:ascii="Verdana" w:eastAsia="Times New Roman" w:hAnsi="Verdana" w:cs="Arial"/>
          <w:sz w:val="20"/>
          <w:szCs w:val="20"/>
          <w:lang w:val="pl-PL" w:eastAsia="pl-PL"/>
        </w:rPr>
        <w:br/>
        <w:t xml:space="preserve">w Warszawie w lokalizacji przy ulicy </w:t>
      </w:r>
      <w:proofErr w:type="spellStart"/>
      <w:r>
        <w:rPr>
          <w:rFonts w:ascii="Verdana" w:eastAsia="Times New Roman" w:hAnsi="Verdana" w:cs="Arial"/>
          <w:sz w:val="20"/>
          <w:szCs w:val="20"/>
          <w:lang w:val="pl-PL" w:eastAsia="pl-PL"/>
        </w:rPr>
        <w:t>Płaskowickiej</w:t>
      </w:r>
      <w:proofErr w:type="spellEnd"/>
      <w:r>
        <w:rPr>
          <w:rFonts w:ascii="Verdana" w:eastAsia="Times New Roman" w:hAnsi="Verdana" w:cs="Arial"/>
          <w:sz w:val="20"/>
          <w:szCs w:val="20"/>
          <w:lang w:val="pl-PL" w:eastAsia="pl-PL"/>
        </w:rPr>
        <w:t xml:space="preserve"> 41 oraz podpięte do sieci GDDKiA. Urządzenia końcowe – telefony IP – są zainstalowane w lokalizacjach wskazanych przez Zamawiającego w siedzibach będących w dyspozycji GDDKiA i podłączone do sieci GDDKiA.</w:t>
      </w:r>
    </w:p>
    <w:p w14:paraId="6CAEEE5E" w14:textId="77777777" w:rsidR="00C31700" w:rsidRDefault="00C31700" w:rsidP="00C31700">
      <w:pPr>
        <w:spacing w:line="360" w:lineRule="auto"/>
        <w:jc w:val="both"/>
        <w:rPr>
          <w:rFonts w:ascii="Verdana" w:eastAsia="Times New Roman" w:hAnsi="Verdana" w:cs="Arial"/>
          <w:sz w:val="20"/>
          <w:szCs w:val="20"/>
          <w:lang w:val="pl-PL" w:eastAsia="pl-PL"/>
        </w:rPr>
      </w:pPr>
    </w:p>
    <w:p w14:paraId="0DFB8995" w14:textId="77777777" w:rsidR="00C31700" w:rsidRDefault="00C31700" w:rsidP="00C31700">
      <w:pPr>
        <w:spacing w:line="360" w:lineRule="auto"/>
        <w:jc w:val="both"/>
        <w:rPr>
          <w:rFonts w:ascii="Verdana" w:eastAsia="Times New Roman" w:hAnsi="Verdana" w:cs="Arial"/>
          <w:strike/>
          <w:sz w:val="20"/>
          <w:szCs w:val="20"/>
          <w:lang w:val="pl-PL" w:eastAsia="pl-PL"/>
        </w:rPr>
      </w:pPr>
      <w:r>
        <w:rPr>
          <w:rFonts w:ascii="Verdana" w:eastAsia="Times New Roman" w:hAnsi="Verdana" w:cs="Arial"/>
          <w:sz w:val="20"/>
          <w:szCs w:val="20"/>
          <w:lang w:val="pl-PL" w:eastAsia="pl-PL"/>
        </w:rPr>
        <w:t xml:space="preserve">Zgodnie z założeniami projektu wszystkie połączenia głosowe realizowane na numer infolinii AUS 19 111 podlegają procesowi rejestracji (nagrywania). </w:t>
      </w:r>
      <w:r>
        <w:rPr>
          <w:rFonts w:ascii="Verdana" w:eastAsia="Calibri" w:hAnsi="Verdana" w:cs="Times New Roman"/>
          <w:sz w:val="20"/>
          <w:szCs w:val="20"/>
          <w:lang w:val="pl-PL" w:eastAsia="pl-PL"/>
        </w:rPr>
        <w:t>Odsłuch nagrywanych rozmów będzie realizowany poprzez dedykowaną aplikację, natomiast administracja systemem telekomunikacyjnym poprzez przeglądarkę internetową. Powinna być zapewniona funkcjonalność włączania/wyłączania możliwości nagrywania.</w:t>
      </w:r>
    </w:p>
    <w:p w14:paraId="05D9CF4E" w14:textId="77777777" w:rsidR="00C31700" w:rsidRDefault="00C31700" w:rsidP="00C31700">
      <w:pPr>
        <w:autoSpaceDE w:val="0"/>
        <w:autoSpaceDN w:val="0"/>
        <w:adjustRightInd w:val="0"/>
        <w:spacing w:line="360" w:lineRule="auto"/>
        <w:rPr>
          <w:rFonts w:ascii="Verdana" w:eastAsia="Times New Roman" w:hAnsi="Verdana" w:cs="Times New Roman"/>
          <w:b/>
          <w:bCs/>
          <w:color w:val="000000"/>
          <w:sz w:val="20"/>
          <w:szCs w:val="20"/>
          <w:u w:val="single"/>
          <w:lang w:val="pl-PL" w:eastAsia="pl-PL"/>
        </w:rPr>
      </w:pPr>
    </w:p>
    <w:p w14:paraId="0FF2A354" w14:textId="77777777" w:rsidR="00C31700" w:rsidRDefault="00C31700" w:rsidP="00C31700">
      <w:pPr>
        <w:autoSpaceDE w:val="0"/>
        <w:autoSpaceDN w:val="0"/>
        <w:adjustRightInd w:val="0"/>
        <w:spacing w:line="360" w:lineRule="auto"/>
        <w:rPr>
          <w:rFonts w:ascii="Verdana" w:eastAsia="Times New Roman" w:hAnsi="Verdana" w:cs="Times New Roman"/>
          <w:b/>
          <w:bCs/>
          <w:color w:val="000000"/>
          <w:sz w:val="20"/>
          <w:szCs w:val="20"/>
          <w:u w:val="single"/>
          <w:lang w:val="pl-PL" w:eastAsia="pl-PL"/>
        </w:rPr>
      </w:pPr>
    </w:p>
    <w:p w14:paraId="6A7085A2" w14:textId="77777777" w:rsidR="00C31700" w:rsidRDefault="00C31700" w:rsidP="00C31700">
      <w:pPr>
        <w:autoSpaceDE w:val="0"/>
        <w:autoSpaceDN w:val="0"/>
        <w:adjustRightInd w:val="0"/>
        <w:spacing w:line="360" w:lineRule="auto"/>
        <w:rPr>
          <w:rFonts w:ascii="Verdana" w:eastAsia="Times New Roman" w:hAnsi="Verdana" w:cs="Times New Roman"/>
          <w:b/>
          <w:bCs/>
          <w:color w:val="000000"/>
          <w:sz w:val="20"/>
          <w:szCs w:val="20"/>
          <w:u w:val="single"/>
          <w:lang w:val="pl-PL" w:eastAsia="pl-PL"/>
        </w:rPr>
      </w:pPr>
    </w:p>
    <w:p w14:paraId="79C399ED" w14:textId="77777777" w:rsidR="00C31700" w:rsidRDefault="00C31700" w:rsidP="00C31700">
      <w:pPr>
        <w:pStyle w:val="Akapitzlist"/>
        <w:numPr>
          <w:ilvl w:val="0"/>
          <w:numId w:val="9"/>
        </w:numPr>
        <w:autoSpaceDE w:val="0"/>
        <w:autoSpaceDN w:val="0"/>
        <w:adjustRightInd w:val="0"/>
        <w:spacing w:line="360" w:lineRule="auto"/>
        <w:jc w:val="both"/>
        <w:rPr>
          <w:rFonts w:ascii="Verdana" w:eastAsia="Times New Roman" w:hAnsi="Verdana" w:cs="Times New Roman"/>
          <w:b/>
          <w:bCs/>
          <w:color w:val="000000"/>
          <w:sz w:val="20"/>
          <w:szCs w:val="20"/>
          <w:lang w:val="pl-PL" w:eastAsia="pl-PL"/>
        </w:rPr>
      </w:pPr>
      <w:r>
        <w:rPr>
          <w:rFonts w:ascii="Verdana" w:eastAsia="Times New Roman" w:hAnsi="Verdana" w:cs="Times New Roman"/>
          <w:b/>
          <w:bCs/>
          <w:color w:val="000000"/>
          <w:sz w:val="20"/>
          <w:szCs w:val="20"/>
          <w:lang w:val="pl-PL" w:eastAsia="pl-PL"/>
        </w:rPr>
        <w:t>Projekt zakłada:</w:t>
      </w:r>
    </w:p>
    <w:p w14:paraId="5FF4FF86" w14:textId="77777777" w:rsidR="00C31700" w:rsidRDefault="00C31700" w:rsidP="00C31700">
      <w:pPr>
        <w:numPr>
          <w:ilvl w:val="0"/>
          <w:numId w:val="10"/>
        </w:numPr>
        <w:autoSpaceDE w:val="0"/>
        <w:autoSpaceDN w:val="0"/>
        <w:adjustRightInd w:val="0"/>
        <w:spacing w:line="360" w:lineRule="auto"/>
        <w:ind w:left="357" w:hanging="357"/>
        <w:contextualSpacing/>
        <w:jc w:val="both"/>
        <w:rPr>
          <w:rFonts w:ascii="Verdana" w:eastAsia="Calibri" w:hAnsi="Verdana" w:cs="Times New Roman"/>
          <w:bCs/>
          <w:color w:val="000000"/>
          <w:sz w:val="20"/>
          <w:szCs w:val="20"/>
          <w:lang w:val="pl-PL" w:eastAsia="pl-PL"/>
        </w:rPr>
      </w:pPr>
      <w:r>
        <w:rPr>
          <w:rFonts w:ascii="Verdana" w:eastAsia="Calibri" w:hAnsi="Verdana" w:cs="Times New Roman"/>
          <w:bCs/>
          <w:color w:val="000000"/>
          <w:sz w:val="20"/>
          <w:szCs w:val="20"/>
          <w:lang w:val="pl-PL" w:eastAsia="pl-PL"/>
        </w:rPr>
        <w:t xml:space="preserve">Obsługę systemu z zapowiedziami głosowymi Interactive Voice </w:t>
      </w:r>
      <w:proofErr w:type="spellStart"/>
      <w:r>
        <w:rPr>
          <w:rFonts w:ascii="Verdana" w:eastAsia="Calibri" w:hAnsi="Verdana" w:cs="Times New Roman"/>
          <w:bCs/>
          <w:color w:val="000000"/>
          <w:sz w:val="20"/>
          <w:szCs w:val="20"/>
          <w:lang w:val="pl-PL" w:eastAsia="pl-PL"/>
        </w:rPr>
        <w:t>Response</w:t>
      </w:r>
      <w:proofErr w:type="spellEnd"/>
      <w:r>
        <w:rPr>
          <w:rFonts w:ascii="Verdana" w:eastAsia="Calibri" w:hAnsi="Verdana" w:cs="Times New Roman"/>
          <w:bCs/>
          <w:color w:val="000000"/>
          <w:sz w:val="20"/>
          <w:szCs w:val="20"/>
          <w:lang w:val="pl-PL" w:eastAsia="pl-PL"/>
        </w:rPr>
        <w:t xml:space="preserve"> (IVR): główną - informacyjną oraz dodatkową w przypadku zajętości wszystkich Agentów oraz obsługę połączeń przychodzących na numer </w:t>
      </w:r>
      <w:r>
        <w:rPr>
          <w:rFonts w:ascii="Verdana" w:eastAsia="Times New Roman" w:hAnsi="Verdana" w:cs="Times New Roman"/>
          <w:bCs/>
          <w:color w:val="000000"/>
          <w:sz w:val="20"/>
          <w:szCs w:val="20"/>
          <w:lang w:val="pl-PL" w:eastAsia="pl-PL"/>
        </w:rPr>
        <w:t>AUS 19 111.</w:t>
      </w:r>
    </w:p>
    <w:p w14:paraId="54FB9D35" w14:textId="77777777" w:rsidR="00C31700" w:rsidRDefault="00C31700" w:rsidP="00C31700">
      <w:pPr>
        <w:numPr>
          <w:ilvl w:val="0"/>
          <w:numId w:val="10"/>
        </w:numPr>
        <w:autoSpaceDE w:val="0"/>
        <w:autoSpaceDN w:val="0"/>
        <w:adjustRightInd w:val="0"/>
        <w:spacing w:line="360" w:lineRule="auto"/>
        <w:ind w:left="357" w:hanging="357"/>
        <w:jc w:val="both"/>
        <w:rPr>
          <w:rFonts w:ascii="Verdana" w:eastAsia="Times New Roman" w:hAnsi="Verdana" w:cs="Times New Roman"/>
          <w:bCs/>
          <w:color w:val="000000"/>
          <w:sz w:val="20"/>
          <w:szCs w:val="20"/>
          <w:lang w:val="pl-PL" w:eastAsia="pl-PL"/>
        </w:rPr>
      </w:pPr>
      <w:r>
        <w:rPr>
          <w:rFonts w:ascii="Verdana" w:eastAsia="Times New Roman" w:hAnsi="Verdana" w:cs="Times New Roman"/>
          <w:bCs/>
          <w:color w:val="000000"/>
          <w:sz w:val="20"/>
          <w:szCs w:val="20"/>
          <w:lang w:val="pl-PL" w:eastAsia="pl-PL"/>
        </w:rPr>
        <w:t>Dystrybucję połączeń przychodzących na numer AUS 19 111 pomiędzy wszystkich Agentów.</w:t>
      </w:r>
    </w:p>
    <w:p w14:paraId="53CAD8D0" w14:textId="77777777" w:rsidR="00C31700" w:rsidRDefault="00C31700" w:rsidP="00C31700">
      <w:pPr>
        <w:numPr>
          <w:ilvl w:val="0"/>
          <w:numId w:val="10"/>
        </w:numPr>
        <w:autoSpaceDE w:val="0"/>
        <w:autoSpaceDN w:val="0"/>
        <w:adjustRightInd w:val="0"/>
        <w:spacing w:line="360" w:lineRule="auto"/>
        <w:ind w:left="357" w:hanging="357"/>
        <w:jc w:val="both"/>
        <w:rPr>
          <w:rFonts w:ascii="Verdana" w:eastAsia="Times New Roman" w:hAnsi="Verdana" w:cs="Times New Roman"/>
          <w:bCs/>
          <w:color w:val="000000"/>
          <w:sz w:val="20"/>
          <w:szCs w:val="20"/>
          <w:lang w:val="pl-PL" w:eastAsia="pl-PL"/>
        </w:rPr>
      </w:pPr>
      <w:r>
        <w:rPr>
          <w:rFonts w:ascii="Verdana" w:eastAsia="Times New Roman" w:hAnsi="Verdana" w:cs="Times New Roman"/>
          <w:bCs/>
          <w:color w:val="000000"/>
          <w:sz w:val="20"/>
          <w:szCs w:val="20"/>
          <w:lang w:val="pl-PL" w:eastAsia="pl-PL"/>
        </w:rPr>
        <w:t xml:space="preserve">Instalację serwera komutującego w Warszawie w KCZR przy ul. </w:t>
      </w:r>
      <w:proofErr w:type="spellStart"/>
      <w:r>
        <w:rPr>
          <w:rFonts w:ascii="Verdana" w:eastAsia="Times New Roman" w:hAnsi="Verdana" w:cs="Times New Roman"/>
          <w:bCs/>
          <w:color w:val="000000"/>
          <w:sz w:val="20"/>
          <w:szCs w:val="20"/>
          <w:lang w:val="pl-PL" w:eastAsia="pl-PL"/>
        </w:rPr>
        <w:t>Płaskowickiej</w:t>
      </w:r>
      <w:proofErr w:type="spellEnd"/>
      <w:r>
        <w:rPr>
          <w:rFonts w:ascii="Verdana" w:eastAsia="Times New Roman" w:hAnsi="Verdana" w:cs="Times New Roman"/>
          <w:bCs/>
          <w:color w:val="000000"/>
          <w:sz w:val="20"/>
          <w:szCs w:val="20"/>
          <w:lang w:val="pl-PL" w:eastAsia="pl-PL"/>
        </w:rPr>
        <w:t xml:space="preserve"> 41, o minimalnych wymaganiach:</w:t>
      </w:r>
    </w:p>
    <w:p w14:paraId="27EC863F" w14:textId="77777777" w:rsidR="00C31700" w:rsidRDefault="00C31700" w:rsidP="00C31700">
      <w:pPr>
        <w:pStyle w:val="Akapitzlist"/>
        <w:numPr>
          <w:ilvl w:val="0"/>
          <w:numId w:val="11"/>
        </w:numPr>
        <w:autoSpaceDE w:val="0"/>
        <w:autoSpaceDN w:val="0"/>
        <w:adjustRightInd w:val="0"/>
        <w:spacing w:line="360" w:lineRule="auto"/>
        <w:jc w:val="both"/>
        <w:rPr>
          <w:rFonts w:ascii="Verdana" w:eastAsia="Times New Roman" w:hAnsi="Verdana" w:cs="Times New Roman"/>
          <w:bCs/>
          <w:color w:val="000000"/>
          <w:sz w:val="20"/>
          <w:szCs w:val="20"/>
          <w:lang w:val="pl-PL" w:eastAsia="pl-PL"/>
        </w:rPr>
      </w:pPr>
      <w:r>
        <w:rPr>
          <w:rFonts w:ascii="Verdana" w:eastAsia="Times New Roman" w:hAnsi="Verdana" w:cs="Times New Roman"/>
          <w:bCs/>
          <w:color w:val="000000"/>
          <w:sz w:val="20"/>
          <w:szCs w:val="20"/>
          <w:lang w:val="pl-PL" w:eastAsia="pl-PL"/>
        </w:rPr>
        <w:t xml:space="preserve">pozwalających na obsługę co najmniej 42 linii miejskich ISDN, FXO, SIP </w:t>
      </w:r>
      <w:proofErr w:type="spellStart"/>
      <w:r>
        <w:rPr>
          <w:rFonts w:ascii="Verdana" w:eastAsia="Times New Roman" w:hAnsi="Verdana" w:cs="Times New Roman"/>
          <w:bCs/>
          <w:color w:val="000000"/>
          <w:sz w:val="20"/>
          <w:szCs w:val="20"/>
          <w:lang w:val="pl-PL" w:eastAsia="pl-PL"/>
        </w:rPr>
        <w:t>Trunk</w:t>
      </w:r>
      <w:proofErr w:type="spellEnd"/>
      <w:r>
        <w:rPr>
          <w:rFonts w:ascii="Verdana" w:eastAsia="Times New Roman" w:hAnsi="Verdana" w:cs="Times New Roman"/>
          <w:bCs/>
          <w:color w:val="000000"/>
          <w:sz w:val="20"/>
          <w:szCs w:val="20"/>
          <w:lang w:val="pl-PL" w:eastAsia="pl-PL"/>
        </w:rPr>
        <w:t>,</w:t>
      </w:r>
    </w:p>
    <w:p w14:paraId="37E6DAD5" w14:textId="77777777" w:rsidR="00C31700" w:rsidRDefault="00C31700" w:rsidP="00C31700">
      <w:pPr>
        <w:pStyle w:val="Akapitzlist"/>
        <w:numPr>
          <w:ilvl w:val="0"/>
          <w:numId w:val="11"/>
        </w:numPr>
        <w:autoSpaceDE w:val="0"/>
        <w:autoSpaceDN w:val="0"/>
        <w:adjustRightInd w:val="0"/>
        <w:spacing w:line="360" w:lineRule="auto"/>
        <w:jc w:val="both"/>
        <w:rPr>
          <w:rFonts w:ascii="Verdana" w:eastAsia="Times New Roman" w:hAnsi="Verdana" w:cs="Times New Roman"/>
          <w:bCs/>
          <w:color w:val="000000"/>
          <w:sz w:val="20"/>
          <w:szCs w:val="20"/>
          <w:lang w:val="pl-PL" w:eastAsia="pl-PL"/>
        </w:rPr>
      </w:pPr>
      <w:r>
        <w:rPr>
          <w:rFonts w:ascii="Verdana" w:eastAsia="Times New Roman" w:hAnsi="Verdana" w:cs="Times New Roman"/>
          <w:bCs/>
          <w:color w:val="000000"/>
          <w:sz w:val="20"/>
          <w:szCs w:val="20"/>
          <w:lang w:val="pl-PL" w:eastAsia="pl-PL"/>
        </w:rPr>
        <w:t>pozwalających na obsługę co najmniej 70 linii abonenckich IP (SIP lub H.323), FXS, DECT,</w:t>
      </w:r>
    </w:p>
    <w:p w14:paraId="2E65DCD8" w14:textId="77777777" w:rsidR="00C31700" w:rsidRDefault="00C31700" w:rsidP="00C31700">
      <w:pPr>
        <w:pStyle w:val="Akapitzlist"/>
        <w:numPr>
          <w:ilvl w:val="0"/>
          <w:numId w:val="11"/>
        </w:numPr>
        <w:autoSpaceDE w:val="0"/>
        <w:autoSpaceDN w:val="0"/>
        <w:adjustRightInd w:val="0"/>
        <w:spacing w:line="360" w:lineRule="auto"/>
        <w:jc w:val="both"/>
        <w:rPr>
          <w:rFonts w:ascii="Verdana" w:eastAsia="Times New Roman" w:hAnsi="Verdana" w:cs="Times New Roman"/>
          <w:bCs/>
          <w:color w:val="000000"/>
          <w:sz w:val="20"/>
          <w:szCs w:val="20"/>
          <w:lang w:val="pl-PL" w:eastAsia="pl-PL"/>
        </w:rPr>
      </w:pPr>
      <w:r>
        <w:rPr>
          <w:rFonts w:ascii="Verdana" w:eastAsia="Times New Roman" w:hAnsi="Verdana" w:cs="Times New Roman"/>
          <w:bCs/>
          <w:color w:val="000000"/>
          <w:sz w:val="20"/>
          <w:szCs w:val="20"/>
          <w:lang w:val="pl-PL" w:eastAsia="pl-PL"/>
        </w:rPr>
        <w:lastRenderedPageBreak/>
        <w:t>wyposażenie w 6 kanałów VoIP dla połączeń zewnętrznych oraz sieciowania IP,</w:t>
      </w:r>
    </w:p>
    <w:p w14:paraId="14D61E8B" w14:textId="77777777" w:rsidR="00C31700" w:rsidRDefault="00C31700" w:rsidP="00C31700">
      <w:pPr>
        <w:pStyle w:val="Akapitzlist"/>
        <w:numPr>
          <w:ilvl w:val="0"/>
          <w:numId w:val="11"/>
        </w:numPr>
        <w:autoSpaceDE w:val="0"/>
        <w:autoSpaceDN w:val="0"/>
        <w:adjustRightInd w:val="0"/>
        <w:spacing w:line="360" w:lineRule="auto"/>
        <w:jc w:val="both"/>
        <w:rPr>
          <w:rFonts w:ascii="Verdana" w:eastAsia="Times New Roman" w:hAnsi="Verdana" w:cs="Times New Roman"/>
          <w:bCs/>
          <w:color w:val="000000"/>
          <w:sz w:val="20"/>
          <w:szCs w:val="20"/>
          <w:lang w:val="pl-PL" w:eastAsia="pl-PL"/>
        </w:rPr>
      </w:pPr>
      <w:r>
        <w:rPr>
          <w:rFonts w:ascii="Verdana" w:eastAsia="Times New Roman" w:hAnsi="Verdana" w:cs="Times New Roman"/>
          <w:bCs/>
          <w:color w:val="000000"/>
          <w:sz w:val="20"/>
          <w:szCs w:val="20"/>
          <w:lang w:val="pl-PL" w:eastAsia="pl-PL"/>
        </w:rPr>
        <w:t>istnienie minimum 6 kanałowej poczty głosowej oraz systemu zapowiedzi IVR</w:t>
      </w:r>
      <w:r>
        <w:rPr>
          <w:rFonts w:ascii="Verdana" w:eastAsia="Times New Roman" w:hAnsi="Verdana" w:cs="Times New Roman"/>
          <w:bCs/>
          <w:color w:val="000000"/>
          <w:sz w:val="20"/>
          <w:szCs w:val="20"/>
          <w:lang w:val="pl-PL" w:eastAsia="pl-PL"/>
        </w:rPr>
        <w:br/>
        <w:t>(czas nagrania do 20 min.),</w:t>
      </w:r>
    </w:p>
    <w:p w14:paraId="755E6654" w14:textId="77777777" w:rsidR="00C31700" w:rsidRDefault="00C31700" w:rsidP="00C31700">
      <w:pPr>
        <w:pStyle w:val="Akapitzlist"/>
        <w:numPr>
          <w:ilvl w:val="0"/>
          <w:numId w:val="11"/>
        </w:numPr>
        <w:autoSpaceDE w:val="0"/>
        <w:autoSpaceDN w:val="0"/>
        <w:adjustRightInd w:val="0"/>
        <w:spacing w:line="360" w:lineRule="auto"/>
        <w:jc w:val="both"/>
        <w:rPr>
          <w:rFonts w:ascii="Verdana" w:eastAsia="Times New Roman" w:hAnsi="Verdana" w:cs="Times New Roman"/>
          <w:bCs/>
          <w:color w:val="000000"/>
          <w:sz w:val="20"/>
          <w:szCs w:val="20"/>
          <w:lang w:val="pl-PL" w:eastAsia="pl-PL"/>
        </w:rPr>
      </w:pPr>
      <w:r>
        <w:rPr>
          <w:rFonts w:ascii="Verdana" w:eastAsia="Times New Roman" w:hAnsi="Verdana" w:cs="Times New Roman"/>
          <w:bCs/>
          <w:color w:val="000000"/>
          <w:sz w:val="20"/>
          <w:szCs w:val="20"/>
          <w:lang w:val="pl-PL" w:eastAsia="pl-PL"/>
        </w:rPr>
        <w:t>port USB dla magazynowania nagrań poczty głosowej,</w:t>
      </w:r>
    </w:p>
    <w:p w14:paraId="41888852" w14:textId="77777777" w:rsidR="00C31700" w:rsidRDefault="00C31700" w:rsidP="00C31700">
      <w:pPr>
        <w:pStyle w:val="Akapitzlist"/>
        <w:numPr>
          <w:ilvl w:val="0"/>
          <w:numId w:val="11"/>
        </w:numPr>
        <w:autoSpaceDE w:val="0"/>
        <w:autoSpaceDN w:val="0"/>
        <w:adjustRightInd w:val="0"/>
        <w:spacing w:line="360" w:lineRule="auto"/>
        <w:jc w:val="both"/>
        <w:rPr>
          <w:rFonts w:ascii="Verdana" w:eastAsia="Times New Roman" w:hAnsi="Verdana" w:cs="Times New Roman"/>
          <w:bCs/>
          <w:color w:val="000000"/>
          <w:sz w:val="20"/>
          <w:szCs w:val="20"/>
          <w:lang w:val="pl-PL" w:eastAsia="pl-PL"/>
        </w:rPr>
      </w:pPr>
      <w:r>
        <w:rPr>
          <w:rFonts w:ascii="Verdana" w:eastAsia="Times New Roman" w:hAnsi="Verdana" w:cs="Times New Roman"/>
          <w:bCs/>
          <w:color w:val="000000"/>
          <w:sz w:val="20"/>
          <w:szCs w:val="20"/>
          <w:lang w:val="pl-PL" w:eastAsia="pl-PL"/>
        </w:rPr>
        <w:t>port RS232 dla zewnętrznego bufora taryfikacyjnego,</w:t>
      </w:r>
    </w:p>
    <w:p w14:paraId="2DE28988" w14:textId="77777777" w:rsidR="00C31700" w:rsidRDefault="00C31700" w:rsidP="00C31700">
      <w:pPr>
        <w:pStyle w:val="Akapitzlist"/>
        <w:numPr>
          <w:ilvl w:val="0"/>
          <w:numId w:val="11"/>
        </w:numPr>
        <w:autoSpaceDE w:val="0"/>
        <w:autoSpaceDN w:val="0"/>
        <w:adjustRightInd w:val="0"/>
        <w:spacing w:line="360" w:lineRule="auto"/>
        <w:jc w:val="both"/>
        <w:rPr>
          <w:rFonts w:ascii="Verdana" w:eastAsia="Times New Roman" w:hAnsi="Verdana" w:cs="Times New Roman"/>
          <w:bCs/>
          <w:color w:val="000000"/>
          <w:sz w:val="20"/>
          <w:szCs w:val="20"/>
          <w:lang w:val="pl-PL" w:eastAsia="pl-PL"/>
        </w:rPr>
      </w:pPr>
      <w:r>
        <w:rPr>
          <w:rFonts w:ascii="Verdana" w:eastAsia="Times New Roman" w:hAnsi="Verdana" w:cs="Times New Roman"/>
          <w:bCs/>
          <w:color w:val="000000"/>
          <w:sz w:val="20"/>
          <w:szCs w:val="20"/>
          <w:lang w:val="pl-PL" w:eastAsia="pl-PL"/>
        </w:rPr>
        <w:t>współpraca bez konieczności nabywania dodatkowej licencji z aparatami</w:t>
      </w:r>
      <w:r>
        <w:rPr>
          <w:rFonts w:ascii="Verdana" w:eastAsia="Times New Roman" w:hAnsi="Verdana" w:cs="Times New Roman"/>
          <w:bCs/>
          <w:color w:val="000000"/>
          <w:sz w:val="20"/>
          <w:szCs w:val="20"/>
          <w:lang w:val="pl-PL" w:eastAsia="pl-PL"/>
        </w:rPr>
        <w:br/>
        <w:t>o wymaganiach określonych w dziale III ust. 4 OPZ,</w:t>
      </w:r>
    </w:p>
    <w:p w14:paraId="66C2F4C7" w14:textId="77777777" w:rsidR="00C31700" w:rsidRDefault="00C31700" w:rsidP="00C31700">
      <w:pPr>
        <w:pStyle w:val="Akapitzlist"/>
        <w:numPr>
          <w:ilvl w:val="0"/>
          <w:numId w:val="11"/>
        </w:numPr>
        <w:autoSpaceDE w:val="0"/>
        <w:autoSpaceDN w:val="0"/>
        <w:adjustRightInd w:val="0"/>
        <w:spacing w:line="360" w:lineRule="auto"/>
        <w:jc w:val="both"/>
        <w:rPr>
          <w:rFonts w:ascii="Verdana" w:eastAsia="Times New Roman" w:hAnsi="Verdana" w:cs="Times New Roman"/>
          <w:bCs/>
          <w:color w:val="000000"/>
          <w:sz w:val="20"/>
          <w:szCs w:val="20"/>
          <w:lang w:val="pl-PL" w:eastAsia="pl-PL"/>
        </w:rPr>
      </w:pPr>
      <w:r>
        <w:rPr>
          <w:rFonts w:ascii="Verdana" w:eastAsia="Times New Roman" w:hAnsi="Verdana" w:cs="Times New Roman"/>
          <w:bCs/>
          <w:color w:val="000000"/>
          <w:sz w:val="20"/>
          <w:szCs w:val="20"/>
          <w:lang w:val="pl-PL" w:eastAsia="pl-PL"/>
        </w:rPr>
        <w:t>możliwość montażu w szafie RACK 19' w obudowie gwarantującej redundancję zasilania (4 porty PFTU),</w:t>
      </w:r>
    </w:p>
    <w:p w14:paraId="60357658" w14:textId="77777777" w:rsidR="00C31700" w:rsidRDefault="00C31700" w:rsidP="00C31700">
      <w:pPr>
        <w:pStyle w:val="Akapitzlist"/>
        <w:numPr>
          <w:ilvl w:val="0"/>
          <w:numId w:val="11"/>
        </w:numPr>
        <w:autoSpaceDE w:val="0"/>
        <w:autoSpaceDN w:val="0"/>
        <w:adjustRightInd w:val="0"/>
        <w:spacing w:line="360" w:lineRule="auto"/>
        <w:jc w:val="both"/>
        <w:rPr>
          <w:rFonts w:ascii="Verdana" w:eastAsia="Times New Roman" w:hAnsi="Verdana" w:cs="Times New Roman"/>
          <w:bCs/>
          <w:color w:val="000000"/>
          <w:sz w:val="20"/>
          <w:szCs w:val="20"/>
          <w:lang w:val="pl-PL" w:eastAsia="pl-PL"/>
        </w:rPr>
      </w:pPr>
      <w:r>
        <w:rPr>
          <w:rFonts w:ascii="Verdana" w:eastAsia="Times New Roman" w:hAnsi="Verdana" w:cs="Times New Roman"/>
          <w:bCs/>
          <w:color w:val="000000"/>
          <w:sz w:val="20"/>
          <w:szCs w:val="20"/>
          <w:lang w:val="pl-PL" w:eastAsia="pl-PL"/>
        </w:rPr>
        <w:t xml:space="preserve">możliwość podłączenia dodatkowych modułów linii miejskich analogowych, ISDN, VoIP, wewnętrznych </w:t>
      </w:r>
      <w:proofErr w:type="spellStart"/>
      <w:r>
        <w:rPr>
          <w:rFonts w:ascii="Verdana" w:eastAsia="Times New Roman" w:hAnsi="Verdana" w:cs="Times New Roman"/>
          <w:bCs/>
          <w:color w:val="000000"/>
          <w:sz w:val="20"/>
          <w:szCs w:val="20"/>
          <w:lang w:val="pl-PL" w:eastAsia="pl-PL"/>
        </w:rPr>
        <w:t>wyposażeń</w:t>
      </w:r>
      <w:proofErr w:type="spellEnd"/>
      <w:r>
        <w:rPr>
          <w:rFonts w:ascii="Verdana" w:eastAsia="Times New Roman" w:hAnsi="Verdana" w:cs="Times New Roman"/>
          <w:bCs/>
          <w:color w:val="000000"/>
          <w:sz w:val="20"/>
          <w:szCs w:val="20"/>
          <w:lang w:val="pl-PL" w:eastAsia="pl-PL"/>
        </w:rPr>
        <w:t xml:space="preserve"> analogowych oraz DECT, mostka telekonferencyjnego,</w:t>
      </w:r>
    </w:p>
    <w:p w14:paraId="7E09F810" w14:textId="77777777" w:rsidR="00C31700" w:rsidRDefault="00C31700" w:rsidP="00C31700">
      <w:pPr>
        <w:pStyle w:val="Akapitzlist"/>
        <w:numPr>
          <w:ilvl w:val="0"/>
          <w:numId w:val="11"/>
        </w:numPr>
        <w:autoSpaceDE w:val="0"/>
        <w:autoSpaceDN w:val="0"/>
        <w:adjustRightInd w:val="0"/>
        <w:spacing w:line="360" w:lineRule="auto"/>
        <w:jc w:val="both"/>
        <w:rPr>
          <w:rFonts w:ascii="Verdana" w:eastAsia="Times New Roman" w:hAnsi="Verdana" w:cs="Times New Roman"/>
          <w:bCs/>
          <w:color w:val="000000"/>
          <w:sz w:val="20"/>
          <w:szCs w:val="20"/>
          <w:lang w:val="pl-PL" w:eastAsia="pl-PL"/>
        </w:rPr>
      </w:pPr>
      <w:r>
        <w:rPr>
          <w:rFonts w:ascii="Verdana" w:eastAsia="Times New Roman" w:hAnsi="Verdana" w:cs="Times New Roman"/>
          <w:bCs/>
          <w:color w:val="000000"/>
          <w:sz w:val="20"/>
          <w:szCs w:val="20"/>
          <w:lang w:val="pl-PL" w:eastAsia="pl-PL"/>
        </w:rPr>
        <w:t>redundancja poprzez zdublowanie procesora MFIM100,</w:t>
      </w:r>
    </w:p>
    <w:p w14:paraId="5F7E85CE" w14:textId="77777777" w:rsidR="00C31700" w:rsidRDefault="00C31700" w:rsidP="00C31700">
      <w:pPr>
        <w:pStyle w:val="Akapitzlist"/>
        <w:numPr>
          <w:ilvl w:val="0"/>
          <w:numId w:val="11"/>
        </w:numPr>
        <w:autoSpaceDE w:val="0"/>
        <w:autoSpaceDN w:val="0"/>
        <w:adjustRightInd w:val="0"/>
        <w:spacing w:line="360" w:lineRule="auto"/>
        <w:jc w:val="both"/>
        <w:rPr>
          <w:rFonts w:ascii="Verdana" w:eastAsia="Times New Roman" w:hAnsi="Verdana" w:cs="Times New Roman"/>
          <w:bCs/>
          <w:color w:val="000000"/>
          <w:sz w:val="20"/>
          <w:szCs w:val="20"/>
          <w:lang w:val="pl-PL" w:eastAsia="pl-PL"/>
        </w:rPr>
      </w:pPr>
      <w:r>
        <w:rPr>
          <w:rFonts w:ascii="Verdana" w:eastAsia="Times New Roman" w:hAnsi="Verdana" w:cs="Times New Roman"/>
          <w:bCs/>
          <w:color w:val="000000"/>
          <w:sz w:val="20"/>
          <w:szCs w:val="20"/>
          <w:lang w:val="pl-PL" w:eastAsia="pl-PL"/>
        </w:rPr>
        <w:t xml:space="preserve">- posiadać co najmniej funkcjonalności: LCR, grupy </w:t>
      </w:r>
      <w:proofErr w:type="spellStart"/>
      <w:r>
        <w:rPr>
          <w:rFonts w:ascii="Verdana" w:eastAsia="Times New Roman" w:hAnsi="Verdana" w:cs="Times New Roman"/>
          <w:bCs/>
          <w:color w:val="000000"/>
          <w:sz w:val="20"/>
          <w:szCs w:val="20"/>
          <w:lang w:val="pl-PL" w:eastAsia="pl-PL"/>
        </w:rPr>
        <w:t>huntingowe</w:t>
      </w:r>
      <w:proofErr w:type="spellEnd"/>
      <w:r>
        <w:rPr>
          <w:rFonts w:ascii="Verdana" w:eastAsia="Times New Roman" w:hAnsi="Verdana" w:cs="Times New Roman"/>
          <w:bCs/>
          <w:color w:val="000000"/>
          <w:sz w:val="20"/>
          <w:szCs w:val="20"/>
          <w:lang w:val="pl-PL" w:eastAsia="pl-PL"/>
        </w:rPr>
        <w:t xml:space="preserve">, grupy ACD, hot </w:t>
      </w:r>
      <w:proofErr w:type="spellStart"/>
      <w:r>
        <w:rPr>
          <w:rFonts w:ascii="Verdana" w:eastAsia="Times New Roman" w:hAnsi="Verdana" w:cs="Times New Roman"/>
          <w:bCs/>
          <w:color w:val="000000"/>
          <w:sz w:val="20"/>
          <w:szCs w:val="20"/>
          <w:lang w:val="pl-PL" w:eastAsia="pl-PL"/>
        </w:rPr>
        <w:t>desk</w:t>
      </w:r>
      <w:proofErr w:type="spellEnd"/>
      <w:r>
        <w:rPr>
          <w:rFonts w:ascii="Verdana" w:eastAsia="Times New Roman" w:hAnsi="Verdana" w:cs="Times New Roman"/>
          <w:bCs/>
          <w:color w:val="000000"/>
          <w:sz w:val="20"/>
          <w:szCs w:val="20"/>
          <w:lang w:val="pl-PL" w:eastAsia="pl-PL"/>
        </w:rPr>
        <w:t xml:space="preserve">, układy sekretarsko-dyrektorskie, mobile </w:t>
      </w:r>
      <w:proofErr w:type="spellStart"/>
      <w:r>
        <w:rPr>
          <w:rFonts w:ascii="Verdana" w:eastAsia="Times New Roman" w:hAnsi="Verdana" w:cs="Times New Roman"/>
          <w:bCs/>
          <w:color w:val="000000"/>
          <w:sz w:val="20"/>
          <w:szCs w:val="20"/>
          <w:lang w:val="pl-PL" w:eastAsia="pl-PL"/>
        </w:rPr>
        <w:t>extension</w:t>
      </w:r>
      <w:proofErr w:type="spellEnd"/>
      <w:r>
        <w:rPr>
          <w:rFonts w:ascii="Verdana" w:eastAsia="Times New Roman" w:hAnsi="Verdana" w:cs="Times New Roman"/>
          <w:bCs/>
          <w:color w:val="000000"/>
          <w:sz w:val="20"/>
          <w:szCs w:val="20"/>
          <w:lang w:val="pl-PL" w:eastAsia="pl-PL"/>
        </w:rPr>
        <w:t xml:space="preserve">, zarządzanie przez WWW, połączenie szyfrowane po TLS/SSL, możliwość monitorowania i zarządzania systemem poprzez SNMP (dedykowany serwer NMS), aplikacje typu </w:t>
      </w:r>
      <w:proofErr w:type="spellStart"/>
      <w:r>
        <w:rPr>
          <w:rFonts w:ascii="Verdana" w:eastAsia="Times New Roman" w:hAnsi="Verdana" w:cs="Times New Roman"/>
          <w:bCs/>
          <w:color w:val="000000"/>
          <w:sz w:val="20"/>
          <w:szCs w:val="20"/>
          <w:lang w:val="pl-PL" w:eastAsia="pl-PL"/>
        </w:rPr>
        <w:t>Softphone</w:t>
      </w:r>
      <w:proofErr w:type="spellEnd"/>
      <w:r>
        <w:rPr>
          <w:rFonts w:ascii="Verdana" w:eastAsia="Times New Roman" w:hAnsi="Verdana" w:cs="Times New Roman"/>
          <w:bCs/>
          <w:color w:val="000000"/>
          <w:sz w:val="20"/>
          <w:szCs w:val="20"/>
          <w:lang w:val="pl-PL" w:eastAsia="pl-PL"/>
        </w:rPr>
        <w:t xml:space="preserve"> – </w:t>
      </w:r>
      <w:proofErr w:type="spellStart"/>
      <w:r>
        <w:rPr>
          <w:rFonts w:ascii="Verdana" w:eastAsia="Times New Roman" w:hAnsi="Verdana" w:cs="Times New Roman"/>
          <w:bCs/>
          <w:color w:val="000000"/>
          <w:sz w:val="20"/>
          <w:szCs w:val="20"/>
          <w:lang w:val="pl-PL" w:eastAsia="pl-PL"/>
        </w:rPr>
        <w:t>Phontage</w:t>
      </w:r>
      <w:proofErr w:type="spellEnd"/>
      <w:r>
        <w:rPr>
          <w:rFonts w:ascii="Verdana" w:eastAsia="Times New Roman" w:hAnsi="Verdana" w:cs="Times New Roman"/>
          <w:bCs/>
          <w:color w:val="000000"/>
          <w:sz w:val="20"/>
          <w:szCs w:val="20"/>
          <w:lang w:val="pl-PL" w:eastAsia="pl-PL"/>
        </w:rPr>
        <w:t xml:space="preserve">, </w:t>
      </w:r>
      <w:proofErr w:type="spellStart"/>
      <w:r>
        <w:rPr>
          <w:rFonts w:ascii="Verdana" w:eastAsia="Times New Roman" w:hAnsi="Verdana" w:cs="Times New Roman"/>
          <w:bCs/>
          <w:color w:val="000000"/>
          <w:sz w:val="20"/>
          <w:szCs w:val="20"/>
          <w:lang w:val="pl-PL" w:eastAsia="pl-PL"/>
        </w:rPr>
        <w:t>ez-Attendant</w:t>
      </w:r>
      <w:proofErr w:type="spellEnd"/>
      <w:r>
        <w:rPr>
          <w:rFonts w:ascii="Verdana" w:eastAsia="Times New Roman" w:hAnsi="Verdana" w:cs="Times New Roman"/>
          <w:bCs/>
          <w:color w:val="000000"/>
          <w:sz w:val="20"/>
          <w:szCs w:val="20"/>
          <w:lang w:val="pl-PL" w:eastAsia="pl-PL"/>
        </w:rPr>
        <w:t xml:space="preserve"> oraz </w:t>
      </w:r>
      <w:proofErr w:type="spellStart"/>
      <w:r>
        <w:rPr>
          <w:rFonts w:ascii="Verdana" w:eastAsia="Times New Roman" w:hAnsi="Verdana" w:cs="Times New Roman"/>
          <w:bCs/>
          <w:color w:val="000000"/>
          <w:sz w:val="20"/>
          <w:szCs w:val="20"/>
          <w:lang w:val="pl-PL" w:eastAsia="pl-PL"/>
        </w:rPr>
        <w:t>Unified</w:t>
      </w:r>
      <w:proofErr w:type="spellEnd"/>
      <w:r>
        <w:rPr>
          <w:rFonts w:ascii="Verdana" w:eastAsia="Times New Roman" w:hAnsi="Verdana" w:cs="Times New Roman"/>
          <w:bCs/>
          <w:color w:val="000000"/>
          <w:sz w:val="20"/>
          <w:szCs w:val="20"/>
          <w:lang w:val="pl-PL" w:eastAsia="pl-PL"/>
        </w:rPr>
        <w:t xml:space="preserve"> </w:t>
      </w:r>
      <w:proofErr w:type="spellStart"/>
      <w:r>
        <w:rPr>
          <w:rFonts w:ascii="Verdana" w:eastAsia="Times New Roman" w:hAnsi="Verdana" w:cs="Times New Roman"/>
          <w:bCs/>
          <w:color w:val="000000"/>
          <w:sz w:val="20"/>
          <w:szCs w:val="20"/>
          <w:lang w:val="pl-PL" w:eastAsia="pl-PL"/>
        </w:rPr>
        <w:t>Communication</w:t>
      </w:r>
      <w:proofErr w:type="spellEnd"/>
      <w:r>
        <w:rPr>
          <w:rFonts w:ascii="Verdana" w:eastAsia="Times New Roman" w:hAnsi="Verdana" w:cs="Times New Roman"/>
          <w:bCs/>
          <w:color w:val="000000"/>
          <w:sz w:val="20"/>
          <w:szCs w:val="20"/>
          <w:lang w:val="pl-PL" w:eastAsia="pl-PL"/>
        </w:rPr>
        <w:t xml:space="preserve"> – UCS.</w:t>
      </w:r>
    </w:p>
    <w:p w14:paraId="13E023C1" w14:textId="77777777" w:rsidR="00C31700" w:rsidRDefault="00C31700" w:rsidP="00C31700">
      <w:pPr>
        <w:numPr>
          <w:ilvl w:val="0"/>
          <w:numId w:val="10"/>
        </w:numPr>
        <w:autoSpaceDE w:val="0"/>
        <w:autoSpaceDN w:val="0"/>
        <w:adjustRightInd w:val="0"/>
        <w:spacing w:line="360" w:lineRule="auto"/>
        <w:ind w:left="357" w:hanging="357"/>
        <w:jc w:val="both"/>
        <w:rPr>
          <w:rFonts w:ascii="Verdana" w:eastAsia="Times New Roman" w:hAnsi="Verdana" w:cs="Times New Roman"/>
          <w:bCs/>
          <w:color w:val="000000"/>
          <w:sz w:val="20"/>
          <w:szCs w:val="20"/>
          <w:lang w:val="pl-PL" w:eastAsia="pl-PL"/>
        </w:rPr>
      </w:pPr>
      <w:r>
        <w:rPr>
          <w:rFonts w:ascii="Verdana" w:eastAsia="Times New Roman" w:hAnsi="Verdana" w:cs="Times New Roman"/>
          <w:bCs/>
          <w:color w:val="000000"/>
          <w:sz w:val="20"/>
          <w:szCs w:val="20"/>
          <w:lang w:val="pl-PL" w:eastAsia="pl-PL"/>
        </w:rPr>
        <w:t xml:space="preserve">Dostarczenie przez Wykonawcę łącza do serwera komutującego, na które zostanie skierowany ruch przychodzący na numer AUS 19 111 o minimalnych wymaganiach </w:t>
      </w:r>
      <w:r>
        <w:rPr>
          <w:rFonts w:ascii="Verdana" w:eastAsia="Times New Roman" w:hAnsi="Verdana" w:cs="Times New Roman"/>
          <w:bCs/>
          <w:color w:val="000000"/>
          <w:sz w:val="20"/>
          <w:szCs w:val="20"/>
          <w:lang w:eastAsia="pl-PL"/>
        </w:rPr>
        <w:t>ISDN PRA 30B+D czyli linii cyfrowej o minimum 30 kanałach rozmownych, umożliwiającą prowadzenie minimum 30 jednoczesnych rozmów. Każdy kanał dysponować musi co najmniej przepływnością 64 kbps i może alternatywnie</w:t>
      </w:r>
      <w:r>
        <w:rPr>
          <w:rFonts w:ascii="Verdana" w:eastAsia="Times New Roman" w:hAnsi="Verdana" w:cs="Times New Roman"/>
          <w:bCs/>
          <w:color w:val="000000"/>
          <w:sz w:val="20"/>
          <w:szCs w:val="20"/>
          <w:lang w:eastAsia="pl-PL"/>
        </w:rPr>
        <w:br/>
        <w:t>być wykorzystany do transmisji danych. Wykoanwca zapewnia możliwość łączenia kanałów, co pozwala na uzyskanie przepływności aż 2048 kbps.</w:t>
      </w:r>
    </w:p>
    <w:p w14:paraId="18C85684" w14:textId="77777777" w:rsidR="00C31700" w:rsidRDefault="00C31700" w:rsidP="00C31700">
      <w:pPr>
        <w:numPr>
          <w:ilvl w:val="0"/>
          <w:numId w:val="10"/>
        </w:numPr>
        <w:autoSpaceDE w:val="0"/>
        <w:autoSpaceDN w:val="0"/>
        <w:adjustRightInd w:val="0"/>
        <w:spacing w:line="360" w:lineRule="auto"/>
        <w:ind w:left="357" w:hanging="357"/>
        <w:jc w:val="both"/>
        <w:rPr>
          <w:rFonts w:ascii="Verdana" w:eastAsia="Times New Roman" w:hAnsi="Verdana" w:cs="Times New Roman"/>
          <w:bCs/>
          <w:color w:val="000000"/>
          <w:sz w:val="20"/>
          <w:szCs w:val="20"/>
          <w:lang w:val="pl-PL" w:eastAsia="pl-PL"/>
        </w:rPr>
      </w:pPr>
      <w:r>
        <w:rPr>
          <w:rFonts w:ascii="Verdana" w:eastAsia="Times New Roman" w:hAnsi="Verdana" w:cs="Times New Roman"/>
          <w:bCs/>
          <w:color w:val="000000"/>
          <w:sz w:val="20"/>
          <w:szCs w:val="20"/>
          <w:lang w:val="pl-PL" w:eastAsia="pl-PL"/>
        </w:rPr>
        <w:t>Zaproponowany system będzie zawierał serwer rejestrujący:</w:t>
      </w:r>
    </w:p>
    <w:p w14:paraId="58ABD0A8" w14:textId="77777777" w:rsidR="00C31700" w:rsidRDefault="00C31700" w:rsidP="00C31700">
      <w:pPr>
        <w:pStyle w:val="Akapitzlist"/>
        <w:numPr>
          <w:ilvl w:val="0"/>
          <w:numId w:val="12"/>
        </w:numPr>
        <w:autoSpaceDE w:val="0"/>
        <w:autoSpaceDN w:val="0"/>
        <w:adjustRightInd w:val="0"/>
        <w:spacing w:line="360" w:lineRule="auto"/>
        <w:jc w:val="both"/>
        <w:rPr>
          <w:rFonts w:ascii="Verdana" w:eastAsia="Times New Roman" w:hAnsi="Verdana" w:cs="Times New Roman"/>
          <w:bCs/>
          <w:color w:val="000000"/>
          <w:sz w:val="20"/>
          <w:szCs w:val="20"/>
          <w:lang w:val="pl-PL" w:eastAsia="pl-PL"/>
        </w:rPr>
      </w:pPr>
      <w:r>
        <w:rPr>
          <w:rFonts w:ascii="Verdana" w:eastAsia="Times New Roman" w:hAnsi="Verdana" w:cs="Times New Roman"/>
          <w:bCs/>
          <w:color w:val="000000"/>
          <w:sz w:val="20"/>
          <w:szCs w:val="20"/>
          <w:lang w:val="pl-PL" w:eastAsia="pl-PL"/>
        </w:rPr>
        <w:t>wszystkie połączenia przychodzące na numer AUS 19 111 z możliwością zdalnego odsłuchu;</w:t>
      </w:r>
    </w:p>
    <w:p w14:paraId="52709A8A" w14:textId="77777777" w:rsidR="00C31700" w:rsidRDefault="00C31700" w:rsidP="00C31700">
      <w:pPr>
        <w:pStyle w:val="Akapitzlist"/>
        <w:numPr>
          <w:ilvl w:val="0"/>
          <w:numId w:val="12"/>
        </w:numPr>
        <w:autoSpaceDE w:val="0"/>
        <w:autoSpaceDN w:val="0"/>
        <w:adjustRightInd w:val="0"/>
        <w:spacing w:line="360" w:lineRule="auto"/>
        <w:jc w:val="both"/>
        <w:rPr>
          <w:rFonts w:ascii="Verdana" w:eastAsia="Times New Roman" w:hAnsi="Verdana" w:cs="Times New Roman"/>
          <w:bCs/>
          <w:color w:val="000000"/>
          <w:sz w:val="20"/>
          <w:szCs w:val="20"/>
          <w:lang w:val="pl-PL" w:eastAsia="pl-PL"/>
        </w:rPr>
      </w:pPr>
      <w:r>
        <w:rPr>
          <w:rFonts w:ascii="Verdana" w:eastAsia="Times New Roman" w:hAnsi="Verdana" w:cs="Times New Roman"/>
          <w:bCs/>
          <w:color w:val="000000"/>
          <w:sz w:val="20"/>
          <w:szCs w:val="20"/>
          <w:lang w:val="pl-PL" w:eastAsia="pl-PL"/>
        </w:rPr>
        <w:t>wszystkie połączenia wewnętrzne pomiędzy wszystkimi Agentami podpiętymi</w:t>
      </w:r>
      <w:r>
        <w:rPr>
          <w:rFonts w:ascii="Verdana" w:eastAsia="Times New Roman" w:hAnsi="Verdana" w:cs="Times New Roman"/>
          <w:bCs/>
          <w:color w:val="000000"/>
          <w:sz w:val="20"/>
          <w:szCs w:val="20"/>
          <w:lang w:val="pl-PL" w:eastAsia="pl-PL"/>
        </w:rPr>
        <w:br/>
        <w:t>do systemu z zainstalowanych aparatów z możliwością zdalnego odsłuchu;</w:t>
      </w:r>
    </w:p>
    <w:p w14:paraId="44E59459" w14:textId="77777777" w:rsidR="00C31700" w:rsidRDefault="00C31700" w:rsidP="00C31700">
      <w:pPr>
        <w:pStyle w:val="Akapitzlist"/>
        <w:numPr>
          <w:ilvl w:val="0"/>
          <w:numId w:val="12"/>
        </w:numPr>
        <w:autoSpaceDE w:val="0"/>
        <w:autoSpaceDN w:val="0"/>
        <w:adjustRightInd w:val="0"/>
        <w:spacing w:line="360" w:lineRule="auto"/>
        <w:jc w:val="both"/>
        <w:rPr>
          <w:rFonts w:ascii="Verdana" w:eastAsia="Times New Roman" w:hAnsi="Verdana" w:cs="Times New Roman"/>
          <w:bCs/>
          <w:color w:val="000000"/>
          <w:sz w:val="20"/>
          <w:szCs w:val="20"/>
          <w:lang w:val="pl-PL" w:eastAsia="pl-PL"/>
        </w:rPr>
      </w:pPr>
      <w:r>
        <w:rPr>
          <w:rFonts w:ascii="Verdana" w:eastAsia="Times New Roman" w:hAnsi="Verdana" w:cs="Times New Roman"/>
          <w:bCs/>
          <w:color w:val="000000"/>
          <w:sz w:val="20"/>
          <w:szCs w:val="20"/>
          <w:lang w:val="pl-PL" w:eastAsia="pl-PL"/>
        </w:rPr>
        <w:t>zapewni narzędzia raportujące o połączeniach przychodzących na numer</w:t>
      </w:r>
      <w:r>
        <w:rPr>
          <w:rFonts w:ascii="Verdana" w:eastAsia="Times New Roman" w:hAnsi="Verdana" w:cs="Times New Roman"/>
          <w:bCs/>
          <w:color w:val="000000"/>
          <w:sz w:val="20"/>
          <w:szCs w:val="20"/>
          <w:lang w:val="pl-PL" w:eastAsia="pl-PL"/>
        </w:rPr>
        <w:br/>
        <w:t>AUS 19 111;</w:t>
      </w:r>
    </w:p>
    <w:p w14:paraId="3678E99B" w14:textId="77777777" w:rsidR="00C31700" w:rsidRDefault="00C31700" w:rsidP="00C31700">
      <w:pPr>
        <w:pStyle w:val="Akapitzlist"/>
        <w:numPr>
          <w:ilvl w:val="0"/>
          <w:numId w:val="12"/>
        </w:numPr>
        <w:autoSpaceDE w:val="0"/>
        <w:autoSpaceDN w:val="0"/>
        <w:adjustRightInd w:val="0"/>
        <w:spacing w:line="360" w:lineRule="auto"/>
        <w:jc w:val="both"/>
        <w:rPr>
          <w:rFonts w:ascii="Verdana" w:eastAsia="Times New Roman" w:hAnsi="Verdana" w:cs="Times New Roman"/>
          <w:bCs/>
          <w:color w:val="000000"/>
          <w:sz w:val="20"/>
          <w:szCs w:val="20"/>
          <w:lang w:val="pl-PL" w:eastAsia="pl-PL"/>
        </w:rPr>
      </w:pPr>
      <w:r>
        <w:rPr>
          <w:rFonts w:ascii="Verdana" w:eastAsia="Times New Roman" w:hAnsi="Verdana" w:cs="Times New Roman"/>
          <w:bCs/>
          <w:color w:val="000000"/>
          <w:sz w:val="20"/>
          <w:szCs w:val="20"/>
          <w:lang w:val="pl-PL" w:eastAsia="pl-PL"/>
        </w:rPr>
        <w:t>będzie zawierał narzędzia raportujące, które powinny umożliwiać generowanie</w:t>
      </w:r>
      <w:r>
        <w:rPr>
          <w:rFonts w:ascii="Verdana" w:eastAsia="Times New Roman" w:hAnsi="Verdana" w:cs="Times New Roman"/>
          <w:bCs/>
          <w:color w:val="000000"/>
          <w:sz w:val="20"/>
          <w:szCs w:val="20"/>
          <w:lang w:val="pl-PL" w:eastAsia="pl-PL"/>
        </w:rPr>
        <w:br/>
        <w:t>raz na miesiąc raportów/statystyk z podziałem na poszczególne dni, godziny (ile połączeń każdego dnia dany Agent odebrał/nie odebrał).</w:t>
      </w:r>
    </w:p>
    <w:p w14:paraId="57A6BFE4" w14:textId="77777777" w:rsidR="00C31700" w:rsidRDefault="00C31700" w:rsidP="00C31700">
      <w:pPr>
        <w:numPr>
          <w:ilvl w:val="0"/>
          <w:numId w:val="10"/>
        </w:numPr>
        <w:autoSpaceDE w:val="0"/>
        <w:autoSpaceDN w:val="0"/>
        <w:adjustRightInd w:val="0"/>
        <w:spacing w:line="360" w:lineRule="auto"/>
        <w:ind w:left="357" w:hanging="357"/>
        <w:jc w:val="both"/>
        <w:rPr>
          <w:rFonts w:ascii="Verdana" w:eastAsia="Times New Roman" w:hAnsi="Verdana" w:cs="Times New Roman"/>
          <w:bCs/>
          <w:color w:val="000000"/>
          <w:sz w:val="20"/>
          <w:szCs w:val="20"/>
          <w:lang w:val="pl-PL" w:eastAsia="pl-PL"/>
        </w:rPr>
      </w:pPr>
      <w:r>
        <w:rPr>
          <w:rFonts w:ascii="Verdana" w:eastAsia="Times New Roman" w:hAnsi="Verdana" w:cs="Times New Roman"/>
          <w:bCs/>
          <w:color w:val="000000"/>
          <w:sz w:val="20"/>
          <w:szCs w:val="20"/>
          <w:lang w:val="pl-PL" w:eastAsia="pl-PL"/>
        </w:rPr>
        <w:lastRenderedPageBreak/>
        <w:t>System zapewni możliwość bezpłatnego przekierowania wszystkich połączeń przychodzących na numer AUS 19 111 pomiędzy wszystkimi Agentami na terenie Polski.</w:t>
      </w:r>
    </w:p>
    <w:p w14:paraId="331C6CD7" w14:textId="77777777" w:rsidR="00C31700" w:rsidRDefault="00C31700" w:rsidP="00C31700">
      <w:pPr>
        <w:numPr>
          <w:ilvl w:val="0"/>
          <w:numId w:val="10"/>
        </w:numPr>
        <w:autoSpaceDE w:val="0"/>
        <w:autoSpaceDN w:val="0"/>
        <w:adjustRightInd w:val="0"/>
        <w:spacing w:line="360" w:lineRule="auto"/>
        <w:ind w:left="357" w:hanging="357"/>
        <w:jc w:val="both"/>
        <w:rPr>
          <w:rFonts w:ascii="Verdana" w:eastAsia="Times New Roman" w:hAnsi="Verdana" w:cs="Times New Roman"/>
          <w:bCs/>
          <w:color w:val="000000"/>
          <w:sz w:val="20"/>
          <w:szCs w:val="20"/>
          <w:lang w:val="pl-PL" w:eastAsia="pl-PL"/>
        </w:rPr>
      </w:pPr>
      <w:r>
        <w:rPr>
          <w:rFonts w:ascii="Verdana" w:eastAsia="Times New Roman" w:hAnsi="Verdana" w:cs="Times New Roman"/>
          <w:bCs/>
          <w:color w:val="000000"/>
          <w:sz w:val="20"/>
          <w:szCs w:val="20"/>
          <w:lang w:val="pl-PL" w:eastAsia="pl-PL"/>
        </w:rPr>
        <w:t>System zapewni możliwość wykonywania bezpłatnych połączeń wewnętrznych pomiędzy wszystkimi Agentami podpiętymi do systemu z zainstalowanych aparatów</w:t>
      </w:r>
      <w:r>
        <w:rPr>
          <w:rFonts w:ascii="Verdana" w:eastAsia="Times New Roman" w:hAnsi="Verdana" w:cs="Times New Roman"/>
          <w:bCs/>
          <w:color w:val="000000"/>
          <w:sz w:val="20"/>
          <w:szCs w:val="20"/>
          <w:lang w:val="pl-PL" w:eastAsia="pl-PL"/>
        </w:rPr>
        <w:br/>
        <w:t>w ramach systemu.</w:t>
      </w:r>
    </w:p>
    <w:p w14:paraId="648833DE" w14:textId="77777777" w:rsidR="00C31700" w:rsidRDefault="00C31700" w:rsidP="00C31700">
      <w:pPr>
        <w:numPr>
          <w:ilvl w:val="0"/>
          <w:numId w:val="10"/>
        </w:numPr>
        <w:autoSpaceDE w:val="0"/>
        <w:autoSpaceDN w:val="0"/>
        <w:adjustRightInd w:val="0"/>
        <w:spacing w:line="360" w:lineRule="auto"/>
        <w:ind w:left="357" w:hanging="357"/>
        <w:jc w:val="both"/>
        <w:rPr>
          <w:rFonts w:ascii="Verdana" w:eastAsia="Times New Roman" w:hAnsi="Verdana" w:cs="Times New Roman"/>
          <w:bCs/>
          <w:color w:val="000000"/>
          <w:sz w:val="20"/>
          <w:szCs w:val="20"/>
          <w:lang w:val="pl-PL" w:eastAsia="pl-PL"/>
        </w:rPr>
      </w:pPr>
      <w:r>
        <w:rPr>
          <w:rFonts w:ascii="Verdana" w:eastAsia="Times New Roman" w:hAnsi="Verdana" w:cs="Times New Roman"/>
          <w:bCs/>
          <w:color w:val="000000"/>
          <w:sz w:val="20"/>
          <w:szCs w:val="20"/>
          <w:lang w:val="pl-PL" w:eastAsia="pl-PL"/>
        </w:rPr>
        <w:t xml:space="preserve">System będzie miał możliwość programowania np. ton dzwonka, zajętość linii w zakresie połączeń przychodzących z zewnątrz jak i połączeń wewnętrznych. </w:t>
      </w:r>
    </w:p>
    <w:p w14:paraId="583ABB97" w14:textId="77777777" w:rsidR="00C31700" w:rsidRDefault="00C31700" w:rsidP="00C31700">
      <w:pPr>
        <w:numPr>
          <w:ilvl w:val="0"/>
          <w:numId w:val="10"/>
        </w:numPr>
        <w:autoSpaceDE w:val="0"/>
        <w:autoSpaceDN w:val="0"/>
        <w:adjustRightInd w:val="0"/>
        <w:spacing w:line="360" w:lineRule="auto"/>
        <w:ind w:left="357" w:hanging="357"/>
        <w:jc w:val="both"/>
        <w:rPr>
          <w:rFonts w:ascii="Verdana" w:eastAsia="Times New Roman" w:hAnsi="Verdana" w:cs="Times New Roman"/>
          <w:bCs/>
          <w:color w:val="000000"/>
          <w:sz w:val="20"/>
          <w:szCs w:val="20"/>
          <w:lang w:val="pl-PL" w:eastAsia="pl-PL"/>
        </w:rPr>
      </w:pPr>
      <w:r>
        <w:rPr>
          <w:rFonts w:ascii="Verdana" w:eastAsia="Times New Roman" w:hAnsi="Verdana" w:cs="Times New Roman"/>
          <w:bCs/>
          <w:color w:val="000000"/>
          <w:sz w:val="20"/>
          <w:szCs w:val="20"/>
          <w:lang w:val="pl-PL" w:eastAsia="pl-PL"/>
        </w:rPr>
        <w:t xml:space="preserve">System umożliwi jego rozbudowę pod usługę AUS 19 111 oraz inne potrzeby GDDKiA. </w:t>
      </w:r>
    </w:p>
    <w:p w14:paraId="603B77EE" w14:textId="77777777" w:rsidR="00C31700" w:rsidRDefault="00C31700" w:rsidP="00C31700">
      <w:pPr>
        <w:numPr>
          <w:ilvl w:val="0"/>
          <w:numId w:val="10"/>
        </w:numPr>
        <w:autoSpaceDE w:val="0"/>
        <w:autoSpaceDN w:val="0"/>
        <w:adjustRightInd w:val="0"/>
        <w:spacing w:line="360" w:lineRule="auto"/>
        <w:ind w:left="357" w:hanging="357"/>
        <w:jc w:val="both"/>
        <w:rPr>
          <w:rFonts w:ascii="Verdana" w:eastAsia="Times New Roman" w:hAnsi="Verdana" w:cs="Times New Roman"/>
          <w:bCs/>
          <w:color w:val="000000"/>
          <w:sz w:val="20"/>
          <w:szCs w:val="20"/>
          <w:lang w:val="pl-PL" w:eastAsia="pl-PL"/>
        </w:rPr>
      </w:pPr>
      <w:r>
        <w:rPr>
          <w:rFonts w:ascii="Verdana" w:eastAsia="Times New Roman" w:hAnsi="Verdana" w:cs="Times New Roman"/>
          <w:bCs/>
          <w:color w:val="000000"/>
          <w:sz w:val="20"/>
          <w:szCs w:val="20"/>
          <w:lang w:val="pl-PL" w:eastAsia="pl-PL"/>
        </w:rPr>
        <w:t>System będzie posiadał rozwiązanie bazujące co najmniej na komutacji pakietów lub rozwiązaniu zapewniającym taką jakość usług.</w:t>
      </w:r>
    </w:p>
    <w:p w14:paraId="6474CAC3" w14:textId="77777777" w:rsidR="00C31700" w:rsidRDefault="00C31700" w:rsidP="00C31700">
      <w:pPr>
        <w:numPr>
          <w:ilvl w:val="0"/>
          <w:numId w:val="10"/>
        </w:numPr>
        <w:autoSpaceDE w:val="0"/>
        <w:autoSpaceDN w:val="0"/>
        <w:adjustRightInd w:val="0"/>
        <w:spacing w:line="360" w:lineRule="auto"/>
        <w:ind w:left="357" w:hanging="357"/>
        <w:jc w:val="both"/>
        <w:rPr>
          <w:rFonts w:ascii="Verdana" w:hAnsi="Verdana"/>
          <w:sz w:val="20"/>
          <w:szCs w:val="20"/>
          <w:lang w:val="pl-PL"/>
        </w:rPr>
      </w:pPr>
      <w:r>
        <w:rPr>
          <w:rFonts w:ascii="Verdana" w:eastAsia="Times New Roman" w:hAnsi="Verdana" w:cs="Times New Roman"/>
          <w:bCs/>
          <w:sz w:val="20"/>
          <w:szCs w:val="20"/>
          <w:lang w:val="pl-PL" w:eastAsia="pl-PL"/>
        </w:rPr>
        <w:t>Łączność IP pomiędzy lokalizacjami zapewnia GDDKiA.</w:t>
      </w:r>
    </w:p>
    <w:p w14:paraId="6F938ADB" w14:textId="77777777" w:rsidR="00C31700" w:rsidRDefault="00C31700" w:rsidP="00C31700">
      <w:pPr>
        <w:numPr>
          <w:ilvl w:val="0"/>
          <w:numId w:val="10"/>
        </w:numPr>
        <w:autoSpaceDE w:val="0"/>
        <w:autoSpaceDN w:val="0"/>
        <w:adjustRightInd w:val="0"/>
        <w:spacing w:line="360" w:lineRule="auto"/>
        <w:ind w:left="357" w:hanging="357"/>
        <w:jc w:val="both"/>
        <w:rPr>
          <w:rFonts w:ascii="Verdana" w:hAnsi="Verdana"/>
          <w:sz w:val="20"/>
          <w:szCs w:val="20"/>
          <w:lang w:val="pl-PL"/>
        </w:rPr>
      </w:pPr>
      <w:r>
        <w:rPr>
          <w:rFonts w:ascii="Verdana" w:hAnsi="Verdana"/>
          <w:sz w:val="20"/>
          <w:szCs w:val="20"/>
          <w:lang w:val="pl-PL"/>
        </w:rPr>
        <w:t>Zamawiający wymaga stworzenia możliwości i funkcjonalności:</w:t>
      </w:r>
    </w:p>
    <w:p w14:paraId="0A42E29B" w14:textId="77777777" w:rsidR="00C31700" w:rsidRDefault="00C31700" w:rsidP="00C31700">
      <w:pPr>
        <w:pStyle w:val="Akapitzlist"/>
        <w:numPr>
          <w:ilvl w:val="1"/>
          <w:numId w:val="10"/>
        </w:numPr>
        <w:autoSpaceDE w:val="0"/>
        <w:autoSpaceDN w:val="0"/>
        <w:adjustRightInd w:val="0"/>
        <w:spacing w:line="360" w:lineRule="auto"/>
        <w:jc w:val="both"/>
        <w:rPr>
          <w:rFonts w:ascii="Verdana" w:hAnsi="Verdana"/>
          <w:sz w:val="20"/>
          <w:szCs w:val="20"/>
          <w:lang w:val="pl-PL"/>
        </w:rPr>
      </w:pPr>
      <w:r>
        <w:rPr>
          <w:rFonts w:ascii="Verdana" w:hAnsi="Verdana"/>
          <w:sz w:val="20"/>
          <w:szCs w:val="20"/>
          <w:lang w:val="pl-PL"/>
        </w:rPr>
        <w:t>zapisywania transkrypcji rozmów;</w:t>
      </w:r>
    </w:p>
    <w:p w14:paraId="42FC0F47" w14:textId="77777777" w:rsidR="00C31700" w:rsidRDefault="00C31700" w:rsidP="00C31700">
      <w:pPr>
        <w:pStyle w:val="Akapitzlist"/>
        <w:numPr>
          <w:ilvl w:val="1"/>
          <w:numId w:val="10"/>
        </w:numPr>
        <w:autoSpaceDE w:val="0"/>
        <w:autoSpaceDN w:val="0"/>
        <w:adjustRightInd w:val="0"/>
        <w:spacing w:line="360" w:lineRule="auto"/>
        <w:jc w:val="both"/>
        <w:rPr>
          <w:rFonts w:ascii="Verdana" w:hAnsi="Verdana"/>
          <w:sz w:val="20"/>
          <w:szCs w:val="20"/>
          <w:lang w:val="pl-PL"/>
        </w:rPr>
      </w:pPr>
      <w:r>
        <w:rPr>
          <w:rFonts w:ascii="Verdana" w:hAnsi="Verdana"/>
          <w:sz w:val="20"/>
          <w:szCs w:val="20"/>
          <w:lang w:val="pl-PL"/>
        </w:rPr>
        <w:t>nagrywania rozmów;</w:t>
      </w:r>
    </w:p>
    <w:p w14:paraId="5AE2EEC2" w14:textId="77777777" w:rsidR="00C31700" w:rsidRDefault="00C31700" w:rsidP="00C31700">
      <w:pPr>
        <w:pStyle w:val="Akapitzlist"/>
        <w:numPr>
          <w:ilvl w:val="1"/>
          <w:numId w:val="10"/>
        </w:numPr>
        <w:autoSpaceDE w:val="0"/>
        <w:autoSpaceDN w:val="0"/>
        <w:adjustRightInd w:val="0"/>
        <w:spacing w:line="360" w:lineRule="auto"/>
        <w:jc w:val="both"/>
        <w:rPr>
          <w:rFonts w:ascii="Verdana" w:hAnsi="Verdana"/>
          <w:sz w:val="20"/>
          <w:szCs w:val="20"/>
          <w:lang w:val="pl-PL"/>
        </w:rPr>
      </w:pPr>
      <w:r>
        <w:rPr>
          <w:rFonts w:ascii="Verdana" w:hAnsi="Verdana"/>
          <w:sz w:val="20"/>
          <w:szCs w:val="20"/>
          <w:lang w:val="pl-PL"/>
        </w:rPr>
        <w:t xml:space="preserve">wyszukiwania w rozmowach słów kluczowych zgodnie ze słownikiem kategorii słów kluczowych zawartym w załączniku nr 1 </w:t>
      </w:r>
      <w:r>
        <w:rPr>
          <w:rFonts w:ascii="Verdana" w:eastAsia="Times New Roman" w:hAnsi="Verdana" w:cs="Times New Roman"/>
          <w:bCs/>
          <w:sz w:val="20"/>
          <w:szCs w:val="20"/>
          <w:lang w:val="pl-PL" w:eastAsia="pl-PL"/>
        </w:rPr>
        <w:t>Specyfikacja interfejsu dla systemu Krajowej Infolinii 19111</w:t>
      </w:r>
    </w:p>
    <w:p w14:paraId="4EEE6BC2" w14:textId="77777777" w:rsidR="00C31700" w:rsidRDefault="00C31700" w:rsidP="00C31700">
      <w:pPr>
        <w:numPr>
          <w:ilvl w:val="0"/>
          <w:numId w:val="10"/>
        </w:numPr>
        <w:autoSpaceDE w:val="0"/>
        <w:autoSpaceDN w:val="0"/>
        <w:adjustRightInd w:val="0"/>
        <w:spacing w:line="360" w:lineRule="auto"/>
        <w:ind w:left="357" w:hanging="357"/>
        <w:jc w:val="both"/>
        <w:rPr>
          <w:rFonts w:ascii="Verdana" w:hAnsi="Verdana"/>
          <w:sz w:val="20"/>
          <w:szCs w:val="20"/>
          <w:lang w:val="pl-PL"/>
        </w:rPr>
      </w:pPr>
      <w:r>
        <w:rPr>
          <w:rFonts w:ascii="Verdana" w:hAnsi="Verdana"/>
          <w:sz w:val="20"/>
          <w:szCs w:val="20"/>
          <w:lang w:val="pl-PL"/>
        </w:rPr>
        <w:t xml:space="preserve">Wykonawca zapewni, od początku trwania umowy, integrację Systemu 19 111 z Systemem Centralnym Krajowego Systemu Zarządzania Ruchem </w:t>
      </w:r>
      <w:r>
        <w:rPr>
          <w:rFonts w:ascii="Verdana" w:eastAsia="Times New Roman" w:hAnsi="Verdana" w:cs="Times New Roman"/>
          <w:bCs/>
          <w:sz w:val="20"/>
          <w:szCs w:val="20"/>
          <w:lang w:val="pl-PL" w:eastAsia="pl-PL"/>
        </w:rPr>
        <w:t>zgodnie z załącznikami nr 1, 2 oraz 3 do OPZ.</w:t>
      </w:r>
    </w:p>
    <w:p w14:paraId="2BA8BECE" w14:textId="77777777" w:rsidR="00C31700" w:rsidRDefault="00C31700" w:rsidP="00C31700">
      <w:pPr>
        <w:autoSpaceDE w:val="0"/>
        <w:autoSpaceDN w:val="0"/>
        <w:adjustRightInd w:val="0"/>
        <w:spacing w:line="360" w:lineRule="auto"/>
        <w:jc w:val="both"/>
        <w:rPr>
          <w:rFonts w:ascii="Verdana" w:hAnsi="Verdana"/>
          <w:sz w:val="20"/>
          <w:szCs w:val="20"/>
          <w:lang w:val="pl-PL"/>
        </w:rPr>
      </w:pPr>
    </w:p>
    <w:p w14:paraId="03ACA9B3" w14:textId="77777777" w:rsidR="00C31700" w:rsidRDefault="00C31700" w:rsidP="00C31700">
      <w:pPr>
        <w:autoSpaceDE w:val="0"/>
        <w:autoSpaceDN w:val="0"/>
        <w:adjustRightInd w:val="0"/>
        <w:spacing w:line="360" w:lineRule="auto"/>
        <w:jc w:val="both"/>
        <w:rPr>
          <w:rFonts w:ascii="Verdana" w:hAnsi="Verdana"/>
          <w:sz w:val="20"/>
          <w:szCs w:val="20"/>
          <w:lang w:val="pl-PL"/>
        </w:rPr>
      </w:pPr>
    </w:p>
    <w:p w14:paraId="11F6E8BC" w14:textId="77777777" w:rsidR="00C31700" w:rsidRDefault="00C31700" w:rsidP="00C31700">
      <w:pPr>
        <w:autoSpaceDE w:val="0"/>
        <w:autoSpaceDN w:val="0"/>
        <w:adjustRightInd w:val="0"/>
        <w:spacing w:line="360" w:lineRule="auto"/>
        <w:jc w:val="both"/>
        <w:rPr>
          <w:rFonts w:ascii="Verdana" w:eastAsia="Times New Roman" w:hAnsi="Verdana" w:cs="Arial"/>
          <w:b/>
          <w:color w:val="1F497D"/>
          <w:sz w:val="20"/>
          <w:szCs w:val="20"/>
          <w:u w:val="single"/>
          <w:lang w:val="pl-PL" w:eastAsia="pl-PL"/>
        </w:rPr>
      </w:pPr>
    </w:p>
    <w:p w14:paraId="484B2A52" w14:textId="77777777" w:rsidR="00C31700" w:rsidRDefault="00C31700" w:rsidP="00C31700">
      <w:pPr>
        <w:pStyle w:val="Akapitzlist"/>
        <w:numPr>
          <w:ilvl w:val="0"/>
          <w:numId w:val="9"/>
        </w:numPr>
        <w:autoSpaceDE w:val="0"/>
        <w:autoSpaceDN w:val="0"/>
        <w:adjustRightInd w:val="0"/>
        <w:spacing w:line="360" w:lineRule="auto"/>
        <w:jc w:val="both"/>
        <w:rPr>
          <w:rFonts w:ascii="Verdana" w:eastAsia="Times New Roman" w:hAnsi="Verdana" w:cs="Arial"/>
          <w:b/>
          <w:sz w:val="20"/>
          <w:szCs w:val="20"/>
          <w:lang w:val="pl-PL" w:eastAsia="pl-PL"/>
        </w:rPr>
      </w:pPr>
      <w:r>
        <w:rPr>
          <w:rFonts w:ascii="Verdana" w:eastAsia="Times New Roman" w:hAnsi="Verdana" w:cs="Arial"/>
          <w:b/>
          <w:sz w:val="20"/>
          <w:szCs w:val="20"/>
          <w:lang w:val="pl-PL" w:eastAsia="pl-PL"/>
        </w:rPr>
        <w:t xml:space="preserve">Wymagania techniczne projektu </w:t>
      </w:r>
    </w:p>
    <w:p w14:paraId="06A36435" w14:textId="77777777" w:rsidR="00C31700" w:rsidRDefault="00C31700" w:rsidP="00C31700">
      <w:pPr>
        <w:autoSpaceDE w:val="0"/>
        <w:autoSpaceDN w:val="0"/>
        <w:adjustRightInd w:val="0"/>
        <w:spacing w:line="360" w:lineRule="auto"/>
        <w:jc w:val="both"/>
        <w:rPr>
          <w:rFonts w:ascii="Verdana" w:eastAsia="Calibri" w:hAnsi="Verdana" w:cs="Times New Roman"/>
          <w:bCs/>
          <w:iCs/>
          <w:color w:val="000000"/>
          <w:sz w:val="20"/>
          <w:szCs w:val="20"/>
          <w:lang w:val="pl-PL" w:eastAsia="pl-PL"/>
        </w:rPr>
      </w:pPr>
      <w:r>
        <w:rPr>
          <w:rFonts w:ascii="Verdana" w:eastAsia="Times New Roman" w:hAnsi="Verdana" w:cs="Times New Roman"/>
          <w:bCs/>
          <w:sz w:val="20"/>
          <w:szCs w:val="20"/>
          <w:lang w:val="pl-PL" w:eastAsia="pl-PL"/>
        </w:rPr>
        <w:t>D</w:t>
      </w:r>
      <w:r>
        <w:rPr>
          <w:rFonts w:ascii="Verdana" w:eastAsia="Calibri" w:hAnsi="Verdana" w:cs="Times New Roman"/>
          <w:bCs/>
          <w:color w:val="000000"/>
          <w:sz w:val="20"/>
          <w:szCs w:val="20"/>
          <w:lang w:val="pl-PL" w:eastAsia="pl-PL"/>
        </w:rPr>
        <w:t>ostarczenie, instalacja i konfiguracja kompleksowego rozwiązania telekomunikacyjnego dla obsługi infolinii z informacją drogową świadczoną na rzecz GDDKiA za pośrednictwem Abonenckiej Usługi Specjalnej (AUS) 19 111</w:t>
      </w:r>
      <w:r>
        <w:rPr>
          <w:rFonts w:ascii="Verdana" w:eastAsia="Calibri" w:hAnsi="Verdana" w:cs="Times New Roman"/>
          <w:bCs/>
          <w:iCs/>
          <w:color w:val="000000"/>
          <w:sz w:val="20"/>
          <w:szCs w:val="20"/>
          <w:lang w:val="pl-PL" w:eastAsia="pl-PL"/>
        </w:rPr>
        <w:t xml:space="preserve"> w zakresie dróg krajowych (zwanego systemem) przez okres 12 miesięcy, czyli od 13 września 2025 r. do 12 września 2026 r.</w:t>
      </w:r>
      <w:r>
        <w:rPr>
          <w:rFonts w:ascii="Verdana" w:eastAsia="Calibri" w:hAnsi="Verdana" w:cs="Times New Roman"/>
          <w:bCs/>
          <w:iCs/>
          <w:color w:val="000000"/>
          <w:sz w:val="20"/>
          <w:szCs w:val="20"/>
          <w:lang w:val="pl-PL" w:eastAsia="pl-PL"/>
        </w:rPr>
        <w:br/>
      </w:r>
      <w:r>
        <w:rPr>
          <w:rFonts w:ascii="Verdana" w:eastAsia="Calibri" w:hAnsi="Verdana" w:cs="Times New Roman"/>
          <w:bCs/>
          <w:color w:val="000000"/>
          <w:sz w:val="20"/>
          <w:szCs w:val="20"/>
          <w:lang w:val="pl-PL" w:eastAsia="pl-PL"/>
        </w:rPr>
        <w:t xml:space="preserve">- w budynku KCZR przy ul. </w:t>
      </w:r>
      <w:proofErr w:type="spellStart"/>
      <w:r>
        <w:rPr>
          <w:rFonts w:ascii="Verdana" w:eastAsia="Calibri" w:hAnsi="Verdana" w:cs="Times New Roman"/>
          <w:bCs/>
          <w:color w:val="000000"/>
          <w:sz w:val="20"/>
          <w:szCs w:val="20"/>
          <w:lang w:val="pl-PL" w:eastAsia="pl-PL"/>
        </w:rPr>
        <w:t>Płaskowickiej</w:t>
      </w:r>
      <w:proofErr w:type="spellEnd"/>
      <w:r>
        <w:rPr>
          <w:rFonts w:ascii="Verdana" w:eastAsia="Calibri" w:hAnsi="Verdana" w:cs="Times New Roman"/>
          <w:bCs/>
          <w:color w:val="000000"/>
          <w:sz w:val="20"/>
          <w:szCs w:val="20"/>
          <w:lang w:val="pl-PL" w:eastAsia="pl-PL"/>
        </w:rPr>
        <w:t xml:space="preserve"> 41.</w:t>
      </w:r>
    </w:p>
    <w:p w14:paraId="4548059E" w14:textId="77777777" w:rsidR="00C31700" w:rsidRDefault="00C31700" w:rsidP="00C31700">
      <w:pPr>
        <w:autoSpaceDE w:val="0"/>
        <w:autoSpaceDN w:val="0"/>
        <w:adjustRightInd w:val="0"/>
        <w:spacing w:line="360" w:lineRule="auto"/>
        <w:jc w:val="both"/>
        <w:rPr>
          <w:rFonts w:ascii="Verdana" w:eastAsia="Calibri" w:hAnsi="Verdana" w:cs="Times New Roman"/>
          <w:bCs/>
          <w:iCs/>
          <w:color w:val="000000"/>
          <w:sz w:val="20"/>
          <w:szCs w:val="20"/>
          <w:lang w:val="pl-PL" w:eastAsia="pl-PL"/>
        </w:rPr>
      </w:pPr>
    </w:p>
    <w:p w14:paraId="770C595C" w14:textId="77777777" w:rsidR="00C31700" w:rsidRDefault="00C31700" w:rsidP="00C31700">
      <w:pPr>
        <w:pStyle w:val="Akapitzlist"/>
        <w:numPr>
          <w:ilvl w:val="0"/>
          <w:numId w:val="9"/>
        </w:numPr>
        <w:spacing w:line="360" w:lineRule="auto"/>
        <w:jc w:val="both"/>
        <w:rPr>
          <w:rFonts w:ascii="Verdana" w:eastAsia="Times New Roman" w:hAnsi="Verdana" w:cs="Arial"/>
          <w:b/>
          <w:sz w:val="20"/>
          <w:szCs w:val="20"/>
          <w:lang w:val="pl-PL" w:eastAsia="pl-PL"/>
        </w:rPr>
      </w:pPr>
      <w:r>
        <w:rPr>
          <w:rFonts w:ascii="Verdana" w:eastAsia="Times New Roman" w:hAnsi="Verdana" w:cs="Arial"/>
          <w:b/>
          <w:sz w:val="20"/>
          <w:szCs w:val="20"/>
          <w:lang w:val="pl-PL" w:eastAsia="pl-PL"/>
        </w:rPr>
        <w:t>Wymagania dla systemu telekomunikacyjnego</w:t>
      </w:r>
    </w:p>
    <w:p w14:paraId="2FCD0BE5" w14:textId="77777777" w:rsidR="00C31700" w:rsidRDefault="00C31700" w:rsidP="00C31700">
      <w:pPr>
        <w:pStyle w:val="Akapitzlist"/>
        <w:numPr>
          <w:ilvl w:val="0"/>
          <w:numId w:val="13"/>
        </w:numPr>
        <w:spacing w:line="360" w:lineRule="auto"/>
        <w:jc w:val="both"/>
        <w:rPr>
          <w:rFonts w:ascii="Verdana" w:eastAsia="Times New Roman" w:hAnsi="Verdana" w:cs="Arial"/>
          <w:sz w:val="20"/>
          <w:szCs w:val="20"/>
          <w:lang w:val="pl-PL" w:eastAsia="pl-PL"/>
        </w:rPr>
      </w:pPr>
      <w:r>
        <w:rPr>
          <w:rFonts w:ascii="Verdana" w:eastAsia="Times New Roman" w:hAnsi="Verdana" w:cs="Arial"/>
          <w:sz w:val="20"/>
          <w:szCs w:val="20"/>
          <w:lang w:val="pl-PL" w:eastAsia="pl-PL"/>
        </w:rPr>
        <w:t>System musi umożliwiać, na żądanie Zamawiającego, włączenia lub wyłączenia funkcjonalność rejestrowania i odsłuchiwania połączeń przychodzących i wewnętrznych na numer 19 111.</w:t>
      </w:r>
    </w:p>
    <w:p w14:paraId="684E1233" w14:textId="77777777" w:rsidR="00C31700" w:rsidRDefault="00C31700" w:rsidP="00C31700">
      <w:pPr>
        <w:pStyle w:val="Akapitzlist"/>
        <w:numPr>
          <w:ilvl w:val="0"/>
          <w:numId w:val="13"/>
        </w:numPr>
        <w:spacing w:line="360" w:lineRule="auto"/>
        <w:jc w:val="both"/>
        <w:rPr>
          <w:rFonts w:ascii="Verdana" w:eastAsia="Times New Roman" w:hAnsi="Verdana" w:cs="Arial"/>
          <w:b/>
          <w:sz w:val="20"/>
          <w:szCs w:val="20"/>
          <w:lang w:val="pl-PL" w:eastAsia="pl-PL"/>
        </w:rPr>
      </w:pPr>
      <w:r>
        <w:rPr>
          <w:rFonts w:ascii="Verdana" w:eastAsia="Times New Roman" w:hAnsi="Verdana" w:cs="Arial"/>
          <w:sz w:val="20"/>
          <w:szCs w:val="20"/>
          <w:lang w:val="pl-PL" w:eastAsia="pl-PL"/>
        </w:rPr>
        <w:t>System co najmniej musi zawierać</w:t>
      </w:r>
      <w:r>
        <w:rPr>
          <w:rFonts w:ascii="Verdana" w:eastAsia="Times New Roman" w:hAnsi="Verdana" w:cs="Arial"/>
          <w:b/>
          <w:sz w:val="20"/>
          <w:szCs w:val="20"/>
          <w:lang w:val="pl-PL" w:eastAsia="pl-PL"/>
        </w:rPr>
        <w:t>:</w:t>
      </w:r>
    </w:p>
    <w:p w14:paraId="161D2FB5" w14:textId="77777777" w:rsidR="00C31700" w:rsidRDefault="00C31700" w:rsidP="00C31700">
      <w:pPr>
        <w:numPr>
          <w:ilvl w:val="1"/>
          <w:numId w:val="14"/>
        </w:numPr>
        <w:spacing w:line="360" w:lineRule="auto"/>
        <w:ind w:left="720"/>
        <w:contextualSpacing/>
        <w:jc w:val="both"/>
        <w:rPr>
          <w:rFonts w:ascii="Verdana" w:eastAsia="Calibri" w:hAnsi="Verdana" w:cs="Times New Roman"/>
          <w:sz w:val="20"/>
          <w:szCs w:val="20"/>
          <w:lang w:val="pl-PL" w:eastAsia="pl-PL"/>
        </w:rPr>
      </w:pPr>
      <w:r>
        <w:rPr>
          <w:rFonts w:ascii="Verdana" w:eastAsia="Calibri" w:hAnsi="Verdana" w:cs="Times New Roman"/>
          <w:sz w:val="20"/>
          <w:szCs w:val="20"/>
          <w:lang w:val="pl-PL" w:eastAsia="pl-PL"/>
        </w:rPr>
        <w:t>Serwer połączeń:</w:t>
      </w:r>
    </w:p>
    <w:p w14:paraId="78BBEBEC" w14:textId="77777777" w:rsidR="00C31700" w:rsidRDefault="00C31700" w:rsidP="00C31700">
      <w:pPr>
        <w:pStyle w:val="Akapitzlist"/>
        <w:numPr>
          <w:ilvl w:val="0"/>
          <w:numId w:val="15"/>
        </w:numPr>
        <w:spacing w:line="360" w:lineRule="auto"/>
        <w:jc w:val="both"/>
        <w:rPr>
          <w:rFonts w:ascii="Verdana" w:eastAsia="Times New Roman" w:hAnsi="Verdana" w:cs="Times New Roman"/>
          <w:sz w:val="20"/>
          <w:szCs w:val="20"/>
          <w:lang w:val="pl-PL" w:eastAsia="pl-PL"/>
        </w:rPr>
      </w:pPr>
      <w:r>
        <w:rPr>
          <w:rFonts w:ascii="Verdana" w:eastAsia="Times New Roman" w:hAnsi="Verdana" w:cs="Times New Roman"/>
          <w:sz w:val="20"/>
          <w:szCs w:val="20"/>
          <w:lang w:val="pl-PL" w:eastAsia="pl-PL"/>
        </w:rPr>
        <w:lastRenderedPageBreak/>
        <w:t>jednostka centralna, procesor, obsługujący co najmniej 70 numerów wewnętrznych oraz co najmniej 40 linii miejskich.</w:t>
      </w:r>
    </w:p>
    <w:p w14:paraId="5C56AD46" w14:textId="77777777" w:rsidR="00C31700" w:rsidRDefault="00C31700" w:rsidP="00C31700">
      <w:pPr>
        <w:numPr>
          <w:ilvl w:val="1"/>
          <w:numId w:val="14"/>
        </w:numPr>
        <w:spacing w:line="360" w:lineRule="auto"/>
        <w:ind w:left="720"/>
        <w:contextualSpacing/>
        <w:jc w:val="both"/>
        <w:rPr>
          <w:rFonts w:ascii="Verdana" w:eastAsia="Calibri" w:hAnsi="Verdana" w:cs="Times New Roman"/>
          <w:sz w:val="20"/>
          <w:szCs w:val="20"/>
          <w:lang w:val="pl-PL" w:eastAsia="pl-PL"/>
        </w:rPr>
      </w:pPr>
      <w:r>
        <w:rPr>
          <w:rFonts w:ascii="Verdana" w:eastAsia="Calibri" w:hAnsi="Verdana" w:cs="Times New Roman"/>
          <w:sz w:val="20"/>
          <w:szCs w:val="20"/>
          <w:lang w:val="pl-PL" w:eastAsia="pl-PL"/>
        </w:rPr>
        <w:t>Moduł:</w:t>
      </w:r>
    </w:p>
    <w:p w14:paraId="0442500B" w14:textId="77777777" w:rsidR="00C31700" w:rsidRDefault="00C31700" w:rsidP="00C31700">
      <w:pPr>
        <w:pStyle w:val="Akapitzlist"/>
        <w:numPr>
          <w:ilvl w:val="0"/>
          <w:numId w:val="16"/>
        </w:numPr>
        <w:spacing w:line="360" w:lineRule="auto"/>
        <w:jc w:val="both"/>
        <w:rPr>
          <w:rFonts w:ascii="Verdana" w:eastAsia="Times New Roman" w:hAnsi="Verdana" w:cs="Times New Roman"/>
          <w:sz w:val="20"/>
          <w:szCs w:val="20"/>
          <w:lang w:val="pl-PL" w:eastAsia="pl-PL"/>
        </w:rPr>
      </w:pPr>
      <w:r>
        <w:rPr>
          <w:rFonts w:ascii="Verdana" w:eastAsia="Times New Roman" w:hAnsi="Verdana" w:cs="Times New Roman"/>
          <w:sz w:val="20"/>
          <w:szCs w:val="20"/>
          <w:lang w:val="pl-PL" w:eastAsia="pl-PL"/>
        </w:rPr>
        <w:t>moduł/karta umożliwiające podłączenie do systemu łącza</w:t>
      </w:r>
      <w:r>
        <w:rPr>
          <w:rFonts w:ascii="Verdana" w:eastAsia="Times New Roman" w:hAnsi="Verdana" w:cs="Times New Roman"/>
          <w:bCs/>
          <w:color w:val="000000"/>
          <w:sz w:val="20"/>
          <w:szCs w:val="20"/>
          <w:lang w:val="pl-PL" w:eastAsia="pl-PL"/>
        </w:rPr>
        <w:t xml:space="preserve"> </w:t>
      </w:r>
      <w:r>
        <w:rPr>
          <w:rFonts w:ascii="Verdana" w:eastAsia="Times New Roman" w:hAnsi="Verdana" w:cs="Times New Roman"/>
          <w:bCs/>
          <w:sz w:val="20"/>
          <w:szCs w:val="20"/>
          <w:lang w:val="pl-PL" w:eastAsia="pl-PL"/>
        </w:rPr>
        <w:t xml:space="preserve">o minimalnych wymaganiach </w:t>
      </w:r>
      <w:r>
        <w:rPr>
          <w:rFonts w:ascii="Verdana" w:eastAsia="Times New Roman" w:hAnsi="Verdana" w:cs="Times New Roman"/>
          <w:bCs/>
          <w:sz w:val="20"/>
          <w:szCs w:val="20"/>
          <w:lang w:eastAsia="pl-PL"/>
        </w:rPr>
        <w:t>ISDN PRA 30B+D czyli linii cyfrowej o minimum 30 kanałach rozmownych, umożliwiającą prowadzenie minimum 30 jednoczesnych rozmów. Każdy kanał dysponować musi co najmniej przepływnością 64 kbps i może alternatywnie być wykorzystany do transmisji danych. Wykoanwca zapewnia możliwość łączenia kanałów, co pozwala na uzyskanie przepływności aż 2048 kbps</w:t>
      </w:r>
      <w:r>
        <w:rPr>
          <w:rFonts w:ascii="Verdana" w:eastAsia="Times New Roman" w:hAnsi="Verdana" w:cs="Times New Roman"/>
          <w:sz w:val="20"/>
          <w:szCs w:val="20"/>
          <w:lang w:val="pl-PL" w:eastAsia="pl-PL"/>
        </w:rPr>
        <w:t>,</w:t>
      </w:r>
    </w:p>
    <w:p w14:paraId="7F0561E7" w14:textId="77777777" w:rsidR="00C31700" w:rsidRDefault="00C31700" w:rsidP="00C31700">
      <w:pPr>
        <w:pStyle w:val="Akapitzlist"/>
        <w:numPr>
          <w:ilvl w:val="0"/>
          <w:numId w:val="16"/>
        </w:numPr>
        <w:spacing w:line="360" w:lineRule="auto"/>
        <w:jc w:val="both"/>
        <w:rPr>
          <w:rFonts w:ascii="Verdana" w:eastAsia="Times New Roman" w:hAnsi="Verdana" w:cs="Times New Roman"/>
          <w:bCs/>
          <w:sz w:val="20"/>
          <w:szCs w:val="20"/>
          <w:lang w:eastAsia="pl-PL"/>
        </w:rPr>
      </w:pPr>
      <w:r>
        <w:rPr>
          <w:rFonts w:ascii="Verdana" w:eastAsia="Times New Roman" w:hAnsi="Verdana" w:cs="Times New Roman"/>
          <w:bCs/>
          <w:sz w:val="20"/>
          <w:szCs w:val="20"/>
          <w:lang w:eastAsia="pl-PL"/>
        </w:rPr>
        <w:t xml:space="preserve">moduł montażowy – 2 sztuki - </w:t>
      </w:r>
      <w:r>
        <w:rPr>
          <w:rFonts w:ascii="Verdana" w:eastAsia="Times New Roman" w:hAnsi="Verdana" w:cs="Times New Roman"/>
          <w:sz w:val="20"/>
          <w:szCs w:val="20"/>
          <w:lang w:val="pl-PL" w:eastAsia="pl-PL"/>
        </w:rPr>
        <w:t>umożliwiający instalację procesora oraz modułu w szafie RACK 19 cali, każdy w wysokości 1U, wyposażony w zasilacz.</w:t>
      </w:r>
    </w:p>
    <w:p w14:paraId="0C89C5B2" w14:textId="77777777" w:rsidR="00C31700" w:rsidRDefault="00C31700" w:rsidP="00C31700">
      <w:pPr>
        <w:numPr>
          <w:ilvl w:val="1"/>
          <w:numId w:val="14"/>
        </w:numPr>
        <w:spacing w:line="360" w:lineRule="auto"/>
        <w:ind w:left="720"/>
        <w:contextualSpacing/>
        <w:jc w:val="both"/>
        <w:rPr>
          <w:rFonts w:ascii="Verdana" w:eastAsia="Calibri" w:hAnsi="Verdana" w:cs="Times New Roman"/>
          <w:sz w:val="20"/>
          <w:szCs w:val="20"/>
          <w:lang w:val="pl-PL" w:eastAsia="pl-PL"/>
        </w:rPr>
      </w:pPr>
      <w:r>
        <w:rPr>
          <w:rFonts w:ascii="Verdana" w:eastAsia="Calibri" w:hAnsi="Verdana" w:cs="Times New Roman"/>
          <w:sz w:val="20"/>
          <w:szCs w:val="20"/>
          <w:lang w:val="pl-PL" w:eastAsia="pl-PL"/>
        </w:rPr>
        <w:t xml:space="preserve">Rejestrator rozmów, zapewniający nagrywanie do 30 jednoczesnych połączeń prowadzonych poprzez łącze </w:t>
      </w:r>
      <w:r>
        <w:rPr>
          <w:rFonts w:ascii="Verdana" w:eastAsia="Calibri" w:hAnsi="Verdana" w:cs="Times New Roman"/>
          <w:bCs/>
          <w:sz w:val="20"/>
          <w:szCs w:val="20"/>
          <w:lang w:val="pl-PL" w:eastAsia="pl-PL"/>
        </w:rPr>
        <w:t xml:space="preserve">o minimalnych wymaganiach </w:t>
      </w:r>
      <w:r>
        <w:rPr>
          <w:rFonts w:ascii="Verdana" w:eastAsia="Calibri" w:hAnsi="Verdana" w:cs="Times New Roman"/>
          <w:bCs/>
          <w:sz w:val="20"/>
          <w:szCs w:val="20"/>
          <w:lang w:eastAsia="pl-PL"/>
        </w:rPr>
        <w:t>ISDN PRA 30B+D</w:t>
      </w:r>
      <w:r>
        <w:rPr>
          <w:rFonts w:ascii="Verdana" w:eastAsia="Calibri" w:hAnsi="Verdana" w:cs="Times New Roman"/>
          <w:bCs/>
          <w:sz w:val="20"/>
          <w:szCs w:val="20"/>
          <w:lang w:eastAsia="pl-PL"/>
        </w:rPr>
        <w:br/>
        <w:t>czyli linii cyfrowej o minimum 30 kanałach rozmownych, umożliwiającą prowadzenie minimum 30 jednoczesnych rozmów. Każdy kanał dysponować musi co najmniej przepływnością 64 kbps i może alternatywnie być wykorzystany do transmisji danych. Wykoanwca zapewnia możliwość łączenia kanałów, co pozwala</w:t>
      </w:r>
      <w:r>
        <w:rPr>
          <w:rFonts w:ascii="Verdana" w:eastAsia="Calibri" w:hAnsi="Verdana" w:cs="Times New Roman"/>
          <w:bCs/>
          <w:sz w:val="20"/>
          <w:szCs w:val="20"/>
          <w:lang w:eastAsia="pl-PL"/>
        </w:rPr>
        <w:br/>
        <w:t>na uzyskanie przepływności aż 2048 kbps.</w:t>
      </w:r>
      <w:r>
        <w:rPr>
          <w:rFonts w:ascii="Verdana" w:eastAsia="Calibri" w:hAnsi="Verdana" w:cs="Times New Roman"/>
          <w:sz w:val="20"/>
          <w:szCs w:val="20"/>
          <w:lang w:val="pl-PL" w:eastAsia="pl-PL"/>
        </w:rPr>
        <w:t xml:space="preserve">, obudowa techniczna 4U. Rejestrator ma umożliwiać przechowywanie rozmów co najmniej przez 30 dni. </w:t>
      </w:r>
    </w:p>
    <w:p w14:paraId="1C71EB00" w14:textId="77777777" w:rsidR="00C31700" w:rsidRDefault="00C31700" w:rsidP="00C31700">
      <w:pPr>
        <w:numPr>
          <w:ilvl w:val="1"/>
          <w:numId w:val="14"/>
        </w:numPr>
        <w:spacing w:line="360" w:lineRule="auto"/>
        <w:ind w:left="720"/>
        <w:contextualSpacing/>
        <w:jc w:val="both"/>
        <w:rPr>
          <w:rFonts w:ascii="Verdana" w:eastAsia="Calibri" w:hAnsi="Verdana" w:cs="Times New Roman"/>
          <w:sz w:val="20"/>
          <w:szCs w:val="20"/>
          <w:lang w:val="pl-PL" w:eastAsia="pl-PL"/>
        </w:rPr>
      </w:pPr>
      <w:r>
        <w:rPr>
          <w:rFonts w:ascii="Verdana" w:eastAsia="Calibri" w:hAnsi="Verdana" w:cs="Times New Roman"/>
          <w:sz w:val="20"/>
          <w:szCs w:val="20"/>
          <w:lang w:val="pl-PL" w:eastAsia="pl-PL"/>
        </w:rPr>
        <w:t xml:space="preserve">Zasilanie UPS zapewni GDDKiA. </w:t>
      </w:r>
    </w:p>
    <w:p w14:paraId="59510E5A" w14:textId="77777777" w:rsidR="00C31700" w:rsidRDefault="00C31700" w:rsidP="00C31700">
      <w:pPr>
        <w:numPr>
          <w:ilvl w:val="1"/>
          <w:numId w:val="14"/>
        </w:numPr>
        <w:spacing w:line="360" w:lineRule="auto"/>
        <w:ind w:left="720"/>
        <w:contextualSpacing/>
        <w:jc w:val="both"/>
        <w:rPr>
          <w:rFonts w:ascii="Verdana" w:eastAsia="Calibri" w:hAnsi="Verdana" w:cs="Times New Roman"/>
          <w:sz w:val="20"/>
          <w:szCs w:val="20"/>
          <w:lang w:val="pl-PL" w:eastAsia="pl-PL"/>
        </w:rPr>
      </w:pPr>
      <w:r>
        <w:rPr>
          <w:rFonts w:ascii="Verdana" w:eastAsia="Calibri" w:hAnsi="Verdana" w:cs="Times New Roman"/>
          <w:sz w:val="20"/>
          <w:szCs w:val="20"/>
          <w:lang w:val="pl-PL" w:eastAsia="pl-PL"/>
        </w:rPr>
        <w:t>W przypadku gdy zaistnieje taka potrzeba (dotyczy punktów 1.1-1.4) GDDKiA może zapewnić możliwość skorzystania z sieci WAN GDDKiA z komunikacją w warstwie 3 (ruch routowany pomiędzy lokalizacjami, w których GDDKIA korzysta z łącza WAN/MPLS ). Adresacja IP oraz polityki ruchu dla każdego z urządzeń wchodzącego w skład rozwiązania telekomunikacyjnego dla AUS 19 111 korzystającego z sieci GDDKA zostaną ustalone z Wykonawcą podczas wdrożenia.</w:t>
      </w:r>
    </w:p>
    <w:p w14:paraId="15A08B1C" w14:textId="77777777" w:rsidR="00C31700" w:rsidRDefault="00C31700" w:rsidP="00C31700">
      <w:pPr>
        <w:numPr>
          <w:ilvl w:val="1"/>
          <w:numId w:val="14"/>
        </w:numPr>
        <w:spacing w:line="360" w:lineRule="auto"/>
        <w:ind w:left="720"/>
        <w:contextualSpacing/>
        <w:jc w:val="both"/>
        <w:rPr>
          <w:rFonts w:ascii="Verdana" w:eastAsia="Calibri" w:hAnsi="Verdana" w:cs="Times New Roman"/>
          <w:sz w:val="20"/>
          <w:szCs w:val="20"/>
          <w:lang w:val="pl-PL" w:eastAsia="pl-PL"/>
        </w:rPr>
      </w:pPr>
      <w:r>
        <w:rPr>
          <w:rFonts w:ascii="Verdana" w:eastAsia="Calibri" w:hAnsi="Verdana" w:cs="Times New Roman"/>
          <w:sz w:val="20"/>
          <w:szCs w:val="20"/>
          <w:lang w:val="pl-PL" w:eastAsia="pl-PL"/>
        </w:rPr>
        <w:t xml:space="preserve"> Odsłuch nagrywanych rozmów jest realizowany poprzez dedykowaną aplikację, natomiast administracja systemem telekomunikacyjnym poprzez przeglądarkę internetową. Dostęp do nagrywanych rozmów odbywa się poprzez  zdefiniowane</w:t>
      </w:r>
      <w:r>
        <w:rPr>
          <w:rFonts w:ascii="Verdana" w:eastAsia="Calibri" w:hAnsi="Verdana" w:cs="Times New Roman"/>
          <w:sz w:val="20"/>
          <w:szCs w:val="20"/>
          <w:lang w:val="pl-PL" w:eastAsia="pl-PL"/>
        </w:rPr>
        <w:br/>
        <w:t>przez pracowników GDDKiA hasła. Dostęp do administracji systemem telekomunikacyjnym odbywa się poprzez odrębne hasła zdefiniowane</w:t>
      </w:r>
      <w:r>
        <w:rPr>
          <w:rFonts w:ascii="Verdana" w:eastAsia="Calibri" w:hAnsi="Verdana" w:cs="Times New Roman"/>
          <w:sz w:val="20"/>
          <w:szCs w:val="20"/>
          <w:lang w:val="pl-PL" w:eastAsia="pl-PL"/>
        </w:rPr>
        <w:br/>
        <w:t>przez pracowników Wykonawcy. GDDKiA oświadcza, iż dane uzyskiwane na skutek nagrywania połączeń będzie wykorzystywał wyłącznie w celach związanych</w:t>
      </w:r>
      <w:r>
        <w:rPr>
          <w:rFonts w:ascii="Verdana" w:eastAsia="Calibri" w:hAnsi="Verdana" w:cs="Times New Roman"/>
          <w:sz w:val="20"/>
          <w:szCs w:val="20"/>
          <w:lang w:val="pl-PL" w:eastAsia="pl-PL"/>
        </w:rPr>
        <w:br/>
      </w:r>
      <w:r>
        <w:rPr>
          <w:rFonts w:ascii="Verdana" w:eastAsia="Calibri" w:hAnsi="Verdana" w:cs="Times New Roman"/>
          <w:sz w:val="20"/>
          <w:szCs w:val="20"/>
          <w:lang w:val="pl-PL" w:eastAsia="pl-PL"/>
        </w:rPr>
        <w:lastRenderedPageBreak/>
        <w:t>z prowadzoną przez niego działalnością gospodarczą zgodnie z obwiązującymi przepisami prawa. Dostęp do nagrywanych rozmów mają wyłącznie umocowani pracownicy. Każdorazowe połączenie za pomocą zabezpieczonego systemu nagrywania musi być poprzedzone komunikatem nagranym przez GDDKiA, informującym iż rozmowy są nagrywane, zaś nadawca który nie wyraża zgody</w:t>
      </w:r>
      <w:r>
        <w:rPr>
          <w:rFonts w:ascii="Verdana" w:eastAsia="Calibri" w:hAnsi="Verdana" w:cs="Times New Roman"/>
          <w:sz w:val="20"/>
          <w:szCs w:val="20"/>
          <w:lang w:val="pl-PL" w:eastAsia="pl-PL"/>
        </w:rPr>
        <w:br/>
        <w:t xml:space="preserve">na ich nagranie jest zobowiązany zakończyć połączenie. </w:t>
      </w:r>
    </w:p>
    <w:p w14:paraId="4B0560AD" w14:textId="77777777" w:rsidR="00C31700" w:rsidRDefault="00C31700" w:rsidP="00C31700">
      <w:pPr>
        <w:spacing w:line="360" w:lineRule="auto"/>
        <w:ind w:left="720"/>
        <w:contextualSpacing/>
        <w:jc w:val="both"/>
        <w:rPr>
          <w:rFonts w:ascii="Verdana" w:eastAsia="Times New Roman" w:hAnsi="Verdana" w:cs="Arial"/>
          <w:sz w:val="20"/>
          <w:szCs w:val="20"/>
          <w:lang w:val="pl-PL" w:eastAsia="pl-PL"/>
        </w:rPr>
      </w:pPr>
      <w:r>
        <w:rPr>
          <w:rFonts w:ascii="Verdana" w:eastAsia="Calibri" w:hAnsi="Verdana" w:cs="Times New Roman"/>
          <w:sz w:val="20"/>
          <w:szCs w:val="20"/>
          <w:lang w:val="pl-PL" w:eastAsia="pl-PL"/>
        </w:rPr>
        <w:t>Wykonawca nie odpowiada za przechowywanie kopii nagrań zarchiwizowanych</w:t>
      </w:r>
      <w:r>
        <w:rPr>
          <w:rFonts w:ascii="Verdana" w:eastAsia="Calibri" w:hAnsi="Verdana" w:cs="Times New Roman"/>
          <w:sz w:val="20"/>
          <w:szCs w:val="20"/>
          <w:lang w:val="pl-PL" w:eastAsia="pl-PL"/>
        </w:rPr>
        <w:br/>
        <w:t xml:space="preserve">na nośnikach pamięci. Nagrania po zarchiwizowaniu będą przekazywane uprawnionym pracownikom GDDKiA. </w:t>
      </w:r>
      <w:r>
        <w:rPr>
          <w:rFonts w:ascii="Verdana" w:eastAsia="Times New Roman" w:hAnsi="Verdana" w:cs="Arial"/>
          <w:sz w:val="20"/>
          <w:szCs w:val="20"/>
          <w:lang w:val="pl-PL" w:eastAsia="pl-PL"/>
        </w:rPr>
        <w:t xml:space="preserve">Dostarczenie i instalacja traktu do opisanego w ust. 1 systemu z zapewnieniem 21 jednoczesnych połączeń dla wszystkich Agentów.  </w:t>
      </w:r>
    </w:p>
    <w:p w14:paraId="285AACD5" w14:textId="77777777" w:rsidR="00C31700" w:rsidRDefault="00C31700" w:rsidP="00C31700">
      <w:pPr>
        <w:pStyle w:val="Akapitzlist"/>
        <w:numPr>
          <w:ilvl w:val="0"/>
          <w:numId w:val="13"/>
        </w:numPr>
        <w:spacing w:line="360" w:lineRule="auto"/>
        <w:jc w:val="both"/>
        <w:rPr>
          <w:rFonts w:ascii="Verdana" w:eastAsia="Times New Roman" w:hAnsi="Verdana" w:cs="Arial"/>
          <w:sz w:val="20"/>
          <w:szCs w:val="20"/>
          <w:lang w:val="pl-PL" w:eastAsia="pl-PL"/>
        </w:rPr>
      </w:pPr>
      <w:r>
        <w:rPr>
          <w:rFonts w:ascii="Verdana" w:eastAsia="Times New Roman" w:hAnsi="Verdana" w:cs="Arial"/>
          <w:sz w:val="20"/>
          <w:szCs w:val="20"/>
          <w:lang w:val="pl-PL" w:eastAsia="pl-PL"/>
        </w:rPr>
        <w:t>Dostarczenie, instalację i konfigurację 22 aparatów IP wraz z zasilaczami</w:t>
      </w:r>
      <w:r>
        <w:rPr>
          <w:rFonts w:ascii="Verdana" w:eastAsia="Times New Roman" w:hAnsi="Verdana" w:cs="Arial"/>
          <w:sz w:val="20"/>
          <w:szCs w:val="20"/>
          <w:lang w:val="pl-PL" w:eastAsia="pl-PL"/>
        </w:rPr>
        <w:br/>
        <w:t>w 18 lokalizacjach. Wykonawca dostarczy również aparaty zastępcze.</w:t>
      </w:r>
    </w:p>
    <w:p w14:paraId="39A53501" w14:textId="77777777" w:rsidR="00C31700" w:rsidRDefault="00C31700" w:rsidP="00C31700">
      <w:pPr>
        <w:pStyle w:val="Akapitzlist"/>
        <w:numPr>
          <w:ilvl w:val="0"/>
          <w:numId w:val="13"/>
        </w:numPr>
        <w:spacing w:line="360" w:lineRule="auto"/>
        <w:jc w:val="both"/>
        <w:rPr>
          <w:rFonts w:ascii="Verdana" w:eastAsia="Times New Roman" w:hAnsi="Verdana" w:cs="Arial"/>
          <w:sz w:val="20"/>
          <w:szCs w:val="20"/>
          <w:lang w:val="pl-PL" w:eastAsia="pl-PL"/>
        </w:rPr>
      </w:pPr>
      <w:r>
        <w:rPr>
          <w:rFonts w:ascii="Verdana" w:eastAsia="Times New Roman" w:hAnsi="Verdana" w:cs="Arial"/>
          <w:sz w:val="20"/>
          <w:szCs w:val="20"/>
          <w:lang w:val="pl-PL" w:eastAsia="pl-PL"/>
        </w:rPr>
        <w:t xml:space="preserve">Zarządzenie systemem telekomunikacyjnym Wykonawcy w związku z wymogami bezpieczeństwa sieci  GDDKiA, będzie odbywało się tylko i wyłącznie bezpośrednio w miejscu instalacji systemu, w siedzibie GDDKiA. Wszelkie zmiany w systemie, zapisanie konfiguracji systemu będzie odbywało się pod bezpośrednim nadzorem oraz za zgodą oddelegowanych pracowników GDDKiA.   </w:t>
      </w:r>
    </w:p>
    <w:p w14:paraId="11EF4819" w14:textId="77777777" w:rsidR="00C31700" w:rsidRDefault="00C31700" w:rsidP="00C31700">
      <w:pPr>
        <w:pStyle w:val="Akapitzlist"/>
        <w:numPr>
          <w:ilvl w:val="0"/>
          <w:numId w:val="13"/>
        </w:numPr>
        <w:spacing w:line="360" w:lineRule="auto"/>
        <w:jc w:val="both"/>
        <w:rPr>
          <w:rFonts w:ascii="Verdana" w:eastAsia="Times New Roman" w:hAnsi="Verdana" w:cs="Times New Roman"/>
          <w:sz w:val="20"/>
          <w:szCs w:val="20"/>
          <w:lang w:val="pl-PL" w:eastAsia="pl-PL"/>
        </w:rPr>
      </w:pPr>
      <w:r>
        <w:rPr>
          <w:rFonts w:ascii="Verdana" w:eastAsia="Times New Roman" w:hAnsi="Verdana" w:cs="Arial"/>
          <w:sz w:val="20"/>
          <w:szCs w:val="20"/>
          <w:lang w:val="pl-PL" w:eastAsia="pl-PL"/>
        </w:rPr>
        <w:t>W przypadku sprawdzania poprawności pracy systemu rejestracji rozmów</w:t>
      </w:r>
      <w:r>
        <w:rPr>
          <w:rFonts w:ascii="Verdana" w:eastAsia="Times New Roman" w:hAnsi="Verdana" w:cs="Arial"/>
          <w:sz w:val="20"/>
          <w:szCs w:val="20"/>
          <w:lang w:val="pl-PL" w:eastAsia="pl-PL"/>
        </w:rPr>
        <w:br/>
        <w:t>przez pracowników Wykonawcy, nie będą oni mieli dostępu do zarejestrowanych nagrań. Odsłuch nagrań weryfikujący poprawność ich zapisu oraz ich jakość,</w:t>
      </w:r>
      <w:r>
        <w:rPr>
          <w:rFonts w:ascii="Verdana" w:eastAsia="Times New Roman" w:hAnsi="Verdana" w:cs="Times New Roman"/>
          <w:sz w:val="20"/>
          <w:szCs w:val="20"/>
          <w:lang w:val="pl-PL" w:eastAsia="pl-PL"/>
        </w:rPr>
        <w:t xml:space="preserve"> wykonywany będzie przez uprawnionego pracownika GDDKiA.</w:t>
      </w:r>
    </w:p>
    <w:p w14:paraId="23ADADAB" w14:textId="77777777" w:rsidR="00C31700" w:rsidRDefault="00C31700" w:rsidP="00C31700">
      <w:pPr>
        <w:spacing w:line="360" w:lineRule="auto"/>
        <w:rPr>
          <w:rFonts w:ascii="Verdana" w:eastAsia="Times New Roman" w:hAnsi="Verdana" w:cs="Times New Roman"/>
          <w:i/>
          <w:sz w:val="20"/>
          <w:szCs w:val="20"/>
          <w:lang w:val="pl-PL" w:eastAsia="pl-PL"/>
        </w:rPr>
      </w:pPr>
    </w:p>
    <w:p w14:paraId="58EC30A4" w14:textId="77777777" w:rsidR="00C31700" w:rsidRDefault="00C31700" w:rsidP="00C31700">
      <w:pPr>
        <w:pStyle w:val="Akapitzlist"/>
        <w:numPr>
          <w:ilvl w:val="0"/>
          <w:numId w:val="9"/>
        </w:numPr>
        <w:spacing w:line="360" w:lineRule="auto"/>
        <w:jc w:val="both"/>
        <w:rPr>
          <w:rFonts w:ascii="Verdana" w:eastAsia="Times New Roman" w:hAnsi="Verdana" w:cs="Arial"/>
          <w:b/>
          <w:sz w:val="20"/>
          <w:szCs w:val="20"/>
          <w:lang w:val="pl-PL" w:eastAsia="pl-PL"/>
        </w:rPr>
      </w:pPr>
      <w:r>
        <w:rPr>
          <w:rFonts w:ascii="Verdana" w:eastAsia="Times New Roman" w:hAnsi="Verdana" w:cs="Arial"/>
          <w:b/>
          <w:sz w:val="20"/>
          <w:szCs w:val="20"/>
          <w:lang w:val="pl-PL" w:eastAsia="pl-PL"/>
        </w:rPr>
        <w:t>Wymagania techniczne dla GDDKiA dla realizacji niniejszego projektu przedstawiają się następująco:</w:t>
      </w:r>
    </w:p>
    <w:p w14:paraId="7812F444" w14:textId="77777777" w:rsidR="00C31700" w:rsidRDefault="00C31700" w:rsidP="00C31700">
      <w:pPr>
        <w:numPr>
          <w:ilvl w:val="0"/>
          <w:numId w:val="17"/>
        </w:numPr>
        <w:autoSpaceDE w:val="0"/>
        <w:autoSpaceDN w:val="0"/>
        <w:adjustRightInd w:val="0"/>
        <w:spacing w:line="360" w:lineRule="auto"/>
        <w:ind w:left="348" w:hanging="348"/>
        <w:contextualSpacing/>
        <w:jc w:val="both"/>
        <w:rPr>
          <w:rFonts w:ascii="Verdana" w:eastAsia="Calibri" w:hAnsi="Verdana" w:cs="Times New Roman"/>
          <w:bCs/>
          <w:sz w:val="20"/>
          <w:szCs w:val="20"/>
          <w:lang w:val="pl-PL" w:eastAsia="pl-PL"/>
        </w:rPr>
      </w:pPr>
      <w:r>
        <w:rPr>
          <w:rFonts w:ascii="Verdana" w:eastAsia="Calibri" w:hAnsi="Verdana" w:cs="Times New Roman"/>
          <w:bCs/>
          <w:sz w:val="20"/>
          <w:szCs w:val="20"/>
          <w:lang w:val="pl-PL" w:eastAsia="pl-PL"/>
        </w:rPr>
        <w:t>Zapewnienie dla Wykonawcy możliwości instalacji systemu w szafie</w:t>
      </w:r>
      <w:r>
        <w:rPr>
          <w:rFonts w:ascii="Verdana" w:eastAsia="Calibri" w:hAnsi="Verdana" w:cs="Times New Roman"/>
          <w:bCs/>
          <w:sz w:val="20"/>
          <w:szCs w:val="20"/>
          <w:lang w:val="pl-PL" w:eastAsia="pl-PL"/>
        </w:rPr>
        <w:br/>
        <w:t xml:space="preserve">RACK Zamawiającego umieszczonej w budynku GDDKiA, przy ul. </w:t>
      </w:r>
      <w:proofErr w:type="spellStart"/>
      <w:r>
        <w:rPr>
          <w:rFonts w:ascii="Verdana" w:eastAsia="Calibri" w:hAnsi="Verdana" w:cs="Times New Roman"/>
          <w:bCs/>
          <w:sz w:val="20"/>
          <w:szCs w:val="20"/>
          <w:lang w:val="pl-PL" w:eastAsia="pl-PL"/>
        </w:rPr>
        <w:t>Płaskowickiej</w:t>
      </w:r>
      <w:proofErr w:type="spellEnd"/>
      <w:r>
        <w:rPr>
          <w:rFonts w:ascii="Verdana" w:eastAsia="Calibri" w:hAnsi="Verdana" w:cs="Times New Roman"/>
          <w:bCs/>
          <w:sz w:val="20"/>
          <w:szCs w:val="20"/>
          <w:lang w:val="pl-PL" w:eastAsia="pl-PL"/>
        </w:rPr>
        <w:t xml:space="preserve"> 41</w:t>
      </w:r>
      <w:r>
        <w:rPr>
          <w:rFonts w:ascii="Verdana" w:eastAsia="Calibri" w:hAnsi="Verdana" w:cs="Times New Roman"/>
          <w:bCs/>
          <w:sz w:val="20"/>
          <w:szCs w:val="20"/>
          <w:lang w:val="pl-PL" w:eastAsia="pl-PL"/>
        </w:rPr>
        <w:br/>
      </w:r>
    </w:p>
    <w:p w14:paraId="0A31DC1A" w14:textId="77777777" w:rsidR="00C31700" w:rsidRDefault="00C31700" w:rsidP="00C31700">
      <w:pPr>
        <w:numPr>
          <w:ilvl w:val="0"/>
          <w:numId w:val="17"/>
        </w:numPr>
        <w:autoSpaceDE w:val="0"/>
        <w:autoSpaceDN w:val="0"/>
        <w:adjustRightInd w:val="0"/>
        <w:spacing w:line="360" w:lineRule="auto"/>
        <w:ind w:left="348" w:hanging="348"/>
        <w:contextualSpacing/>
        <w:jc w:val="both"/>
        <w:rPr>
          <w:rFonts w:ascii="Verdana" w:eastAsia="Calibri" w:hAnsi="Verdana" w:cs="Times New Roman"/>
          <w:bCs/>
          <w:sz w:val="20"/>
          <w:szCs w:val="20"/>
          <w:lang w:val="pl-PL" w:eastAsia="pl-PL"/>
        </w:rPr>
      </w:pPr>
      <w:r>
        <w:rPr>
          <w:rFonts w:ascii="Verdana" w:eastAsia="Calibri" w:hAnsi="Verdana" w:cs="Times New Roman"/>
          <w:bCs/>
          <w:sz w:val="20"/>
          <w:szCs w:val="20"/>
          <w:lang w:val="pl-PL" w:eastAsia="pl-PL"/>
        </w:rPr>
        <w:t>Przeznaczone pomieszczenie zapewnia:</w:t>
      </w:r>
    </w:p>
    <w:p w14:paraId="35D58D9D" w14:textId="77777777" w:rsidR="00C31700" w:rsidRDefault="00C31700" w:rsidP="00C31700">
      <w:pPr>
        <w:numPr>
          <w:ilvl w:val="1"/>
          <w:numId w:val="17"/>
        </w:numPr>
        <w:autoSpaceDE w:val="0"/>
        <w:autoSpaceDN w:val="0"/>
        <w:adjustRightInd w:val="0"/>
        <w:spacing w:line="360" w:lineRule="auto"/>
        <w:ind w:left="696" w:hanging="348"/>
        <w:contextualSpacing/>
        <w:jc w:val="both"/>
        <w:rPr>
          <w:rFonts w:ascii="Verdana" w:eastAsia="Calibri" w:hAnsi="Verdana" w:cs="Times New Roman"/>
          <w:bCs/>
          <w:sz w:val="20"/>
          <w:szCs w:val="20"/>
          <w:lang w:val="pl-PL" w:eastAsia="pl-PL"/>
        </w:rPr>
      </w:pPr>
      <w:r>
        <w:rPr>
          <w:rFonts w:ascii="Verdana" w:eastAsia="Calibri" w:hAnsi="Verdana" w:cs="Times New Roman"/>
          <w:bCs/>
          <w:sz w:val="20"/>
          <w:szCs w:val="20"/>
          <w:lang w:val="pl-PL" w:eastAsia="pl-PL"/>
        </w:rPr>
        <w:t xml:space="preserve">Dostęp  do zasilania 230V 50Hz. Zapotrzebowanie na pobór mocy to 0,5kW. </w:t>
      </w:r>
    </w:p>
    <w:p w14:paraId="5CA69467" w14:textId="77777777" w:rsidR="00C31700" w:rsidRDefault="00C31700" w:rsidP="00C31700">
      <w:pPr>
        <w:autoSpaceDE w:val="0"/>
        <w:autoSpaceDN w:val="0"/>
        <w:adjustRightInd w:val="0"/>
        <w:spacing w:line="360" w:lineRule="auto"/>
        <w:ind w:left="1134"/>
        <w:contextualSpacing/>
        <w:jc w:val="both"/>
        <w:rPr>
          <w:rFonts w:ascii="Verdana" w:eastAsia="Calibri" w:hAnsi="Verdana" w:cs="Times New Roman"/>
          <w:bCs/>
          <w:sz w:val="20"/>
          <w:szCs w:val="20"/>
          <w:lang w:val="pl-PL" w:eastAsia="pl-PL"/>
        </w:rPr>
      </w:pPr>
      <w:r>
        <w:rPr>
          <w:rFonts w:ascii="Verdana" w:eastAsia="Calibri" w:hAnsi="Verdana" w:cs="Times New Roman"/>
          <w:bCs/>
          <w:sz w:val="20"/>
          <w:szCs w:val="20"/>
          <w:lang w:val="pl-PL" w:eastAsia="pl-PL"/>
        </w:rPr>
        <w:t xml:space="preserve">Łączne zapotrzebowanie na pobór mocy dla wszystkich urządzeń Wykonawcy w Piętrowym Punkcie Dystrybucyjnym w budynku GDDKiA przy ul. </w:t>
      </w:r>
      <w:proofErr w:type="spellStart"/>
      <w:r>
        <w:rPr>
          <w:rFonts w:ascii="Verdana" w:eastAsia="Calibri" w:hAnsi="Verdana" w:cs="Times New Roman"/>
          <w:bCs/>
          <w:sz w:val="20"/>
          <w:szCs w:val="20"/>
          <w:lang w:val="pl-PL" w:eastAsia="pl-PL"/>
        </w:rPr>
        <w:t>Płaskowickiej</w:t>
      </w:r>
      <w:proofErr w:type="spellEnd"/>
      <w:r>
        <w:rPr>
          <w:rFonts w:ascii="Verdana" w:eastAsia="Calibri" w:hAnsi="Verdana" w:cs="Times New Roman"/>
          <w:bCs/>
          <w:sz w:val="20"/>
          <w:szCs w:val="20"/>
          <w:lang w:val="pl-PL" w:eastAsia="pl-PL"/>
        </w:rPr>
        <w:t xml:space="preserve"> 41  to 1kW.</w:t>
      </w:r>
    </w:p>
    <w:p w14:paraId="7D98217C" w14:textId="77777777" w:rsidR="00C31700" w:rsidRDefault="00C31700" w:rsidP="00C31700">
      <w:pPr>
        <w:numPr>
          <w:ilvl w:val="1"/>
          <w:numId w:val="17"/>
        </w:numPr>
        <w:autoSpaceDE w:val="0"/>
        <w:autoSpaceDN w:val="0"/>
        <w:adjustRightInd w:val="0"/>
        <w:spacing w:line="360" w:lineRule="auto"/>
        <w:ind w:left="696" w:hanging="348"/>
        <w:contextualSpacing/>
        <w:jc w:val="both"/>
        <w:rPr>
          <w:rFonts w:ascii="Verdana" w:eastAsia="Calibri" w:hAnsi="Verdana" w:cs="Times New Roman"/>
          <w:bCs/>
          <w:sz w:val="20"/>
          <w:szCs w:val="20"/>
          <w:lang w:val="pl-PL" w:eastAsia="pl-PL"/>
        </w:rPr>
      </w:pPr>
      <w:r>
        <w:rPr>
          <w:rFonts w:ascii="Verdana" w:eastAsia="Calibri" w:hAnsi="Verdana" w:cs="Times New Roman"/>
          <w:bCs/>
          <w:sz w:val="20"/>
          <w:szCs w:val="20"/>
          <w:lang w:val="pl-PL" w:eastAsia="pl-PL"/>
        </w:rPr>
        <w:t>Komunikacja IP aparatów telefonicznych z punktem styku z centrala VOIP poprzez sieć GDDKiA.</w:t>
      </w:r>
    </w:p>
    <w:p w14:paraId="50498BBB" w14:textId="77777777" w:rsidR="00C31700" w:rsidRDefault="00C31700" w:rsidP="00C31700">
      <w:pPr>
        <w:numPr>
          <w:ilvl w:val="1"/>
          <w:numId w:val="17"/>
        </w:numPr>
        <w:autoSpaceDE w:val="0"/>
        <w:autoSpaceDN w:val="0"/>
        <w:adjustRightInd w:val="0"/>
        <w:spacing w:line="360" w:lineRule="auto"/>
        <w:ind w:left="1134" w:hanging="786"/>
        <w:contextualSpacing/>
        <w:jc w:val="both"/>
        <w:rPr>
          <w:rFonts w:ascii="Verdana" w:eastAsia="Calibri" w:hAnsi="Verdana" w:cs="Times New Roman"/>
          <w:bCs/>
          <w:sz w:val="20"/>
          <w:szCs w:val="20"/>
          <w:lang w:val="pl-PL" w:eastAsia="pl-PL"/>
        </w:rPr>
      </w:pPr>
      <w:r>
        <w:rPr>
          <w:rFonts w:ascii="Verdana" w:eastAsia="Calibri" w:hAnsi="Verdana" w:cs="Times New Roman"/>
          <w:bCs/>
          <w:sz w:val="20"/>
          <w:szCs w:val="20"/>
          <w:lang w:val="pl-PL" w:eastAsia="pl-PL"/>
        </w:rPr>
        <w:t>Temperaturę oraz wilgotność powietrza umożliwiające poprawną pracę urządzeń elektrycznych.</w:t>
      </w:r>
    </w:p>
    <w:p w14:paraId="30825E2D" w14:textId="77777777" w:rsidR="00C31700" w:rsidRDefault="00C31700" w:rsidP="00C31700">
      <w:pPr>
        <w:numPr>
          <w:ilvl w:val="1"/>
          <w:numId w:val="17"/>
        </w:numPr>
        <w:autoSpaceDE w:val="0"/>
        <w:autoSpaceDN w:val="0"/>
        <w:adjustRightInd w:val="0"/>
        <w:spacing w:line="360" w:lineRule="auto"/>
        <w:ind w:left="1134" w:hanging="786"/>
        <w:contextualSpacing/>
        <w:jc w:val="both"/>
        <w:rPr>
          <w:rFonts w:ascii="Verdana" w:eastAsia="Calibri" w:hAnsi="Verdana" w:cs="Times New Roman"/>
          <w:bCs/>
          <w:sz w:val="20"/>
          <w:szCs w:val="20"/>
          <w:lang w:val="pl-PL" w:eastAsia="pl-PL"/>
        </w:rPr>
      </w:pPr>
      <w:r>
        <w:rPr>
          <w:rFonts w:ascii="Verdana" w:eastAsia="Calibri" w:hAnsi="Verdana" w:cs="Times New Roman"/>
          <w:bCs/>
          <w:sz w:val="20"/>
          <w:szCs w:val="20"/>
          <w:lang w:val="pl-PL" w:eastAsia="pl-PL"/>
        </w:rPr>
        <w:lastRenderedPageBreak/>
        <w:t xml:space="preserve">Podłączenie do  sieci GDDKiA za pomocą kabla UTP zakończonego RJ45 w budynku przy ul. </w:t>
      </w:r>
      <w:proofErr w:type="spellStart"/>
      <w:r>
        <w:rPr>
          <w:rFonts w:ascii="Verdana" w:eastAsia="Calibri" w:hAnsi="Verdana" w:cs="Times New Roman"/>
          <w:bCs/>
          <w:sz w:val="20"/>
          <w:szCs w:val="20"/>
          <w:lang w:val="pl-PL" w:eastAsia="pl-PL"/>
        </w:rPr>
        <w:t>Płaskowickiej</w:t>
      </w:r>
      <w:proofErr w:type="spellEnd"/>
      <w:r>
        <w:rPr>
          <w:rFonts w:ascii="Verdana" w:eastAsia="Calibri" w:hAnsi="Verdana" w:cs="Times New Roman"/>
          <w:bCs/>
          <w:sz w:val="20"/>
          <w:szCs w:val="20"/>
          <w:lang w:val="pl-PL" w:eastAsia="pl-PL"/>
        </w:rPr>
        <w:t xml:space="preserve"> 41.</w:t>
      </w:r>
    </w:p>
    <w:p w14:paraId="1463A4A4" w14:textId="77777777" w:rsidR="00C31700" w:rsidRDefault="00C31700" w:rsidP="00C31700">
      <w:pPr>
        <w:numPr>
          <w:ilvl w:val="0"/>
          <w:numId w:val="17"/>
        </w:numPr>
        <w:autoSpaceDE w:val="0"/>
        <w:autoSpaceDN w:val="0"/>
        <w:adjustRightInd w:val="0"/>
        <w:spacing w:line="360" w:lineRule="auto"/>
        <w:ind w:left="348" w:hanging="348"/>
        <w:contextualSpacing/>
        <w:jc w:val="both"/>
        <w:rPr>
          <w:rFonts w:ascii="Verdana" w:eastAsia="Calibri" w:hAnsi="Verdana" w:cs="Times New Roman"/>
          <w:bCs/>
          <w:sz w:val="20"/>
          <w:szCs w:val="20"/>
          <w:lang w:val="pl-PL" w:eastAsia="pl-PL"/>
        </w:rPr>
      </w:pPr>
      <w:r>
        <w:rPr>
          <w:rFonts w:ascii="Verdana" w:eastAsia="Calibri" w:hAnsi="Verdana" w:cs="Times New Roman"/>
          <w:bCs/>
          <w:sz w:val="20"/>
          <w:szCs w:val="20"/>
          <w:lang w:val="pl-PL" w:eastAsia="pl-PL"/>
        </w:rPr>
        <w:t>Zapewnienie dostępu do stanowiska administracyjnego, z którego pracownicy Wykonawcy będą mieli możliwość przeprowadzenia zmian konfiguracji urządzeń wchodzących w skład systemu dla obsługi numeru AUS  19 111.</w:t>
      </w:r>
    </w:p>
    <w:p w14:paraId="4DAFD535" w14:textId="77777777" w:rsidR="00C31700" w:rsidRDefault="00C31700" w:rsidP="00C31700">
      <w:pPr>
        <w:numPr>
          <w:ilvl w:val="0"/>
          <w:numId w:val="17"/>
        </w:numPr>
        <w:autoSpaceDE w:val="0"/>
        <w:autoSpaceDN w:val="0"/>
        <w:adjustRightInd w:val="0"/>
        <w:spacing w:line="360" w:lineRule="auto"/>
        <w:ind w:left="348" w:hanging="348"/>
        <w:contextualSpacing/>
        <w:jc w:val="both"/>
        <w:rPr>
          <w:rFonts w:ascii="Verdana" w:eastAsia="Calibri" w:hAnsi="Verdana" w:cs="Times New Roman"/>
          <w:bCs/>
          <w:sz w:val="20"/>
          <w:szCs w:val="20"/>
          <w:lang w:val="pl-PL" w:eastAsia="pl-PL"/>
        </w:rPr>
      </w:pPr>
      <w:r>
        <w:rPr>
          <w:rFonts w:ascii="Verdana" w:eastAsia="Calibri" w:hAnsi="Verdana" w:cs="Times New Roman"/>
          <w:bCs/>
          <w:sz w:val="20"/>
          <w:szCs w:val="20"/>
          <w:lang w:val="pl-PL" w:eastAsia="pl-PL"/>
        </w:rPr>
        <w:t xml:space="preserve">Zapewnienie możliwości podłączenia 22 aparatów IP, we wszystkich wskazanych lokalizacjach na terenie Polski do sieci GDDKiA (w tym 1 aparat w budynku Green </w:t>
      </w:r>
      <w:proofErr w:type="spellStart"/>
      <w:r>
        <w:rPr>
          <w:rFonts w:ascii="Verdana" w:eastAsia="Calibri" w:hAnsi="Verdana" w:cs="Times New Roman"/>
          <w:bCs/>
          <w:sz w:val="20"/>
          <w:szCs w:val="20"/>
          <w:lang w:val="pl-PL" w:eastAsia="pl-PL"/>
        </w:rPr>
        <w:t>Corner</w:t>
      </w:r>
      <w:proofErr w:type="spellEnd"/>
      <w:r>
        <w:rPr>
          <w:rFonts w:ascii="Verdana" w:eastAsia="Calibri" w:hAnsi="Verdana" w:cs="Times New Roman"/>
          <w:bCs/>
          <w:sz w:val="20"/>
          <w:szCs w:val="20"/>
          <w:lang w:val="pl-PL" w:eastAsia="pl-PL"/>
        </w:rPr>
        <w:t xml:space="preserve"> przy ul. Wroniej 53 w Warszawie (Centrala GDDKiA - jako miejsce backup) </w:t>
      </w:r>
      <w:r>
        <w:rPr>
          <w:rFonts w:ascii="Verdana" w:eastAsia="Calibri" w:hAnsi="Verdana" w:cs="Times New Roman"/>
          <w:bCs/>
          <w:sz w:val="20"/>
          <w:szCs w:val="20"/>
          <w:lang w:val="pl-PL" w:eastAsia="pl-PL"/>
        </w:rPr>
        <w:br/>
        <w:t xml:space="preserve">oraz 3 aparaty w KCZR przy ul. </w:t>
      </w:r>
      <w:proofErr w:type="spellStart"/>
      <w:r>
        <w:rPr>
          <w:rFonts w:ascii="Verdana" w:eastAsia="Calibri" w:hAnsi="Verdana" w:cs="Times New Roman"/>
          <w:bCs/>
          <w:sz w:val="20"/>
          <w:szCs w:val="20"/>
          <w:lang w:val="pl-PL" w:eastAsia="pl-PL"/>
        </w:rPr>
        <w:t>Płaskowickiej</w:t>
      </w:r>
      <w:proofErr w:type="spellEnd"/>
      <w:r>
        <w:rPr>
          <w:rFonts w:ascii="Verdana" w:eastAsia="Calibri" w:hAnsi="Verdana" w:cs="Times New Roman"/>
          <w:bCs/>
          <w:sz w:val="20"/>
          <w:szCs w:val="20"/>
          <w:lang w:val="pl-PL" w:eastAsia="pl-PL"/>
        </w:rPr>
        <w:t xml:space="preserve"> 41). Aparaty zasilane są za  pośrednictwem zewnętrznych zasilaczy Aparaty także mogą zostać zasilane poprzez urządzenia sieciowe, podające zasilenie </w:t>
      </w:r>
      <w:proofErr w:type="spellStart"/>
      <w:r>
        <w:rPr>
          <w:rFonts w:ascii="Verdana" w:eastAsia="Calibri" w:hAnsi="Verdana" w:cs="Times New Roman"/>
          <w:bCs/>
          <w:sz w:val="20"/>
          <w:szCs w:val="20"/>
          <w:lang w:val="pl-PL" w:eastAsia="pl-PL"/>
        </w:rPr>
        <w:t>PoE</w:t>
      </w:r>
      <w:proofErr w:type="spellEnd"/>
      <w:r>
        <w:rPr>
          <w:rFonts w:ascii="Verdana" w:eastAsia="Calibri" w:hAnsi="Verdana" w:cs="Times New Roman"/>
          <w:bCs/>
          <w:sz w:val="20"/>
          <w:szCs w:val="20"/>
          <w:lang w:val="pl-PL" w:eastAsia="pl-PL"/>
        </w:rPr>
        <w:t xml:space="preserve"> w standardzie 802.3af. Aparaty mogą gwarantować szyfrowanie transmisji RTP pomiędzy sobą i elementami systemu. Konfiguracja ta jednak zwiększa niezbędne pasmo sieci w zależności od stosowanego kodeku kompresji mowy. </w:t>
      </w:r>
    </w:p>
    <w:p w14:paraId="6D9343D8" w14:textId="77777777" w:rsidR="00C31700" w:rsidRDefault="00C31700" w:rsidP="00C31700">
      <w:pPr>
        <w:numPr>
          <w:ilvl w:val="0"/>
          <w:numId w:val="17"/>
        </w:numPr>
        <w:autoSpaceDE w:val="0"/>
        <w:autoSpaceDN w:val="0"/>
        <w:adjustRightInd w:val="0"/>
        <w:spacing w:line="360" w:lineRule="auto"/>
        <w:ind w:left="348" w:hanging="348"/>
        <w:contextualSpacing/>
        <w:jc w:val="both"/>
        <w:rPr>
          <w:rFonts w:ascii="Verdana" w:eastAsia="Calibri" w:hAnsi="Verdana" w:cs="Times New Roman"/>
          <w:bCs/>
          <w:sz w:val="20"/>
          <w:szCs w:val="20"/>
          <w:lang w:val="pl-PL" w:eastAsia="pl-PL"/>
        </w:rPr>
      </w:pPr>
      <w:r>
        <w:rPr>
          <w:rFonts w:ascii="Verdana" w:eastAsia="Calibri" w:hAnsi="Verdana" w:cs="Times New Roman"/>
          <w:bCs/>
          <w:sz w:val="20"/>
          <w:szCs w:val="20"/>
          <w:lang w:val="pl-PL" w:eastAsia="pl-PL"/>
        </w:rPr>
        <w:t>Konfiguracja, zakłada iż w obrębie sieci  GDDKiA, urządzenia systemu telekomunikacyjnego dla obsługi numeru AUS 19 111 będą pracowały na ujednoliconej</w:t>
      </w:r>
      <w:r>
        <w:rPr>
          <w:rFonts w:ascii="Verdana" w:eastAsia="Calibri" w:hAnsi="Verdana" w:cs="Times New Roman"/>
          <w:bCs/>
          <w:sz w:val="20"/>
          <w:szCs w:val="20"/>
          <w:lang w:val="pl-PL" w:eastAsia="pl-PL"/>
        </w:rPr>
        <w:br/>
        <w:t>dla wszystkich lokalizacji adresacji prywatnej, gwarantującej pełny routing pomiędzy wszystkimi punktami, w których znajdują się urządzenia wchodzące w skład rozwiązania (w tym aparaty IP).</w:t>
      </w:r>
    </w:p>
    <w:p w14:paraId="459E9D65" w14:textId="77777777" w:rsidR="00C31700" w:rsidRDefault="00C31700" w:rsidP="00C31700">
      <w:pPr>
        <w:numPr>
          <w:ilvl w:val="0"/>
          <w:numId w:val="17"/>
        </w:numPr>
        <w:autoSpaceDE w:val="0"/>
        <w:autoSpaceDN w:val="0"/>
        <w:adjustRightInd w:val="0"/>
        <w:spacing w:line="360" w:lineRule="auto"/>
        <w:ind w:left="348" w:hanging="348"/>
        <w:contextualSpacing/>
        <w:jc w:val="both"/>
        <w:rPr>
          <w:rFonts w:ascii="Verdana" w:eastAsia="Calibri" w:hAnsi="Verdana" w:cs="Times New Roman"/>
          <w:bCs/>
          <w:sz w:val="20"/>
          <w:szCs w:val="20"/>
          <w:lang w:val="pl-PL" w:eastAsia="pl-PL"/>
        </w:rPr>
      </w:pPr>
      <w:r>
        <w:rPr>
          <w:rFonts w:ascii="Verdana" w:eastAsia="Calibri" w:hAnsi="Verdana" w:cs="Times New Roman"/>
          <w:bCs/>
          <w:sz w:val="20"/>
          <w:szCs w:val="20"/>
          <w:lang w:val="pl-PL" w:eastAsia="pl-PL"/>
        </w:rPr>
        <w:t xml:space="preserve">GDDKiA powinna zapewnić 22 adresy IP dla urządzeń wchodzących w skład proponowanego systemu telekomunikacyjnego. </w:t>
      </w:r>
    </w:p>
    <w:p w14:paraId="71090321" w14:textId="77777777" w:rsidR="00C31700" w:rsidRDefault="00C31700" w:rsidP="00C31700">
      <w:pPr>
        <w:numPr>
          <w:ilvl w:val="0"/>
          <w:numId w:val="17"/>
        </w:numPr>
        <w:autoSpaceDE w:val="0"/>
        <w:autoSpaceDN w:val="0"/>
        <w:adjustRightInd w:val="0"/>
        <w:spacing w:line="360" w:lineRule="auto"/>
        <w:ind w:left="348" w:hanging="348"/>
        <w:contextualSpacing/>
        <w:jc w:val="both"/>
        <w:rPr>
          <w:rFonts w:ascii="Verdana" w:eastAsia="Calibri" w:hAnsi="Verdana" w:cs="Times New Roman"/>
          <w:bCs/>
          <w:sz w:val="20"/>
          <w:szCs w:val="20"/>
          <w:lang w:val="pl-PL" w:eastAsia="pl-PL"/>
        </w:rPr>
      </w:pPr>
      <w:r>
        <w:rPr>
          <w:rFonts w:ascii="Verdana" w:eastAsia="Calibri" w:hAnsi="Verdana" w:cs="Times New Roman"/>
          <w:bCs/>
          <w:sz w:val="20"/>
          <w:szCs w:val="20"/>
          <w:lang w:val="pl-PL" w:eastAsia="pl-PL"/>
        </w:rPr>
        <w:t xml:space="preserve">W  związku z transmisją VoIP w sieci GDDKiA, niezbędne jest uruchomienie odpowiedniego </w:t>
      </w:r>
      <w:proofErr w:type="spellStart"/>
      <w:r>
        <w:rPr>
          <w:rFonts w:ascii="Verdana" w:eastAsia="Calibri" w:hAnsi="Verdana" w:cs="Times New Roman"/>
          <w:bCs/>
          <w:sz w:val="20"/>
          <w:szCs w:val="20"/>
          <w:lang w:val="pl-PL" w:eastAsia="pl-PL"/>
        </w:rPr>
        <w:t>QoS</w:t>
      </w:r>
      <w:proofErr w:type="spellEnd"/>
      <w:r>
        <w:rPr>
          <w:rFonts w:ascii="Verdana" w:eastAsia="Calibri" w:hAnsi="Verdana" w:cs="Times New Roman"/>
          <w:bCs/>
          <w:sz w:val="20"/>
          <w:szCs w:val="20"/>
          <w:lang w:val="pl-PL" w:eastAsia="pl-PL"/>
        </w:rPr>
        <w:t xml:space="preserve"> w każdej lokalizacji, w której zainstalowane będzie urządzenie niniejszego rozwiązania (w tym aparaty IP), tak aby transmisja głosu przez sieć pakietową była traktowana jako priorytetowa. W przypadku wykorzystania kodeku G.711 (sugerowany jako optymalne rozwiązanie gdyż gwarantuje najbardziej odpowiadającej rzeczywistości jakość rozmowy) minimalna przepływność łącza</w:t>
      </w:r>
      <w:r>
        <w:rPr>
          <w:rFonts w:ascii="Verdana" w:eastAsia="Calibri" w:hAnsi="Verdana" w:cs="Times New Roman"/>
          <w:bCs/>
          <w:sz w:val="20"/>
          <w:szCs w:val="20"/>
          <w:lang w:val="pl-PL" w:eastAsia="pl-PL"/>
        </w:rPr>
        <w:br/>
        <w:t xml:space="preserve">do lokalizacji,  w której zainstalowany będzie jeden telefon wynosi około 90 </w:t>
      </w:r>
      <w:proofErr w:type="spellStart"/>
      <w:r>
        <w:rPr>
          <w:rFonts w:ascii="Verdana" w:eastAsia="Calibri" w:hAnsi="Verdana" w:cs="Times New Roman"/>
          <w:bCs/>
          <w:sz w:val="20"/>
          <w:szCs w:val="20"/>
          <w:lang w:val="pl-PL" w:eastAsia="pl-PL"/>
        </w:rPr>
        <w:t>kbps</w:t>
      </w:r>
      <w:proofErr w:type="spellEnd"/>
      <w:r>
        <w:rPr>
          <w:rFonts w:ascii="Verdana" w:eastAsia="Calibri" w:hAnsi="Verdana" w:cs="Times New Roman"/>
          <w:bCs/>
          <w:sz w:val="20"/>
          <w:szCs w:val="20"/>
          <w:lang w:val="pl-PL" w:eastAsia="pl-PL"/>
        </w:rPr>
        <w:br/>
        <w:t>w jedną stronę (bez szyfrowania SRTP). W przypadku pracy więcej niż jednego Agenta w danej lokalizacji wymagane jest odpowiednie zwielokrotnienie przepływności</w:t>
      </w:r>
      <w:r>
        <w:rPr>
          <w:rFonts w:ascii="Verdana" w:eastAsia="Calibri" w:hAnsi="Verdana" w:cs="Times New Roman"/>
          <w:bCs/>
          <w:sz w:val="20"/>
          <w:szCs w:val="20"/>
          <w:lang w:val="pl-PL" w:eastAsia="pl-PL"/>
        </w:rPr>
        <w:br/>
        <w:t>tego pasma. Łącze także nie może generować większych opóźnień jak 100ms.</w:t>
      </w:r>
      <w:r>
        <w:rPr>
          <w:rFonts w:ascii="Verdana" w:eastAsia="Calibri" w:hAnsi="Verdana" w:cs="Times New Roman"/>
          <w:bCs/>
          <w:sz w:val="20"/>
          <w:szCs w:val="20"/>
          <w:lang w:val="pl-PL" w:eastAsia="pl-PL"/>
        </w:rPr>
        <w:br/>
        <w:t xml:space="preserve">Jeśli te warunki nie zostaną zapewnione, może dojść do znaczącego obniżenia jakości połączenia, a co za tym idzie usługi 19 111. </w:t>
      </w:r>
    </w:p>
    <w:p w14:paraId="01CA0838" w14:textId="77777777" w:rsidR="00C31700" w:rsidRDefault="00C31700" w:rsidP="00C31700">
      <w:pPr>
        <w:autoSpaceDE w:val="0"/>
        <w:autoSpaceDN w:val="0"/>
        <w:adjustRightInd w:val="0"/>
        <w:spacing w:line="360" w:lineRule="auto"/>
        <w:ind w:left="348"/>
        <w:contextualSpacing/>
        <w:jc w:val="both"/>
        <w:rPr>
          <w:rFonts w:ascii="Verdana" w:eastAsia="Calibri" w:hAnsi="Verdana" w:cs="Times New Roman"/>
          <w:bCs/>
          <w:sz w:val="20"/>
          <w:szCs w:val="20"/>
          <w:lang w:val="pl-PL" w:eastAsia="pl-PL"/>
        </w:rPr>
      </w:pPr>
      <w:r>
        <w:rPr>
          <w:rFonts w:ascii="Verdana" w:hAnsi="Verdana"/>
          <w:sz w:val="20"/>
          <w:szCs w:val="20"/>
        </w:rPr>
        <w:t>Wykonawca dostarczy kompletne informacje (m.in. Adresy IP, priorytety, kierunki połączeń, protokoły, portu) konieczne do ustawienia w sieci GDDKIA polityk QoS.</w:t>
      </w:r>
    </w:p>
    <w:p w14:paraId="3EAA104E" w14:textId="77777777" w:rsidR="00C31700" w:rsidRDefault="00C31700" w:rsidP="00C31700">
      <w:pPr>
        <w:spacing w:line="360" w:lineRule="auto"/>
        <w:ind w:left="720"/>
        <w:contextualSpacing/>
        <w:jc w:val="both"/>
        <w:rPr>
          <w:rFonts w:ascii="Verdana" w:eastAsia="Calibri" w:hAnsi="Verdana" w:cs="Times New Roman"/>
          <w:b/>
          <w:sz w:val="20"/>
          <w:szCs w:val="20"/>
          <w:u w:val="single"/>
          <w:lang w:val="pl-PL" w:eastAsia="pl-PL"/>
        </w:rPr>
      </w:pPr>
    </w:p>
    <w:p w14:paraId="1D405084" w14:textId="77777777" w:rsidR="00C31700" w:rsidRDefault="00C31700" w:rsidP="00C31700">
      <w:pPr>
        <w:pStyle w:val="Akapitzlist"/>
        <w:numPr>
          <w:ilvl w:val="0"/>
          <w:numId w:val="9"/>
        </w:numPr>
        <w:spacing w:line="360" w:lineRule="auto"/>
        <w:rPr>
          <w:rFonts w:ascii="Verdana" w:eastAsia="Times New Roman" w:hAnsi="Verdana" w:cs="Times New Roman"/>
          <w:b/>
          <w:sz w:val="20"/>
          <w:szCs w:val="20"/>
          <w:lang w:val="pl-PL" w:eastAsia="pl-PL"/>
        </w:rPr>
      </w:pPr>
      <w:r>
        <w:rPr>
          <w:rFonts w:ascii="Verdana" w:eastAsia="Times New Roman" w:hAnsi="Verdana" w:cs="Times New Roman"/>
          <w:b/>
          <w:sz w:val="20"/>
          <w:szCs w:val="20"/>
          <w:lang w:eastAsia="pl-PL"/>
        </w:rPr>
        <w:t>Parametry związane z poziomem usług</w:t>
      </w:r>
    </w:p>
    <w:p w14:paraId="475D89B5" w14:textId="77777777" w:rsidR="00C31700" w:rsidRDefault="00C31700" w:rsidP="00C31700">
      <w:pPr>
        <w:pStyle w:val="Akapitzlist"/>
        <w:numPr>
          <w:ilvl w:val="0"/>
          <w:numId w:val="18"/>
        </w:numPr>
        <w:autoSpaceDE w:val="0"/>
        <w:autoSpaceDN w:val="0"/>
        <w:adjustRightInd w:val="0"/>
        <w:spacing w:line="360" w:lineRule="auto"/>
        <w:jc w:val="both"/>
        <w:rPr>
          <w:rFonts w:ascii="Verdana" w:eastAsia="Calibri" w:hAnsi="Verdana" w:cs="Times New Roman"/>
          <w:sz w:val="20"/>
          <w:szCs w:val="20"/>
          <w:lang w:val="pl-PL" w:eastAsia="pl-PL"/>
        </w:rPr>
      </w:pPr>
      <w:r>
        <w:rPr>
          <w:rFonts w:ascii="Verdana" w:eastAsia="Calibri" w:hAnsi="Verdana" w:cs="Times New Roman"/>
          <w:sz w:val="20"/>
          <w:szCs w:val="20"/>
          <w:lang w:val="pl-PL" w:eastAsia="pl-PL"/>
        </w:rPr>
        <w:lastRenderedPageBreak/>
        <w:t>Nieprawidłowości w funkcjonowaniu sieci Wykonawcy polegające na przerwie</w:t>
      </w:r>
      <w:r>
        <w:rPr>
          <w:rFonts w:ascii="Verdana" w:eastAsia="Calibri" w:hAnsi="Verdana" w:cs="Times New Roman"/>
          <w:sz w:val="20"/>
          <w:szCs w:val="20"/>
          <w:lang w:val="pl-PL" w:eastAsia="pl-PL"/>
        </w:rPr>
        <w:br/>
        <w:t>w świadczeniu usług, Zamawiający niezwłocznie zgłasza Wykonawcy na wskazane przez Wykonawcę adresy mailowe.</w:t>
      </w:r>
    </w:p>
    <w:p w14:paraId="6A78AF9B" w14:textId="77777777" w:rsidR="00C31700" w:rsidRDefault="00C31700" w:rsidP="00C31700">
      <w:pPr>
        <w:pStyle w:val="Akapitzlist"/>
        <w:numPr>
          <w:ilvl w:val="0"/>
          <w:numId w:val="18"/>
        </w:numPr>
        <w:autoSpaceDE w:val="0"/>
        <w:autoSpaceDN w:val="0"/>
        <w:adjustRightInd w:val="0"/>
        <w:spacing w:line="360" w:lineRule="auto"/>
        <w:jc w:val="both"/>
        <w:rPr>
          <w:rFonts w:ascii="Verdana" w:eastAsia="Calibri" w:hAnsi="Verdana" w:cs="Times New Roman"/>
          <w:sz w:val="20"/>
          <w:szCs w:val="20"/>
          <w:lang w:val="pl-PL" w:eastAsia="pl-PL"/>
        </w:rPr>
      </w:pPr>
      <w:r>
        <w:rPr>
          <w:rFonts w:ascii="Verdana" w:eastAsia="Calibri" w:hAnsi="Verdana" w:cs="Times New Roman"/>
          <w:sz w:val="20"/>
          <w:szCs w:val="20"/>
          <w:lang w:val="pl-PL" w:eastAsia="pl-PL"/>
        </w:rPr>
        <w:t>Nieprawidłowości, o których mowa w ust. 1, o ile o przerwie w świadczeniu usług  Zamawiający zawiadomi Wykonawcę w dni powszednie w godzinach od 8.00 do 17.00, Wykonawca zobowiązany będzie w przeciągu dwóch godzin, licząc od chwili zgłoszenia otrzymanego na adres email, do przedsięwzięcia właściwych działań zmierzających</w:t>
      </w:r>
      <w:r>
        <w:rPr>
          <w:rFonts w:ascii="Verdana" w:eastAsia="Calibri" w:hAnsi="Verdana" w:cs="Times New Roman"/>
          <w:sz w:val="20"/>
          <w:szCs w:val="20"/>
          <w:lang w:val="pl-PL" w:eastAsia="pl-PL"/>
        </w:rPr>
        <w:br/>
        <w:t xml:space="preserve">do usunięcia awarii. </w:t>
      </w:r>
    </w:p>
    <w:p w14:paraId="32F5B8C2" w14:textId="77777777" w:rsidR="00C31700" w:rsidRDefault="00C31700" w:rsidP="00C31700">
      <w:pPr>
        <w:pStyle w:val="Akapitzlist"/>
        <w:numPr>
          <w:ilvl w:val="0"/>
          <w:numId w:val="18"/>
        </w:numPr>
        <w:autoSpaceDE w:val="0"/>
        <w:autoSpaceDN w:val="0"/>
        <w:adjustRightInd w:val="0"/>
        <w:spacing w:line="360" w:lineRule="auto"/>
        <w:jc w:val="both"/>
        <w:rPr>
          <w:rFonts w:ascii="Verdana" w:eastAsia="Calibri" w:hAnsi="Verdana" w:cs="Times New Roman"/>
          <w:sz w:val="20"/>
          <w:szCs w:val="20"/>
          <w:lang w:val="pl-PL" w:eastAsia="pl-PL"/>
        </w:rPr>
      </w:pPr>
      <w:r>
        <w:rPr>
          <w:rFonts w:ascii="Verdana" w:eastAsia="Calibri" w:hAnsi="Verdana" w:cs="Times New Roman"/>
          <w:sz w:val="20"/>
          <w:szCs w:val="20"/>
          <w:lang w:val="pl-PL" w:eastAsia="pl-PL"/>
        </w:rPr>
        <w:t>Nieprawidłowości, o których mowa w ust. 1, o ile o przerwie w świadczeniu usług  Zamawiający zawiadomi Wykonawcę w dni powszednie w godzinach od 17:00 do 8:00 lub w dni wolne od pracy, Wykonawca zobowiązany będzie w przeciągu sześciu godzin, licząc od chwili zgłoszenia otrzymanego na adres email, do przedsięwzięcia właściwych działań zmierzających do usunięcia awarii.</w:t>
      </w:r>
    </w:p>
    <w:p w14:paraId="17BDB016" w14:textId="77777777" w:rsidR="00C31700" w:rsidRDefault="00C31700" w:rsidP="00C31700">
      <w:pPr>
        <w:spacing w:line="360" w:lineRule="auto"/>
        <w:jc w:val="right"/>
        <w:rPr>
          <w:rFonts w:ascii="Verdana" w:eastAsia="Times New Roman" w:hAnsi="Verdana" w:cs="Times New Roman"/>
          <w:b/>
          <w:sz w:val="20"/>
          <w:szCs w:val="20"/>
          <w:lang w:val="pl-PL" w:eastAsia="pl-PL"/>
        </w:rPr>
      </w:pPr>
    </w:p>
    <w:p w14:paraId="764BAAC0" w14:textId="77777777" w:rsidR="001A56E9" w:rsidRDefault="001A56E9" w:rsidP="00C31700">
      <w:pPr>
        <w:spacing w:line="360" w:lineRule="auto"/>
        <w:jc w:val="right"/>
        <w:rPr>
          <w:rFonts w:ascii="Verdana" w:eastAsia="Times New Roman" w:hAnsi="Verdana" w:cs="Times New Roman"/>
          <w:b/>
          <w:sz w:val="20"/>
          <w:szCs w:val="20"/>
          <w:lang w:val="pl-PL" w:eastAsia="pl-PL"/>
        </w:rPr>
      </w:pPr>
    </w:p>
    <w:p w14:paraId="41FF07E9" w14:textId="77777777" w:rsidR="001A56E9" w:rsidRDefault="001A56E9" w:rsidP="00C31700">
      <w:pPr>
        <w:spacing w:line="360" w:lineRule="auto"/>
        <w:jc w:val="right"/>
        <w:rPr>
          <w:rFonts w:ascii="Verdana" w:eastAsia="Times New Roman" w:hAnsi="Verdana" w:cs="Times New Roman"/>
          <w:b/>
          <w:sz w:val="20"/>
          <w:szCs w:val="20"/>
          <w:lang w:val="pl-PL" w:eastAsia="pl-PL"/>
        </w:rPr>
      </w:pPr>
    </w:p>
    <w:p w14:paraId="64554117" w14:textId="77777777" w:rsidR="001A56E9" w:rsidRDefault="001A56E9" w:rsidP="00C31700">
      <w:pPr>
        <w:spacing w:line="360" w:lineRule="auto"/>
        <w:jc w:val="right"/>
        <w:rPr>
          <w:rFonts w:ascii="Verdana" w:eastAsia="Times New Roman" w:hAnsi="Verdana" w:cs="Times New Roman"/>
          <w:b/>
          <w:sz w:val="20"/>
          <w:szCs w:val="20"/>
          <w:lang w:val="pl-PL" w:eastAsia="pl-PL"/>
        </w:rPr>
      </w:pPr>
    </w:p>
    <w:p w14:paraId="12DBAD57" w14:textId="77777777" w:rsidR="001A56E9" w:rsidRDefault="001A56E9" w:rsidP="00C31700">
      <w:pPr>
        <w:spacing w:line="360" w:lineRule="auto"/>
        <w:jc w:val="right"/>
        <w:rPr>
          <w:rFonts w:ascii="Verdana" w:eastAsia="Times New Roman" w:hAnsi="Verdana" w:cs="Times New Roman"/>
          <w:b/>
          <w:sz w:val="20"/>
          <w:szCs w:val="20"/>
          <w:lang w:val="pl-PL" w:eastAsia="pl-PL"/>
        </w:rPr>
      </w:pPr>
    </w:p>
    <w:p w14:paraId="54470556" w14:textId="77777777" w:rsidR="001A56E9" w:rsidRDefault="001A56E9" w:rsidP="00C31700">
      <w:pPr>
        <w:spacing w:line="360" w:lineRule="auto"/>
        <w:jc w:val="right"/>
        <w:rPr>
          <w:rFonts w:ascii="Verdana" w:eastAsia="Times New Roman" w:hAnsi="Verdana" w:cs="Times New Roman"/>
          <w:b/>
          <w:sz w:val="20"/>
          <w:szCs w:val="20"/>
          <w:lang w:val="pl-PL" w:eastAsia="pl-PL"/>
        </w:rPr>
      </w:pPr>
    </w:p>
    <w:p w14:paraId="1CB1B8DF" w14:textId="77777777" w:rsidR="001A56E9" w:rsidRDefault="001A56E9" w:rsidP="00C31700">
      <w:pPr>
        <w:spacing w:line="360" w:lineRule="auto"/>
        <w:jc w:val="right"/>
        <w:rPr>
          <w:rFonts w:ascii="Verdana" w:eastAsia="Times New Roman" w:hAnsi="Verdana" w:cs="Times New Roman"/>
          <w:b/>
          <w:sz w:val="20"/>
          <w:szCs w:val="20"/>
          <w:lang w:val="pl-PL" w:eastAsia="pl-PL"/>
        </w:rPr>
      </w:pPr>
    </w:p>
    <w:p w14:paraId="57CCEA0C" w14:textId="77777777" w:rsidR="001A56E9" w:rsidRDefault="001A56E9" w:rsidP="00C31700">
      <w:pPr>
        <w:spacing w:line="360" w:lineRule="auto"/>
        <w:jc w:val="right"/>
        <w:rPr>
          <w:rFonts w:ascii="Verdana" w:eastAsia="Times New Roman" w:hAnsi="Verdana" w:cs="Times New Roman"/>
          <w:b/>
          <w:sz w:val="20"/>
          <w:szCs w:val="20"/>
          <w:lang w:val="pl-PL" w:eastAsia="pl-PL"/>
        </w:rPr>
      </w:pPr>
    </w:p>
    <w:p w14:paraId="6B6E35A9" w14:textId="77777777" w:rsidR="001A56E9" w:rsidRDefault="001A56E9" w:rsidP="00C31700">
      <w:pPr>
        <w:spacing w:line="360" w:lineRule="auto"/>
        <w:jc w:val="right"/>
        <w:rPr>
          <w:rFonts w:ascii="Verdana" w:eastAsia="Times New Roman" w:hAnsi="Verdana" w:cs="Times New Roman"/>
          <w:b/>
          <w:sz w:val="20"/>
          <w:szCs w:val="20"/>
          <w:lang w:val="pl-PL" w:eastAsia="pl-PL"/>
        </w:rPr>
      </w:pPr>
    </w:p>
    <w:p w14:paraId="69750A0D" w14:textId="77777777" w:rsidR="001A56E9" w:rsidRDefault="001A56E9" w:rsidP="00C31700">
      <w:pPr>
        <w:spacing w:line="360" w:lineRule="auto"/>
        <w:jc w:val="right"/>
        <w:rPr>
          <w:rFonts w:ascii="Verdana" w:eastAsia="Times New Roman" w:hAnsi="Verdana" w:cs="Times New Roman"/>
          <w:b/>
          <w:sz w:val="20"/>
          <w:szCs w:val="20"/>
          <w:lang w:val="pl-PL" w:eastAsia="pl-PL"/>
        </w:rPr>
      </w:pPr>
    </w:p>
    <w:p w14:paraId="516CA9CE" w14:textId="77777777" w:rsidR="001A56E9" w:rsidRDefault="001A56E9" w:rsidP="00C31700">
      <w:pPr>
        <w:spacing w:line="360" w:lineRule="auto"/>
        <w:jc w:val="right"/>
        <w:rPr>
          <w:rFonts w:ascii="Verdana" w:eastAsia="Times New Roman" w:hAnsi="Verdana" w:cs="Times New Roman"/>
          <w:b/>
          <w:sz w:val="20"/>
          <w:szCs w:val="20"/>
          <w:lang w:val="pl-PL" w:eastAsia="pl-PL"/>
        </w:rPr>
      </w:pPr>
    </w:p>
    <w:p w14:paraId="37347316" w14:textId="77777777" w:rsidR="001A56E9" w:rsidRDefault="001A56E9" w:rsidP="00C31700">
      <w:pPr>
        <w:spacing w:line="360" w:lineRule="auto"/>
        <w:jc w:val="right"/>
        <w:rPr>
          <w:rFonts w:ascii="Verdana" w:eastAsia="Times New Roman" w:hAnsi="Verdana" w:cs="Times New Roman"/>
          <w:b/>
          <w:sz w:val="20"/>
          <w:szCs w:val="20"/>
          <w:lang w:val="pl-PL" w:eastAsia="pl-PL"/>
        </w:rPr>
      </w:pPr>
    </w:p>
    <w:p w14:paraId="33B47804" w14:textId="77777777" w:rsidR="001A56E9" w:rsidRDefault="001A56E9" w:rsidP="00C31700">
      <w:pPr>
        <w:spacing w:line="360" w:lineRule="auto"/>
        <w:jc w:val="right"/>
        <w:rPr>
          <w:rFonts w:ascii="Verdana" w:eastAsia="Times New Roman" w:hAnsi="Verdana" w:cs="Times New Roman"/>
          <w:b/>
          <w:sz w:val="20"/>
          <w:szCs w:val="20"/>
          <w:lang w:val="pl-PL" w:eastAsia="pl-PL"/>
        </w:rPr>
      </w:pPr>
    </w:p>
    <w:p w14:paraId="4C1A8520" w14:textId="77777777" w:rsidR="001A56E9" w:rsidRDefault="001A56E9" w:rsidP="00C31700">
      <w:pPr>
        <w:spacing w:line="360" w:lineRule="auto"/>
        <w:jc w:val="right"/>
        <w:rPr>
          <w:rFonts w:ascii="Verdana" w:eastAsia="Times New Roman" w:hAnsi="Verdana" w:cs="Times New Roman"/>
          <w:b/>
          <w:sz w:val="20"/>
          <w:szCs w:val="20"/>
          <w:lang w:val="pl-PL" w:eastAsia="pl-PL"/>
        </w:rPr>
      </w:pPr>
    </w:p>
    <w:p w14:paraId="1D3759DB" w14:textId="77777777" w:rsidR="001A56E9" w:rsidRDefault="001A56E9" w:rsidP="00C31700">
      <w:pPr>
        <w:spacing w:line="360" w:lineRule="auto"/>
        <w:jc w:val="right"/>
        <w:rPr>
          <w:rFonts w:ascii="Verdana" w:eastAsia="Times New Roman" w:hAnsi="Verdana" w:cs="Times New Roman"/>
          <w:b/>
          <w:sz w:val="20"/>
          <w:szCs w:val="20"/>
          <w:lang w:val="pl-PL" w:eastAsia="pl-PL"/>
        </w:rPr>
      </w:pPr>
    </w:p>
    <w:p w14:paraId="72BE4313" w14:textId="77777777" w:rsidR="001A56E9" w:rsidRDefault="001A56E9" w:rsidP="00C31700">
      <w:pPr>
        <w:spacing w:line="360" w:lineRule="auto"/>
        <w:jc w:val="right"/>
        <w:rPr>
          <w:rFonts w:ascii="Verdana" w:eastAsia="Times New Roman" w:hAnsi="Verdana" w:cs="Times New Roman"/>
          <w:b/>
          <w:sz w:val="20"/>
          <w:szCs w:val="20"/>
          <w:lang w:val="pl-PL" w:eastAsia="pl-PL"/>
        </w:rPr>
      </w:pPr>
    </w:p>
    <w:p w14:paraId="530DEE25" w14:textId="77777777" w:rsidR="001A56E9" w:rsidRDefault="001A56E9" w:rsidP="00C31700">
      <w:pPr>
        <w:spacing w:line="360" w:lineRule="auto"/>
        <w:jc w:val="right"/>
        <w:rPr>
          <w:rFonts w:ascii="Verdana" w:eastAsia="Times New Roman" w:hAnsi="Verdana" w:cs="Times New Roman"/>
          <w:b/>
          <w:sz w:val="20"/>
          <w:szCs w:val="20"/>
          <w:lang w:val="pl-PL" w:eastAsia="pl-PL"/>
        </w:rPr>
      </w:pPr>
    </w:p>
    <w:p w14:paraId="3DCBBAEC" w14:textId="77777777" w:rsidR="001A56E9" w:rsidRDefault="001A56E9" w:rsidP="00C31700">
      <w:pPr>
        <w:spacing w:line="360" w:lineRule="auto"/>
        <w:jc w:val="right"/>
        <w:rPr>
          <w:rFonts w:ascii="Verdana" w:eastAsia="Times New Roman" w:hAnsi="Verdana" w:cs="Times New Roman"/>
          <w:b/>
          <w:sz w:val="20"/>
          <w:szCs w:val="20"/>
          <w:lang w:val="pl-PL" w:eastAsia="pl-PL"/>
        </w:rPr>
      </w:pPr>
    </w:p>
    <w:p w14:paraId="55CD4CF2" w14:textId="77777777" w:rsidR="001A56E9" w:rsidRDefault="001A56E9" w:rsidP="00C31700">
      <w:pPr>
        <w:spacing w:line="360" w:lineRule="auto"/>
        <w:jc w:val="right"/>
        <w:rPr>
          <w:rFonts w:ascii="Verdana" w:eastAsia="Times New Roman" w:hAnsi="Verdana" w:cs="Times New Roman"/>
          <w:b/>
          <w:sz w:val="20"/>
          <w:szCs w:val="20"/>
          <w:lang w:val="pl-PL" w:eastAsia="pl-PL"/>
        </w:rPr>
      </w:pPr>
    </w:p>
    <w:p w14:paraId="6B92FC27" w14:textId="77777777" w:rsidR="001A56E9" w:rsidRDefault="001A56E9" w:rsidP="00C31700">
      <w:pPr>
        <w:spacing w:line="360" w:lineRule="auto"/>
        <w:jc w:val="right"/>
        <w:rPr>
          <w:rFonts w:ascii="Verdana" w:eastAsia="Times New Roman" w:hAnsi="Verdana" w:cs="Times New Roman"/>
          <w:b/>
          <w:sz w:val="20"/>
          <w:szCs w:val="20"/>
          <w:lang w:val="pl-PL" w:eastAsia="pl-PL"/>
        </w:rPr>
      </w:pPr>
    </w:p>
    <w:p w14:paraId="36CE77DB" w14:textId="77777777" w:rsidR="001A56E9" w:rsidRDefault="001A56E9" w:rsidP="00C31700">
      <w:pPr>
        <w:spacing w:line="360" w:lineRule="auto"/>
        <w:jc w:val="right"/>
        <w:rPr>
          <w:rFonts w:ascii="Verdana" w:eastAsia="Times New Roman" w:hAnsi="Verdana" w:cs="Times New Roman"/>
          <w:b/>
          <w:sz w:val="20"/>
          <w:szCs w:val="20"/>
          <w:lang w:val="pl-PL" w:eastAsia="pl-PL"/>
        </w:rPr>
      </w:pPr>
    </w:p>
    <w:p w14:paraId="7E9070C5" w14:textId="77777777" w:rsidR="001A56E9" w:rsidRDefault="001A56E9" w:rsidP="00C31700">
      <w:pPr>
        <w:spacing w:line="360" w:lineRule="auto"/>
        <w:jc w:val="right"/>
        <w:rPr>
          <w:rFonts w:ascii="Verdana" w:eastAsia="Times New Roman" w:hAnsi="Verdana" w:cs="Times New Roman"/>
          <w:b/>
          <w:sz w:val="20"/>
          <w:szCs w:val="20"/>
          <w:lang w:val="pl-PL" w:eastAsia="pl-PL"/>
        </w:rPr>
      </w:pPr>
    </w:p>
    <w:p w14:paraId="58AF7820" w14:textId="77777777" w:rsidR="001A56E9" w:rsidRDefault="001A56E9" w:rsidP="00C31700">
      <w:pPr>
        <w:spacing w:line="360" w:lineRule="auto"/>
        <w:jc w:val="right"/>
        <w:rPr>
          <w:rFonts w:ascii="Verdana" w:eastAsia="Times New Roman" w:hAnsi="Verdana" w:cs="Times New Roman"/>
          <w:b/>
          <w:sz w:val="20"/>
          <w:szCs w:val="20"/>
          <w:lang w:val="pl-PL" w:eastAsia="pl-PL"/>
        </w:rPr>
      </w:pPr>
    </w:p>
    <w:p w14:paraId="63190C04" w14:textId="77777777" w:rsidR="00C31700" w:rsidRDefault="00C31700" w:rsidP="00C31700">
      <w:pPr>
        <w:spacing w:line="360" w:lineRule="auto"/>
        <w:jc w:val="right"/>
        <w:rPr>
          <w:rFonts w:ascii="Verdana" w:eastAsia="Times New Roman" w:hAnsi="Verdana" w:cs="Times New Roman"/>
          <w:b/>
          <w:sz w:val="20"/>
          <w:szCs w:val="20"/>
          <w:lang w:val="pl-PL" w:eastAsia="pl-PL"/>
        </w:rPr>
      </w:pPr>
    </w:p>
    <w:p w14:paraId="52EECEFE" w14:textId="77777777" w:rsidR="00C31700" w:rsidRDefault="00C31700" w:rsidP="00C31700">
      <w:pPr>
        <w:spacing w:line="360" w:lineRule="auto"/>
        <w:jc w:val="right"/>
        <w:rPr>
          <w:rFonts w:ascii="Verdana" w:eastAsia="Times New Roman" w:hAnsi="Verdana" w:cs="Times New Roman"/>
          <w:b/>
          <w:sz w:val="20"/>
          <w:szCs w:val="20"/>
          <w:lang w:val="pl-PL" w:eastAsia="pl-PL"/>
        </w:rPr>
      </w:pPr>
      <w:r>
        <w:rPr>
          <w:rFonts w:ascii="Verdana" w:eastAsia="Times New Roman" w:hAnsi="Verdana" w:cs="Times New Roman"/>
          <w:b/>
          <w:sz w:val="20"/>
          <w:szCs w:val="20"/>
          <w:lang w:val="pl-PL" w:eastAsia="pl-PL"/>
        </w:rPr>
        <w:lastRenderedPageBreak/>
        <w:t>Załącznik nr 1 do OPZ</w:t>
      </w:r>
    </w:p>
    <w:p w14:paraId="2E87C270" w14:textId="77777777" w:rsidR="00C31700" w:rsidRDefault="00C31700" w:rsidP="00C31700">
      <w:pPr>
        <w:spacing w:line="360" w:lineRule="auto"/>
        <w:jc w:val="center"/>
        <w:rPr>
          <w:rFonts w:ascii="Verdana" w:eastAsia="Times New Roman" w:hAnsi="Verdana" w:cs="Times New Roman"/>
          <w:b/>
          <w:sz w:val="20"/>
          <w:szCs w:val="20"/>
          <w:lang w:val="pl-PL" w:eastAsia="pl-PL"/>
        </w:rPr>
      </w:pPr>
    </w:p>
    <w:p w14:paraId="293B0633" w14:textId="77777777" w:rsidR="00C31700" w:rsidRDefault="00C31700" w:rsidP="00C31700">
      <w:pPr>
        <w:spacing w:line="360" w:lineRule="auto"/>
        <w:jc w:val="center"/>
        <w:rPr>
          <w:rFonts w:ascii="Verdana" w:eastAsia="Times New Roman" w:hAnsi="Verdana" w:cs="Times New Roman"/>
          <w:b/>
          <w:sz w:val="20"/>
          <w:szCs w:val="20"/>
          <w:lang w:val="pl-PL" w:eastAsia="pl-PL"/>
        </w:rPr>
      </w:pPr>
      <w:r>
        <w:rPr>
          <w:rFonts w:ascii="Verdana" w:eastAsia="Times New Roman" w:hAnsi="Verdana" w:cs="Times New Roman"/>
          <w:b/>
          <w:sz w:val="20"/>
          <w:szCs w:val="20"/>
          <w:lang w:val="pl-PL" w:eastAsia="pl-PL"/>
        </w:rPr>
        <w:t>Schemat połączeń</w:t>
      </w:r>
    </w:p>
    <w:p w14:paraId="58699F41" w14:textId="77777777" w:rsidR="00C31700" w:rsidRDefault="00C31700" w:rsidP="00C31700">
      <w:pPr>
        <w:spacing w:line="360" w:lineRule="auto"/>
        <w:jc w:val="center"/>
        <w:rPr>
          <w:rFonts w:ascii="Verdana" w:eastAsia="Times New Roman" w:hAnsi="Verdana" w:cs="Times New Roman"/>
          <w:b/>
          <w:sz w:val="20"/>
          <w:szCs w:val="20"/>
          <w:lang w:val="pl-PL" w:eastAsia="pl-PL"/>
        </w:rPr>
      </w:pPr>
    </w:p>
    <w:p w14:paraId="670F5A73" w14:textId="77777777" w:rsidR="00C31700" w:rsidRDefault="00C31700" w:rsidP="00C31700">
      <w:pPr>
        <w:spacing w:line="360" w:lineRule="auto"/>
        <w:jc w:val="both"/>
        <w:rPr>
          <w:rFonts w:ascii="Verdana" w:eastAsia="Times New Roman" w:hAnsi="Verdana" w:cs="Times New Roman"/>
          <w:bCs/>
          <w:sz w:val="20"/>
          <w:szCs w:val="20"/>
          <w:lang w:val="pl-PL" w:eastAsia="pl-PL"/>
        </w:rPr>
      </w:pPr>
      <w:r>
        <w:rPr>
          <w:rFonts w:ascii="Verdana" w:eastAsia="Times New Roman" w:hAnsi="Verdana" w:cs="Times New Roman"/>
          <w:b/>
          <w:bCs/>
          <w:sz w:val="20"/>
          <w:szCs w:val="20"/>
          <w:lang w:val="pl-PL" w:eastAsia="pl-PL"/>
        </w:rPr>
        <w:t xml:space="preserve">Objaśnienie: </w:t>
      </w:r>
      <w:r>
        <w:rPr>
          <w:rFonts w:ascii="Verdana" w:eastAsia="Times New Roman" w:hAnsi="Verdana" w:cs="Times New Roman"/>
          <w:bCs/>
          <w:sz w:val="20"/>
          <w:szCs w:val="20"/>
          <w:lang w:val="pl-PL" w:eastAsia="pl-PL"/>
        </w:rPr>
        <w:t>Grupy mają mieć priorytet przypisany zgodnie z numeracją grupy (połączenia przychodzą do gr I, w przypadku zajętości wszystkich dyżurnych</w:t>
      </w:r>
      <w:r>
        <w:rPr>
          <w:rFonts w:ascii="Verdana" w:eastAsia="Times New Roman" w:hAnsi="Verdana" w:cs="Times New Roman"/>
          <w:bCs/>
          <w:sz w:val="20"/>
          <w:szCs w:val="20"/>
          <w:lang w:val="pl-PL" w:eastAsia="pl-PL"/>
        </w:rPr>
        <w:br/>
        <w:t>z gr I, połączenie przychodzące będzie dystrybuowane pomiędzy dyżurnych z gr II itd.).</w:t>
      </w:r>
    </w:p>
    <w:p w14:paraId="530DE5D0" w14:textId="77777777" w:rsidR="00C31700" w:rsidRDefault="00C31700" w:rsidP="00C31700">
      <w:pPr>
        <w:spacing w:line="360" w:lineRule="auto"/>
        <w:jc w:val="both"/>
        <w:rPr>
          <w:rFonts w:ascii="Verdana" w:eastAsia="Times New Roman" w:hAnsi="Verdana" w:cs="Times New Roman"/>
          <w:bCs/>
          <w:sz w:val="20"/>
          <w:szCs w:val="20"/>
          <w:lang w:val="pl-PL" w:eastAsia="pl-PL"/>
        </w:rPr>
      </w:pPr>
      <w:r>
        <w:rPr>
          <w:rFonts w:ascii="Verdana" w:eastAsia="Times New Roman" w:hAnsi="Verdana" w:cs="Times New Roman"/>
          <w:bCs/>
          <w:sz w:val="20"/>
          <w:szCs w:val="20"/>
          <w:lang w:val="pl-PL" w:eastAsia="pl-PL"/>
        </w:rPr>
        <w:t>Poniżej schematy dystrybucji połączeń zróżnicowane w zależności od rodzaju połączenia przychodzącego (stacjonarne albo komórkowe).</w:t>
      </w:r>
    </w:p>
    <w:p w14:paraId="573635F3" w14:textId="77777777" w:rsidR="00C31700" w:rsidRDefault="00C31700" w:rsidP="00C31700">
      <w:pPr>
        <w:spacing w:line="360" w:lineRule="auto"/>
        <w:jc w:val="both"/>
        <w:rPr>
          <w:rFonts w:ascii="Verdana" w:eastAsia="Times New Roman" w:hAnsi="Verdana" w:cs="Times New Roman"/>
          <w:bCs/>
          <w:sz w:val="20"/>
          <w:szCs w:val="20"/>
          <w:lang w:val="pl-PL" w:eastAsia="pl-PL"/>
        </w:rPr>
      </w:pPr>
    </w:p>
    <w:p w14:paraId="55C09FDD" w14:textId="77777777" w:rsidR="00C31700" w:rsidRDefault="00C31700" w:rsidP="00C31700">
      <w:pPr>
        <w:numPr>
          <w:ilvl w:val="0"/>
          <w:numId w:val="19"/>
        </w:numPr>
        <w:spacing w:line="360" w:lineRule="auto"/>
        <w:contextualSpacing/>
        <w:rPr>
          <w:rFonts w:ascii="Verdana" w:eastAsia="Calibri" w:hAnsi="Verdana" w:cs="Times New Roman"/>
          <w:b/>
          <w:sz w:val="20"/>
          <w:szCs w:val="20"/>
          <w:lang w:val="pl-PL"/>
        </w:rPr>
      </w:pPr>
      <w:r>
        <w:rPr>
          <w:rFonts w:ascii="Verdana" w:eastAsia="Calibri" w:hAnsi="Verdana" w:cs="Times New Roman"/>
          <w:b/>
          <w:sz w:val="20"/>
          <w:szCs w:val="20"/>
          <w:lang w:val="pl-PL"/>
        </w:rPr>
        <w:t xml:space="preserve">Połączenia na nr 19 111 z tel. komórkowych </w:t>
      </w:r>
    </w:p>
    <w:p w14:paraId="59C1D366" w14:textId="77777777" w:rsidR="00C31700" w:rsidRDefault="00C31700" w:rsidP="00C31700">
      <w:pPr>
        <w:spacing w:line="360" w:lineRule="auto"/>
        <w:ind w:left="720"/>
        <w:contextualSpacing/>
        <w:rPr>
          <w:rFonts w:ascii="Verdana" w:eastAsia="Calibri" w:hAnsi="Verdana" w:cs="Times New Roman"/>
          <w:sz w:val="20"/>
          <w:szCs w:val="20"/>
          <w:lang w:val="pl-PL"/>
        </w:rPr>
      </w:pPr>
      <w:r>
        <w:rPr>
          <w:rFonts w:ascii="Verdana" w:eastAsia="Calibri" w:hAnsi="Verdana" w:cs="Times New Roman"/>
          <w:sz w:val="20"/>
          <w:szCs w:val="20"/>
          <w:lang w:val="pl-PL"/>
        </w:rPr>
        <w:t>Grupa I</w:t>
      </w:r>
    </w:p>
    <w:p w14:paraId="7BD7E264" w14:textId="77777777" w:rsidR="00C31700" w:rsidRDefault="00C31700" w:rsidP="00C31700">
      <w:pPr>
        <w:numPr>
          <w:ilvl w:val="0"/>
          <w:numId w:val="20"/>
        </w:numPr>
        <w:spacing w:line="360" w:lineRule="auto"/>
        <w:contextualSpacing/>
        <w:rPr>
          <w:rFonts w:ascii="Verdana" w:eastAsia="Calibri" w:hAnsi="Verdana" w:cs="Times New Roman"/>
          <w:sz w:val="20"/>
          <w:szCs w:val="20"/>
          <w:lang w:val="pl-PL"/>
        </w:rPr>
      </w:pPr>
      <w:r>
        <w:rPr>
          <w:rFonts w:ascii="Verdana" w:eastAsia="Calibri" w:hAnsi="Verdana" w:cs="Times New Roman"/>
          <w:sz w:val="20"/>
          <w:szCs w:val="20"/>
          <w:lang w:val="pl-PL"/>
        </w:rPr>
        <w:t xml:space="preserve">KCZR – ul. </w:t>
      </w:r>
      <w:proofErr w:type="spellStart"/>
      <w:r>
        <w:rPr>
          <w:rFonts w:ascii="Verdana" w:eastAsia="Calibri" w:hAnsi="Verdana" w:cs="Times New Roman"/>
          <w:sz w:val="20"/>
          <w:szCs w:val="20"/>
          <w:lang w:val="pl-PL"/>
        </w:rPr>
        <w:t>Płaskowickiej</w:t>
      </w:r>
      <w:proofErr w:type="spellEnd"/>
      <w:r>
        <w:rPr>
          <w:rFonts w:ascii="Verdana" w:eastAsia="Calibri" w:hAnsi="Verdana" w:cs="Times New Roman"/>
          <w:sz w:val="20"/>
          <w:szCs w:val="20"/>
          <w:lang w:val="pl-PL"/>
        </w:rPr>
        <w:t xml:space="preserve"> 41 (2 piętro)</w:t>
      </w:r>
    </w:p>
    <w:p w14:paraId="24151D93" w14:textId="77777777" w:rsidR="00C31700" w:rsidRDefault="00C31700" w:rsidP="00C31700">
      <w:pPr>
        <w:spacing w:line="360" w:lineRule="auto"/>
        <w:ind w:left="720"/>
        <w:contextualSpacing/>
        <w:rPr>
          <w:rFonts w:ascii="Verdana" w:eastAsia="Calibri" w:hAnsi="Verdana" w:cs="Times New Roman"/>
          <w:sz w:val="20"/>
          <w:szCs w:val="20"/>
          <w:lang w:val="pl-PL"/>
        </w:rPr>
      </w:pPr>
      <w:r>
        <w:rPr>
          <w:rFonts w:ascii="Verdana" w:eastAsia="Calibri" w:hAnsi="Verdana" w:cs="Times New Roman"/>
          <w:sz w:val="20"/>
          <w:szCs w:val="20"/>
          <w:lang w:val="pl-PL"/>
        </w:rPr>
        <w:t>Grupa II</w:t>
      </w:r>
    </w:p>
    <w:p w14:paraId="591C64FF" w14:textId="77777777" w:rsidR="00C31700" w:rsidRDefault="00C31700" w:rsidP="00C31700">
      <w:pPr>
        <w:numPr>
          <w:ilvl w:val="0"/>
          <w:numId w:val="20"/>
        </w:numPr>
        <w:spacing w:line="360" w:lineRule="auto"/>
        <w:contextualSpacing/>
        <w:rPr>
          <w:rFonts w:ascii="Verdana" w:eastAsia="Calibri" w:hAnsi="Verdana" w:cs="Times New Roman"/>
          <w:sz w:val="20"/>
          <w:szCs w:val="20"/>
          <w:lang w:val="pl-PL"/>
        </w:rPr>
      </w:pPr>
      <w:r>
        <w:rPr>
          <w:rFonts w:ascii="Verdana" w:eastAsia="Calibri" w:hAnsi="Verdana" w:cs="Times New Roman"/>
          <w:sz w:val="20"/>
          <w:szCs w:val="20"/>
          <w:lang w:val="pl-PL"/>
        </w:rPr>
        <w:t>O/Białystok</w:t>
      </w:r>
    </w:p>
    <w:p w14:paraId="315B6740" w14:textId="77777777" w:rsidR="00C31700" w:rsidRDefault="00C31700" w:rsidP="00C31700">
      <w:pPr>
        <w:numPr>
          <w:ilvl w:val="0"/>
          <w:numId w:val="20"/>
        </w:numPr>
        <w:spacing w:line="360" w:lineRule="auto"/>
        <w:contextualSpacing/>
        <w:rPr>
          <w:rFonts w:ascii="Verdana" w:eastAsia="Calibri" w:hAnsi="Verdana" w:cs="Times New Roman"/>
          <w:sz w:val="20"/>
          <w:szCs w:val="20"/>
          <w:lang w:val="pl-PL"/>
        </w:rPr>
      </w:pPr>
      <w:r>
        <w:rPr>
          <w:rFonts w:ascii="Verdana" w:eastAsia="Calibri" w:hAnsi="Verdana" w:cs="Times New Roman"/>
          <w:sz w:val="20"/>
          <w:szCs w:val="20"/>
          <w:lang w:val="pl-PL"/>
        </w:rPr>
        <w:t>O/Bydgoszcz</w:t>
      </w:r>
    </w:p>
    <w:p w14:paraId="1A94C936" w14:textId="77777777" w:rsidR="00C31700" w:rsidRDefault="00C31700" w:rsidP="00C31700">
      <w:pPr>
        <w:numPr>
          <w:ilvl w:val="0"/>
          <w:numId w:val="20"/>
        </w:numPr>
        <w:spacing w:line="360" w:lineRule="auto"/>
        <w:contextualSpacing/>
        <w:rPr>
          <w:rFonts w:ascii="Verdana" w:eastAsia="Calibri" w:hAnsi="Verdana" w:cs="Times New Roman"/>
          <w:sz w:val="20"/>
          <w:szCs w:val="20"/>
          <w:lang w:val="pl-PL"/>
        </w:rPr>
      </w:pPr>
      <w:r>
        <w:rPr>
          <w:rFonts w:ascii="Verdana" w:eastAsia="Calibri" w:hAnsi="Verdana" w:cs="Times New Roman"/>
          <w:sz w:val="20"/>
          <w:szCs w:val="20"/>
          <w:lang w:val="pl-PL"/>
        </w:rPr>
        <w:t>CZR Gdańsk (Dworek)</w:t>
      </w:r>
    </w:p>
    <w:p w14:paraId="58F7D09E" w14:textId="77777777" w:rsidR="00C31700" w:rsidRDefault="00C31700" w:rsidP="00C31700">
      <w:pPr>
        <w:numPr>
          <w:ilvl w:val="0"/>
          <w:numId w:val="20"/>
        </w:numPr>
        <w:spacing w:line="360" w:lineRule="auto"/>
        <w:contextualSpacing/>
        <w:rPr>
          <w:rFonts w:ascii="Verdana" w:eastAsia="Calibri" w:hAnsi="Verdana" w:cs="Times New Roman"/>
          <w:sz w:val="20"/>
          <w:szCs w:val="20"/>
          <w:lang w:val="pl-PL"/>
        </w:rPr>
      </w:pPr>
      <w:r>
        <w:rPr>
          <w:rFonts w:ascii="Verdana" w:eastAsia="Calibri" w:hAnsi="Verdana" w:cs="Times New Roman"/>
          <w:sz w:val="20"/>
          <w:szCs w:val="20"/>
          <w:lang w:val="pl-PL"/>
        </w:rPr>
        <w:t>CZR Katowice (Kończyce)</w:t>
      </w:r>
    </w:p>
    <w:p w14:paraId="360B197C" w14:textId="77777777" w:rsidR="00C31700" w:rsidRDefault="00C31700" w:rsidP="00C31700">
      <w:pPr>
        <w:numPr>
          <w:ilvl w:val="0"/>
          <w:numId w:val="20"/>
        </w:numPr>
        <w:spacing w:line="360" w:lineRule="auto"/>
        <w:contextualSpacing/>
        <w:rPr>
          <w:rFonts w:ascii="Verdana" w:eastAsia="Calibri" w:hAnsi="Verdana" w:cs="Times New Roman"/>
          <w:sz w:val="20"/>
          <w:szCs w:val="20"/>
          <w:lang w:val="pl-PL"/>
        </w:rPr>
      </w:pPr>
      <w:r>
        <w:rPr>
          <w:rFonts w:ascii="Verdana" w:eastAsia="Calibri" w:hAnsi="Verdana" w:cs="Times New Roman"/>
          <w:sz w:val="20"/>
          <w:szCs w:val="20"/>
          <w:lang w:val="pl-PL"/>
        </w:rPr>
        <w:t>O/Kielce</w:t>
      </w:r>
    </w:p>
    <w:p w14:paraId="62DD8CF3" w14:textId="77777777" w:rsidR="00C31700" w:rsidRDefault="00C31700" w:rsidP="00C31700">
      <w:pPr>
        <w:numPr>
          <w:ilvl w:val="0"/>
          <w:numId w:val="20"/>
        </w:numPr>
        <w:spacing w:line="360" w:lineRule="auto"/>
        <w:contextualSpacing/>
        <w:rPr>
          <w:rFonts w:ascii="Verdana" w:eastAsia="Calibri" w:hAnsi="Verdana" w:cs="Times New Roman"/>
          <w:sz w:val="20"/>
          <w:szCs w:val="20"/>
          <w:lang w:val="pl-PL"/>
        </w:rPr>
      </w:pPr>
      <w:r>
        <w:rPr>
          <w:rFonts w:ascii="Verdana" w:eastAsia="Calibri" w:hAnsi="Verdana" w:cs="Times New Roman"/>
          <w:sz w:val="20"/>
          <w:szCs w:val="20"/>
          <w:lang w:val="pl-PL"/>
        </w:rPr>
        <w:t>O/Kraków</w:t>
      </w:r>
    </w:p>
    <w:p w14:paraId="68753D7C" w14:textId="77777777" w:rsidR="00C31700" w:rsidRDefault="00C31700" w:rsidP="00C31700">
      <w:pPr>
        <w:numPr>
          <w:ilvl w:val="0"/>
          <w:numId w:val="20"/>
        </w:numPr>
        <w:spacing w:line="360" w:lineRule="auto"/>
        <w:contextualSpacing/>
        <w:rPr>
          <w:rFonts w:ascii="Verdana" w:eastAsia="Calibri" w:hAnsi="Verdana" w:cs="Times New Roman"/>
          <w:sz w:val="20"/>
          <w:szCs w:val="20"/>
          <w:lang w:val="pl-PL"/>
        </w:rPr>
      </w:pPr>
      <w:r>
        <w:rPr>
          <w:rFonts w:ascii="Verdana" w:eastAsia="Calibri" w:hAnsi="Verdana" w:cs="Times New Roman"/>
          <w:sz w:val="20"/>
          <w:szCs w:val="20"/>
          <w:lang w:val="pl-PL"/>
        </w:rPr>
        <w:t>CZR Lublin (Dys)</w:t>
      </w:r>
    </w:p>
    <w:p w14:paraId="74C4BDDF" w14:textId="77777777" w:rsidR="00C31700" w:rsidRDefault="00C31700" w:rsidP="00C31700">
      <w:pPr>
        <w:numPr>
          <w:ilvl w:val="0"/>
          <w:numId w:val="20"/>
        </w:numPr>
        <w:spacing w:line="360" w:lineRule="auto"/>
        <w:contextualSpacing/>
        <w:rPr>
          <w:rFonts w:ascii="Verdana" w:eastAsia="Calibri" w:hAnsi="Verdana" w:cs="Times New Roman"/>
          <w:sz w:val="20"/>
          <w:szCs w:val="20"/>
          <w:lang w:val="pl-PL"/>
        </w:rPr>
      </w:pPr>
      <w:r>
        <w:rPr>
          <w:rFonts w:ascii="Verdana" w:eastAsia="Calibri" w:hAnsi="Verdana" w:cs="Times New Roman"/>
          <w:sz w:val="20"/>
          <w:szCs w:val="20"/>
          <w:lang w:val="pl-PL"/>
        </w:rPr>
        <w:t>CZR Łódź (Stryków)</w:t>
      </w:r>
    </w:p>
    <w:p w14:paraId="3AB50F92" w14:textId="77777777" w:rsidR="00C31700" w:rsidRDefault="00C31700" w:rsidP="00C31700">
      <w:pPr>
        <w:numPr>
          <w:ilvl w:val="0"/>
          <w:numId w:val="20"/>
        </w:numPr>
        <w:spacing w:line="360" w:lineRule="auto"/>
        <w:contextualSpacing/>
        <w:rPr>
          <w:rFonts w:ascii="Verdana" w:eastAsia="Calibri" w:hAnsi="Verdana" w:cs="Times New Roman"/>
          <w:sz w:val="20"/>
          <w:szCs w:val="20"/>
          <w:lang w:val="pl-PL"/>
        </w:rPr>
      </w:pPr>
      <w:r>
        <w:rPr>
          <w:rFonts w:ascii="Verdana" w:eastAsia="Calibri" w:hAnsi="Verdana" w:cs="Times New Roman"/>
          <w:sz w:val="20"/>
          <w:szCs w:val="20"/>
          <w:lang w:val="pl-PL"/>
        </w:rPr>
        <w:t>O/Olsztyn</w:t>
      </w:r>
    </w:p>
    <w:p w14:paraId="4F231BBF" w14:textId="77777777" w:rsidR="00C31700" w:rsidRDefault="00C31700" w:rsidP="00C31700">
      <w:pPr>
        <w:numPr>
          <w:ilvl w:val="0"/>
          <w:numId w:val="20"/>
        </w:numPr>
        <w:spacing w:line="360" w:lineRule="auto"/>
        <w:contextualSpacing/>
        <w:rPr>
          <w:rFonts w:ascii="Verdana" w:eastAsia="Calibri" w:hAnsi="Verdana" w:cs="Times New Roman"/>
          <w:sz w:val="20"/>
          <w:szCs w:val="20"/>
          <w:lang w:val="pl-PL"/>
        </w:rPr>
      </w:pPr>
      <w:r>
        <w:rPr>
          <w:rFonts w:ascii="Verdana" w:eastAsia="Calibri" w:hAnsi="Verdana" w:cs="Times New Roman"/>
          <w:sz w:val="20"/>
          <w:szCs w:val="20"/>
          <w:lang w:val="pl-PL"/>
        </w:rPr>
        <w:t xml:space="preserve">O/Opole </w:t>
      </w:r>
    </w:p>
    <w:p w14:paraId="10EC41B6" w14:textId="77777777" w:rsidR="00C31700" w:rsidRDefault="00C31700" w:rsidP="00C31700">
      <w:pPr>
        <w:numPr>
          <w:ilvl w:val="0"/>
          <w:numId w:val="20"/>
        </w:numPr>
        <w:spacing w:line="360" w:lineRule="auto"/>
        <w:contextualSpacing/>
        <w:rPr>
          <w:rFonts w:ascii="Verdana" w:eastAsia="Calibri" w:hAnsi="Verdana" w:cs="Times New Roman"/>
          <w:sz w:val="20"/>
          <w:szCs w:val="20"/>
          <w:lang w:val="pl-PL"/>
        </w:rPr>
      </w:pPr>
      <w:r>
        <w:rPr>
          <w:rFonts w:ascii="Verdana" w:eastAsia="Calibri" w:hAnsi="Verdana" w:cs="Times New Roman"/>
          <w:sz w:val="20"/>
          <w:szCs w:val="20"/>
          <w:lang w:val="pl-PL"/>
        </w:rPr>
        <w:t>O/Poznań</w:t>
      </w:r>
    </w:p>
    <w:p w14:paraId="52A195FE" w14:textId="77777777" w:rsidR="00C31700" w:rsidRDefault="00C31700" w:rsidP="00C31700">
      <w:pPr>
        <w:numPr>
          <w:ilvl w:val="0"/>
          <w:numId w:val="20"/>
        </w:numPr>
        <w:spacing w:line="360" w:lineRule="auto"/>
        <w:contextualSpacing/>
        <w:rPr>
          <w:rFonts w:ascii="Verdana" w:eastAsia="Calibri" w:hAnsi="Verdana" w:cs="Times New Roman"/>
          <w:sz w:val="20"/>
          <w:szCs w:val="20"/>
          <w:lang w:val="pl-PL"/>
        </w:rPr>
      </w:pPr>
      <w:r>
        <w:rPr>
          <w:rFonts w:ascii="Verdana" w:eastAsia="Calibri" w:hAnsi="Verdana" w:cs="Times New Roman"/>
          <w:sz w:val="20"/>
          <w:szCs w:val="20"/>
          <w:lang w:val="pl-PL"/>
        </w:rPr>
        <w:t>O/Rzeszów</w:t>
      </w:r>
    </w:p>
    <w:p w14:paraId="1C0417ED" w14:textId="77777777" w:rsidR="00C31700" w:rsidRDefault="00C31700" w:rsidP="00C31700">
      <w:pPr>
        <w:numPr>
          <w:ilvl w:val="0"/>
          <w:numId w:val="20"/>
        </w:numPr>
        <w:spacing w:line="360" w:lineRule="auto"/>
        <w:contextualSpacing/>
        <w:rPr>
          <w:rFonts w:ascii="Verdana" w:eastAsia="Calibri" w:hAnsi="Verdana" w:cs="Times New Roman"/>
          <w:sz w:val="20"/>
          <w:szCs w:val="20"/>
          <w:lang w:val="pl-PL"/>
        </w:rPr>
      </w:pPr>
      <w:r>
        <w:rPr>
          <w:rFonts w:ascii="Verdana" w:eastAsia="Calibri" w:hAnsi="Verdana" w:cs="Times New Roman"/>
          <w:sz w:val="20"/>
          <w:szCs w:val="20"/>
          <w:lang w:val="pl-PL"/>
        </w:rPr>
        <w:t>O/Szczecin</w:t>
      </w:r>
    </w:p>
    <w:p w14:paraId="6416B317" w14:textId="77777777" w:rsidR="00C31700" w:rsidRDefault="00C31700" w:rsidP="00C31700">
      <w:pPr>
        <w:numPr>
          <w:ilvl w:val="0"/>
          <w:numId w:val="20"/>
        </w:numPr>
        <w:spacing w:line="360" w:lineRule="auto"/>
        <w:contextualSpacing/>
        <w:rPr>
          <w:rFonts w:ascii="Verdana" w:eastAsia="Calibri" w:hAnsi="Verdana" w:cs="Times New Roman"/>
          <w:sz w:val="20"/>
          <w:szCs w:val="20"/>
          <w:lang w:val="pl-PL"/>
        </w:rPr>
      </w:pPr>
      <w:r>
        <w:rPr>
          <w:rFonts w:ascii="Verdana" w:eastAsia="Calibri" w:hAnsi="Verdana" w:cs="Times New Roman"/>
          <w:sz w:val="20"/>
          <w:szCs w:val="20"/>
          <w:lang w:val="pl-PL"/>
        </w:rPr>
        <w:t>CZR Wrocław (Widawa)</w:t>
      </w:r>
    </w:p>
    <w:p w14:paraId="55E16AF2" w14:textId="77777777" w:rsidR="00C31700" w:rsidRDefault="00C31700" w:rsidP="00C31700">
      <w:pPr>
        <w:numPr>
          <w:ilvl w:val="0"/>
          <w:numId w:val="20"/>
        </w:numPr>
        <w:spacing w:line="360" w:lineRule="auto"/>
        <w:contextualSpacing/>
        <w:rPr>
          <w:rFonts w:ascii="Verdana" w:eastAsia="Calibri" w:hAnsi="Verdana" w:cs="Times New Roman"/>
          <w:sz w:val="20"/>
          <w:szCs w:val="20"/>
          <w:lang w:val="pl-PL"/>
        </w:rPr>
      </w:pPr>
      <w:r>
        <w:rPr>
          <w:rFonts w:ascii="Verdana" w:eastAsia="Calibri" w:hAnsi="Verdana" w:cs="Times New Roman"/>
          <w:sz w:val="20"/>
          <w:szCs w:val="20"/>
          <w:lang w:val="pl-PL"/>
        </w:rPr>
        <w:t>CZR Warszawa (</w:t>
      </w:r>
      <w:proofErr w:type="spellStart"/>
      <w:r>
        <w:rPr>
          <w:rFonts w:ascii="Verdana" w:eastAsia="Calibri" w:hAnsi="Verdana" w:cs="Times New Roman"/>
          <w:sz w:val="20"/>
          <w:szCs w:val="20"/>
          <w:lang w:val="pl-PL"/>
        </w:rPr>
        <w:t>Płaskowicka</w:t>
      </w:r>
      <w:proofErr w:type="spellEnd"/>
      <w:r>
        <w:rPr>
          <w:rFonts w:ascii="Verdana" w:eastAsia="Calibri" w:hAnsi="Verdana" w:cs="Times New Roman"/>
          <w:sz w:val="20"/>
          <w:szCs w:val="20"/>
          <w:lang w:val="pl-PL"/>
        </w:rPr>
        <w:t xml:space="preserve"> 41 – 1 piętro)</w:t>
      </w:r>
    </w:p>
    <w:p w14:paraId="43D0ADD7" w14:textId="77777777" w:rsidR="00C31700" w:rsidRDefault="00C31700" w:rsidP="00C31700">
      <w:pPr>
        <w:numPr>
          <w:ilvl w:val="0"/>
          <w:numId w:val="20"/>
        </w:numPr>
        <w:spacing w:line="360" w:lineRule="auto"/>
        <w:contextualSpacing/>
        <w:rPr>
          <w:rFonts w:ascii="Verdana" w:eastAsia="Calibri" w:hAnsi="Verdana" w:cs="Times New Roman"/>
          <w:sz w:val="20"/>
          <w:szCs w:val="20"/>
          <w:lang w:val="pl-PL"/>
        </w:rPr>
      </w:pPr>
      <w:r>
        <w:rPr>
          <w:rFonts w:ascii="Verdana" w:eastAsia="Calibri" w:hAnsi="Verdana" w:cs="Times New Roman"/>
          <w:sz w:val="20"/>
          <w:szCs w:val="20"/>
          <w:lang w:val="pl-PL"/>
        </w:rPr>
        <w:t>O/Zielona Góra</w:t>
      </w:r>
    </w:p>
    <w:p w14:paraId="37A9E879" w14:textId="77777777" w:rsidR="00C31700" w:rsidRDefault="00C31700" w:rsidP="00C31700">
      <w:pPr>
        <w:numPr>
          <w:ilvl w:val="0"/>
          <w:numId w:val="20"/>
        </w:numPr>
        <w:spacing w:line="360" w:lineRule="auto"/>
        <w:contextualSpacing/>
        <w:rPr>
          <w:rFonts w:ascii="Verdana" w:eastAsia="Calibri" w:hAnsi="Verdana" w:cs="Times New Roman"/>
          <w:sz w:val="20"/>
          <w:szCs w:val="20"/>
          <w:lang w:val="pl-PL"/>
        </w:rPr>
      </w:pPr>
      <w:r>
        <w:rPr>
          <w:rFonts w:ascii="Verdana" w:eastAsia="Calibri" w:hAnsi="Verdana" w:cs="Times New Roman"/>
          <w:sz w:val="20"/>
          <w:szCs w:val="20"/>
          <w:lang w:val="pl-PL"/>
        </w:rPr>
        <w:t>Centrala GDDKiA</w:t>
      </w:r>
    </w:p>
    <w:p w14:paraId="0C483BDB" w14:textId="77777777" w:rsidR="00C31700" w:rsidRDefault="00C31700" w:rsidP="00C31700">
      <w:pPr>
        <w:spacing w:line="360" w:lineRule="auto"/>
        <w:ind w:left="1080"/>
        <w:contextualSpacing/>
        <w:rPr>
          <w:rFonts w:ascii="Verdana" w:eastAsia="Calibri" w:hAnsi="Verdana" w:cs="Times New Roman"/>
          <w:sz w:val="20"/>
          <w:szCs w:val="20"/>
          <w:lang w:val="pl-PL"/>
        </w:rPr>
      </w:pPr>
    </w:p>
    <w:p w14:paraId="4A2D087D" w14:textId="77777777" w:rsidR="00C31700" w:rsidRDefault="00C31700" w:rsidP="00C31700">
      <w:pPr>
        <w:spacing w:line="360" w:lineRule="auto"/>
        <w:jc w:val="both"/>
        <w:rPr>
          <w:rFonts w:ascii="Verdana" w:eastAsia="Calibri" w:hAnsi="Verdana" w:cs="Times New Roman"/>
          <w:b/>
          <w:sz w:val="20"/>
          <w:szCs w:val="20"/>
          <w:lang w:val="pl-PL"/>
        </w:rPr>
      </w:pPr>
    </w:p>
    <w:p w14:paraId="3CAB8BA3" w14:textId="77777777" w:rsidR="00C31700" w:rsidRDefault="00C31700" w:rsidP="00C31700">
      <w:pPr>
        <w:spacing w:line="360" w:lineRule="auto"/>
        <w:jc w:val="both"/>
        <w:rPr>
          <w:rFonts w:ascii="Verdana" w:eastAsia="Calibri" w:hAnsi="Verdana" w:cs="Times New Roman"/>
          <w:b/>
          <w:sz w:val="20"/>
          <w:szCs w:val="20"/>
          <w:lang w:val="pl-PL"/>
        </w:rPr>
      </w:pPr>
      <w:r>
        <w:rPr>
          <w:rFonts w:ascii="Verdana" w:eastAsia="Calibri" w:hAnsi="Verdana" w:cs="Times New Roman"/>
          <w:b/>
          <w:sz w:val="20"/>
          <w:szCs w:val="20"/>
          <w:lang w:val="pl-PL"/>
        </w:rPr>
        <w:t>Objaśnienie:</w:t>
      </w:r>
    </w:p>
    <w:p w14:paraId="1C18B918" w14:textId="77777777" w:rsidR="00C31700" w:rsidRDefault="00C31700" w:rsidP="00C31700">
      <w:pPr>
        <w:spacing w:line="360" w:lineRule="auto"/>
        <w:jc w:val="both"/>
        <w:rPr>
          <w:rFonts w:ascii="Verdana" w:eastAsia="Calibri" w:hAnsi="Verdana" w:cs="Times New Roman"/>
          <w:sz w:val="20"/>
          <w:szCs w:val="20"/>
          <w:lang w:val="pl-PL"/>
        </w:rPr>
      </w:pPr>
      <w:r>
        <w:rPr>
          <w:rFonts w:ascii="Verdana" w:eastAsia="Calibri" w:hAnsi="Verdana" w:cs="Times New Roman"/>
          <w:sz w:val="20"/>
          <w:szCs w:val="20"/>
          <w:lang w:val="pl-PL"/>
        </w:rPr>
        <w:t xml:space="preserve">Priorytet połączeń ma grupa I, w przypadku zajętości linii/nieodebrania połączenia </w:t>
      </w:r>
      <w:r>
        <w:rPr>
          <w:rFonts w:ascii="Verdana" w:eastAsia="Calibri" w:hAnsi="Verdana" w:cs="Times New Roman"/>
          <w:sz w:val="20"/>
          <w:szCs w:val="20"/>
          <w:lang w:val="pl-PL"/>
        </w:rPr>
        <w:br/>
        <w:t xml:space="preserve">(w czasie jak dotąd) połączenie przychodzące powinno być dystrybuowane losowo pomiędzy dyżurnych z grupy II bez możliwości powrotu do grupy I. W przypadku zajętości </w:t>
      </w:r>
      <w:r>
        <w:rPr>
          <w:rFonts w:ascii="Verdana" w:eastAsia="Calibri" w:hAnsi="Verdana" w:cs="Times New Roman"/>
          <w:sz w:val="20"/>
          <w:szCs w:val="20"/>
          <w:lang w:val="pl-PL"/>
        </w:rPr>
        <w:lastRenderedPageBreak/>
        <w:t>linii w grupie II wśród (może być podana ilość np. 4 ) losowo wybranych dyżurnych połączenie przychodzące dystrybuowane jest ponownie do grupy I w przypadku zajętości linii schemat się powtarza, aż do momentu nawiązania połączenia bądź rozłączenia się przez dzwoniącego.</w:t>
      </w:r>
    </w:p>
    <w:p w14:paraId="7B818F21" w14:textId="77777777" w:rsidR="00C31700" w:rsidRDefault="00C31700" w:rsidP="00C31700">
      <w:pPr>
        <w:spacing w:line="360" w:lineRule="auto"/>
        <w:jc w:val="both"/>
        <w:rPr>
          <w:rFonts w:ascii="Verdana" w:eastAsia="Calibri" w:hAnsi="Verdana" w:cs="Times New Roman"/>
          <w:b/>
          <w:sz w:val="20"/>
          <w:szCs w:val="20"/>
          <w:lang w:val="pl-PL"/>
        </w:rPr>
      </w:pPr>
    </w:p>
    <w:p w14:paraId="345CD4C8" w14:textId="77777777" w:rsidR="00C31700" w:rsidRDefault="00C31700" w:rsidP="00C31700">
      <w:pPr>
        <w:spacing w:line="360" w:lineRule="auto"/>
        <w:jc w:val="both"/>
        <w:rPr>
          <w:rFonts w:ascii="Verdana" w:eastAsia="Calibri" w:hAnsi="Verdana" w:cs="Times New Roman"/>
          <w:b/>
          <w:sz w:val="20"/>
          <w:szCs w:val="20"/>
          <w:lang w:val="pl-PL"/>
        </w:rPr>
      </w:pPr>
      <w:r>
        <w:rPr>
          <w:rFonts w:ascii="Verdana" w:eastAsia="Calibri" w:hAnsi="Verdana" w:cs="Times New Roman"/>
          <w:b/>
          <w:sz w:val="20"/>
          <w:szCs w:val="20"/>
          <w:lang w:val="pl-PL"/>
        </w:rPr>
        <w:t>Zastrzega się również zapewnienie możliwości zmiany priorytetu połączeń dla poszczególnych grup mając na uwadze rozbudowę systemu oraz inne potrzeby GDDKiA.</w:t>
      </w:r>
    </w:p>
    <w:p w14:paraId="685BD6CB" w14:textId="77777777" w:rsidR="00C31700" w:rsidRDefault="00C31700" w:rsidP="00C31700">
      <w:pPr>
        <w:spacing w:line="360" w:lineRule="auto"/>
        <w:jc w:val="both"/>
        <w:rPr>
          <w:rFonts w:ascii="Verdana" w:eastAsia="Calibri" w:hAnsi="Verdana" w:cs="Times New Roman"/>
          <w:b/>
          <w:sz w:val="20"/>
          <w:szCs w:val="20"/>
          <w:lang w:val="pl-PL"/>
        </w:rPr>
      </w:pPr>
    </w:p>
    <w:p w14:paraId="264C174B" w14:textId="77777777" w:rsidR="00C31700" w:rsidRDefault="00C31700" w:rsidP="00C31700">
      <w:pPr>
        <w:spacing w:line="360" w:lineRule="auto"/>
        <w:rPr>
          <w:rFonts w:ascii="Verdana" w:eastAsia="Calibri" w:hAnsi="Verdana" w:cs="Times New Roman"/>
          <w:sz w:val="20"/>
          <w:szCs w:val="20"/>
          <w:lang w:val="pl-PL"/>
        </w:rPr>
      </w:pPr>
    </w:p>
    <w:p w14:paraId="50266127" w14:textId="77777777" w:rsidR="00C31700" w:rsidRDefault="00C31700" w:rsidP="00C31700">
      <w:pPr>
        <w:numPr>
          <w:ilvl w:val="0"/>
          <w:numId w:val="19"/>
        </w:numPr>
        <w:spacing w:line="360" w:lineRule="auto"/>
        <w:contextualSpacing/>
        <w:rPr>
          <w:rFonts w:ascii="Verdana" w:eastAsia="Calibri" w:hAnsi="Verdana" w:cs="Times New Roman"/>
          <w:b/>
          <w:sz w:val="20"/>
          <w:szCs w:val="20"/>
          <w:lang w:val="pl-PL"/>
        </w:rPr>
      </w:pPr>
      <w:r>
        <w:rPr>
          <w:rFonts w:ascii="Verdana" w:eastAsia="Calibri" w:hAnsi="Verdana" w:cs="Times New Roman"/>
          <w:b/>
          <w:sz w:val="20"/>
          <w:szCs w:val="20"/>
          <w:lang w:val="pl-PL"/>
        </w:rPr>
        <w:t xml:space="preserve">Połączenia na nr 19 111 z tel. stacjonarnych </w:t>
      </w:r>
    </w:p>
    <w:p w14:paraId="6B69E4E4" w14:textId="77777777" w:rsidR="00C31700" w:rsidRDefault="00C31700" w:rsidP="00C31700">
      <w:pPr>
        <w:spacing w:line="360" w:lineRule="auto"/>
        <w:ind w:left="720"/>
        <w:contextualSpacing/>
        <w:rPr>
          <w:rFonts w:ascii="Verdana" w:eastAsia="Calibri" w:hAnsi="Verdana" w:cs="Times New Roman"/>
          <w:sz w:val="20"/>
          <w:szCs w:val="20"/>
          <w:lang w:val="pl-PL"/>
        </w:rPr>
      </w:pPr>
      <w:r>
        <w:rPr>
          <w:rFonts w:ascii="Verdana" w:eastAsia="Calibri" w:hAnsi="Verdana" w:cs="Times New Roman"/>
          <w:sz w:val="20"/>
          <w:szCs w:val="20"/>
          <w:lang w:val="pl-PL"/>
        </w:rPr>
        <w:t>Grupa I</w:t>
      </w:r>
    </w:p>
    <w:p w14:paraId="587EE2DB" w14:textId="77777777" w:rsidR="00C31700" w:rsidRDefault="00C31700" w:rsidP="00C31700">
      <w:pPr>
        <w:numPr>
          <w:ilvl w:val="0"/>
          <w:numId w:val="20"/>
        </w:numPr>
        <w:spacing w:line="360" w:lineRule="auto"/>
        <w:contextualSpacing/>
        <w:rPr>
          <w:rFonts w:ascii="Verdana" w:eastAsia="Calibri" w:hAnsi="Verdana" w:cs="Times New Roman"/>
          <w:sz w:val="20"/>
          <w:szCs w:val="20"/>
          <w:lang w:val="pl-PL"/>
        </w:rPr>
      </w:pPr>
      <w:r>
        <w:rPr>
          <w:rFonts w:ascii="Verdana" w:eastAsia="Calibri" w:hAnsi="Verdana" w:cs="Times New Roman"/>
          <w:sz w:val="20"/>
          <w:szCs w:val="20"/>
          <w:lang w:val="pl-PL"/>
        </w:rPr>
        <w:t>Właściwy Oddział GDDKiA zgodnie z numerem kierunkowym dzwoniącego (ze wszystkich stref numerycznych znajdujących się w danym województwie)</w:t>
      </w:r>
    </w:p>
    <w:p w14:paraId="16D1D848" w14:textId="77777777" w:rsidR="00C31700" w:rsidRDefault="00C31700" w:rsidP="00C31700">
      <w:pPr>
        <w:spacing w:line="360" w:lineRule="auto"/>
        <w:ind w:left="720"/>
        <w:contextualSpacing/>
        <w:rPr>
          <w:rFonts w:ascii="Verdana" w:eastAsia="Calibri" w:hAnsi="Verdana" w:cs="Times New Roman"/>
          <w:sz w:val="20"/>
          <w:szCs w:val="20"/>
          <w:lang w:val="pl-PL"/>
        </w:rPr>
      </w:pPr>
      <w:r>
        <w:rPr>
          <w:rFonts w:ascii="Verdana" w:eastAsia="Calibri" w:hAnsi="Verdana" w:cs="Times New Roman"/>
          <w:sz w:val="20"/>
          <w:szCs w:val="20"/>
          <w:lang w:val="pl-PL"/>
        </w:rPr>
        <w:t>Grupa II</w:t>
      </w:r>
    </w:p>
    <w:p w14:paraId="0B630B24" w14:textId="77777777" w:rsidR="00C31700" w:rsidRDefault="00C31700" w:rsidP="00C31700">
      <w:pPr>
        <w:numPr>
          <w:ilvl w:val="0"/>
          <w:numId w:val="20"/>
        </w:numPr>
        <w:spacing w:line="360" w:lineRule="auto"/>
        <w:contextualSpacing/>
        <w:rPr>
          <w:rFonts w:ascii="Verdana" w:eastAsia="Calibri" w:hAnsi="Verdana" w:cs="Times New Roman"/>
          <w:sz w:val="20"/>
          <w:szCs w:val="20"/>
          <w:lang w:val="pl-PL"/>
        </w:rPr>
      </w:pPr>
      <w:r>
        <w:rPr>
          <w:rFonts w:ascii="Verdana" w:eastAsia="Calibri" w:hAnsi="Verdana" w:cs="Times New Roman"/>
          <w:sz w:val="20"/>
          <w:szCs w:val="20"/>
          <w:lang w:val="pl-PL"/>
        </w:rPr>
        <w:t xml:space="preserve">KCZR – ul. </w:t>
      </w:r>
      <w:proofErr w:type="spellStart"/>
      <w:r>
        <w:rPr>
          <w:rFonts w:ascii="Verdana" w:eastAsia="Calibri" w:hAnsi="Verdana" w:cs="Times New Roman"/>
          <w:sz w:val="20"/>
          <w:szCs w:val="20"/>
          <w:lang w:val="pl-PL"/>
        </w:rPr>
        <w:t>Płaskowickiej</w:t>
      </w:r>
      <w:proofErr w:type="spellEnd"/>
      <w:r>
        <w:rPr>
          <w:rFonts w:ascii="Verdana" w:eastAsia="Calibri" w:hAnsi="Verdana" w:cs="Times New Roman"/>
          <w:sz w:val="20"/>
          <w:szCs w:val="20"/>
          <w:lang w:val="pl-PL"/>
        </w:rPr>
        <w:t xml:space="preserve"> 41 (2 piętro)</w:t>
      </w:r>
    </w:p>
    <w:p w14:paraId="71AF1467" w14:textId="77777777" w:rsidR="00C31700" w:rsidRDefault="00C31700" w:rsidP="00C31700">
      <w:pPr>
        <w:spacing w:line="360" w:lineRule="auto"/>
        <w:ind w:left="720"/>
        <w:contextualSpacing/>
        <w:rPr>
          <w:rFonts w:ascii="Verdana" w:eastAsia="Calibri" w:hAnsi="Verdana" w:cs="Times New Roman"/>
          <w:sz w:val="20"/>
          <w:szCs w:val="20"/>
          <w:lang w:val="pl-PL"/>
        </w:rPr>
      </w:pPr>
      <w:r>
        <w:rPr>
          <w:rFonts w:ascii="Verdana" w:eastAsia="Calibri" w:hAnsi="Verdana" w:cs="Times New Roman"/>
          <w:sz w:val="20"/>
          <w:szCs w:val="20"/>
          <w:lang w:val="pl-PL"/>
        </w:rPr>
        <w:t>Grupa III</w:t>
      </w:r>
    </w:p>
    <w:p w14:paraId="64AEB9B0" w14:textId="77777777" w:rsidR="00C31700" w:rsidRDefault="00C31700" w:rsidP="00C31700">
      <w:pPr>
        <w:numPr>
          <w:ilvl w:val="0"/>
          <w:numId w:val="20"/>
        </w:numPr>
        <w:spacing w:line="360" w:lineRule="auto"/>
        <w:contextualSpacing/>
        <w:rPr>
          <w:rFonts w:ascii="Verdana" w:eastAsia="Calibri" w:hAnsi="Verdana" w:cs="Times New Roman"/>
          <w:sz w:val="20"/>
          <w:szCs w:val="20"/>
          <w:lang w:val="pl-PL"/>
        </w:rPr>
      </w:pPr>
      <w:r>
        <w:rPr>
          <w:rFonts w:ascii="Verdana" w:eastAsia="Calibri" w:hAnsi="Verdana" w:cs="Times New Roman"/>
          <w:sz w:val="20"/>
          <w:szCs w:val="20"/>
          <w:lang w:val="pl-PL"/>
        </w:rPr>
        <w:t>O/Białystok</w:t>
      </w:r>
    </w:p>
    <w:p w14:paraId="1E1681F6" w14:textId="77777777" w:rsidR="00C31700" w:rsidRDefault="00C31700" w:rsidP="00C31700">
      <w:pPr>
        <w:numPr>
          <w:ilvl w:val="0"/>
          <w:numId w:val="20"/>
        </w:numPr>
        <w:spacing w:line="360" w:lineRule="auto"/>
        <w:contextualSpacing/>
        <w:rPr>
          <w:rFonts w:ascii="Verdana" w:eastAsia="Calibri" w:hAnsi="Verdana" w:cs="Times New Roman"/>
          <w:sz w:val="20"/>
          <w:szCs w:val="20"/>
          <w:lang w:val="pl-PL"/>
        </w:rPr>
      </w:pPr>
      <w:r>
        <w:rPr>
          <w:rFonts w:ascii="Verdana" w:eastAsia="Calibri" w:hAnsi="Verdana" w:cs="Times New Roman"/>
          <w:sz w:val="20"/>
          <w:szCs w:val="20"/>
          <w:lang w:val="pl-PL"/>
        </w:rPr>
        <w:t>O/Bydgoszcz</w:t>
      </w:r>
    </w:p>
    <w:p w14:paraId="608478DB" w14:textId="77777777" w:rsidR="00C31700" w:rsidRDefault="00C31700" w:rsidP="00C31700">
      <w:pPr>
        <w:numPr>
          <w:ilvl w:val="0"/>
          <w:numId w:val="20"/>
        </w:numPr>
        <w:spacing w:line="360" w:lineRule="auto"/>
        <w:contextualSpacing/>
        <w:rPr>
          <w:rFonts w:ascii="Verdana" w:eastAsia="Calibri" w:hAnsi="Verdana" w:cs="Times New Roman"/>
          <w:sz w:val="20"/>
          <w:szCs w:val="20"/>
          <w:lang w:val="pl-PL"/>
        </w:rPr>
      </w:pPr>
      <w:r>
        <w:rPr>
          <w:rFonts w:ascii="Verdana" w:eastAsia="Calibri" w:hAnsi="Verdana" w:cs="Times New Roman"/>
          <w:sz w:val="20"/>
          <w:szCs w:val="20"/>
          <w:lang w:val="pl-PL"/>
        </w:rPr>
        <w:t>CZR Gdańsk (Dworek)</w:t>
      </w:r>
    </w:p>
    <w:p w14:paraId="551D5621" w14:textId="77777777" w:rsidR="00C31700" w:rsidRDefault="00C31700" w:rsidP="00C31700">
      <w:pPr>
        <w:numPr>
          <w:ilvl w:val="0"/>
          <w:numId w:val="20"/>
        </w:numPr>
        <w:spacing w:line="360" w:lineRule="auto"/>
        <w:contextualSpacing/>
        <w:rPr>
          <w:rFonts w:ascii="Verdana" w:eastAsia="Calibri" w:hAnsi="Verdana" w:cs="Times New Roman"/>
          <w:sz w:val="20"/>
          <w:szCs w:val="20"/>
          <w:lang w:val="pl-PL"/>
        </w:rPr>
      </w:pPr>
      <w:r>
        <w:rPr>
          <w:rFonts w:ascii="Verdana" w:eastAsia="Calibri" w:hAnsi="Verdana" w:cs="Times New Roman"/>
          <w:sz w:val="20"/>
          <w:szCs w:val="20"/>
          <w:lang w:val="pl-PL"/>
        </w:rPr>
        <w:t>CZR Katowice (Kończyce)</w:t>
      </w:r>
    </w:p>
    <w:p w14:paraId="617E1165" w14:textId="77777777" w:rsidR="00C31700" w:rsidRDefault="00C31700" w:rsidP="00C31700">
      <w:pPr>
        <w:numPr>
          <w:ilvl w:val="0"/>
          <w:numId w:val="20"/>
        </w:numPr>
        <w:spacing w:line="360" w:lineRule="auto"/>
        <w:contextualSpacing/>
        <w:rPr>
          <w:rFonts w:ascii="Verdana" w:eastAsia="Calibri" w:hAnsi="Verdana" w:cs="Times New Roman"/>
          <w:sz w:val="20"/>
          <w:szCs w:val="20"/>
          <w:lang w:val="pl-PL"/>
        </w:rPr>
      </w:pPr>
      <w:r>
        <w:rPr>
          <w:rFonts w:ascii="Verdana" w:eastAsia="Calibri" w:hAnsi="Verdana" w:cs="Times New Roman"/>
          <w:sz w:val="20"/>
          <w:szCs w:val="20"/>
          <w:lang w:val="pl-PL"/>
        </w:rPr>
        <w:t>O/Kielce</w:t>
      </w:r>
    </w:p>
    <w:p w14:paraId="3C6E2EA0" w14:textId="77777777" w:rsidR="00C31700" w:rsidRDefault="00C31700" w:rsidP="00C31700">
      <w:pPr>
        <w:numPr>
          <w:ilvl w:val="0"/>
          <w:numId w:val="20"/>
        </w:numPr>
        <w:spacing w:line="360" w:lineRule="auto"/>
        <w:contextualSpacing/>
        <w:rPr>
          <w:rFonts w:ascii="Verdana" w:eastAsia="Calibri" w:hAnsi="Verdana" w:cs="Times New Roman"/>
          <w:sz w:val="20"/>
          <w:szCs w:val="20"/>
          <w:lang w:val="pl-PL"/>
        </w:rPr>
      </w:pPr>
      <w:r>
        <w:rPr>
          <w:rFonts w:ascii="Verdana" w:eastAsia="Calibri" w:hAnsi="Verdana" w:cs="Times New Roman"/>
          <w:sz w:val="20"/>
          <w:szCs w:val="20"/>
          <w:lang w:val="pl-PL"/>
        </w:rPr>
        <w:t>O/Kraków</w:t>
      </w:r>
    </w:p>
    <w:p w14:paraId="69FF8F48" w14:textId="77777777" w:rsidR="00C31700" w:rsidRDefault="00C31700" w:rsidP="00C31700">
      <w:pPr>
        <w:numPr>
          <w:ilvl w:val="0"/>
          <w:numId w:val="20"/>
        </w:numPr>
        <w:spacing w:line="360" w:lineRule="auto"/>
        <w:contextualSpacing/>
        <w:rPr>
          <w:rFonts w:ascii="Verdana" w:eastAsia="Calibri" w:hAnsi="Verdana" w:cs="Times New Roman"/>
          <w:sz w:val="20"/>
          <w:szCs w:val="20"/>
          <w:lang w:val="pl-PL"/>
        </w:rPr>
      </w:pPr>
      <w:r>
        <w:rPr>
          <w:rFonts w:ascii="Verdana" w:eastAsia="Calibri" w:hAnsi="Verdana" w:cs="Times New Roman"/>
          <w:sz w:val="20"/>
          <w:szCs w:val="20"/>
          <w:lang w:val="pl-PL"/>
        </w:rPr>
        <w:t>CZR Lublin (Dys)</w:t>
      </w:r>
    </w:p>
    <w:p w14:paraId="0C28B139" w14:textId="77777777" w:rsidR="00C31700" w:rsidRDefault="00C31700" w:rsidP="00C31700">
      <w:pPr>
        <w:numPr>
          <w:ilvl w:val="0"/>
          <w:numId w:val="20"/>
        </w:numPr>
        <w:spacing w:line="360" w:lineRule="auto"/>
        <w:contextualSpacing/>
        <w:rPr>
          <w:rFonts w:ascii="Verdana" w:eastAsia="Calibri" w:hAnsi="Verdana" w:cs="Times New Roman"/>
          <w:sz w:val="20"/>
          <w:szCs w:val="20"/>
          <w:lang w:val="pl-PL"/>
        </w:rPr>
      </w:pPr>
      <w:r>
        <w:rPr>
          <w:rFonts w:ascii="Verdana" w:eastAsia="Calibri" w:hAnsi="Verdana" w:cs="Times New Roman"/>
          <w:sz w:val="20"/>
          <w:szCs w:val="20"/>
          <w:lang w:val="pl-PL"/>
        </w:rPr>
        <w:t>CZR Łódź (Stryków)</w:t>
      </w:r>
    </w:p>
    <w:p w14:paraId="1023990C" w14:textId="77777777" w:rsidR="00C31700" w:rsidRDefault="00C31700" w:rsidP="00C31700">
      <w:pPr>
        <w:numPr>
          <w:ilvl w:val="0"/>
          <w:numId w:val="20"/>
        </w:numPr>
        <w:spacing w:line="360" w:lineRule="auto"/>
        <w:contextualSpacing/>
        <w:rPr>
          <w:rFonts w:ascii="Verdana" w:eastAsia="Calibri" w:hAnsi="Verdana" w:cs="Times New Roman"/>
          <w:sz w:val="20"/>
          <w:szCs w:val="20"/>
          <w:lang w:val="pl-PL"/>
        </w:rPr>
      </w:pPr>
      <w:r>
        <w:rPr>
          <w:rFonts w:ascii="Verdana" w:eastAsia="Calibri" w:hAnsi="Verdana" w:cs="Times New Roman"/>
          <w:sz w:val="20"/>
          <w:szCs w:val="20"/>
          <w:lang w:val="pl-PL"/>
        </w:rPr>
        <w:t>O/Olsztyn</w:t>
      </w:r>
    </w:p>
    <w:p w14:paraId="40B323D2" w14:textId="77777777" w:rsidR="00C31700" w:rsidRDefault="00C31700" w:rsidP="00C31700">
      <w:pPr>
        <w:numPr>
          <w:ilvl w:val="0"/>
          <w:numId w:val="20"/>
        </w:numPr>
        <w:spacing w:line="360" w:lineRule="auto"/>
        <w:contextualSpacing/>
        <w:rPr>
          <w:rFonts w:ascii="Verdana" w:eastAsia="Calibri" w:hAnsi="Verdana" w:cs="Times New Roman"/>
          <w:sz w:val="20"/>
          <w:szCs w:val="20"/>
          <w:lang w:val="pl-PL"/>
        </w:rPr>
      </w:pPr>
      <w:r>
        <w:rPr>
          <w:rFonts w:ascii="Verdana" w:eastAsia="Calibri" w:hAnsi="Verdana" w:cs="Times New Roman"/>
          <w:sz w:val="20"/>
          <w:szCs w:val="20"/>
          <w:lang w:val="pl-PL"/>
        </w:rPr>
        <w:t xml:space="preserve">O/Opole </w:t>
      </w:r>
    </w:p>
    <w:p w14:paraId="33720D8D" w14:textId="77777777" w:rsidR="00C31700" w:rsidRDefault="00C31700" w:rsidP="00C31700">
      <w:pPr>
        <w:numPr>
          <w:ilvl w:val="0"/>
          <w:numId w:val="20"/>
        </w:numPr>
        <w:spacing w:line="360" w:lineRule="auto"/>
        <w:contextualSpacing/>
        <w:rPr>
          <w:rFonts w:ascii="Verdana" w:eastAsia="Calibri" w:hAnsi="Verdana" w:cs="Times New Roman"/>
          <w:sz w:val="20"/>
          <w:szCs w:val="20"/>
          <w:lang w:val="pl-PL"/>
        </w:rPr>
      </w:pPr>
      <w:r>
        <w:rPr>
          <w:rFonts w:ascii="Verdana" w:eastAsia="Calibri" w:hAnsi="Verdana" w:cs="Times New Roman"/>
          <w:sz w:val="20"/>
          <w:szCs w:val="20"/>
          <w:lang w:val="pl-PL"/>
        </w:rPr>
        <w:t>O/Poznań</w:t>
      </w:r>
    </w:p>
    <w:p w14:paraId="397EA108" w14:textId="77777777" w:rsidR="00C31700" w:rsidRDefault="00C31700" w:rsidP="00C31700">
      <w:pPr>
        <w:numPr>
          <w:ilvl w:val="0"/>
          <w:numId w:val="20"/>
        </w:numPr>
        <w:spacing w:line="360" w:lineRule="auto"/>
        <w:contextualSpacing/>
        <w:rPr>
          <w:rFonts w:ascii="Verdana" w:eastAsia="Calibri" w:hAnsi="Verdana" w:cs="Times New Roman"/>
          <w:sz w:val="20"/>
          <w:szCs w:val="20"/>
          <w:lang w:val="pl-PL"/>
        </w:rPr>
      </w:pPr>
      <w:r>
        <w:rPr>
          <w:rFonts w:ascii="Verdana" w:eastAsia="Calibri" w:hAnsi="Verdana" w:cs="Times New Roman"/>
          <w:sz w:val="20"/>
          <w:szCs w:val="20"/>
          <w:lang w:val="pl-PL"/>
        </w:rPr>
        <w:t>O/Rzeszów</w:t>
      </w:r>
    </w:p>
    <w:p w14:paraId="49F47C55" w14:textId="77777777" w:rsidR="00C31700" w:rsidRDefault="00C31700" w:rsidP="00C31700">
      <w:pPr>
        <w:numPr>
          <w:ilvl w:val="0"/>
          <w:numId w:val="20"/>
        </w:numPr>
        <w:spacing w:line="360" w:lineRule="auto"/>
        <w:contextualSpacing/>
        <w:rPr>
          <w:rFonts w:ascii="Verdana" w:eastAsia="Calibri" w:hAnsi="Verdana" w:cs="Times New Roman"/>
          <w:sz w:val="20"/>
          <w:szCs w:val="20"/>
          <w:lang w:val="pl-PL"/>
        </w:rPr>
      </w:pPr>
      <w:r>
        <w:rPr>
          <w:rFonts w:ascii="Verdana" w:eastAsia="Calibri" w:hAnsi="Verdana" w:cs="Times New Roman"/>
          <w:sz w:val="20"/>
          <w:szCs w:val="20"/>
          <w:lang w:val="pl-PL"/>
        </w:rPr>
        <w:t>O/Szczecin</w:t>
      </w:r>
    </w:p>
    <w:p w14:paraId="4352AD35" w14:textId="77777777" w:rsidR="00C31700" w:rsidRDefault="00C31700" w:rsidP="00C31700">
      <w:pPr>
        <w:numPr>
          <w:ilvl w:val="0"/>
          <w:numId w:val="20"/>
        </w:numPr>
        <w:spacing w:line="360" w:lineRule="auto"/>
        <w:contextualSpacing/>
        <w:rPr>
          <w:rFonts w:ascii="Verdana" w:eastAsia="Calibri" w:hAnsi="Verdana" w:cs="Times New Roman"/>
          <w:sz w:val="20"/>
          <w:szCs w:val="20"/>
          <w:lang w:val="pl-PL"/>
        </w:rPr>
      </w:pPr>
      <w:r>
        <w:rPr>
          <w:rFonts w:ascii="Verdana" w:eastAsia="Calibri" w:hAnsi="Verdana" w:cs="Times New Roman"/>
          <w:sz w:val="20"/>
          <w:szCs w:val="20"/>
          <w:lang w:val="pl-PL"/>
        </w:rPr>
        <w:t>CZR Warszawa (</w:t>
      </w:r>
      <w:proofErr w:type="spellStart"/>
      <w:r>
        <w:rPr>
          <w:rFonts w:ascii="Verdana" w:eastAsia="Calibri" w:hAnsi="Verdana" w:cs="Times New Roman"/>
          <w:sz w:val="20"/>
          <w:szCs w:val="20"/>
          <w:lang w:val="pl-PL"/>
        </w:rPr>
        <w:t>Płaskowicka</w:t>
      </w:r>
      <w:proofErr w:type="spellEnd"/>
      <w:r>
        <w:rPr>
          <w:rFonts w:ascii="Verdana" w:eastAsia="Calibri" w:hAnsi="Verdana" w:cs="Times New Roman"/>
          <w:sz w:val="20"/>
          <w:szCs w:val="20"/>
          <w:lang w:val="pl-PL"/>
        </w:rPr>
        <w:t xml:space="preserve"> 41 – 1 piętro)</w:t>
      </w:r>
    </w:p>
    <w:p w14:paraId="55CBAC69" w14:textId="77777777" w:rsidR="00C31700" w:rsidRDefault="00C31700" w:rsidP="00C31700">
      <w:pPr>
        <w:numPr>
          <w:ilvl w:val="0"/>
          <w:numId w:val="20"/>
        </w:numPr>
        <w:spacing w:line="360" w:lineRule="auto"/>
        <w:contextualSpacing/>
        <w:rPr>
          <w:rFonts w:ascii="Verdana" w:eastAsia="Calibri" w:hAnsi="Verdana" w:cs="Times New Roman"/>
          <w:sz w:val="20"/>
          <w:szCs w:val="20"/>
          <w:lang w:val="pl-PL"/>
        </w:rPr>
      </w:pPr>
      <w:r>
        <w:rPr>
          <w:rFonts w:ascii="Verdana" w:eastAsia="Calibri" w:hAnsi="Verdana" w:cs="Times New Roman"/>
          <w:sz w:val="20"/>
          <w:szCs w:val="20"/>
          <w:lang w:val="pl-PL"/>
        </w:rPr>
        <w:t>CZR Wrocław (Widawa)</w:t>
      </w:r>
    </w:p>
    <w:p w14:paraId="01A2100A" w14:textId="77777777" w:rsidR="00C31700" w:rsidRDefault="00C31700" w:rsidP="00C31700">
      <w:pPr>
        <w:numPr>
          <w:ilvl w:val="0"/>
          <w:numId w:val="20"/>
        </w:numPr>
        <w:spacing w:line="360" w:lineRule="auto"/>
        <w:contextualSpacing/>
        <w:rPr>
          <w:rFonts w:ascii="Verdana" w:eastAsia="Calibri" w:hAnsi="Verdana" w:cs="Times New Roman"/>
          <w:sz w:val="20"/>
          <w:szCs w:val="20"/>
          <w:lang w:val="pl-PL"/>
        </w:rPr>
      </w:pPr>
      <w:r>
        <w:rPr>
          <w:rFonts w:ascii="Verdana" w:eastAsia="Calibri" w:hAnsi="Verdana" w:cs="Times New Roman"/>
          <w:sz w:val="20"/>
          <w:szCs w:val="20"/>
          <w:lang w:val="pl-PL"/>
        </w:rPr>
        <w:t>O/Zielona Góra</w:t>
      </w:r>
    </w:p>
    <w:p w14:paraId="414E0595" w14:textId="77777777" w:rsidR="00C31700" w:rsidRDefault="00C31700" w:rsidP="00C31700">
      <w:pPr>
        <w:numPr>
          <w:ilvl w:val="0"/>
          <w:numId w:val="20"/>
        </w:numPr>
        <w:spacing w:line="360" w:lineRule="auto"/>
        <w:contextualSpacing/>
        <w:rPr>
          <w:rFonts w:ascii="Verdana" w:eastAsia="Calibri" w:hAnsi="Verdana" w:cs="Times New Roman"/>
          <w:sz w:val="20"/>
          <w:szCs w:val="20"/>
          <w:lang w:val="pl-PL"/>
        </w:rPr>
      </w:pPr>
      <w:r>
        <w:rPr>
          <w:rFonts w:ascii="Verdana" w:eastAsia="Calibri" w:hAnsi="Verdana" w:cs="Times New Roman"/>
          <w:sz w:val="20"/>
          <w:szCs w:val="20"/>
          <w:lang w:val="pl-PL"/>
        </w:rPr>
        <w:t>Centrala GDDKiA</w:t>
      </w:r>
    </w:p>
    <w:p w14:paraId="6938F693" w14:textId="77777777" w:rsidR="00C31700" w:rsidRDefault="00C31700" w:rsidP="00C31700">
      <w:pPr>
        <w:spacing w:line="360" w:lineRule="auto"/>
        <w:ind w:left="1440"/>
        <w:contextualSpacing/>
        <w:rPr>
          <w:rFonts w:ascii="Verdana" w:eastAsia="Calibri" w:hAnsi="Verdana" w:cs="Times New Roman"/>
          <w:sz w:val="20"/>
          <w:szCs w:val="20"/>
          <w:lang w:val="pl-PL"/>
        </w:rPr>
      </w:pPr>
    </w:p>
    <w:p w14:paraId="49585BB7" w14:textId="77777777" w:rsidR="00C31700" w:rsidRDefault="00C31700" w:rsidP="00C31700">
      <w:pPr>
        <w:spacing w:line="360" w:lineRule="auto"/>
        <w:jc w:val="both"/>
        <w:rPr>
          <w:rFonts w:ascii="Verdana" w:eastAsia="Calibri" w:hAnsi="Verdana" w:cs="Times New Roman"/>
          <w:b/>
          <w:sz w:val="20"/>
          <w:szCs w:val="20"/>
          <w:lang w:val="pl-PL"/>
        </w:rPr>
      </w:pPr>
    </w:p>
    <w:p w14:paraId="5DC34E0D" w14:textId="77777777" w:rsidR="00C31700" w:rsidRDefault="00C31700" w:rsidP="00C31700">
      <w:pPr>
        <w:spacing w:line="360" w:lineRule="auto"/>
        <w:jc w:val="both"/>
        <w:rPr>
          <w:rFonts w:ascii="Verdana" w:eastAsia="Calibri" w:hAnsi="Verdana" w:cs="Times New Roman"/>
          <w:sz w:val="20"/>
          <w:szCs w:val="20"/>
          <w:lang w:val="pl-PL"/>
        </w:rPr>
      </w:pPr>
      <w:r>
        <w:rPr>
          <w:rFonts w:ascii="Verdana" w:eastAsia="Calibri" w:hAnsi="Verdana" w:cs="Times New Roman"/>
          <w:b/>
          <w:sz w:val="20"/>
          <w:szCs w:val="20"/>
          <w:lang w:val="pl-PL"/>
        </w:rPr>
        <w:lastRenderedPageBreak/>
        <w:t xml:space="preserve">Objaśnienie: </w:t>
      </w:r>
      <w:r>
        <w:rPr>
          <w:rFonts w:ascii="Verdana" w:eastAsia="Calibri" w:hAnsi="Verdana" w:cs="Times New Roman"/>
          <w:sz w:val="20"/>
          <w:szCs w:val="20"/>
          <w:lang w:val="pl-PL"/>
        </w:rPr>
        <w:t>Priorytet połączeń ma grupa I, w przypadku zajętości linii/nieodebrania połączenia (w czasie jak dotąd) połączenie przychodzące powinno być dystrybuowane</w:t>
      </w:r>
      <w:r>
        <w:rPr>
          <w:rFonts w:ascii="Verdana" w:eastAsia="Calibri" w:hAnsi="Verdana" w:cs="Times New Roman"/>
          <w:sz w:val="20"/>
          <w:szCs w:val="20"/>
          <w:lang w:val="pl-PL"/>
        </w:rPr>
        <w:br/>
        <w:t>do grupy II.</w:t>
      </w:r>
    </w:p>
    <w:p w14:paraId="28962902" w14:textId="77777777" w:rsidR="00C31700" w:rsidRDefault="00C31700" w:rsidP="00C31700">
      <w:pPr>
        <w:spacing w:line="360" w:lineRule="auto"/>
        <w:jc w:val="both"/>
        <w:rPr>
          <w:rFonts w:ascii="Verdana" w:eastAsia="Calibri" w:hAnsi="Verdana" w:cs="Times New Roman"/>
          <w:b/>
          <w:sz w:val="20"/>
          <w:szCs w:val="20"/>
          <w:lang w:val="pl-PL"/>
        </w:rPr>
      </w:pPr>
      <w:r>
        <w:rPr>
          <w:rFonts w:ascii="Verdana" w:eastAsia="Calibri" w:hAnsi="Verdana" w:cs="Times New Roman"/>
          <w:sz w:val="20"/>
          <w:szCs w:val="20"/>
          <w:lang w:val="pl-PL"/>
        </w:rPr>
        <w:t>W przypadku zajętości linii w grupie II połączenie przychodzące powinno</w:t>
      </w:r>
      <w:r>
        <w:rPr>
          <w:rFonts w:ascii="Verdana" w:eastAsia="Calibri" w:hAnsi="Verdana" w:cs="Times New Roman"/>
          <w:sz w:val="20"/>
          <w:szCs w:val="20"/>
          <w:lang w:val="pl-PL"/>
        </w:rPr>
        <w:br/>
        <w:t>być dystrybuowane losowo pomiędzy dyżurnych z grupy III bez możliwości powrotu</w:t>
      </w:r>
      <w:r>
        <w:rPr>
          <w:rFonts w:ascii="Verdana" w:eastAsia="Calibri" w:hAnsi="Verdana" w:cs="Times New Roman"/>
          <w:sz w:val="20"/>
          <w:szCs w:val="20"/>
          <w:lang w:val="pl-PL"/>
        </w:rPr>
        <w:br/>
        <w:t>do grupy II. W przypadku zajętości linii w grupie III wśród (może być podana ilość np. 4) losowo wybranych dyżurnych połączenie przychodzące dystrybuowane  jest do grupy II. W przypadku zajętości linii w grupie II schemat się powtarza aż do momentu nawiązania połączenia bądź rozłączenia się przez dzwoniącego.</w:t>
      </w:r>
    </w:p>
    <w:p w14:paraId="23AFF4DD" w14:textId="77777777" w:rsidR="00C31700" w:rsidRDefault="00C31700" w:rsidP="00C31700">
      <w:pPr>
        <w:spacing w:line="360" w:lineRule="auto"/>
        <w:jc w:val="both"/>
        <w:rPr>
          <w:rFonts w:ascii="Verdana" w:eastAsia="Calibri" w:hAnsi="Verdana" w:cs="Times New Roman"/>
          <w:b/>
          <w:sz w:val="20"/>
          <w:szCs w:val="20"/>
          <w:lang w:val="pl-PL"/>
        </w:rPr>
      </w:pPr>
    </w:p>
    <w:p w14:paraId="30519289" w14:textId="77777777" w:rsidR="00C31700" w:rsidRDefault="00C31700" w:rsidP="00C31700">
      <w:pPr>
        <w:spacing w:line="360" w:lineRule="auto"/>
        <w:jc w:val="both"/>
        <w:rPr>
          <w:rFonts w:ascii="Verdana" w:eastAsia="Calibri" w:hAnsi="Verdana" w:cs="Times New Roman"/>
          <w:b/>
          <w:sz w:val="20"/>
          <w:szCs w:val="20"/>
          <w:lang w:val="pl-PL"/>
        </w:rPr>
      </w:pPr>
      <w:r>
        <w:rPr>
          <w:rFonts w:ascii="Verdana" w:eastAsia="Calibri" w:hAnsi="Verdana" w:cs="Times New Roman"/>
          <w:b/>
          <w:sz w:val="20"/>
          <w:szCs w:val="20"/>
          <w:lang w:val="pl-PL"/>
        </w:rPr>
        <w:t>Zastrzega się również zapewnienie możliwości zmiany priorytetu połączeń dla poszczególnych grup mając na uwadze rozbudowę systemu oraz inne potrzeby GDDKiA.</w:t>
      </w:r>
    </w:p>
    <w:p w14:paraId="446F59DA" w14:textId="77777777" w:rsidR="00C31700" w:rsidRDefault="00C31700" w:rsidP="00C31700">
      <w:pPr>
        <w:spacing w:line="360" w:lineRule="auto"/>
        <w:jc w:val="both"/>
        <w:rPr>
          <w:rFonts w:ascii="Verdana" w:eastAsia="Calibri" w:hAnsi="Verdana" w:cs="Times New Roman"/>
          <w:b/>
          <w:sz w:val="20"/>
          <w:szCs w:val="20"/>
          <w:lang w:val="pl-PL"/>
        </w:rPr>
      </w:pPr>
    </w:p>
    <w:p w14:paraId="7ED6CFFE" w14:textId="77777777" w:rsidR="00C31700" w:rsidRDefault="00C31700" w:rsidP="00C31700">
      <w:pPr>
        <w:spacing w:line="360" w:lineRule="auto"/>
        <w:jc w:val="both"/>
        <w:rPr>
          <w:rFonts w:ascii="Verdana" w:eastAsia="Calibri" w:hAnsi="Verdana" w:cs="Times New Roman"/>
          <w:b/>
          <w:sz w:val="20"/>
          <w:szCs w:val="20"/>
          <w:lang w:val="pl-PL"/>
        </w:rPr>
      </w:pPr>
      <w:r>
        <w:rPr>
          <w:rFonts w:ascii="Verdana" w:eastAsia="Calibri" w:hAnsi="Verdana" w:cs="Times New Roman"/>
          <w:b/>
          <w:sz w:val="20"/>
          <w:szCs w:val="20"/>
          <w:lang w:val="pl-PL"/>
        </w:rPr>
        <w:t xml:space="preserve">Cel: </w:t>
      </w:r>
      <w:r>
        <w:rPr>
          <w:rFonts w:ascii="Verdana" w:eastAsia="Calibri" w:hAnsi="Verdana" w:cs="Times New Roman"/>
          <w:sz w:val="20"/>
          <w:szCs w:val="20"/>
          <w:lang w:val="pl-PL"/>
        </w:rPr>
        <w:t>Przekazanie informacji  większemu gronu użytkowników korzystającemu z numeru</w:t>
      </w:r>
      <w:r>
        <w:rPr>
          <w:rFonts w:ascii="Verdana" w:eastAsia="Calibri" w:hAnsi="Verdana" w:cs="Times New Roman"/>
          <w:sz w:val="20"/>
          <w:szCs w:val="20"/>
          <w:lang w:val="pl-PL"/>
        </w:rPr>
        <w:br/>
        <w:t>19 111,</w:t>
      </w:r>
      <w:r>
        <w:rPr>
          <w:rFonts w:ascii="Verdana" w:eastAsia="Calibri" w:hAnsi="Verdana" w:cs="Times New Roman"/>
          <w:b/>
          <w:sz w:val="20"/>
          <w:szCs w:val="20"/>
          <w:lang w:val="pl-PL"/>
        </w:rPr>
        <w:t xml:space="preserve"> </w:t>
      </w:r>
      <w:r>
        <w:rPr>
          <w:rFonts w:ascii="Verdana" w:eastAsia="Calibri" w:hAnsi="Verdana" w:cs="Times New Roman"/>
          <w:sz w:val="20"/>
          <w:szCs w:val="20"/>
          <w:lang w:val="pl-PL"/>
        </w:rPr>
        <w:t>zminimalizowanie czasu połączenia z numerem 19 111,</w:t>
      </w:r>
      <w:r>
        <w:rPr>
          <w:rFonts w:ascii="Verdana" w:eastAsia="Calibri" w:hAnsi="Verdana" w:cs="Times New Roman"/>
          <w:b/>
          <w:sz w:val="20"/>
          <w:szCs w:val="20"/>
          <w:lang w:val="pl-PL"/>
        </w:rPr>
        <w:t xml:space="preserve"> </w:t>
      </w:r>
      <w:r>
        <w:rPr>
          <w:rFonts w:ascii="Verdana" w:eastAsia="Calibri" w:hAnsi="Verdana" w:cs="Times New Roman"/>
          <w:sz w:val="20"/>
          <w:szCs w:val="20"/>
          <w:lang w:val="pl-PL"/>
        </w:rPr>
        <w:t>równomierne zaangażowanie wszystkich lokalizacji podczas obsługi numeru 19 111.</w:t>
      </w:r>
    </w:p>
    <w:p w14:paraId="11F62E46" w14:textId="77777777" w:rsidR="00C31700" w:rsidRDefault="00C31700" w:rsidP="00C31700">
      <w:pPr>
        <w:spacing w:line="360" w:lineRule="auto"/>
        <w:jc w:val="both"/>
        <w:rPr>
          <w:rFonts w:ascii="Verdana" w:eastAsia="Calibri" w:hAnsi="Verdana" w:cs="Times New Roman"/>
          <w:b/>
          <w:sz w:val="20"/>
          <w:szCs w:val="20"/>
          <w:lang w:val="pl-PL"/>
        </w:rPr>
      </w:pPr>
    </w:p>
    <w:p w14:paraId="2C59F598" w14:textId="77777777" w:rsidR="00C31700" w:rsidRDefault="00C31700" w:rsidP="00C31700">
      <w:pPr>
        <w:spacing w:line="360" w:lineRule="auto"/>
        <w:jc w:val="both"/>
        <w:rPr>
          <w:rFonts w:ascii="Verdana" w:eastAsia="Calibri" w:hAnsi="Verdana" w:cs="Times New Roman"/>
          <w:sz w:val="20"/>
          <w:szCs w:val="20"/>
          <w:lang w:val="pl-PL"/>
        </w:rPr>
      </w:pPr>
      <w:r>
        <w:rPr>
          <w:rFonts w:ascii="Verdana" w:eastAsia="Calibri" w:hAnsi="Verdana" w:cs="Times New Roman"/>
          <w:b/>
          <w:sz w:val="20"/>
          <w:szCs w:val="20"/>
          <w:lang w:val="pl-PL"/>
        </w:rPr>
        <w:t xml:space="preserve">Raporty dotyczące połączeń z 19 111: </w:t>
      </w:r>
      <w:r>
        <w:rPr>
          <w:rFonts w:ascii="Verdana" w:eastAsia="Calibri" w:hAnsi="Verdana" w:cs="Times New Roman"/>
          <w:sz w:val="20"/>
          <w:szCs w:val="20"/>
          <w:lang w:val="pl-PL"/>
        </w:rPr>
        <w:t>Cykliczne (min. raz w miesiącu) przedstawianie raportów z połączeń przychodzących i nie odebranych dotyczących numeru 19 111</w:t>
      </w:r>
      <w:r>
        <w:rPr>
          <w:rFonts w:ascii="Verdana" w:eastAsia="Calibri" w:hAnsi="Verdana" w:cs="Times New Roman"/>
          <w:sz w:val="20"/>
          <w:szCs w:val="20"/>
          <w:lang w:val="pl-PL"/>
        </w:rPr>
        <w:br/>
        <w:t>z podziałem na grupy/Oddziały.</w:t>
      </w:r>
      <w:r>
        <w:rPr>
          <w:rFonts w:ascii="Verdana" w:eastAsia="Calibri" w:hAnsi="Verdana" w:cs="Times New Roman"/>
          <w:b/>
          <w:sz w:val="20"/>
          <w:szCs w:val="20"/>
          <w:lang w:val="pl-PL"/>
        </w:rPr>
        <w:t xml:space="preserve"> </w:t>
      </w:r>
      <w:r>
        <w:rPr>
          <w:rFonts w:ascii="Verdana" w:eastAsia="Calibri" w:hAnsi="Verdana" w:cs="Times New Roman"/>
          <w:sz w:val="20"/>
          <w:szCs w:val="20"/>
          <w:lang w:val="pl-PL"/>
        </w:rPr>
        <w:t>Raporty w formie elektronicznej przykazywane</w:t>
      </w:r>
      <w:r>
        <w:rPr>
          <w:rFonts w:ascii="Verdana" w:eastAsia="Calibri" w:hAnsi="Verdana" w:cs="Times New Roman"/>
          <w:sz w:val="20"/>
          <w:szCs w:val="20"/>
          <w:lang w:val="pl-PL"/>
        </w:rPr>
        <w:br/>
        <w:t xml:space="preserve">będą na adres e-mail: pidgddkia@gddkia.gov.pl oraz </w:t>
      </w:r>
      <w:hyperlink r:id="rId8" w:history="1">
        <w:r>
          <w:rPr>
            <w:rStyle w:val="Hipercze"/>
            <w:rFonts w:ascii="Verdana" w:eastAsia="Calibri" w:hAnsi="Verdana" w:cs="Times New Roman"/>
            <w:sz w:val="20"/>
            <w:szCs w:val="20"/>
            <w:lang w:val="pl-PL"/>
          </w:rPr>
          <w:t>sekretariatDZS@gddkia.gov.pl</w:t>
        </w:r>
      </w:hyperlink>
      <w:r>
        <w:rPr>
          <w:rFonts w:ascii="Verdana" w:eastAsia="Calibri" w:hAnsi="Verdana" w:cs="Times New Roman"/>
          <w:sz w:val="20"/>
          <w:szCs w:val="20"/>
          <w:lang w:val="pl-PL"/>
        </w:rPr>
        <w:t xml:space="preserve"> </w:t>
      </w:r>
    </w:p>
    <w:p w14:paraId="122F8A9C" w14:textId="77777777" w:rsidR="00C31700" w:rsidRDefault="00C31700" w:rsidP="00C31700">
      <w:pPr>
        <w:spacing w:line="360" w:lineRule="auto"/>
        <w:jc w:val="both"/>
        <w:rPr>
          <w:rFonts w:ascii="Verdana" w:eastAsia="Calibri" w:hAnsi="Verdana" w:cs="Times New Roman"/>
          <w:b/>
          <w:sz w:val="20"/>
          <w:szCs w:val="20"/>
          <w:lang w:val="pl-PL"/>
        </w:rPr>
      </w:pPr>
      <w:r>
        <w:rPr>
          <w:rFonts w:ascii="Verdana" w:eastAsia="Calibri" w:hAnsi="Verdana" w:cs="Times New Roman"/>
          <w:sz w:val="20"/>
          <w:szCs w:val="20"/>
          <w:lang w:val="pl-PL"/>
        </w:rPr>
        <w:t>5-go każdego miesiąca.</w:t>
      </w:r>
    </w:p>
    <w:p w14:paraId="44E5339A" w14:textId="77777777" w:rsidR="00C31700" w:rsidRDefault="00C31700" w:rsidP="00C31700">
      <w:pPr>
        <w:tabs>
          <w:tab w:val="left" w:pos="997"/>
        </w:tabs>
        <w:spacing w:line="360" w:lineRule="auto"/>
        <w:jc w:val="both"/>
        <w:rPr>
          <w:rFonts w:ascii="Verdana" w:hAnsi="Verdana"/>
          <w:sz w:val="20"/>
          <w:szCs w:val="20"/>
        </w:rPr>
      </w:pPr>
    </w:p>
    <w:p w14:paraId="27F965E0" w14:textId="77777777" w:rsidR="00C31700" w:rsidRDefault="00C31700" w:rsidP="00C31700">
      <w:pPr>
        <w:tabs>
          <w:tab w:val="left" w:pos="997"/>
        </w:tabs>
        <w:spacing w:line="360" w:lineRule="auto"/>
        <w:jc w:val="both"/>
        <w:rPr>
          <w:rFonts w:ascii="Verdana" w:hAnsi="Verdana"/>
          <w:sz w:val="20"/>
          <w:szCs w:val="20"/>
        </w:rPr>
      </w:pPr>
    </w:p>
    <w:p w14:paraId="25C60E6E" w14:textId="77777777" w:rsidR="00C31700" w:rsidRDefault="00C31700" w:rsidP="00C31700">
      <w:pPr>
        <w:tabs>
          <w:tab w:val="left" w:pos="997"/>
        </w:tabs>
        <w:spacing w:line="360" w:lineRule="auto"/>
        <w:jc w:val="both"/>
        <w:rPr>
          <w:rFonts w:ascii="Verdana" w:hAnsi="Verdana"/>
          <w:sz w:val="20"/>
          <w:szCs w:val="20"/>
        </w:rPr>
      </w:pPr>
    </w:p>
    <w:p w14:paraId="3A245373" w14:textId="77777777" w:rsidR="00C31700" w:rsidRDefault="00C31700" w:rsidP="00C31700">
      <w:pPr>
        <w:tabs>
          <w:tab w:val="left" w:pos="997"/>
        </w:tabs>
        <w:spacing w:line="360" w:lineRule="auto"/>
        <w:jc w:val="both"/>
        <w:rPr>
          <w:rFonts w:ascii="Verdana" w:hAnsi="Verdana"/>
          <w:sz w:val="20"/>
          <w:szCs w:val="20"/>
        </w:rPr>
      </w:pPr>
    </w:p>
    <w:p w14:paraId="1EA2332E" w14:textId="77777777" w:rsidR="00C31700" w:rsidRDefault="00C31700" w:rsidP="00C31700">
      <w:pPr>
        <w:tabs>
          <w:tab w:val="left" w:pos="997"/>
        </w:tabs>
        <w:spacing w:line="360" w:lineRule="auto"/>
        <w:jc w:val="both"/>
        <w:rPr>
          <w:rFonts w:ascii="Verdana" w:hAnsi="Verdana"/>
          <w:sz w:val="20"/>
          <w:szCs w:val="20"/>
        </w:rPr>
      </w:pPr>
    </w:p>
    <w:p w14:paraId="4F921B5D" w14:textId="77777777" w:rsidR="00C31700" w:rsidRDefault="00C31700" w:rsidP="00C31700">
      <w:pPr>
        <w:tabs>
          <w:tab w:val="left" w:pos="997"/>
        </w:tabs>
        <w:spacing w:line="360" w:lineRule="auto"/>
        <w:jc w:val="both"/>
        <w:rPr>
          <w:rFonts w:ascii="Verdana" w:hAnsi="Verdana"/>
          <w:sz w:val="20"/>
          <w:szCs w:val="20"/>
        </w:rPr>
      </w:pPr>
    </w:p>
    <w:p w14:paraId="3330ACB5" w14:textId="77777777" w:rsidR="00C31700" w:rsidRDefault="00C31700" w:rsidP="00C31700">
      <w:pPr>
        <w:tabs>
          <w:tab w:val="left" w:pos="997"/>
        </w:tabs>
        <w:spacing w:line="360" w:lineRule="auto"/>
        <w:jc w:val="both"/>
        <w:rPr>
          <w:rFonts w:ascii="Verdana" w:hAnsi="Verdana"/>
          <w:sz w:val="20"/>
          <w:szCs w:val="20"/>
        </w:rPr>
      </w:pPr>
    </w:p>
    <w:p w14:paraId="6D5E6123" w14:textId="77777777" w:rsidR="00C31700" w:rsidRDefault="00C31700" w:rsidP="00C31700">
      <w:pPr>
        <w:tabs>
          <w:tab w:val="left" w:pos="997"/>
        </w:tabs>
        <w:spacing w:line="360" w:lineRule="auto"/>
        <w:jc w:val="both"/>
        <w:rPr>
          <w:rFonts w:ascii="Verdana" w:hAnsi="Verdana"/>
          <w:sz w:val="20"/>
          <w:szCs w:val="20"/>
        </w:rPr>
      </w:pPr>
    </w:p>
    <w:p w14:paraId="58C15D32" w14:textId="77777777" w:rsidR="00C31700" w:rsidRDefault="00C31700" w:rsidP="00C31700">
      <w:pPr>
        <w:tabs>
          <w:tab w:val="left" w:pos="997"/>
        </w:tabs>
        <w:spacing w:line="360" w:lineRule="auto"/>
        <w:jc w:val="both"/>
        <w:rPr>
          <w:rFonts w:ascii="Verdana" w:hAnsi="Verdana"/>
          <w:sz w:val="20"/>
          <w:szCs w:val="20"/>
        </w:rPr>
      </w:pPr>
    </w:p>
    <w:p w14:paraId="0D212D25" w14:textId="77777777" w:rsidR="00C31700" w:rsidRDefault="00C31700" w:rsidP="00C31700">
      <w:pPr>
        <w:tabs>
          <w:tab w:val="left" w:pos="997"/>
        </w:tabs>
        <w:spacing w:line="360" w:lineRule="auto"/>
        <w:jc w:val="both"/>
        <w:rPr>
          <w:rFonts w:ascii="Verdana" w:hAnsi="Verdana"/>
          <w:sz w:val="20"/>
          <w:szCs w:val="20"/>
        </w:rPr>
      </w:pPr>
    </w:p>
    <w:p w14:paraId="4CCDA015" w14:textId="77777777" w:rsidR="00C31700" w:rsidRDefault="00C31700" w:rsidP="00C31700">
      <w:pPr>
        <w:tabs>
          <w:tab w:val="left" w:pos="997"/>
        </w:tabs>
        <w:spacing w:line="360" w:lineRule="auto"/>
        <w:jc w:val="both"/>
        <w:rPr>
          <w:rFonts w:ascii="Verdana" w:hAnsi="Verdana"/>
          <w:sz w:val="20"/>
          <w:szCs w:val="20"/>
        </w:rPr>
      </w:pPr>
    </w:p>
    <w:p w14:paraId="078335F3" w14:textId="77777777" w:rsidR="00C31700" w:rsidRDefault="00C31700" w:rsidP="00C31700">
      <w:pPr>
        <w:tabs>
          <w:tab w:val="left" w:pos="997"/>
        </w:tabs>
        <w:spacing w:line="360" w:lineRule="auto"/>
        <w:jc w:val="both"/>
        <w:rPr>
          <w:rFonts w:ascii="Verdana" w:hAnsi="Verdana"/>
          <w:sz w:val="20"/>
          <w:szCs w:val="20"/>
        </w:rPr>
      </w:pPr>
    </w:p>
    <w:p w14:paraId="4FB96978" w14:textId="77777777" w:rsidR="00C31700" w:rsidRDefault="00C31700" w:rsidP="00C31700">
      <w:pPr>
        <w:tabs>
          <w:tab w:val="left" w:pos="997"/>
        </w:tabs>
        <w:spacing w:line="360" w:lineRule="auto"/>
        <w:jc w:val="both"/>
        <w:rPr>
          <w:rFonts w:ascii="Verdana" w:hAnsi="Verdana"/>
          <w:sz w:val="20"/>
          <w:szCs w:val="20"/>
        </w:rPr>
      </w:pPr>
    </w:p>
    <w:p w14:paraId="170FF14B" w14:textId="77777777" w:rsidR="00C31700" w:rsidRDefault="00C31700" w:rsidP="00C31700">
      <w:pPr>
        <w:tabs>
          <w:tab w:val="left" w:pos="997"/>
        </w:tabs>
        <w:spacing w:line="360" w:lineRule="auto"/>
        <w:jc w:val="both"/>
        <w:rPr>
          <w:rFonts w:ascii="Verdana" w:hAnsi="Verdana"/>
          <w:sz w:val="20"/>
          <w:szCs w:val="20"/>
        </w:rPr>
      </w:pPr>
    </w:p>
    <w:p w14:paraId="59A895C6" w14:textId="77777777" w:rsidR="00C31700" w:rsidRDefault="00C31700" w:rsidP="00C31700">
      <w:pPr>
        <w:tabs>
          <w:tab w:val="left" w:pos="997"/>
        </w:tabs>
        <w:spacing w:line="360" w:lineRule="auto"/>
        <w:jc w:val="both"/>
        <w:rPr>
          <w:rFonts w:ascii="Verdana" w:hAnsi="Verdana"/>
          <w:sz w:val="20"/>
          <w:szCs w:val="20"/>
        </w:rPr>
      </w:pPr>
    </w:p>
    <w:p w14:paraId="3386AA5E" w14:textId="77777777" w:rsidR="00C31700" w:rsidRDefault="00C31700" w:rsidP="00C31700">
      <w:pPr>
        <w:tabs>
          <w:tab w:val="left" w:pos="997"/>
        </w:tabs>
        <w:spacing w:line="360" w:lineRule="auto"/>
        <w:jc w:val="both"/>
        <w:rPr>
          <w:rFonts w:ascii="Verdana" w:hAnsi="Verdana"/>
          <w:sz w:val="20"/>
          <w:szCs w:val="20"/>
        </w:rPr>
      </w:pPr>
    </w:p>
    <w:p w14:paraId="50429F08" w14:textId="77777777" w:rsidR="00C31700" w:rsidRDefault="00C31700" w:rsidP="00C31700">
      <w:pPr>
        <w:tabs>
          <w:tab w:val="left" w:pos="997"/>
        </w:tabs>
        <w:spacing w:line="360" w:lineRule="auto"/>
        <w:jc w:val="both"/>
        <w:rPr>
          <w:rFonts w:ascii="Verdana" w:hAnsi="Verdana"/>
          <w:sz w:val="20"/>
          <w:szCs w:val="20"/>
        </w:rPr>
      </w:pPr>
    </w:p>
    <w:p w14:paraId="26DBC94E" w14:textId="77777777" w:rsidR="00C31700" w:rsidRDefault="00C31700" w:rsidP="00C31700">
      <w:pPr>
        <w:spacing w:line="360" w:lineRule="auto"/>
        <w:jc w:val="right"/>
        <w:rPr>
          <w:rFonts w:ascii="Verdana" w:eastAsia="Times New Roman" w:hAnsi="Verdana" w:cs="Times New Roman"/>
          <w:b/>
          <w:sz w:val="20"/>
          <w:szCs w:val="20"/>
          <w:lang w:val="pl-PL" w:eastAsia="pl-PL"/>
        </w:rPr>
      </w:pPr>
      <w:r>
        <w:rPr>
          <w:rFonts w:ascii="Verdana" w:eastAsia="Times New Roman" w:hAnsi="Verdana" w:cs="Times New Roman"/>
          <w:b/>
          <w:sz w:val="20"/>
          <w:szCs w:val="20"/>
          <w:lang w:val="pl-PL" w:eastAsia="pl-PL"/>
        </w:rPr>
        <w:t>Załącznik nr 2 do OPZ</w:t>
      </w:r>
    </w:p>
    <w:p w14:paraId="58C66F2E" w14:textId="77777777" w:rsidR="00C31700" w:rsidRDefault="00C31700" w:rsidP="00C31700">
      <w:pPr>
        <w:spacing w:line="360" w:lineRule="auto"/>
        <w:rPr>
          <w:rFonts w:ascii="Verdana" w:eastAsia="Times New Roman" w:hAnsi="Verdana" w:cs="Times New Roman"/>
          <w:bCs/>
          <w:sz w:val="20"/>
          <w:szCs w:val="20"/>
          <w:lang w:val="pl-PL" w:eastAsia="pl-PL"/>
        </w:rPr>
      </w:pPr>
    </w:p>
    <w:p w14:paraId="4FA41A3E" w14:textId="77777777" w:rsidR="00C31700" w:rsidRDefault="00C31700" w:rsidP="00C31700">
      <w:pPr>
        <w:pStyle w:val="Akapitzlist"/>
        <w:numPr>
          <w:ilvl w:val="0"/>
          <w:numId w:val="21"/>
        </w:numPr>
        <w:spacing w:line="360" w:lineRule="auto"/>
        <w:rPr>
          <w:rFonts w:ascii="Verdana" w:eastAsia="Times New Roman" w:hAnsi="Verdana" w:cs="Times New Roman"/>
          <w:bCs/>
          <w:sz w:val="20"/>
          <w:szCs w:val="20"/>
          <w:lang w:val="pl-PL" w:eastAsia="pl-PL"/>
        </w:rPr>
      </w:pPr>
      <w:r>
        <w:rPr>
          <w:rFonts w:ascii="Verdana" w:eastAsia="Times New Roman" w:hAnsi="Verdana" w:cs="Times New Roman"/>
          <w:bCs/>
          <w:sz w:val="20"/>
          <w:szCs w:val="20"/>
          <w:lang w:val="pl-PL" w:eastAsia="pl-PL"/>
        </w:rPr>
        <w:t>Specyfikacja interfejsu dla systemu Krajowej Infolinii 19111_v1.1</w:t>
      </w:r>
    </w:p>
    <w:p w14:paraId="658F90E4" w14:textId="77777777" w:rsidR="00C31700" w:rsidRDefault="00C31700" w:rsidP="00C31700">
      <w:pPr>
        <w:pStyle w:val="Akapitzlist"/>
        <w:numPr>
          <w:ilvl w:val="0"/>
          <w:numId w:val="21"/>
        </w:numPr>
        <w:spacing w:line="360" w:lineRule="auto"/>
        <w:rPr>
          <w:rFonts w:ascii="Verdana" w:eastAsia="Times New Roman" w:hAnsi="Verdana" w:cs="Times New Roman"/>
          <w:bCs/>
          <w:sz w:val="20"/>
          <w:szCs w:val="20"/>
          <w:lang w:val="pl-PL" w:eastAsia="pl-PL"/>
        </w:rPr>
      </w:pPr>
      <w:r>
        <w:rPr>
          <w:rFonts w:ascii="Verdana" w:eastAsia="Times New Roman" w:hAnsi="Verdana" w:cs="Times New Roman"/>
          <w:bCs/>
          <w:sz w:val="20"/>
          <w:szCs w:val="20"/>
          <w:lang w:val="pl-PL" w:eastAsia="pl-PL"/>
        </w:rPr>
        <w:t xml:space="preserve">API Krajowej Infolinii 19111 - Specyfikacja </w:t>
      </w:r>
      <w:proofErr w:type="spellStart"/>
      <w:r>
        <w:rPr>
          <w:rFonts w:ascii="Verdana" w:eastAsia="Times New Roman" w:hAnsi="Verdana" w:cs="Times New Roman"/>
          <w:bCs/>
          <w:sz w:val="20"/>
          <w:szCs w:val="20"/>
          <w:lang w:val="pl-PL" w:eastAsia="pl-PL"/>
        </w:rPr>
        <w:t>OpenApi</w:t>
      </w:r>
      <w:proofErr w:type="spellEnd"/>
      <w:r>
        <w:rPr>
          <w:rFonts w:ascii="Verdana" w:eastAsia="Times New Roman" w:hAnsi="Verdana" w:cs="Times New Roman"/>
          <w:bCs/>
          <w:sz w:val="20"/>
          <w:szCs w:val="20"/>
          <w:lang w:val="pl-PL" w:eastAsia="pl-PL"/>
        </w:rPr>
        <w:t xml:space="preserve"> interfejsu do integracji z Krajową Infolinią 19111_v1.1</w:t>
      </w:r>
    </w:p>
    <w:p w14:paraId="4FB668E6" w14:textId="77777777" w:rsidR="00C31700" w:rsidRDefault="00C31700" w:rsidP="00C31700">
      <w:pPr>
        <w:pStyle w:val="Akapitzlist"/>
        <w:numPr>
          <w:ilvl w:val="0"/>
          <w:numId w:val="21"/>
        </w:numPr>
        <w:spacing w:line="360" w:lineRule="auto"/>
        <w:rPr>
          <w:rFonts w:ascii="Verdana" w:eastAsia="Times New Roman" w:hAnsi="Verdana" w:cs="Times New Roman"/>
          <w:bCs/>
          <w:sz w:val="20"/>
          <w:szCs w:val="20"/>
          <w:lang w:val="pl-PL" w:eastAsia="pl-PL"/>
        </w:rPr>
      </w:pPr>
      <w:r>
        <w:rPr>
          <w:rFonts w:ascii="Verdana" w:eastAsia="Times New Roman" w:hAnsi="Verdana" w:cs="Times New Roman"/>
          <w:bCs/>
          <w:sz w:val="20"/>
          <w:szCs w:val="20"/>
          <w:lang w:val="pl-PL" w:eastAsia="pl-PL"/>
        </w:rPr>
        <w:t xml:space="preserve">API Krajowej Infolinii 19111 - Specyfikacja </w:t>
      </w:r>
      <w:proofErr w:type="spellStart"/>
      <w:r>
        <w:rPr>
          <w:rFonts w:ascii="Verdana" w:eastAsia="Times New Roman" w:hAnsi="Verdana" w:cs="Times New Roman"/>
          <w:bCs/>
          <w:sz w:val="20"/>
          <w:szCs w:val="20"/>
          <w:lang w:val="pl-PL" w:eastAsia="pl-PL"/>
        </w:rPr>
        <w:t>OpenApi</w:t>
      </w:r>
      <w:proofErr w:type="spellEnd"/>
      <w:r>
        <w:rPr>
          <w:rFonts w:ascii="Verdana" w:eastAsia="Times New Roman" w:hAnsi="Verdana" w:cs="Times New Roman"/>
          <w:bCs/>
          <w:sz w:val="20"/>
          <w:szCs w:val="20"/>
          <w:lang w:val="pl-PL" w:eastAsia="pl-PL"/>
        </w:rPr>
        <w:t xml:space="preserve"> interfejsu do integracji z Systemem Centralnym_v1.1</w:t>
      </w:r>
    </w:p>
    <w:p w14:paraId="23E312E1" w14:textId="77777777" w:rsidR="00C31700" w:rsidRDefault="00C31700" w:rsidP="00C31700">
      <w:pPr>
        <w:tabs>
          <w:tab w:val="left" w:pos="997"/>
        </w:tabs>
        <w:spacing w:line="360" w:lineRule="auto"/>
        <w:jc w:val="both"/>
        <w:rPr>
          <w:rFonts w:ascii="Verdana" w:hAnsi="Verdana"/>
          <w:sz w:val="20"/>
          <w:szCs w:val="20"/>
        </w:rPr>
      </w:pPr>
    </w:p>
    <w:p w14:paraId="47EBAA06" w14:textId="77777777" w:rsidR="00512B0F" w:rsidRDefault="00512B0F"/>
    <w:sectPr w:rsidR="00512B0F" w:rsidSect="00C31700">
      <w:headerReference w:type="default" r:id="rId9"/>
      <w:footerReference w:type="default" r:id="rId10"/>
      <w:headerReference w:type="first" r:id="rId11"/>
      <w:pgSz w:w="11906" w:h="16838"/>
      <w:pgMar w:top="184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86558" w14:textId="77777777" w:rsidR="00397BF6" w:rsidRDefault="00397BF6" w:rsidP="00C31700">
      <w:r>
        <w:separator/>
      </w:r>
    </w:p>
  </w:endnote>
  <w:endnote w:type="continuationSeparator" w:id="0">
    <w:p w14:paraId="02EE701E" w14:textId="77777777" w:rsidR="00397BF6" w:rsidRDefault="00397BF6" w:rsidP="00C31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689230"/>
      <w:docPartObj>
        <w:docPartGallery w:val="Page Numbers (Bottom of Page)"/>
        <w:docPartUnique/>
      </w:docPartObj>
    </w:sdtPr>
    <w:sdtContent>
      <w:p w14:paraId="73E9E9C4" w14:textId="7C37EEC7" w:rsidR="00C31700" w:rsidRDefault="00C31700">
        <w:pPr>
          <w:pStyle w:val="Stopka"/>
          <w:jc w:val="right"/>
        </w:pPr>
        <w:r>
          <w:fldChar w:fldCharType="begin"/>
        </w:r>
        <w:r>
          <w:instrText>PAGE   \* MERGEFORMAT</w:instrText>
        </w:r>
        <w:r>
          <w:fldChar w:fldCharType="separate"/>
        </w:r>
        <w:r>
          <w:rPr>
            <w:lang w:val="pl-PL"/>
          </w:rPr>
          <w:t>2</w:t>
        </w:r>
        <w:r>
          <w:fldChar w:fldCharType="end"/>
        </w:r>
      </w:p>
    </w:sdtContent>
  </w:sdt>
  <w:p w14:paraId="25256454" w14:textId="77777777" w:rsidR="00C31700" w:rsidRDefault="00C317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D2312" w14:textId="77777777" w:rsidR="00397BF6" w:rsidRDefault="00397BF6" w:rsidP="00C31700">
      <w:r>
        <w:separator/>
      </w:r>
    </w:p>
  </w:footnote>
  <w:footnote w:type="continuationSeparator" w:id="0">
    <w:p w14:paraId="78A2270B" w14:textId="77777777" w:rsidR="00397BF6" w:rsidRDefault="00397BF6" w:rsidP="00C31700">
      <w:r>
        <w:continuationSeparator/>
      </w:r>
    </w:p>
  </w:footnote>
  <w:footnote w:id="1">
    <w:p w14:paraId="5957F49D" w14:textId="77777777" w:rsidR="00C31700" w:rsidRDefault="00C31700" w:rsidP="00C31700">
      <w:pPr>
        <w:pStyle w:val="Tekstprzypisudolnego"/>
        <w:rPr>
          <w:rFonts w:ascii="Verdana" w:hAnsi="Verdana"/>
          <w:sz w:val="18"/>
          <w:szCs w:val="18"/>
        </w:rPr>
      </w:pPr>
      <w:r>
        <w:rPr>
          <w:rStyle w:val="Odwoanieprzypisudolnego"/>
          <w:rFonts w:ascii="Verdana" w:hAnsi="Verdana"/>
          <w:sz w:val="18"/>
          <w:szCs w:val="18"/>
        </w:rPr>
        <w:footnoteRef/>
      </w:r>
      <w:r>
        <w:rPr>
          <w:rFonts w:ascii="Verdana" w:hAnsi="Verdana"/>
          <w:sz w:val="18"/>
          <w:szCs w:val="18"/>
          <w:vertAlign w:val="superscript"/>
        </w:rPr>
        <w:t>)</w:t>
      </w:r>
      <w:r>
        <w:rPr>
          <w:rFonts w:ascii="Verdana" w:hAnsi="Verdana"/>
          <w:sz w:val="18"/>
          <w:szCs w:val="18"/>
        </w:rPr>
        <w:t xml:space="preserve"> Dz.U. z 2019 r. poz. 699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05A48" w14:textId="6851D05A" w:rsidR="00C31700" w:rsidRDefault="00C31700" w:rsidP="00C31700">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E02E8" w14:textId="75FF3CF0" w:rsidR="00C31700" w:rsidRDefault="00C31700" w:rsidP="00C31700">
    <w:pPr>
      <w:pStyle w:val="Nagwek"/>
      <w:jc w:val="right"/>
    </w:pPr>
    <w:r>
      <w:t>Załącznik nr 1 do Ogłoszenia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B5FA5"/>
    <w:multiLevelType w:val="hybridMultilevel"/>
    <w:tmpl w:val="ED684688"/>
    <w:lvl w:ilvl="0" w:tplc="04150015">
      <w:start w:val="1"/>
      <w:numFmt w:val="upp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1CA22DA3"/>
    <w:multiLevelType w:val="hybridMultilevel"/>
    <w:tmpl w:val="20244662"/>
    <w:lvl w:ilvl="0" w:tplc="04150011">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2" w15:restartNumberingAfterBreak="0">
    <w:nsid w:val="1EF25D8D"/>
    <w:multiLevelType w:val="multilevel"/>
    <w:tmpl w:val="B0C03E02"/>
    <w:lvl w:ilvl="0">
      <w:start w:val="1"/>
      <w:numFmt w:val="decimal"/>
      <w:lvlText w:val="%1."/>
      <w:lvlJc w:val="left"/>
      <w:pPr>
        <w:ind w:left="720" w:hanging="360"/>
      </w:pPr>
    </w:lvl>
    <w:lvl w:ilvl="1">
      <w:start w:val="1"/>
      <w:numFmt w:val="decimal"/>
      <w:isLgl/>
      <w:lvlText w:val="%1.%2."/>
      <w:lvlJc w:val="left"/>
      <w:pPr>
        <w:ind w:left="1110" w:hanging="360"/>
      </w:pPr>
    </w:lvl>
    <w:lvl w:ilvl="2">
      <w:start w:val="1"/>
      <w:numFmt w:val="decimal"/>
      <w:isLgl/>
      <w:lvlText w:val="%1.%2.%3."/>
      <w:lvlJc w:val="left"/>
      <w:pPr>
        <w:ind w:left="1860" w:hanging="720"/>
      </w:pPr>
    </w:lvl>
    <w:lvl w:ilvl="3">
      <w:start w:val="1"/>
      <w:numFmt w:val="decimal"/>
      <w:isLgl/>
      <w:lvlText w:val="%1.%2.%3.%4."/>
      <w:lvlJc w:val="left"/>
      <w:pPr>
        <w:ind w:left="2250" w:hanging="720"/>
      </w:pPr>
    </w:lvl>
    <w:lvl w:ilvl="4">
      <w:start w:val="1"/>
      <w:numFmt w:val="decimal"/>
      <w:isLgl/>
      <w:lvlText w:val="%1.%2.%3.%4.%5."/>
      <w:lvlJc w:val="left"/>
      <w:pPr>
        <w:ind w:left="3000" w:hanging="1080"/>
      </w:pPr>
    </w:lvl>
    <w:lvl w:ilvl="5">
      <w:start w:val="1"/>
      <w:numFmt w:val="decimal"/>
      <w:isLgl/>
      <w:lvlText w:val="%1.%2.%3.%4.%5.%6."/>
      <w:lvlJc w:val="left"/>
      <w:pPr>
        <w:ind w:left="3390" w:hanging="1080"/>
      </w:pPr>
    </w:lvl>
    <w:lvl w:ilvl="6">
      <w:start w:val="1"/>
      <w:numFmt w:val="decimal"/>
      <w:isLgl/>
      <w:lvlText w:val="%1.%2.%3.%4.%5.%6.%7."/>
      <w:lvlJc w:val="left"/>
      <w:pPr>
        <w:ind w:left="4140" w:hanging="1440"/>
      </w:pPr>
    </w:lvl>
    <w:lvl w:ilvl="7">
      <w:start w:val="1"/>
      <w:numFmt w:val="decimal"/>
      <w:isLgl/>
      <w:lvlText w:val="%1.%2.%3.%4.%5.%6.%7.%8."/>
      <w:lvlJc w:val="left"/>
      <w:pPr>
        <w:ind w:left="4530" w:hanging="1440"/>
      </w:pPr>
    </w:lvl>
    <w:lvl w:ilvl="8">
      <w:start w:val="1"/>
      <w:numFmt w:val="decimal"/>
      <w:isLgl/>
      <w:lvlText w:val="%1.%2.%3.%4.%5.%6.%7.%8.%9."/>
      <w:lvlJc w:val="left"/>
      <w:pPr>
        <w:ind w:left="5280" w:hanging="1800"/>
      </w:pPr>
    </w:lvl>
  </w:abstractNum>
  <w:abstractNum w:abstractNumId="3" w15:restartNumberingAfterBreak="0">
    <w:nsid w:val="1FBF2B8E"/>
    <w:multiLevelType w:val="hybridMultilevel"/>
    <w:tmpl w:val="4A4CC1DA"/>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B5168B0A">
      <w:start w:val="1"/>
      <w:numFmt w:val="bullet"/>
      <w:lvlText w:val="-"/>
      <w:lvlJc w:val="left"/>
      <w:pPr>
        <w:ind w:left="1800" w:hanging="180"/>
      </w:pPr>
      <w:rPr>
        <w:rFonts w:ascii="Times New Roman" w:hAnsi="Times New Roman" w:cs="Times New Roman" w:hint="default"/>
      </w:r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24F57E1A"/>
    <w:multiLevelType w:val="hybridMultilevel"/>
    <w:tmpl w:val="42B0C98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33D82D8C"/>
    <w:multiLevelType w:val="hybridMultilevel"/>
    <w:tmpl w:val="2E3E7938"/>
    <w:lvl w:ilvl="0" w:tplc="EA3CA41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376E2B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6B1C44"/>
    <w:multiLevelType w:val="hybridMultilevel"/>
    <w:tmpl w:val="BC220A74"/>
    <w:lvl w:ilvl="0" w:tplc="B5168B0A">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427671F5"/>
    <w:multiLevelType w:val="hybridMultilevel"/>
    <w:tmpl w:val="D95C3A1C"/>
    <w:lvl w:ilvl="0" w:tplc="B5784C04">
      <w:start w:val="1"/>
      <w:numFmt w:val="upperRoman"/>
      <w:lvlText w:val="%1."/>
      <w:lvlJc w:val="left"/>
      <w:pPr>
        <w:ind w:left="360" w:hanging="360"/>
      </w:pPr>
      <w:rPr>
        <w:rFonts w:ascii="Verdana" w:eastAsia="Arial" w:hAnsi="Verdana" w:cs="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4ED15DF8"/>
    <w:multiLevelType w:val="hybridMultilevel"/>
    <w:tmpl w:val="7A7EC914"/>
    <w:lvl w:ilvl="0" w:tplc="6CAC72AE">
      <w:start w:val="1"/>
      <w:numFmt w:val="bullet"/>
      <w:lvlText w:val="-"/>
      <w:lvlJc w:val="left"/>
      <w:pPr>
        <w:ind w:left="1494" w:hanging="360"/>
      </w:pPr>
      <w:rPr>
        <w:rFonts w:ascii="Verdana" w:hAnsi="Verdana" w:hint="default"/>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hint="default"/>
      </w:rPr>
    </w:lvl>
    <w:lvl w:ilvl="3" w:tplc="04150001">
      <w:start w:val="1"/>
      <w:numFmt w:val="bullet"/>
      <w:lvlText w:val=""/>
      <w:lvlJc w:val="left"/>
      <w:pPr>
        <w:ind w:left="3654" w:hanging="360"/>
      </w:pPr>
      <w:rPr>
        <w:rFonts w:ascii="Symbol" w:hAnsi="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hint="default"/>
      </w:rPr>
    </w:lvl>
    <w:lvl w:ilvl="6" w:tplc="04150001">
      <w:start w:val="1"/>
      <w:numFmt w:val="bullet"/>
      <w:lvlText w:val=""/>
      <w:lvlJc w:val="left"/>
      <w:pPr>
        <w:ind w:left="5814" w:hanging="360"/>
      </w:pPr>
      <w:rPr>
        <w:rFonts w:ascii="Symbol" w:hAnsi="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hint="default"/>
      </w:rPr>
    </w:lvl>
  </w:abstractNum>
  <w:abstractNum w:abstractNumId="10" w15:restartNumberingAfterBreak="0">
    <w:nsid w:val="53800A1D"/>
    <w:multiLevelType w:val="hybridMultilevel"/>
    <w:tmpl w:val="BCA6DBF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1" w15:restartNumberingAfterBreak="0">
    <w:nsid w:val="54741C35"/>
    <w:multiLevelType w:val="hybridMultilevel"/>
    <w:tmpl w:val="A3F4487A"/>
    <w:lvl w:ilvl="0" w:tplc="B5168B0A">
      <w:start w:val="1"/>
      <w:numFmt w:val="bullet"/>
      <w:lvlText w:val="-"/>
      <w:lvlJc w:val="left"/>
      <w:pPr>
        <w:ind w:left="717" w:hanging="360"/>
      </w:pPr>
      <w:rPr>
        <w:rFonts w:ascii="Times New Roman" w:hAnsi="Times New Roman" w:cs="Times New Roman" w:hint="default"/>
      </w:rPr>
    </w:lvl>
    <w:lvl w:ilvl="1" w:tplc="04150003">
      <w:start w:val="1"/>
      <w:numFmt w:val="bullet"/>
      <w:lvlText w:val="o"/>
      <w:lvlJc w:val="left"/>
      <w:pPr>
        <w:ind w:left="1437" w:hanging="360"/>
      </w:pPr>
      <w:rPr>
        <w:rFonts w:ascii="Courier New" w:hAnsi="Courier New" w:cs="Courier New" w:hint="default"/>
      </w:rPr>
    </w:lvl>
    <w:lvl w:ilvl="2" w:tplc="04150005">
      <w:start w:val="1"/>
      <w:numFmt w:val="bullet"/>
      <w:lvlText w:val=""/>
      <w:lvlJc w:val="left"/>
      <w:pPr>
        <w:ind w:left="2157" w:hanging="360"/>
      </w:pPr>
      <w:rPr>
        <w:rFonts w:ascii="Wingdings" w:hAnsi="Wingdings" w:hint="default"/>
      </w:rPr>
    </w:lvl>
    <w:lvl w:ilvl="3" w:tplc="04150001">
      <w:start w:val="1"/>
      <w:numFmt w:val="bullet"/>
      <w:lvlText w:val=""/>
      <w:lvlJc w:val="left"/>
      <w:pPr>
        <w:ind w:left="2877" w:hanging="360"/>
      </w:pPr>
      <w:rPr>
        <w:rFonts w:ascii="Symbol" w:hAnsi="Symbol" w:hint="default"/>
      </w:rPr>
    </w:lvl>
    <w:lvl w:ilvl="4" w:tplc="04150003">
      <w:start w:val="1"/>
      <w:numFmt w:val="bullet"/>
      <w:lvlText w:val="o"/>
      <w:lvlJc w:val="left"/>
      <w:pPr>
        <w:ind w:left="3597" w:hanging="360"/>
      </w:pPr>
      <w:rPr>
        <w:rFonts w:ascii="Courier New" w:hAnsi="Courier New" w:cs="Courier New" w:hint="default"/>
      </w:rPr>
    </w:lvl>
    <w:lvl w:ilvl="5" w:tplc="04150005">
      <w:start w:val="1"/>
      <w:numFmt w:val="bullet"/>
      <w:lvlText w:val=""/>
      <w:lvlJc w:val="left"/>
      <w:pPr>
        <w:ind w:left="4317" w:hanging="360"/>
      </w:pPr>
      <w:rPr>
        <w:rFonts w:ascii="Wingdings" w:hAnsi="Wingdings" w:hint="default"/>
      </w:rPr>
    </w:lvl>
    <w:lvl w:ilvl="6" w:tplc="04150001">
      <w:start w:val="1"/>
      <w:numFmt w:val="bullet"/>
      <w:lvlText w:val=""/>
      <w:lvlJc w:val="left"/>
      <w:pPr>
        <w:ind w:left="5037" w:hanging="360"/>
      </w:pPr>
      <w:rPr>
        <w:rFonts w:ascii="Symbol" w:hAnsi="Symbol" w:hint="default"/>
      </w:rPr>
    </w:lvl>
    <w:lvl w:ilvl="7" w:tplc="04150003">
      <w:start w:val="1"/>
      <w:numFmt w:val="bullet"/>
      <w:lvlText w:val="o"/>
      <w:lvlJc w:val="left"/>
      <w:pPr>
        <w:ind w:left="5757" w:hanging="360"/>
      </w:pPr>
      <w:rPr>
        <w:rFonts w:ascii="Courier New" w:hAnsi="Courier New" w:cs="Courier New" w:hint="default"/>
      </w:rPr>
    </w:lvl>
    <w:lvl w:ilvl="8" w:tplc="04150005">
      <w:start w:val="1"/>
      <w:numFmt w:val="bullet"/>
      <w:lvlText w:val=""/>
      <w:lvlJc w:val="left"/>
      <w:pPr>
        <w:ind w:left="6477" w:hanging="360"/>
      </w:pPr>
      <w:rPr>
        <w:rFonts w:ascii="Wingdings" w:hAnsi="Wingdings" w:hint="default"/>
      </w:rPr>
    </w:lvl>
  </w:abstractNum>
  <w:abstractNum w:abstractNumId="12" w15:restartNumberingAfterBreak="0">
    <w:nsid w:val="58DB075A"/>
    <w:multiLevelType w:val="hybridMultilevel"/>
    <w:tmpl w:val="D2546C44"/>
    <w:lvl w:ilvl="0" w:tplc="0415000F">
      <w:start w:val="1"/>
      <w:numFmt w:val="decimal"/>
      <w:lvlText w:val="%1."/>
      <w:lvlJc w:val="left"/>
      <w:pPr>
        <w:ind w:left="644" w:hanging="360"/>
      </w:pPr>
    </w:lvl>
    <w:lvl w:ilvl="1" w:tplc="04150017">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5FF040B4"/>
    <w:multiLevelType w:val="hybridMultilevel"/>
    <w:tmpl w:val="42B0C98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15:restartNumberingAfterBreak="0">
    <w:nsid w:val="628A050B"/>
    <w:multiLevelType w:val="hybridMultilevel"/>
    <w:tmpl w:val="1A34A3BC"/>
    <w:lvl w:ilvl="0" w:tplc="EAC29E44">
      <w:start w:val="1"/>
      <w:numFmt w:val="upperRoman"/>
      <w:lvlText w:val="%1."/>
      <w:lvlJc w:val="left"/>
      <w:pPr>
        <w:ind w:left="720" w:hanging="72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64252840"/>
    <w:multiLevelType w:val="hybridMultilevel"/>
    <w:tmpl w:val="D77AE2A2"/>
    <w:lvl w:ilvl="0" w:tplc="0415000B">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6" w15:restartNumberingAfterBreak="0">
    <w:nsid w:val="653F70A4"/>
    <w:multiLevelType w:val="multilevel"/>
    <w:tmpl w:val="756E73A2"/>
    <w:lvl w:ilvl="0">
      <w:start w:val="1"/>
      <w:numFmt w:val="decimal"/>
      <w:lvlText w:val="%1."/>
      <w:lvlJc w:val="left"/>
      <w:pPr>
        <w:ind w:left="-528" w:hanging="360"/>
      </w:pPr>
    </w:lvl>
    <w:lvl w:ilvl="1">
      <w:start w:val="1"/>
      <w:numFmt w:val="decimal"/>
      <w:isLgl/>
      <w:lvlText w:val="%1.%2."/>
      <w:lvlJc w:val="left"/>
      <w:pPr>
        <w:ind w:left="360" w:hanging="360"/>
      </w:pPr>
    </w:lvl>
    <w:lvl w:ilvl="2">
      <w:start w:val="1"/>
      <w:numFmt w:val="decimal"/>
      <w:isLgl/>
      <w:lvlText w:val="%1.%2.%3."/>
      <w:lvlJc w:val="left"/>
      <w:pPr>
        <w:ind w:left="552" w:hanging="720"/>
      </w:pPr>
    </w:lvl>
    <w:lvl w:ilvl="3">
      <w:start w:val="1"/>
      <w:numFmt w:val="decimal"/>
      <w:isLgl/>
      <w:lvlText w:val="%1.%2.%3.%4."/>
      <w:lvlJc w:val="left"/>
      <w:pPr>
        <w:ind w:left="912" w:hanging="720"/>
      </w:pPr>
    </w:lvl>
    <w:lvl w:ilvl="4">
      <w:start w:val="1"/>
      <w:numFmt w:val="decimal"/>
      <w:isLgl/>
      <w:lvlText w:val="%1.%2.%3.%4.%5."/>
      <w:lvlJc w:val="left"/>
      <w:pPr>
        <w:ind w:left="1632" w:hanging="1080"/>
      </w:pPr>
    </w:lvl>
    <w:lvl w:ilvl="5">
      <w:start w:val="1"/>
      <w:numFmt w:val="decimal"/>
      <w:isLgl/>
      <w:lvlText w:val="%1.%2.%3.%4.%5.%6."/>
      <w:lvlJc w:val="left"/>
      <w:pPr>
        <w:ind w:left="1992" w:hanging="1080"/>
      </w:pPr>
    </w:lvl>
    <w:lvl w:ilvl="6">
      <w:start w:val="1"/>
      <w:numFmt w:val="decimal"/>
      <w:isLgl/>
      <w:lvlText w:val="%1.%2.%3.%4.%5.%6.%7."/>
      <w:lvlJc w:val="left"/>
      <w:pPr>
        <w:ind w:left="2712" w:hanging="1440"/>
      </w:pPr>
    </w:lvl>
    <w:lvl w:ilvl="7">
      <w:start w:val="1"/>
      <w:numFmt w:val="decimal"/>
      <w:isLgl/>
      <w:lvlText w:val="%1.%2.%3.%4.%5.%6.%7.%8."/>
      <w:lvlJc w:val="left"/>
      <w:pPr>
        <w:ind w:left="3072" w:hanging="1440"/>
      </w:pPr>
    </w:lvl>
    <w:lvl w:ilvl="8">
      <w:start w:val="1"/>
      <w:numFmt w:val="decimal"/>
      <w:isLgl/>
      <w:lvlText w:val="%1.%2.%3.%4.%5.%6.%7.%8.%9."/>
      <w:lvlJc w:val="left"/>
      <w:pPr>
        <w:ind w:left="3792" w:hanging="1800"/>
      </w:pPr>
    </w:lvl>
  </w:abstractNum>
  <w:abstractNum w:abstractNumId="17" w15:restartNumberingAfterBreak="0">
    <w:nsid w:val="6ACF6237"/>
    <w:multiLevelType w:val="hybridMultilevel"/>
    <w:tmpl w:val="A4F28366"/>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8" w15:restartNumberingAfterBreak="0">
    <w:nsid w:val="70264389"/>
    <w:multiLevelType w:val="hybridMultilevel"/>
    <w:tmpl w:val="D2326E46"/>
    <w:lvl w:ilvl="0" w:tplc="0882C9C4">
      <w:start w:val="1"/>
      <w:numFmt w:val="decimal"/>
      <w:lvlText w:val="%1)"/>
      <w:lvlJc w:val="left"/>
      <w:pPr>
        <w:ind w:left="717" w:hanging="360"/>
      </w:pPr>
      <w:rPr>
        <w:rFonts w:ascii="Verdana" w:hAnsi="Verdana" w:hint="default"/>
        <w:b w:val="0"/>
        <w:sz w:val="20"/>
        <w:szCs w:val="20"/>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19" w15:restartNumberingAfterBreak="0">
    <w:nsid w:val="72E5079B"/>
    <w:multiLevelType w:val="hybridMultilevel"/>
    <w:tmpl w:val="30405D0C"/>
    <w:lvl w:ilvl="0" w:tplc="AD6CB096">
      <w:start w:val="1"/>
      <w:numFmt w:val="decimal"/>
      <w:lvlText w:val="%1."/>
      <w:lvlJc w:val="left"/>
      <w:pPr>
        <w:ind w:left="360" w:hanging="360"/>
      </w:pPr>
      <w:rPr>
        <w:b w:val="0"/>
        <w:strike w:val="0"/>
        <w:dstrike w:val="0"/>
        <w:u w:val="none"/>
        <w:effect w:val="no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7EED13E0"/>
    <w:multiLevelType w:val="hybridMultilevel"/>
    <w:tmpl w:val="5EE8500E"/>
    <w:lvl w:ilvl="0" w:tplc="6CAC72AE">
      <w:start w:val="1"/>
      <w:numFmt w:val="bullet"/>
      <w:lvlText w:val="-"/>
      <w:lvlJc w:val="left"/>
      <w:pPr>
        <w:ind w:left="1494" w:hanging="360"/>
      </w:pPr>
      <w:rPr>
        <w:rFonts w:ascii="Verdana" w:hAnsi="Verdana" w:hint="default"/>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hint="default"/>
      </w:rPr>
    </w:lvl>
    <w:lvl w:ilvl="3" w:tplc="04150001">
      <w:start w:val="1"/>
      <w:numFmt w:val="bullet"/>
      <w:lvlText w:val=""/>
      <w:lvlJc w:val="left"/>
      <w:pPr>
        <w:ind w:left="3654" w:hanging="360"/>
      </w:pPr>
      <w:rPr>
        <w:rFonts w:ascii="Symbol" w:hAnsi="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hint="default"/>
      </w:rPr>
    </w:lvl>
    <w:lvl w:ilvl="6" w:tplc="04150001">
      <w:start w:val="1"/>
      <w:numFmt w:val="bullet"/>
      <w:lvlText w:val=""/>
      <w:lvlJc w:val="left"/>
      <w:pPr>
        <w:ind w:left="5814" w:hanging="360"/>
      </w:pPr>
      <w:rPr>
        <w:rFonts w:ascii="Symbol" w:hAnsi="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hint="default"/>
      </w:rPr>
    </w:lvl>
  </w:abstractNum>
  <w:num w:numId="1" w16cid:durableId="7796415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67485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2320044">
    <w:abstractNumId w:val="15"/>
    <w:lvlOverride w:ilvl="0"/>
    <w:lvlOverride w:ilvl="1"/>
    <w:lvlOverride w:ilvl="2"/>
    <w:lvlOverride w:ilvl="3"/>
    <w:lvlOverride w:ilvl="4"/>
    <w:lvlOverride w:ilvl="5"/>
    <w:lvlOverride w:ilvl="6"/>
    <w:lvlOverride w:ilvl="7"/>
    <w:lvlOverride w:ilvl="8"/>
  </w:num>
  <w:num w:numId="4" w16cid:durableId="679166654">
    <w:abstractNumId w:val="7"/>
    <w:lvlOverride w:ilvl="0"/>
    <w:lvlOverride w:ilvl="1"/>
    <w:lvlOverride w:ilvl="2"/>
    <w:lvlOverride w:ilvl="3"/>
    <w:lvlOverride w:ilvl="4"/>
    <w:lvlOverride w:ilvl="5"/>
    <w:lvlOverride w:ilvl="6"/>
    <w:lvlOverride w:ilvl="7"/>
    <w:lvlOverride w:ilvl="8"/>
  </w:num>
  <w:num w:numId="5" w16cid:durableId="13522995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866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31858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6890737">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14423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90438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3120501">
    <w:abstractNumId w:val="11"/>
    <w:lvlOverride w:ilvl="0"/>
    <w:lvlOverride w:ilvl="1"/>
    <w:lvlOverride w:ilvl="2"/>
    <w:lvlOverride w:ilvl="3"/>
    <w:lvlOverride w:ilvl="4"/>
    <w:lvlOverride w:ilvl="5"/>
    <w:lvlOverride w:ilvl="6"/>
    <w:lvlOverride w:ilvl="7"/>
    <w:lvlOverride w:ilvl="8"/>
  </w:num>
  <w:num w:numId="12" w16cid:durableId="5882698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73706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08870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8454818">
    <w:abstractNumId w:val="9"/>
    <w:lvlOverride w:ilvl="0"/>
    <w:lvlOverride w:ilvl="1"/>
    <w:lvlOverride w:ilvl="2"/>
    <w:lvlOverride w:ilvl="3"/>
    <w:lvlOverride w:ilvl="4"/>
    <w:lvlOverride w:ilvl="5"/>
    <w:lvlOverride w:ilvl="6"/>
    <w:lvlOverride w:ilvl="7"/>
    <w:lvlOverride w:ilvl="8"/>
  </w:num>
  <w:num w:numId="16" w16cid:durableId="402996572">
    <w:abstractNumId w:val="20"/>
    <w:lvlOverride w:ilvl="0"/>
    <w:lvlOverride w:ilvl="1"/>
    <w:lvlOverride w:ilvl="2"/>
    <w:lvlOverride w:ilvl="3"/>
    <w:lvlOverride w:ilvl="4"/>
    <w:lvlOverride w:ilvl="5"/>
    <w:lvlOverride w:ilvl="6"/>
    <w:lvlOverride w:ilvl="7"/>
    <w:lvlOverride w:ilvl="8"/>
  </w:num>
  <w:num w:numId="17" w16cid:durableId="8366502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1758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67044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4946132">
    <w:abstractNumId w:val="10"/>
    <w:lvlOverride w:ilvl="0"/>
    <w:lvlOverride w:ilvl="1"/>
    <w:lvlOverride w:ilvl="2"/>
    <w:lvlOverride w:ilvl="3"/>
    <w:lvlOverride w:ilvl="4"/>
    <w:lvlOverride w:ilvl="5"/>
    <w:lvlOverride w:ilvl="6"/>
    <w:lvlOverride w:ilvl="7"/>
    <w:lvlOverride w:ilvl="8"/>
  </w:num>
  <w:num w:numId="21" w16cid:durableId="967522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700"/>
    <w:rsid w:val="001A56E9"/>
    <w:rsid w:val="00397BF6"/>
    <w:rsid w:val="00512B0F"/>
    <w:rsid w:val="00C16A0C"/>
    <w:rsid w:val="00C31700"/>
    <w:rsid w:val="00C66A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24FAF"/>
  <w15:chartTrackingRefBased/>
  <w15:docId w15:val="{AEC495BC-1A30-425C-BB5D-C99B9DAD8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31700"/>
    <w:pPr>
      <w:spacing w:after="0" w:line="240" w:lineRule="auto"/>
    </w:pPr>
    <w:rPr>
      <w:rFonts w:eastAsiaTheme="minorEastAsia"/>
      <w:kern w:val="0"/>
      <w:lang w:val="cs-CZ"/>
      <w14:ligatures w14:val="none"/>
    </w:rPr>
  </w:style>
  <w:style w:type="paragraph" w:styleId="Nagwek1">
    <w:name w:val="heading 1"/>
    <w:basedOn w:val="Normalny"/>
    <w:next w:val="Normalny"/>
    <w:link w:val="Nagwek1Znak"/>
    <w:uiPriority w:val="9"/>
    <w:qFormat/>
    <w:rsid w:val="00C317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317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3170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3170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3170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31700"/>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31700"/>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31700"/>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31700"/>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3170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3170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3170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3170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3170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3170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3170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3170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31700"/>
    <w:rPr>
      <w:rFonts w:eastAsiaTheme="majorEastAsia" w:cstheme="majorBidi"/>
      <w:color w:val="272727" w:themeColor="text1" w:themeTint="D8"/>
    </w:rPr>
  </w:style>
  <w:style w:type="paragraph" w:styleId="Tytu">
    <w:name w:val="Title"/>
    <w:basedOn w:val="Normalny"/>
    <w:next w:val="Normalny"/>
    <w:link w:val="TytuZnak"/>
    <w:uiPriority w:val="10"/>
    <w:qFormat/>
    <w:rsid w:val="00C31700"/>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3170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3170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3170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31700"/>
    <w:pPr>
      <w:spacing w:before="160"/>
      <w:jc w:val="center"/>
    </w:pPr>
    <w:rPr>
      <w:i/>
      <w:iCs/>
      <w:color w:val="404040" w:themeColor="text1" w:themeTint="BF"/>
    </w:rPr>
  </w:style>
  <w:style w:type="character" w:customStyle="1" w:styleId="CytatZnak">
    <w:name w:val="Cytat Znak"/>
    <w:basedOn w:val="Domylnaczcionkaakapitu"/>
    <w:link w:val="Cytat"/>
    <w:uiPriority w:val="29"/>
    <w:rsid w:val="00C31700"/>
    <w:rPr>
      <w:i/>
      <w:iCs/>
      <w:color w:val="404040" w:themeColor="text1" w:themeTint="BF"/>
    </w:rPr>
  </w:style>
  <w:style w:type="paragraph" w:styleId="Akapitzlist">
    <w:name w:val="List Paragraph"/>
    <w:basedOn w:val="Normalny"/>
    <w:uiPriority w:val="34"/>
    <w:qFormat/>
    <w:rsid w:val="00C31700"/>
    <w:pPr>
      <w:ind w:left="720"/>
      <w:contextualSpacing/>
    </w:pPr>
  </w:style>
  <w:style w:type="character" w:styleId="Wyrnienieintensywne">
    <w:name w:val="Intense Emphasis"/>
    <w:basedOn w:val="Domylnaczcionkaakapitu"/>
    <w:uiPriority w:val="21"/>
    <w:qFormat/>
    <w:rsid w:val="00C31700"/>
    <w:rPr>
      <w:i/>
      <w:iCs/>
      <w:color w:val="0F4761" w:themeColor="accent1" w:themeShade="BF"/>
    </w:rPr>
  </w:style>
  <w:style w:type="paragraph" w:styleId="Cytatintensywny">
    <w:name w:val="Intense Quote"/>
    <w:basedOn w:val="Normalny"/>
    <w:next w:val="Normalny"/>
    <w:link w:val="CytatintensywnyZnak"/>
    <w:uiPriority w:val="30"/>
    <w:qFormat/>
    <w:rsid w:val="00C317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31700"/>
    <w:rPr>
      <w:i/>
      <w:iCs/>
      <w:color w:val="0F4761" w:themeColor="accent1" w:themeShade="BF"/>
    </w:rPr>
  </w:style>
  <w:style w:type="character" w:styleId="Odwoanieintensywne">
    <w:name w:val="Intense Reference"/>
    <w:basedOn w:val="Domylnaczcionkaakapitu"/>
    <w:uiPriority w:val="32"/>
    <w:qFormat/>
    <w:rsid w:val="00C31700"/>
    <w:rPr>
      <w:b/>
      <w:bCs/>
      <w:smallCaps/>
      <w:color w:val="0F4761" w:themeColor="accent1" w:themeShade="BF"/>
      <w:spacing w:val="5"/>
    </w:rPr>
  </w:style>
  <w:style w:type="character" w:styleId="Hipercze">
    <w:name w:val="Hyperlink"/>
    <w:basedOn w:val="Domylnaczcionkaakapitu"/>
    <w:uiPriority w:val="99"/>
    <w:semiHidden/>
    <w:unhideWhenUsed/>
    <w:rsid w:val="00C31700"/>
    <w:rPr>
      <w:color w:val="467886" w:themeColor="hyperlink"/>
      <w:u w:val="single"/>
    </w:rPr>
  </w:style>
  <w:style w:type="paragraph" w:styleId="Tekstprzypisudolnego">
    <w:name w:val="footnote text"/>
    <w:basedOn w:val="Normalny"/>
    <w:link w:val="TekstprzypisudolnegoZnak"/>
    <w:uiPriority w:val="99"/>
    <w:semiHidden/>
    <w:unhideWhenUsed/>
    <w:rsid w:val="00C31700"/>
  </w:style>
  <w:style w:type="character" w:customStyle="1" w:styleId="TekstprzypisudolnegoZnak">
    <w:name w:val="Tekst przypisu dolnego Znak"/>
    <w:basedOn w:val="Domylnaczcionkaakapitu"/>
    <w:link w:val="Tekstprzypisudolnego"/>
    <w:uiPriority w:val="99"/>
    <w:semiHidden/>
    <w:rsid w:val="00C31700"/>
    <w:rPr>
      <w:rFonts w:eastAsiaTheme="minorEastAsia"/>
      <w:kern w:val="0"/>
      <w:lang w:val="cs-CZ"/>
      <w14:ligatures w14:val="none"/>
    </w:rPr>
  </w:style>
  <w:style w:type="character" w:styleId="Odwoanieprzypisudolnego">
    <w:name w:val="footnote reference"/>
    <w:basedOn w:val="Domylnaczcionkaakapitu"/>
    <w:semiHidden/>
    <w:unhideWhenUsed/>
    <w:rsid w:val="00C31700"/>
    <w:rPr>
      <w:vertAlign w:val="superscript"/>
    </w:rPr>
  </w:style>
  <w:style w:type="paragraph" w:styleId="Nagwek">
    <w:name w:val="header"/>
    <w:basedOn w:val="Normalny"/>
    <w:link w:val="NagwekZnak"/>
    <w:uiPriority w:val="99"/>
    <w:unhideWhenUsed/>
    <w:rsid w:val="00C31700"/>
    <w:pPr>
      <w:tabs>
        <w:tab w:val="center" w:pos="4536"/>
        <w:tab w:val="right" w:pos="9072"/>
      </w:tabs>
    </w:pPr>
  </w:style>
  <w:style w:type="character" w:customStyle="1" w:styleId="NagwekZnak">
    <w:name w:val="Nagłówek Znak"/>
    <w:basedOn w:val="Domylnaczcionkaakapitu"/>
    <w:link w:val="Nagwek"/>
    <w:uiPriority w:val="99"/>
    <w:rsid w:val="00C31700"/>
    <w:rPr>
      <w:rFonts w:eastAsiaTheme="minorEastAsia"/>
      <w:kern w:val="0"/>
      <w:lang w:val="cs-CZ"/>
      <w14:ligatures w14:val="none"/>
    </w:rPr>
  </w:style>
  <w:style w:type="paragraph" w:styleId="Stopka">
    <w:name w:val="footer"/>
    <w:basedOn w:val="Normalny"/>
    <w:link w:val="StopkaZnak"/>
    <w:uiPriority w:val="99"/>
    <w:unhideWhenUsed/>
    <w:rsid w:val="00C31700"/>
    <w:pPr>
      <w:tabs>
        <w:tab w:val="center" w:pos="4536"/>
        <w:tab w:val="right" w:pos="9072"/>
      </w:tabs>
    </w:pPr>
  </w:style>
  <w:style w:type="character" w:customStyle="1" w:styleId="StopkaZnak">
    <w:name w:val="Stopka Znak"/>
    <w:basedOn w:val="Domylnaczcionkaakapitu"/>
    <w:link w:val="Stopka"/>
    <w:uiPriority w:val="99"/>
    <w:rsid w:val="00C31700"/>
    <w:rPr>
      <w:rFonts w:eastAsiaTheme="minorEastAsia"/>
      <w:kern w:val="0"/>
      <w:lang w:val="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69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DZS@gddkia.gov.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18</Pages>
  <Words>3942</Words>
  <Characters>23652</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Kowalczyk Łukasz</dc:creator>
  <cp:keywords/>
  <dc:description/>
  <cp:lastModifiedBy>Kowalczyk Łukasz</cp:lastModifiedBy>
  <cp:revision>1</cp:revision>
  <dcterms:created xsi:type="dcterms:W3CDTF">2025-07-14T10:22:00Z</dcterms:created>
  <dcterms:modified xsi:type="dcterms:W3CDTF">2025-07-14T10:39:00Z</dcterms:modified>
</cp:coreProperties>
</file>