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7A6A7A" w:rsidRDefault="009276B2" w:rsidP="007A6A7A">
      <w:pPr>
        <w:spacing w:after="0" w:line="240" w:lineRule="exact"/>
        <w:rPr>
          <w:rFonts w:ascii="Lato" w:hAnsi="Lato"/>
          <w:spacing w:val="4"/>
        </w:rPr>
      </w:pPr>
    </w:p>
    <w:p w14:paraId="776DAFA9" w14:textId="29E638D9" w:rsidR="009276B2" w:rsidRPr="007A6A7A" w:rsidRDefault="009276B2" w:rsidP="007A6A7A">
      <w:pPr>
        <w:spacing w:after="0" w:line="240" w:lineRule="exact"/>
        <w:rPr>
          <w:rFonts w:ascii="Lato" w:hAnsi="Lato"/>
          <w:spacing w:val="4"/>
        </w:rPr>
      </w:pPr>
      <w:r w:rsidRPr="007A6A7A">
        <w:rPr>
          <w:rFonts w:ascii="Lato" w:hAnsi="Lato"/>
          <w:spacing w:val="4"/>
        </w:rPr>
        <w:t>Znak pisma</w:t>
      </w:r>
      <w:r w:rsidR="00B36262" w:rsidRPr="007A6A7A">
        <w:rPr>
          <w:rFonts w:ascii="Lato" w:hAnsi="Lato"/>
          <w:spacing w:val="4"/>
        </w:rPr>
        <w:t>:</w:t>
      </w:r>
      <w:r w:rsidR="002830CF" w:rsidRPr="007A6A7A">
        <w:rPr>
          <w:rFonts w:ascii="Lato" w:hAnsi="Lato"/>
          <w:spacing w:val="4"/>
        </w:rPr>
        <w:t xml:space="preserve"> </w:t>
      </w:r>
      <w:r w:rsidR="007A6A7A">
        <w:rPr>
          <w:rFonts w:ascii="Lato" w:hAnsi="Lato"/>
          <w:spacing w:val="4"/>
        </w:rPr>
        <w:t>DLI-I.</w:t>
      </w:r>
      <w:r w:rsidR="005160EE">
        <w:rPr>
          <w:rFonts w:ascii="Lato" w:hAnsi="Lato"/>
          <w:spacing w:val="4"/>
        </w:rPr>
        <w:t>7620.</w:t>
      </w:r>
      <w:r w:rsidR="0003366D">
        <w:rPr>
          <w:rFonts w:ascii="Lato" w:hAnsi="Lato"/>
          <w:spacing w:val="4"/>
        </w:rPr>
        <w:t>48</w:t>
      </w:r>
      <w:r w:rsidR="005160EE">
        <w:rPr>
          <w:rFonts w:ascii="Lato" w:hAnsi="Lato"/>
          <w:spacing w:val="4"/>
        </w:rPr>
        <w:t>.202</w:t>
      </w:r>
      <w:r w:rsidR="0003366D">
        <w:rPr>
          <w:rFonts w:ascii="Lato" w:hAnsi="Lato"/>
          <w:spacing w:val="4"/>
        </w:rPr>
        <w:t>2</w:t>
      </w:r>
      <w:r w:rsidR="005160EE">
        <w:rPr>
          <w:rFonts w:ascii="Lato" w:hAnsi="Lato"/>
          <w:spacing w:val="4"/>
        </w:rPr>
        <w:t>.LB.</w:t>
      </w:r>
      <w:r w:rsidR="0003366D">
        <w:rPr>
          <w:rFonts w:ascii="Lato" w:hAnsi="Lato"/>
          <w:spacing w:val="4"/>
        </w:rPr>
        <w:t>4</w:t>
      </w:r>
    </w:p>
    <w:p w14:paraId="393F5143" w14:textId="13CD7854" w:rsidR="00D51D51" w:rsidRDefault="00B36262" w:rsidP="00D51D51">
      <w:pPr>
        <w:spacing w:after="0" w:line="240" w:lineRule="exact"/>
        <w:rPr>
          <w:rFonts w:ascii="Lato" w:hAnsi="Lato"/>
          <w:spacing w:val="4"/>
        </w:rPr>
      </w:pPr>
      <w:r w:rsidRPr="007A6A7A">
        <w:rPr>
          <w:rFonts w:ascii="Lato" w:hAnsi="Lato"/>
          <w:spacing w:val="4"/>
        </w:rPr>
        <w:t>Warszawa</w:t>
      </w:r>
      <w:r w:rsidR="009276B2" w:rsidRPr="007A6A7A">
        <w:rPr>
          <w:rFonts w:ascii="Lato" w:hAnsi="Lato"/>
          <w:spacing w:val="4"/>
        </w:rPr>
        <w:t>,</w:t>
      </w:r>
      <w:r w:rsidR="00C46B3F">
        <w:rPr>
          <w:rFonts w:ascii="Lato" w:hAnsi="Lato"/>
          <w:spacing w:val="4"/>
        </w:rPr>
        <w:t xml:space="preserve"> 1 września </w:t>
      </w:r>
      <w:r w:rsidR="007A6A7A">
        <w:rPr>
          <w:rFonts w:ascii="Lato" w:hAnsi="Lato"/>
          <w:spacing w:val="4"/>
        </w:rPr>
        <w:t>202</w:t>
      </w:r>
      <w:r w:rsidR="005160EE">
        <w:rPr>
          <w:rFonts w:ascii="Lato" w:hAnsi="Lato"/>
          <w:spacing w:val="4"/>
        </w:rPr>
        <w:t>3</w:t>
      </w:r>
      <w:r w:rsidR="00D51D51">
        <w:rPr>
          <w:rFonts w:ascii="Lato" w:hAnsi="Lato"/>
          <w:spacing w:val="4"/>
        </w:rPr>
        <w:t xml:space="preserve"> r.</w:t>
      </w:r>
    </w:p>
    <w:p w14:paraId="7921DEFC" w14:textId="77777777" w:rsidR="00D51D51" w:rsidRDefault="00D51D51" w:rsidP="00D51D51">
      <w:pPr>
        <w:spacing w:after="0" w:line="240" w:lineRule="exact"/>
        <w:rPr>
          <w:rFonts w:ascii="Lato" w:hAnsi="Lato"/>
          <w:spacing w:val="4"/>
        </w:rPr>
      </w:pPr>
    </w:p>
    <w:p w14:paraId="40386878" w14:textId="77777777" w:rsidR="00D51D51" w:rsidRDefault="00D51D51" w:rsidP="00D51D51">
      <w:pPr>
        <w:spacing w:after="0" w:line="240" w:lineRule="exact"/>
        <w:rPr>
          <w:rFonts w:ascii="Lato" w:hAnsi="Lato"/>
          <w:spacing w:val="4"/>
        </w:rPr>
      </w:pPr>
    </w:p>
    <w:p w14:paraId="303D314D" w14:textId="77777777" w:rsidR="00D51D51" w:rsidRPr="005E33F7" w:rsidRDefault="00D51D51" w:rsidP="00D51D51">
      <w:pPr>
        <w:spacing w:after="0" w:line="240" w:lineRule="exact"/>
        <w:rPr>
          <w:rFonts w:ascii="Lato" w:hAnsi="Lato"/>
          <w:spacing w:val="4"/>
        </w:rPr>
      </w:pPr>
    </w:p>
    <w:p w14:paraId="6E7A158F" w14:textId="77777777" w:rsidR="005E33F7" w:rsidRPr="00A42201" w:rsidRDefault="005E33F7" w:rsidP="005E33F7">
      <w:pPr>
        <w:spacing w:before="120" w:after="240" w:line="240" w:lineRule="exact"/>
        <w:jc w:val="center"/>
        <w:rPr>
          <w:rFonts w:ascii="Lato" w:hAnsi="Lato" w:cs="Arial"/>
          <w:b/>
          <w:spacing w:val="4"/>
        </w:rPr>
      </w:pPr>
      <w:r w:rsidRPr="00A42201">
        <w:rPr>
          <w:rFonts w:ascii="Lato" w:hAnsi="Lato" w:cs="Arial"/>
          <w:b/>
          <w:spacing w:val="4"/>
        </w:rPr>
        <w:t>DECYZJA</w:t>
      </w:r>
    </w:p>
    <w:p w14:paraId="5DB451F0" w14:textId="668C2505" w:rsidR="00A77835" w:rsidRPr="004D4AB7" w:rsidRDefault="005E33F7" w:rsidP="005E33F7">
      <w:pPr>
        <w:spacing w:before="120" w:after="240" w:line="240" w:lineRule="exact"/>
        <w:jc w:val="both"/>
        <w:rPr>
          <w:rFonts w:ascii="Lato" w:hAnsi="Lato" w:cs="Arial"/>
          <w:spacing w:val="4"/>
        </w:rPr>
      </w:pPr>
      <w:r w:rsidRPr="00A42201">
        <w:rPr>
          <w:rFonts w:ascii="Lato" w:hAnsi="Lato" w:cs="Arial"/>
          <w:spacing w:val="4"/>
        </w:rPr>
        <w:t>Na podstawie art. 138 § 1 pkt 3 w związku z art. 137 ustawy z dnia 14 czerwca 1960 r. – Kodeks postępowania administracyjnego (</w:t>
      </w:r>
      <w:r w:rsidR="00E465E4" w:rsidRPr="00A42201">
        <w:rPr>
          <w:rFonts w:ascii="Lato" w:hAnsi="Lato" w:cs="Arial"/>
          <w:spacing w:val="4"/>
        </w:rPr>
        <w:t>t.</w:t>
      </w:r>
      <w:r w:rsidR="00B118C4">
        <w:rPr>
          <w:rFonts w:ascii="Lato" w:hAnsi="Lato" w:cs="Arial"/>
          <w:spacing w:val="4"/>
        </w:rPr>
        <w:t xml:space="preserve"> </w:t>
      </w:r>
      <w:r w:rsidR="00E465E4" w:rsidRPr="00A42201">
        <w:rPr>
          <w:rFonts w:ascii="Lato" w:hAnsi="Lato" w:cs="Arial"/>
          <w:spacing w:val="4"/>
        </w:rPr>
        <w:t xml:space="preserve">j. </w:t>
      </w:r>
      <w:r w:rsidRPr="00A42201">
        <w:rPr>
          <w:rFonts w:ascii="Lato" w:hAnsi="Lato" w:cs="Arial"/>
          <w:spacing w:val="4"/>
        </w:rPr>
        <w:t>Dz. U. z 202</w:t>
      </w:r>
      <w:r w:rsidR="004D4AB7">
        <w:rPr>
          <w:rFonts w:ascii="Lato" w:hAnsi="Lato" w:cs="Arial"/>
          <w:spacing w:val="4"/>
        </w:rPr>
        <w:t>3</w:t>
      </w:r>
      <w:r w:rsidRPr="00A42201">
        <w:rPr>
          <w:rFonts w:ascii="Lato" w:hAnsi="Lato" w:cs="Arial"/>
          <w:spacing w:val="4"/>
        </w:rPr>
        <w:t xml:space="preserve"> r., poz. </w:t>
      </w:r>
      <w:r w:rsidR="004D4AB7">
        <w:rPr>
          <w:rFonts w:ascii="Lato" w:hAnsi="Lato" w:cs="Arial"/>
          <w:spacing w:val="4"/>
        </w:rPr>
        <w:t>775</w:t>
      </w:r>
      <w:r w:rsidRPr="00A42201">
        <w:rPr>
          <w:rFonts w:ascii="Lato" w:hAnsi="Lato" w:cs="Arial"/>
          <w:spacing w:val="4"/>
        </w:rPr>
        <w:t xml:space="preserve">, z </w:t>
      </w:r>
      <w:proofErr w:type="spellStart"/>
      <w:r w:rsidRPr="00A42201">
        <w:rPr>
          <w:rFonts w:ascii="Lato" w:hAnsi="Lato" w:cs="Arial"/>
          <w:spacing w:val="4"/>
        </w:rPr>
        <w:t>późn</w:t>
      </w:r>
      <w:proofErr w:type="spellEnd"/>
      <w:r w:rsidRPr="00A42201">
        <w:rPr>
          <w:rFonts w:ascii="Lato" w:hAnsi="Lato" w:cs="Arial"/>
          <w:spacing w:val="4"/>
        </w:rPr>
        <w:t>. zm.), zwanej dalej „</w:t>
      </w:r>
      <w:r w:rsidRPr="00A42201">
        <w:rPr>
          <w:rFonts w:ascii="Lato" w:hAnsi="Lato" w:cs="Arial"/>
          <w:i/>
          <w:iCs/>
          <w:spacing w:val="4"/>
        </w:rPr>
        <w:t>kpa</w:t>
      </w:r>
      <w:r w:rsidRPr="00A42201">
        <w:rPr>
          <w:rFonts w:ascii="Lato" w:hAnsi="Lato" w:cs="Arial"/>
          <w:spacing w:val="4"/>
        </w:rPr>
        <w:t xml:space="preserve">”, </w:t>
      </w:r>
      <w:r w:rsidR="009810EF" w:rsidRPr="00D537E4">
        <w:rPr>
          <w:rFonts w:ascii="Lato" w:hAnsi="Lato" w:cstheme="minorHAnsi"/>
        </w:rPr>
        <w:t xml:space="preserve">art. 5 ust. 3 w zw. z art. 39 ust. 1 ustawy z dnia 24 kwietnia 2009 r. </w:t>
      </w:r>
      <w:bookmarkStart w:id="0" w:name="_Hlk124322025"/>
      <w:r w:rsidR="009810EF">
        <w:rPr>
          <w:rFonts w:ascii="Lato" w:hAnsi="Lato" w:cstheme="minorHAnsi"/>
        </w:rPr>
        <w:br/>
      </w:r>
      <w:r w:rsidR="009810EF" w:rsidRPr="00D537E4">
        <w:rPr>
          <w:rFonts w:ascii="Lato" w:hAnsi="Lato" w:cstheme="minorHAnsi"/>
        </w:rPr>
        <w:t xml:space="preserve">o inwestycjach w zakresie terminalu </w:t>
      </w:r>
      <w:proofErr w:type="spellStart"/>
      <w:r w:rsidR="009810EF" w:rsidRPr="00D537E4">
        <w:rPr>
          <w:rFonts w:ascii="Lato" w:hAnsi="Lato" w:cstheme="minorHAnsi"/>
        </w:rPr>
        <w:t>regazyfikacyjnego</w:t>
      </w:r>
      <w:proofErr w:type="spellEnd"/>
      <w:r w:rsidR="009810EF" w:rsidRPr="00D537E4">
        <w:rPr>
          <w:rFonts w:ascii="Lato" w:hAnsi="Lato" w:cstheme="minorHAnsi"/>
        </w:rPr>
        <w:t xml:space="preserve"> skroplonego gazu ziemnego </w:t>
      </w:r>
      <w:r w:rsidR="009810EF">
        <w:rPr>
          <w:rFonts w:ascii="Lato" w:hAnsi="Lato" w:cstheme="minorHAnsi"/>
        </w:rPr>
        <w:br/>
      </w:r>
      <w:r w:rsidR="009810EF" w:rsidRPr="00D537E4">
        <w:rPr>
          <w:rFonts w:ascii="Lato" w:hAnsi="Lato" w:cstheme="minorHAnsi"/>
        </w:rPr>
        <w:t xml:space="preserve">w Świnoujściu </w:t>
      </w:r>
      <w:bookmarkEnd w:id="0"/>
      <w:r w:rsidR="009810EF" w:rsidRPr="00D537E4">
        <w:rPr>
          <w:rFonts w:ascii="Lato" w:hAnsi="Lato" w:cstheme="minorHAnsi"/>
        </w:rPr>
        <w:t>(t.</w:t>
      </w:r>
      <w:r w:rsidR="00247E8B">
        <w:rPr>
          <w:rFonts w:ascii="Lato" w:hAnsi="Lato" w:cstheme="minorHAnsi"/>
        </w:rPr>
        <w:t xml:space="preserve"> </w:t>
      </w:r>
      <w:r w:rsidR="009810EF" w:rsidRPr="00D537E4">
        <w:rPr>
          <w:rFonts w:ascii="Lato" w:hAnsi="Lato" w:cstheme="minorHAnsi"/>
        </w:rPr>
        <w:t>j. Dz. U. z 202</w:t>
      </w:r>
      <w:r w:rsidR="00247E8B">
        <w:rPr>
          <w:rFonts w:ascii="Lato" w:hAnsi="Lato" w:cstheme="minorHAnsi"/>
        </w:rPr>
        <w:t>3</w:t>
      </w:r>
      <w:r w:rsidR="009810EF" w:rsidRPr="00D537E4">
        <w:rPr>
          <w:rFonts w:ascii="Lato" w:hAnsi="Lato" w:cstheme="minorHAnsi"/>
        </w:rPr>
        <w:t xml:space="preserve"> r. poz. </w:t>
      </w:r>
      <w:r w:rsidR="00247E8B">
        <w:rPr>
          <w:rFonts w:ascii="Lato" w:hAnsi="Lato" w:cstheme="minorHAnsi"/>
        </w:rPr>
        <w:t>924</w:t>
      </w:r>
      <w:r w:rsidR="009810EF" w:rsidRPr="00D537E4">
        <w:rPr>
          <w:rFonts w:ascii="Lato" w:hAnsi="Lato" w:cstheme="minorHAnsi"/>
        </w:rPr>
        <w:t>)</w:t>
      </w:r>
      <w:r w:rsidR="00A42201" w:rsidRPr="00A42201">
        <w:rPr>
          <w:rFonts w:ascii="Lato" w:eastAsia="Arial" w:hAnsi="Lato" w:cs="Arial"/>
          <w:spacing w:val="4"/>
        </w:rPr>
        <w:t xml:space="preserve">, </w:t>
      </w:r>
      <w:r w:rsidRPr="00A42201">
        <w:rPr>
          <w:rFonts w:ascii="Lato" w:hAnsi="Lato" w:cs="Arial"/>
          <w:spacing w:val="4"/>
        </w:rPr>
        <w:t xml:space="preserve">z uwagi na cofnięcie przez </w:t>
      </w:r>
      <w:r w:rsidR="004D4AB7">
        <w:rPr>
          <w:rFonts w:ascii="Lato" w:hAnsi="Lato" w:cs="Arial"/>
          <w:spacing w:val="4"/>
        </w:rPr>
        <w:t>spółkę P</w:t>
      </w:r>
      <w:r w:rsidR="008F4C64">
        <w:rPr>
          <w:rFonts w:ascii="Lato" w:hAnsi="Lato" w:cs="Arial"/>
          <w:spacing w:val="4"/>
        </w:rPr>
        <w:t>.</w:t>
      </w:r>
      <w:r w:rsidR="004D4AB7">
        <w:rPr>
          <w:rFonts w:ascii="Lato" w:hAnsi="Lato" w:cs="Arial"/>
          <w:spacing w:val="4"/>
        </w:rPr>
        <w:t xml:space="preserve"> Sp. z.o.o. z siedzibą w Z</w:t>
      </w:r>
      <w:r w:rsidR="008F4C64">
        <w:rPr>
          <w:rFonts w:ascii="Lato" w:hAnsi="Lato" w:cs="Arial"/>
          <w:spacing w:val="4"/>
        </w:rPr>
        <w:t>.</w:t>
      </w:r>
      <w:r w:rsidR="004D4AB7">
        <w:rPr>
          <w:rFonts w:ascii="Lato" w:hAnsi="Lato" w:cs="Arial"/>
          <w:spacing w:val="4"/>
        </w:rPr>
        <w:t>, reprezentowaną przez Pana J</w:t>
      </w:r>
      <w:r w:rsidR="008F4C64">
        <w:rPr>
          <w:rFonts w:ascii="Lato" w:hAnsi="Lato" w:cs="Arial"/>
          <w:spacing w:val="4"/>
        </w:rPr>
        <w:t>.</w:t>
      </w:r>
      <w:r w:rsidR="004D4AB7">
        <w:rPr>
          <w:rFonts w:ascii="Lato" w:hAnsi="Lato" w:cs="Arial"/>
          <w:spacing w:val="4"/>
        </w:rPr>
        <w:t xml:space="preserve"> S</w:t>
      </w:r>
      <w:r w:rsidR="008F4C64">
        <w:rPr>
          <w:rFonts w:ascii="Lato" w:hAnsi="Lato" w:cs="Arial"/>
          <w:spacing w:val="4"/>
        </w:rPr>
        <w:t>.</w:t>
      </w:r>
      <w:r w:rsidR="004D4AB7">
        <w:rPr>
          <w:rFonts w:ascii="Lato" w:hAnsi="Lato" w:cs="Arial"/>
          <w:spacing w:val="4"/>
        </w:rPr>
        <w:t xml:space="preserve"> – Prezesa zarządu spółki</w:t>
      </w:r>
      <w:r w:rsidRPr="00A42201">
        <w:rPr>
          <w:rFonts w:ascii="Lato" w:hAnsi="Lato" w:cs="Arial"/>
          <w:spacing w:val="4"/>
        </w:rPr>
        <w:t xml:space="preserve">, odwołania od decyzji </w:t>
      </w:r>
      <w:r w:rsidR="004D4AB7" w:rsidRPr="00BF757F">
        <w:rPr>
          <w:rFonts w:ascii="Lato" w:hAnsi="Lato" w:cs="Arial"/>
          <w:spacing w:val="4"/>
        </w:rPr>
        <w:t>Wojewody Małopolskiego z dnia</w:t>
      </w:r>
      <w:r w:rsidR="004D4AB7">
        <w:rPr>
          <w:rFonts w:ascii="Lato" w:hAnsi="Lato" w:cs="Arial"/>
          <w:spacing w:val="4"/>
        </w:rPr>
        <w:t xml:space="preserve"> </w:t>
      </w:r>
      <w:r w:rsidR="00AF24F3">
        <w:rPr>
          <w:rFonts w:ascii="Lato" w:hAnsi="Lato" w:cs="Arial"/>
          <w:spacing w:val="4"/>
        </w:rPr>
        <w:br/>
      </w:r>
      <w:r w:rsidR="004D4AB7">
        <w:rPr>
          <w:rFonts w:ascii="Lato" w:hAnsi="Lato" w:cs="Arial"/>
          <w:spacing w:val="4"/>
        </w:rPr>
        <w:t xml:space="preserve">3 listopada 2022 r., znak: WI-IV.747.1.10.2022, o ustaleniu lokalizacji inwestycji towarzyszącej inwestycji w zakresie terminalu </w:t>
      </w:r>
      <w:proofErr w:type="spellStart"/>
      <w:r w:rsidR="004D4AB7">
        <w:rPr>
          <w:rFonts w:ascii="Lato" w:hAnsi="Lato" w:cs="Arial"/>
          <w:spacing w:val="4"/>
        </w:rPr>
        <w:t>regazyfikacyjnego</w:t>
      </w:r>
      <w:proofErr w:type="spellEnd"/>
      <w:r w:rsidR="004D4AB7">
        <w:rPr>
          <w:rFonts w:ascii="Lato" w:hAnsi="Lato" w:cs="Arial"/>
          <w:spacing w:val="4"/>
        </w:rPr>
        <w:t xml:space="preserve"> skroplonego gazu ziemnego w Świnoujściu pod nazwą: Budowa nowego odcinka gazociągu w/c DN500 MOP 5,5 </w:t>
      </w:r>
      <w:proofErr w:type="spellStart"/>
      <w:r w:rsidR="004D4AB7">
        <w:rPr>
          <w:rFonts w:ascii="Lato" w:hAnsi="Lato" w:cs="Arial"/>
          <w:spacing w:val="4"/>
        </w:rPr>
        <w:t>MPa</w:t>
      </w:r>
      <w:proofErr w:type="spellEnd"/>
      <w:r w:rsidR="004D4AB7">
        <w:rPr>
          <w:rFonts w:ascii="Lato" w:hAnsi="Lato" w:cs="Arial"/>
          <w:spacing w:val="4"/>
        </w:rPr>
        <w:t xml:space="preserve"> o długości ok. 218 m, wyłączenie z eksploatacji istniejącego odcinka gazociągu w/c DN500 MOP 5,5 </w:t>
      </w:r>
      <w:proofErr w:type="spellStart"/>
      <w:r w:rsidR="004D4AB7">
        <w:rPr>
          <w:rFonts w:ascii="Lato" w:hAnsi="Lato" w:cs="Arial"/>
          <w:spacing w:val="4"/>
        </w:rPr>
        <w:t>MPa</w:t>
      </w:r>
      <w:proofErr w:type="spellEnd"/>
      <w:r w:rsidR="004D4AB7">
        <w:rPr>
          <w:rFonts w:ascii="Lato" w:hAnsi="Lato" w:cs="Arial"/>
          <w:spacing w:val="4"/>
        </w:rPr>
        <w:t xml:space="preserve"> o długości ok. 202 m, w ramach zadania pn.: „Przebudowa gazociągu DN500 relacji Oświęcim – Szopienice – Tworzeń, na odcinku Węzeł Oświęcim Zaborze – </w:t>
      </w:r>
      <w:proofErr w:type="spellStart"/>
      <w:r w:rsidR="004D4AB7">
        <w:rPr>
          <w:rFonts w:ascii="Lato" w:hAnsi="Lato" w:cs="Arial"/>
          <w:spacing w:val="4"/>
        </w:rPr>
        <w:t>Plantpol</w:t>
      </w:r>
      <w:proofErr w:type="spellEnd"/>
      <w:r w:rsidR="004D4AB7">
        <w:rPr>
          <w:rFonts w:ascii="Lato" w:hAnsi="Lato" w:cs="Arial"/>
          <w:spacing w:val="4"/>
        </w:rPr>
        <w:t xml:space="preserve"> – opracowanie dokumentacji projektowej”</w:t>
      </w:r>
      <w:r w:rsidR="00CB3610" w:rsidRPr="00A42201">
        <w:rPr>
          <w:rFonts w:ascii="Lato" w:hAnsi="Lato" w:cs="Arial"/>
          <w:spacing w:val="4"/>
        </w:rPr>
        <w:t>,</w:t>
      </w:r>
      <w:r w:rsidR="00660779" w:rsidRPr="00A42201">
        <w:rPr>
          <w:rFonts w:ascii="Lato" w:hAnsi="Lato" w:cs="Arial"/>
          <w:spacing w:val="4"/>
        </w:rPr>
        <w:t xml:space="preserve"> </w:t>
      </w:r>
    </w:p>
    <w:p w14:paraId="1C75263B" w14:textId="77777777" w:rsidR="005E33F7" w:rsidRPr="005E33F7" w:rsidRDefault="005E33F7" w:rsidP="005E33F7">
      <w:pPr>
        <w:spacing w:before="120" w:after="240" w:line="240" w:lineRule="exact"/>
        <w:jc w:val="center"/>
        <w:rPr>
          <w:rFonts w:ascii="Lato" w:hAnsi="Lato" w:cs="Arial"/>
          <w:b/>
          <w:bCs/>
          <w:spacing w:val="4"/>
        </w:rPr>
      </w:pPr>
      <w:r w:rsidRPr="005E33F7">
        <w:rPr>
          <w:rFonts w:ascii="Lato" w:hAnsi="Lato" w:cs="Arial"/>
          <w:b/>
          <w:bCs/>
          <w:spacing w:val="4"/>
        </w:rPr>
        <w:t>umarzam postępowanie odwoławcze.</w:t>
      </w:r>
    </w:p>
    <w:p w14:paraId="5548553D" w14:textId="77777777" w:rsidR="005E33F7" w:rsidRPr="005E33F7" w:rsidRDefault="005E33F7" w:rsidP="005E33F7">
      <w:pPr>
        <w:spacing w:before="120" w:after="240" w:line="240" w:lineRule="exact"/>
        <w:jc w:val="center"/>
        <w:outlineLvl w:val="0"/>
        <w:rPr>
          <w:rFonts w:ascii="Lato" w:hAnsi="Lato" w:cs="Arial"/>
          <w:b/>
          <w:spacing w:val="4"/>
        </w:rPr>
      </w:pPr>
    </w:p>
    <w:p w14:paraId="52FADAA7" w14:textId="77777777" w:rsidR="005E33F7" w:rsidRPr="005E33F7" w:rsidRDefault="005E33F7" w:rsidP="005E33F7">
      <w:pPr>
        <w:spacing w:before="120" w:after="240" w:line="240" w:lineRule="exact"/>
        <w:jc w:val="center"/>
        <w:outlineLvl w:val="0"/>
        <w:rPr>
          <w:rFonts w:ascii="Lato" w:hAnsi="Lato" w:cs="Arial"/>
          <w:b/>
          <w:spacing w:val="4"/>
        </w:rPr>
      </w:pPr>
      <w:r w:rsidRPr="005E33F7">
        <w:rPr>
          <w:rFonts w:ascii="Lato" w:hAnsi="Lato" w:cs="Arial"/>
          <w:b/>
          <w:spacing w:val="4"/>
        </w:rPr>
        <w:t>UZASADNIENIE</w:t>
      </w:r>
    </w:p>
    <w:p w14:paraId="4449D6FB" w14:textId="2E5649D4" w:rsidR="00957434" w:rsidRDefault="005E33F7" w:rsidP="005E33F7">
      <w:pPr>
        <w:suppressAutoHyphens/>
        <w:spacing w:before="120" w:after="240" w:line="240" w:lineRule="exact"/>
        <w:jc w:val="both"/>
        <w:rPr>
          <w:rFonts w:ascii="Lato" w:hAnsi="Lato" w:cstheme="minorHAnsi"/>
          <w:spacing w:val="4"/>
        </w:rPr>
      </w:pPr>
      <w:r w:rsidRPr="005E33F7">
        <w:rPr>
          <w:rFonts w:ascii="Lato" w:hAnsi="Lato" w:cs="Arial"/>
          <w:spacing w:val="4"/>
        </w:rPr>
        <w:t xml:space="preserve">Wnioskiem z dnia </w:t>
      </w:r>
      <w:r w:rsidR="00B93845">
        <w:rPr>
          <w:rFonts w:ascii="Lato" w:hAnsi="Lato" w:cs="Arial"/>
          <w:spacing w:val="4"/>
        </w:rPr>
        <w:t>22</w:t>
      </w:r>
      <w:r w:rsidRPr="005E33F7">
        <w:rPr>
          <w:rFonts w:ascii="Lato" w:hAnsi="Lato" w:cs="Arial"/>
          <w:spacing w:val="4"/>
        </w:rPr>
        <w:t xml:space="preserve"> </w:t>
      </w:r>
      <w:r w:rsidR="00B93845">
        <w:rPr>
          <w:rFonts w:ascii="Lato" w:hAnsi="Lato" w:cs="Arial"/>
          <w:spacing w:val="4"/>
        </w:rPr>
        <w:t xml:space="preserve">czerwca </w:t>
      </w:r>
      <w:r w:rsidRPr="005E33F7">
        <w:rPr>
          <w:rFonts w:ascii="Lato" w:hAnsi="Lato" w:cs="Arial"/>
          <w:spacing w:val="4"/>
        </w:rPr>
        <w:t>202</w:t>
      </w:r>
      <w:r w:rsidR="00AB03AA">
        <w:rPr>
          <w:rFonts w:ascii="Lato" w:hAnsi="Lato" w:cs="Arial"/>
          <w:spacing w:val="4"/>
        </w:rPr>
        <w:t>2</w:t>
      </w:r>
      <w:r w:rsidRPr="005E33F7">
        <w:rPr>
          <w:rFonts w:ascii="Lato" w:hAnsi="Lato" w:cs="Arial"/>
          <w:spacing w:val="4"/>
        </w:rPr>
        <w:t xml:space="preserve"> r. </w:t>
      </w:r>
      <w:r w:rsidR="00B93845">
        <w:rPr>
          <w:rFonts w:ascii="Lato" w:hAnsi="Lato" w:cs="Arial"/>
          <w:spacing w:val="4"/>
        </w:rPr>
        <w:t>operator Gazociągów Przesyłowych GAZ-SYSTEM S.A. z siedzibą w Warszawie</w:t>
      </w:r>
      <w:r w:rsidR="00AB03AA">
        <w:rPr>
          <w:rFonts w:ascii="Lato" w:hAnsi="Lato" w:cs="Arial"/>
          <w:spacing w:val="4"/>
        </w:rPr>
        <w:t xml:space="preserve">, </w:t>
      </w:r>
      <w:r w:rsidR="003A53B9" w:rsidRPr="005E33F7">
        <w:rPr>
          <w:rFonts w:ascii="Lato" w:hAnsi="Lato" w:cs="Arial"/>
          <w:spacing w:val="4"/>
        </w:rPr>
        <w:t>zwan</w:t>
      </w:r>
      <w:r w:rsidR="003A53B9">
        <w:rPr>
          <w:rFonts w:ascii="Lato" w:hAnsi="Lato" w:cs="Arial"/>
          <w:spacing w:val="4"/>
        </w:rPr>
        <w:t>y</w:t>
      </w:r>
      <w:r w:rsidR="003A53B9" w:rsidRPr="005E33F7">
        <w:rPr>
          <w:rFonts w:ascii="Lato" w:hAnsi="Lato" w:cs="Arial"/>
          <w:spacing w:val="4"/>
        </w:rPr>
        <w:t xml:space="preserve"> dalej „</w:t>
      </w:r>
      <w:r w:rsidR="003A53B9" w:rsidRPr="005E33F7">
        <w:rPr>
          <w:rFonts w:ascii="Lato" w:hAnsi="Lato" w:cs="Arial"/>
          <w:i/>
          <w:spacing w:val="4"/>
        </w:rPr>
        <w:t>inwestorem</w:t>
      </w:r>
      <w:r w:rsidR="003A53B9" w:rsidRPr="005E33F7">
        <w:rPr>
          <w:rFonts w:ascii="Lato" w:hAnsi="Lato" w:cs="Arial"/>
          <w:spacing w:val="4"/>
        </w:rPr>
        <w:t>”</w:t>
      </w:r>
      <w:r w:rsidR="003A53B9">
        <w:rPr>
          <w:rFonts w:ascii="Lato" w:hAnsi="Lato" w:cs="Arial"/>
          <w:spacing w:val="4"/>
        </w:rPr>
        <w:t xml:space="preserve">, </w:t>
      </w:r>
      <w:r w:rsidRPr="005E33F7">
        <w:rPr>
          <w:rFonts w:ascii="Lato" w:hAnsi="Lato" w:cs="Arial"/>
          <w:spacing w:val="4"/>
        </w:rPr>
        <w:t>reprezentowan</w:t>
      </w:r>
      <w:r w:rsidR="003A53B9">
        <w:rPr>
          <w:rFonts w:ascii="Lato" w:hAnsi="Lato" w:cs="Arial"/>
          <w:spacing w:val="4"/>
        </w:rPr>
        <w:t>y</w:t>
      </w:r>
      <w:r w:rsidRPr="005E33F7">
        <w:rPr>
          <w:rFonts w:ascii="Lato" w:hAnsi="Lato" w:cs="Arial"/>
          <w:spacing w:val="4"/>
        </w:rPr>
        <w:t xml:space="preserve"> przez </w:t>
      </w:r>
      <w:r w:rsidR="00B93845">
        <w:rPr>
          <w:rFonts w:ascii="Lato" w:hAnsi="Lato" w:cs="Arial"/>
          <w:spacing w:val="4"/>
        </w:rPr>
        <w:t>Pana M</w:t>
      </w:r>
      <w:r w:rsidR="008F4C64">
        <w:rPr>
          <w:rFonts w:ascii="Lato" w:hAnsi="Lato" w:cs="Arial"/>
          <w:spacing w:val="4"/>
        </w:rPr>
        <w:t>.</w:t>
      </w:r>
      <w:r w:rsidR="00B93845">
        <w:rPr>
          <w:rFonts w:ascii="Lato" w:hAnsi="Lato" w:cs="Arial"/>
          <w:spacing w:val="4"/>
        </w:rPr>
        <w:t xml:space="preserve"> S</w:t>
      </w:r>
      <w:r w:rsidR="008F4C64">
        <w:rPr>
          <w:rFonts w:ascii="Lato" w:hAnsi="Lato" w:cs="Arial"/>
          <w:spacing w:val="4"/>
        </w:rPr>
        <w:t>.</w:t>
      </w:r>
      <w:r w:rsidRPr="005E33F7">
        <w:rPr>
          <w:rFonts w:ascii="Lato" w:hAnsi="Lato" w:cs="Arial"/>
          <w:spacing w:val="4"/>
        </w:rPr>
        <w:t xml:space="preserve">, wystąpił do Wojewody </w:t>
      </w:r>
      <w:r w:rsidR="00B93845">
        <w:rPr>
          <w:rFonts w:ascii="Lato" w:hAnsi="Lato" w:cs="Arial"/>
          <w:spacing w:val="4"/>
        </w:rPr>
        <w:t xml:space="preserve">Małopolskiego </w:t>
      </w:r>
      <w:r w:rsidRPr="005E33F7">
        <w:rPr>
          <w:rFonts w:ascii="Lato" w:hAnsi="Lato" w:cs="Arial"/>
          <w:spacing w:val="4"/>
        </w:rPr>
        <w:t xml:space="preserve">o wydanie decyzji </w:t>
      </w:r>
      <w:r w:rsidR="001443D6">
        <w:rPr>
          <w:rFonts w:ascii="Lato" w:hAnsi="Lato" w:cs="Arial"/>
          <w:spacing w:val="4"/>
        </w:rPr>
        <w:br/>
      </w:r>
      <w:r w:rsidRPr="005E33F7">
        <w:rPr>
          <w:rFonts w:ascii="Lato" w:hAnsi="Lato" w:cs="Arial"/>
          <w:spacing w:val="4"/>
        </w:rPr>
        <w:t xml:space="preserve">o </w:t>
      </w:r>
      <w:r w:rsidR="00B93845" w:rsidRPr="00996269">
        <w:rPr>
          <w:rFonts w:ascii="Lato" w:hAnsi="Lato" w:cstheme="minorHAnsi"/>
          <w:spacing w:val="4"/>
        </w:rPr>
        <w:t xml:space="preserve">ustaleniu lokalizacji inwestycji towarzyszącej inwestycjom w zakresie terminalu </w:t>
      </w:r>
      <w:proofErr w:type="spellStart"/>
      <w:r w:rsidR="00B93845" w:rsidRPr="00996269">
        <w:rPr>
          <w:rFonts w:ascii="Lato" w:hAnsi="Lato" w:cstheme="minorHAnsi"/>
          <w:spacing w:val="4"/>
        </w:rPr>
        <w:t>regazyfikacyjnego</w:t>
      </w:r>
      <w:proofErr w:type="spellEnd"/>
      <w:r w:rsidR="00B93845" w:rsidRPr="00996269">
        <w:rPr>
          <w:rFonts w:ascii="Lato" w:hAnsi="Lato" w:cstheme="minorHAnsi"/>
          <w:spacing w:val="4"/>
        </w:rPr>
        <w:t xml:space="preserve"> skroplonego gazu ziemnego w Świnoujściu dla przedsięwzięcia</w:t>
      </w:r>
      <w:r w:rsidR="00B93845">
        <w:rPr>
          <w:rFonts w:ascii="Lato" w:hAnsi="Lato" w:cstheme="minorHAnsi"/>
          <w:spacing w:val="4"/>
        </w:rPr>
        <w:t>:</w:t>
      </w:r>
      <w:r w:rsidR="00957434">
        <w:rPr>
          <w:rFonts w:ascii="Lato" w:hAnsi="Lato" w:cstheme="minorHAnsi"/>
          <w:spacing w:val="4"/>
        </w:rPr>
        <w:t xml:space="preserve"> </w:t>
      </w:r>
      <w:r w:rsidR="00957434">
        <w:rPr>
          <w:rFonts w:ascii="Lato" w:hAnsi="Lato" w:cs="Arial"/>
          <w:spacing w:val="4"/>
        </w:rPr>
        <w:t xml:space="preserve">Budowa nowego odcinka gazociągu w/c DN500 MOP 5,5 </w:t>
      </w:r>
      <w:proofErr w:type="spellStart"/>
      <w:r w:rsidR="00957434">
        <w:rPr>
          <w:rFonts w:ascii="Lato" w:hAnsi="Lato" w:cs="Arial"/>
          <w:spacing w:val="4"/>
        </w:rPr>
        <w:t>MPa</w:t>
      </w:r>
      <w:proofErr w:type="spellEnd"/>
      <w:r w:rsidR="00957434">
        <w:rPr>
          <w:rFonts w:ascii="Lato" w:hAnsi="Lato" w:cs="Arial"/>
          <w:spacing w:val="4"/>
        </w:rPr>
        <w:t xml:space="preserve"> o długości </w:t>
      </w:r>
      <w:r w:rsidR="00957434">
        <w:rPr>
          <w:rFonts w:ascii="Lato" w:hAnsi="Lato" w:cs="Arial"/>
          <w:spacing w:val="4"/>
        </w:rPr>
        <w:br/>
        <w:t xml:space="preserve">ok. 218 m, wyłączenie z eksploatacji istniejącego odcinka gazociągu w/c DN500 MOP 5,5 </w:t>
      </w:r>
      <w:proofErr w:type="spellStart"/>
      <w:r w:rsidR="00957434">
        <w:rPr>
          <w:rFonts w:ascii="Lato" w:hAnsi="Lato" w:cs="Arial"/>
          <w:spacing w:val="4"/>
        </w:rPr>
        <w:t>MPa</w:t>
      </w:r>
      <w:proofErr w:type="spellEnd"/>
      <w:r w:rsidR="00957434">
        <w:rPr>
          <w:rFonts w:ascii="Lato" w:hAnsi="Lato" w:cs="Arial"/>
          <w:spacing w:val="4"/>
        </w:rPr>
        <w:t xml:space="preserve"> o długości ok. 202 m, w ramach zadania pn.: „Przebudowa gazociągu DN500 relacji Oświęcim – Szopienice – Tworzeń, na odcinku Węzeł Oświęcim Zaborze – </w:t>
      </w:r>
      <w:proofErr w:type="spellStart"/>
      <w:r w:rsidR="00957434">
        <w:rPr>
          <w:rFonts w:ascii="Lato" w:hAnsi="Lato" w:cs="Arial"/>
          <w:spacing w:val="4"/>
        </w:rPr>
        <w:t>Plantpol</w:t>
      </w:r>
      <w:proofErr w:type="spellEnd"/>
      <w:r w:rsidR="00957434">
        <w:rPr>
          <w:rFonts w:ascii="Lato" w:hAnsi="Lato" w:cs="Arial"/>
          <w:spacing w:val="4"/>
        </w:rPr>
        <w:t xml:space="preserve"> – opracowanie dokumentacji projektowej”.</w:t>
      </w:r>
    </w:p>
    <w:p w14:paraId="09103BF6" w14:textId="6D7DF3E2" w:rsidR="00B93845" w:rsidRPr="00957434" w:rsidRDefault="005E33F7" w:rsidP="00B93845">
      <w:pPr>
        <w:suppressAutoHyphens/>
        <w:spacing w:before="120" w:after="240" w:line="240" w:lineRule="exact"/>
        <w:jc w:val="both"/>
        <w:rPr>
          <w:rFonts w:ascii="Lato" w:hAnsi="Lato" w:cstheme="minorHAnsi"/>
          <w:spacing w:val="4"/>
        </w:rPr>
      </w:pPr>
      <w:r w:rsidRPr="005E33F7">
        <w:rPr>
          <w:rFonts w:ascii="Lato" w:hAnsi="Lato" w:cs="Arial"/>
          <w:spacing w:val="4"/>
        </w:rPr>
        <w:t xml:space="preserve">Po przeprowadzeniu postępowania w sprawie ww. wniosku, Wojewoda </w:t>
      </w:r>
      <w:r w:rsidR="00B93845">
        <w:rPr>
          <w:rFonts w:ascii="Lato" w:hAnsi="Lato" w:cs="Arial"/>
          <w:spacing w:val="4"/>
        </w:rPr>
        <w:t xml:space="preserve">Małopolski </w:t>
      </w:r>
      <w:r w:rsidRPr="005E33F7">
        <w:rPr>
          <w:rFonts w:ascii="Lato" w:hAnsi="Lato" w:cs="Arial"/>
          <w:spacing w:val="4"/>
        </w:rPr>
        <w:t xml:space="preserve">wydał decyzję z dnia </w:t>
      </w:r>
      <w:r w:rsidR="00B93845">
        <w:rPr>
          <w:rFonts w:ascii="Lato" w:hAnsi="Lato" w:cs="Arial"/>
          <w:spacing w:val="4"/>
        </w:rPr>
        <w:t>3 listopada 2022 r., znak: WI-IV.747.1.10.2022</w:t>
      </w:r>
      <w:r w:rsidRPr="005E33F7">
        <w:rPr>
          <w:rFonts w:ascii="Lato" w:hAnsi="Lato" w:cs="Arial"/>
          <w:spacing w:val="4"/>
        </w:rPr>
        <w:t>, zwaną dalej „</w:t>
      </w:r>
      <w:r w:rsidRPr="005E33F7">
        <w:rPr>
          <w:rFonts w:ascii="Lato" w:hAnsi="Lato" w:cs="Arial"/>
          <w:i/>
          <w:spacing w:val="4"/>
        </w:rPr>
        <w:t>decyzją Wojewody</w:t>
      </w:r>
      <w:r w:rsidR="00B93845">
        <w:rPr>
          <w:rFonts w:ascii="Lato" w:hAnsi="Lato" w:cs="Arial"/>
          <w:i/>
          <w:spacing w:val="4"/>
        </w:rPr>
        <w:t xml:space="preserve"> Małopolskiego</w:t>
      </w:r>
      <w:r w:rsidRPr="005E33F7">
        <w:rPr>
          <w:rFonts w:ascii="Lato" w:hAnsi="Lato" w:cs="Arial"/>
          <w:spacing w:val="4"/>
        </w:rPr>
        <w:t xml:space="preserve">”, </w:t>
      </w:r>
      <w:r w:rsidR="008C269A">
        <w:rPr>
          <w:rFonts w:ascii="Lato" w:hAnsi="Lato" w:cs="Arial"/>
          <w:iCs/>
          <w:spacing w:val="4"/>
        </w:rPr>
        <w:t xml:space="preserve">ustalającą </w:t>
      </w:r>
      <w:r w:rsidR="00B93845" w:rsidRPr="00996269">
        <w:rPr>
          <w:rFonts w:ascii="Lato" w:hAnsi="Lato" w:cstheme="minorHAnsi"/>
          <w:spacing w:val="4"/>
        </w:rPr>
        <w:t>lokalizacj</w:t>
      </w:r>
      <w:r w:rsidR="00B93845">
        <w:rPr>
          <w:rFonts w:ascii="Lato" w:hAnsi="Lato" w:cstheme="minorHAnsi"/>
          <w:spacing w:val="4"/>
        </w:rPr>
        <w:t>ę</w:t>
      </w:r>
      <w:r w:rsidR="00B93845" w:rsidRPr="00996269">
        <w:rPr>
          <w:rFonts w:ascii="Lato" w:hAnsi="Lato" w:cstheme="minorHAnsi"/>
          <w:spacing w:val="4"/>
        </w:rPr>
        <w:t xml:space="preserve"> inwestycji towarzyszącej inwestycjom w zakresie terminalu </w:t>
      </w:r>
      <w:proofErr w:type="spellStart"/>
      <w:r w:rsidR="00B93845" w:rsidRPr="00996269">
        <w:rPr>
          <w:rFonts w:ascii="Lato" w:hAnsi="Lato" w:cstheme="minorHAnsi"/>
          <w:spacing w:val="4"/>
        </w:rPr>
        <w:t>regazyfikacyjnego</w:t>
      </w:r>
      <w:proofErr w:type="spellEnd"/>
      <w:r w:rsidR="00B93845" w:rsidRPr="00996269">
        <w:rPr>
          <w:rFonts w:ascii="Lato" w:hAnsi="Lato" w:cstheme="minorHAnsi"/>
          <w:spacing w:val="4"/>
        </w:rPr>
        <w:t xml:space="preserve"> skroplonego gazu ziemnego </w:t>
      </w:r>
      <w:r w:rsidR="006D31AA">
        <w:rPr>
          <w:rFonts w:ascii="Lato" w:hAnsi="Lato" w:cstheme="minorHAnsi"/>
          <w:spacing w:val="4"/>
        </w:rPr>
        <w:br/>
      </w:r>
      <w:r w:rsidR="00B93845" w:rsidRPr="00996269">
        <w:rPr>
          <w:rFonts w:ascii="Lato" w:hAnsi="Lato" w:cstheme="minorHAnsi"/>
          <w:spacing w:val="4"/>
        </w:rPr>
        <w:t>w Świnoujściu dla przedsięwzięcia</w:t>
      </w:r>
      <w:r w:rsidR="00B93845">
        <w:rPr>
          <w:rFonts w:ascii="Lato" w:hAnsi="Lato" w:cstheme="minorHAnsi"/>
          <w:spacing w:val="4"/>
        </w:rPr>
        <w:t xml:space="preserve">: </w:t>
      </w:r>
      <w:r w:rsidR="00957434">
        <w:rPr>
          <w:rFonts w:ascii="Lato" w:hAnsi="Lato" w:cs="Arial"/>
          <w:spacing w:val="4"/>
        </w:rPr>
        <w:t xml:space="preserve">Budowa nowego odcinka gazociągu w/c DN500 MOP 5,5 </w:t>
      </w:r>
      <w:proofErr w:type="spellStart"/>
      <w:r w:rsidR="00957434">
        <w:rPr>
          <w:rFonts w:ascii="Lato" w:hAnsi="Lato" w:cs="Arial"/>
          <w:spacing w:val="4"/>
        </w:rPr>
        <w:t>MPa</w:t>
      </w:r>
      <w:proofErr w:type="spellEnd"/>
      <w:r w:rsidR="00957434">
        <w:rPr>
          <w:rFonts w:ascii="Lato" w:hAnsi="Lato" w:cs="Arial"/>
          <w:spacing w:val="4"/>
        </w:rPr>
        <w:t xml:space="preserve"> o długości ok. 218 m, wyłączenie z eksploatacji istniejącego odcinka gazociągu w/c DN500 MOP 5,5 </w:t>
      </w:r>
      <w:proofErr w:type="spellStart"/>
      <w:r w:rsidR="00957434">
        <w:rPr>
          <w:rFonts w:ascii="Lato" w:hAnsi="Lato" w:cs="Arial"/>
          <w:spacing w:val="4"/>
        </w:rPr>
        <w:t>MPa</w:t>
      </w:r>
      <w:proofErr w:type="spellEnd"/>
      <w:r w:rsidR="00957434">
        <w:rPr>
          <w:rFonts w:ascii="Lato" w:hAnsi="Lato" w:cs="Arial"/>
          <w:spacing w:val="4"/>
        </w:rPr>
        <w:t xml:space="preserve"> o długości ok. 202 m, w ramach zadania pn.: „Przebudowa gazociągu DN500 relacji Oświęcim – Szopienice – Tworzeń, na odcinku Węzeł Oświęcim Zaborze – </w:t>
      </w:r>
      <w:proofErr w:type="spellStart"/>
      <w:r w:rsidR="00957434">
        <w:rPr>
          <w:rFonts w:ascii="Lato" w:hAnsi="Lato" w:cs="Arial"/>
          <w:spacing w:val="4"/>
        </w:rPr>
        <w:t>Plantpol</w:t>
      </w:r>
      <w:proofErr w:type="spellEnd"/>
      <w:r w:rsidR="00957434">
        <w:rPr>
          <w:rFonts w:ascii="Lato" w:hAnsi="Lato" w:cs="Arial"/>
          <w:spacing w:val="4"/>
        </w:rPr>
        <w:t xml:space="preserve"> – opracowanie dokumentacji projektowej”.</w:t>
      </w:r>
    </w:p>
    <w:p w14:paraId="01016AEB" w14:textId="47A8F605" w:rsidR="005E33F7" w:rsidRDefault="005E33F7" w:rsidP="005E33F7">
      <w:pPr>
        <w:tabs>
          <w:tab w:val="left" w:pos="851"/>
        </w:tabs>
        <w:spacing w:before="120" w:after="240" w:line="240" w:lineRule="exact"/>
        <w:jc w:val="both"/>
        <w:rPr>
          <w:rFonts w:ascii="Lato" w:hAnsi="Lato" w:cs="Arial"/>
          <w:spacing w:val="4"/>
        </w:rPr>
      </w:pPr>
      <w:r w:rsidRPr="005E33F7">
        <w:rPr>
          <w:rFonts w:ascii="Lato" w:hAnsi="Lato" w:cs="Arial"/>
          <w:spacing w:val="4"/>
        </w:rPr>
        <w:t xml:space="preserve">Od </w:t>
      </w:r>
      <w:r w:rsidRPr="005E33F7">
        <w:rPr>
          <w:rFonts w:ascii="Lato" w:hAnsi="Lato" w:cs="Arial"/>
          <w:i/>
          <w:spacing w:val="4"/>
        </w:rPr>
        <w:t xml:space="preserve">decyzji Wojewody </w:t>
      </w:r>
      <w:r w:rsidR="00B93845">
        <w:rPr>
          <w:rFonts w:ascii="Lato" w:hAnsi="Lato" w:cs="Arial"/>
          <w:i/>
          <w:spacing w:val="4"/>
        </w:rPr>
        <w:t>Małopolskiego</w:t>
      </w:r>
      <w:r w:rsidR="008C269A">
        <w:rPr>
          <w:rFonts w:ascii="Lato" w:hAnsi="Lato" w:cs="Arial"/>
          <w:i/>
          <w:spacing w:val="4"/>
        </w:rPr>
        <w:t xml:space="preserve"> </w:t>
      </w:r>
      <w:r w:rsidRPr="005E33F7">
        <w:rPr>
          <w:rFonts w:ascii="Lato" w:hAnsi="Lato" w:cs="Arial"/>
          <w:spacing w:val="4"/>
        </w:rPr>
        <w:t>odwołanie</w:t>
      </w:r>
      <w:r w:rsidRPr="005E33F7">
        <w:rPr>
          <w:rFonts w:ascii="Lato" w:hAnsi="Lato" w:cs="Arial"/>
          <w:i/>
          <w:spacing w:val="4"/>
        </w:rPr>
        <w:t xml:space="preserve"> </w:t>
      </w:r>
      <w:r w:rsidRPr="005E33F7">
        <w:rPr>
          <w:rFonts w:ascii="Lato" w:hAnsi="Lato" w:cs="Arial"/>
          <w:spacing w:val="4"/>
        </w:rPr>
        <w:t>do Ministra Rozwoju</w:t>
      </w:r>
      <w:r w:rsidR="008C269A">
        <w:rPr>
          <w:rFonts w:ascii="Lato" w:hAnsi="Lato" w:cs="Arial"/>
          <w:spacing w:val="4"/>
        </w:rPr>
        <w:t xml:space="preserve"> </w:t>
      </w:r>
      <w:r w:rsidR="008E4AA6">
        <w:rPr>
          <w:rFonts w:ascii="Lato" w:hAnsi="Lato" w:cs="Arial"/>
          <w:spacing w:val="4"/>
        </w:rPr>
        <w:br/>
      </w:r>
      <w:r w:rsidRPr="005E33F7">
        <w:rPr>
          <w:rFonts w:ascii="Lato" w:hAnsi="Lato" w:cs="Arial"/>
          <w:spacing w:val="4"/>
        </w:rPr>
        <w:t xml:space="preserve">i Technologii, za pośrednictwem organu pierwszej instancji, </w:t>
      </w:r>
      <w:r w:rsidR="004045AA">
        <w:rPr>
          <w:rFonts w:ascii="Lato" w:hAnsi="Lato" w:cs="Arial"/>
          <w:spacing w:val="4"/>
        </w:rPr>
        <w:t>wni</w:t>
      </w:r>
      <w:r w:rsidR="00B35578">
        <w:rPr>
          <w:rFonts w:ascii="Lato" w:hAnsi="Lato" w:cs="Arial"/>
          <w:spacing w:val="4"/>
        </w:rPr>
        <w:t>osła spółka P</w:t>
      </w:r>
      <w:r w:rsidR="008F4C64">
        <w:rPr>
          <w:rFonts w:ascii="Lato" w:hAnsi="Lato" w:cs="Arial"/>
          <w:spacing w:val="4"/>
        </w:rPr>
        <w:t>.</w:t>
      </w:r>
      <w:r w:rsidR="00B35578">
        <w:rPr>
          <w:rFonts w:ascii="Lato" w:hAnsi="Lato" w:cs="Arial"/>
          <w:spacing w:val="4"/>
        </w:rPr>
        <w:t xml:space="preserve"> </w:t>
      </w:r>
      <w:r w:rsidR="00B35578">
        <w:rPr>
          <w:rFonts w:ascii="Lato" w:hAnsi="Lato" w:cs="Arial"/>
          <w:spacing w:val="4"/>
        </w:rPr>
        <w:br/>
        <w:t>Sp. z.o.o. z siedzibą w Z</w:t>
      </w:r>
      <w:r w:rsidR="008F4C64">
        <w:rPr>
          <w:rFonts w:ascii="Lato" w:hAnsi="Lato" w:cs="Arial"/>
          <w:spacing w:val="4"/>
        </w:rPr>
        <w:t>.</w:t>
      </w:r>
      <w:r w:rsidR="00B35578">
        <w:rPr>
          <w:rFonts w:ascii="Lato" w:hAnsi="Lato" w:cs="Arial"/>
          <w:spacing w:val="4"/>
        </w:rPr>
        <w:t>, reprezentowan</w:t>
      </w:r>
      <w:r w:rsidR="003A53B9">
        <w:rPr>
          <w:rFonts w:ascii="Lato" w:hAnsi="Lato" w:cs="Arial"/>
          <w:spacing w:val="4"/>
        </w:rPr>
        <w:t>a</w:t>
      </w:r>
      <w:r w:rsidR="00B35578">
        <w:rPr>
          <w:rFonts w:ascii="Lato" w:hAnsi="Lato" w:cs="Arial"/>
          <w:spacing w:val="4"/>
        </w:rPr>
        <w:t xml:space="preserve"> przez Pana J</w:t>
      </w:r>
      <w:r w:rsidR="008F4C64">
        <w:rPr>
          <w:rFonts w:ascii="Lato" w:hAnsi="Lato" w:cs="Arial"/>
          <w:spacing w:val="4"/>
        </w:rPr>
        <w:t>.</w:t>
      </w:r>
      <w:r w:rsidR="00B35578">
        <w:rPr>
          <w:rFonts w:ascii="Lato" w:hAnsi="Lato" w:cs="Arial"/>
          <w:spacing w:val="4"/>
        </w:rPr>
        <w:t xml:space="preserve"> S</w:t>
      </w:r>
      <w:r w:rsidR="008F4C64">
        <w:rPr>
          <w:rFonts w:ascii="Lato" w:hAnsi="Lato" w:cs="Arial"/>
          <w:spacing w:val="4"/>
        </w:rPr>
        <w:t>.</w:t>
      </w:r>
      <w:r w:rsidR="00B35578">
        <w:rPr>
          <w:rFonts w:ascii="Lato" w:hAnsi="Lato" w:cs="Arial"/>
          <w:spacing w:val="4"/>
        </w:rPr>
        <w:t xml:space="preserve"> – Prezesa zarządu spółki</w:t>
      </w:r>
      <w:r w:rsidR="003A53B9">
        <w:rPr>
          <w:rFonts w:ascii="Lato" w:hAnsi="Lato" w:cs="Arial"/>
          <w:spacing w:val="4"/>
        </w:rPr>
        <w:t xml:space="preserve"> [</w:t>
      </w:r>
      <w:r w:rsidR="003A53B9" w:rsidRPr="003A53B9">
        <w:rPr>
          <w:rFonts w:ascii="Lato" w:hAnsi="Lato" w:cs="Arial"/>
          <w:spacing w:val="4"/>
        </w:rPr>
        <w:t xml:space="preserve">pismo z dnia </w:t>
      </w:r>
      <w:r w:rsidR="003A53B9">
        <w:rPr>
          <w:rFonts w:ascii="Lato" w:hAnsi="Lato" w:cs="Arial"/>
          <w:spacing w:val="4"/>
        </w:rPr>
        <w:t xml:space="preserve">16 listopada </w:t>
      </w:r>
      <w:r w:rsidR="003A53B9" w:rsidRPr="003A53B9">
        <w:rPr>
          <w:rFonts w:ascii="Lato" w:hAnsi="Lato" w:cs="Arial"/>
          <w:spacing w:val="4"/>
        </w:rPr>
        <w:t xml:space="preserve">2022 r. – nadane w polskiej placówce pocztowej operatora </w:t>
      </w:r>
      <w:r w:rsidR="003A53B9" w:rsidRPr="003A53B9">
        <w:rPr>
          <w:rFonts w:ascii="Lato" w:hAnsi="Lato" w:cs="Arial"/>
          <w:spacing w:val="4"/>
        </w:rPr>
        <w:lastRenderedPageBreak/>
        <w:t>wyznaczonego w rozumieniu ustawy z dnia 23 listopada 2012 r. – Prawo pocztowe (</w:t>
      </w:r>
      <w:proofErr w:type="spellStart"/>
      <w:r w:rsidR="003A53B9">
        <w:rPr>
          <w:rFonts w:ascii="Lato" w:hAnsi="Lato" w:cs="Arial"/>
          <w:spacing w:val="4"/>
        </w:rPr>
        <w:t>t.j</w:t>
      </w:r>
      <w:proofErr w:type="spellEnd"/>
      <w:r w:rsidR="003A53B9">
        <w:rPr>
          <w:rFonts w:ascii="Lato" w:hAnsi="Lato" w:cs="Arial"/>
          <w:spacing w:val="4"/>
        </w:rPr>
        <w:t xml:space="preserve">. </w:t>
      </w:r>
      <w:r w:rsidR="003A53B9" w:rsidRPr="007A25B6">
        <w:t>Dz.U. z 2023 r. poz. 1640</w:t>
      </w:r>
      <w:r w:rsidR="003A53B9" w:rsidRPr="003A53B9">
        <w:rPr>
          <w:rFonts w:ascii="Lato" w:hAnsi="Lato" w:cs="Arial"/>
          <w:spacing w:val="4"/>
        </w:rPr>
        <w:t xml:space="preserve">), w dniu </w:t>
      </w:r>
      <w:r w:rsidR="003A53B9">
        <w:rPr>
          <w:rFonts w:ascii="Lato" w:hAnsi="Lato" w:cs="Arial"/>
          <w:spacing w:val="4"/>
        </w:rPr>
        <w:t xml:space="preserve">17 listopada </w:t>
      </w:r>
      <w:r w:rsidR="003A53B9" w:rsidRPr="003A53B9">
        <w:rPr>
          <w:rFonts w:ascii="Lato" w:hAnsi="Lato" w:cs="Arial"/>
          <w:spacing w:val="4"/>
        </w:rPr>
        <w:t>2022 r.]</w:t>
      </w:r>
      <w:r w:rsidR="00B35578">
        <w:rPr>
          <w:rFonts w:ascii="Lato" w:hAnsi="Lato" w:cs="Arial"/>
          <w:spacing w:val="4"/>
        </w:rPr>
        <w:t>.</w:t>
      </w:r>
    </w:p>
    <w:p w14:paraId="43EF1D81" w14:textId="5C8540A3" w:rsidR="003A53B9" w:rsidRPr="003A53B9" w:rsidRDefault="003A53B9" w:rsidP="003A53B9">
      <w:pPr>
        <w:tabs>
          <w:tab w:val="left" w:pos="851"/>
        </w:tabs>
        <w:spacing w:before="120" w:after="240" w:line="240" w:lineRule="exact"/>
        <w:jc w:val="both"/>
        <w:rPr>
          <w:rFonts w:ascii="Lato" w:hAnsi="Lato" w:cs="Arial"/>
          <w:bCs/>
          <w:spacing w:val="4"/>
        </w:rPr>
      </w:pPr>
      <w:r w:rsidRPr="003A53B9">
        <w:rPr>
          <w:rFonts w:ascii="Lato" w:hAnsi="Lato" w:cs="Arial"/>
          <w:bCs/>
          <w:spacing w:val="4"/>
        </w:rPr>
        <w:t>W odwołani</w:t>
      </w:r>
      <w:r>
        <w:rPr>
          <w:rFonts w:ascii="Lato" w:hAnsi="Lato" w:cs="Arial"/>
          <w:bCs/>
          <w:spacing w:val="4"/>
        </w:rPr>
        <w:t>u</w:t>
      </w:r>
      <w:r w:rsidRPr="003A53B9">
        <w:rPr>
          <w:rFonts w:ascii="Lato" w:hAnsi="Lato" w:cs="Arial"/>
          <w:bCs/>
          <w:spacing w:val="4"/>
        </w:rPr>
        <w:t>, wniesiony</w:t>
      </w:r>
      <w:r>
        <w:rPr>
          <w:rFonts w:ascii="Lato" w:hAnsi="Lato" w:cs="Arial"/>
          <w:bCs/>
          <w:spacing w:val="4"/>
        </w:rPr>
        <w:t>m</w:t>
      </w:r>
      <w:r w:rsidRPr="003A53B9">
        <w:rPr>
          <w:rFonts w:ascii="Lato" w:hAnsi="Lato" w:cs="Arial"/>
          <w:bCs/>
          <w:spacing w:val="4"/>
        </w:rPr>
        <w:t xml:space="preserve"> w terminie, skarżąc</w:t>
      </w:r>
      <w:r>
        <w:rPr>
          <w:rFonts w:ascii="Lato" w:hAnsi="Lato" w:cs="Arial"/>
          <w:bCs/>
          <w:spacing w:val="4"/>
        </w:rPr>
        <w:t>a</w:t>
      </w:r>
      <w:r w:rsidRPr="003A53B9">
        <w:rPr>
          <w:rFonts w:ascii="Lato" w:hAnsi="Lato" w:cs="Arial"/>
          <w:bCs/>
          <w:spacing w:val="4"/>
        </w:rPr>
        <w:t xml:space="preserve"> stron</w:t>
      </w:r>
      <w:r>
        <w:rPr>
          <w:rFonts w:ascii="Lato" w:hAnsi="Lato" w:cs="Arial"/>
          <w:bCs/>
          <w:spacing w:val="4"/>
        </w:rPr>
        <w:t>a</w:t>
      </w:r>
      <w:r w:rsidRPr="003A53B9">
        <w:rPr>
          <w:rFonts w:ascii="Lato" w:hAnsi="Lato" w:cs="Arial"/>
          <w:bCs/>
          <w:spacing w:val="4"/>
        </w:rPr>
        <w:t xml:space="preserve"> podniosł</w:t>
      </w:r>
      <w:r>
        <w:rPr>
          <w:rFonts w:ascii="Lato" w:hAnsi="Lato" w:cs="Arial"/>
          <w:bCs/>
          <w:spacing w:val="4"/>
        </w:rPr>
        <w:t>a</w:t>
      </w:r>
      <w:r w:rsidRPr="003A53B9">
        <w:rPr>
          <w:rFonts w:ascii="Lato" w:hAnsi="Lato" w:cs="Arial"/>
          <w:bCs/>
          <w:spacing w:val="4"/>
        </w:rPr>
        <w:t xml:space="preserve"> zarzuty w sprawie </w:t>
      </w:r>
      <w:r w:rsidRPr="003A53B9">
        <w:rPr>
          <w:rFonts w:ascii="Lato" w:hAnsi="Lato" w:cs="Arial"/>
          <w:bCs/>
          <w:i/>
          <w:spacing w:val="4"/>
        </w:rPr>
        <w:t xml:space="preserve">decyzji Wojewody </w:t>
      </w:r>
      <w:r w:rsidRPr="003A53B9">
        <w:rPr>
          <w:rFonts w:ascii="Lato" w:hAnsi="Lato" w:cs="Arial"/>
          <w:i/>
          <w:spacing w:val="4"/>
        </w:rPr>
        <w:t>Małopolskiego,</w:t>
      </w:r>
      <w:r w:rsidRPr="003A53B9">
        <w:rPr>
          <w:rFonts w:ascii="Lato" w:hAnsi="Lato" w:cs="Arial"/>
          <w:bCs/>
          <w:spacing w:val="4"/>
        </w:rPr>
        <w:t xml:space="preserve"> jak i postępowania zakończonego wydaniem tej decyzji.</w:t>
      </w:r>
    </w:p>
    <w:p w14:paraId="45CF88EA" w14:textId="7945CDBD" w:rsidR="008C269A" w:rsidRPr="001443D6" w:rsidRDefault="004045AA" w:rsidP="00B35578">
      <w:pPr>
        <w:tabs>
          <w:tab w:val="left" w:pos="851"/>
        </w:tabs>
        <w:spacing w:before="120" w:after="240" w:line="240" w:lineRule="exact"/>
        <w:jc w:val="both"/>
        <w:rPr>
          <w:rFonts w:ascii="Lato" w:hAnsi="Lato" w:cs="Arial"/>
          <w:bCs/>
          <w:iCs/>
          <w:spacing w:val="4"/>
        </w:rPr>
      </w:pPr>
      <w:r>
        <w:rPr>
          <w:rFonts w:ascii="Lato" w:hAnsi="Lato" w:cs="Arial"/>
          <w:bCs/>
          <w:iCs/>
          <w:spacing w:val="4"/>
        </w:rPr>
        <w:t>Następnie, p</w:t>
      </w:r>
      <w:r w:rsidR="005E33F7" w:rsidRPr="005E33F7">
        <w:rPr>
          <w:rFonts w:ascii="Lato" w:hAnsi="Lato" w:cs="Arial"/>
          <w:bCs/>
          <w:iCs/>
          <w:spacing w:val="4"/>
        </w:rPr>
        <w:t xml:space="preserve">ismem z dnia </w:t>
      </w:r>
      <w:r w:rsidR="00B35578">
        <w:rPr>
          <w:rFonts w:ascii="Lato" w:hAnsi="Lato" w:cs="Arial"/>
          <w:bCs/>
          <w:iCs/>
          <w:spacing w:val="4"/>
        </w:rPr>
        <w:t xml:space="preserve">19 czerwca </w:t>
      </w:r>
      <w:r w:rsidR="005E33F7" w:rsidRPr="005E33F7">
        <w:rPr>
          <w:rFonts w:ascii="Lato" w:hAnsi="Lato" w:cs="Arial"/>
          <w:bCs/>
          <w:iCs/>
          <w:spacing w:val="4"/>
        </w:rPr>
        <w:t>202</w:t>
      </w:r>
      <w:r w:rsidR="008C269A">
        <w:rPr>
          <w:rFonts w:ascii="Lato" w:hAnsi="Lato" w:cs="Arial"/>
          <w:bCs/>
          <w:iCs/>
          <w:spacing w:val="4"/>
        </w:rPr>
        <w:t>3</w:t>
      </w:r>
      <w:r w:rsidR="005E33F7" w:rsidRPr="005E33F7">
        <w:rPr>
          <w:rFonts w:ascii="Lato" w:hAnsi="Lato" w:cs="Arial"/>
          <w:bCs/>
          <w:iCs/>
          <w:spacing w:val="4"/>
        </w:rPr>
        <w:t xml:space="preserve"> r. </w:t>
      </w:r>
      <w:r w:rsidR="00B35578">
        <w:rPr>
          <w:rFonts w:ascii="Lato" w:hAnsi="Lato" w:cs="Arial"/>
          <w:spacing w:val="4"/>
        </w:rPr>
        <w:t>spółka P</w:t>
      </w:r>
      <w:r w:rsidR="008F4C64">
        <w:rPr>
          <w:rFonts w:ascii="Lato" w:hAnsi="Lato" w:cs="Arial"/>
          <w:spacing w:val="4"/>
        </w:rPr>
        <w:t>.</w:t>
      </w:r>
      <w:r w:rsidR="00B35578">
        <w:rPr>
          <w:rFonts w:ascii="Lato" w:hAnsi="Lato" w:cs="Arial"/>
          <w:spacing w:val="4"/>
        </w:rPr>
        <w:t xml:space="preserve"> Sp. z.o.o. z siedzibą </w:t>
      </w:r>
      <w:r w:rsidR="007F3874">
        <w:rPr>
          <w:rFonts w:ascii="Lato" w:hAnsi="Lato" w:cs="Arial"/>
          <w:spacing w:val="4"/>
        </w:rPr>
        <w:br/>
      </w:r>
      <w:r w:rsidR="00B35578">
        <w:rPr>
          <w:rFonts w:ascii="Lato" w:hAnsi="Lato" w:cs="Arial"/>
          <w:spacing w:val="4"/>
        </w:rPr>
        <w:t>w Z</w:t>
      </w:r>
      <w:r w:rsidR="008F4C64">
        <w:rPr>
          <w:rFonts w:ascii="Lato" w:hAnsi="Lato" w:cs="Arial"/>
          <w:spacing w:val="4"/>
        </w:rPr>
        <w:t>.</w:t>
      </w:r>
      <w:r w:rsidR="00B35578">
        <w:rPr>
          <w:rFonts w:ascii="Lato" w:hAnsi="Lato" w:cs="Arial"/>
          <w:spacing w:val="4"/>
        </w:rPr>
        <w:t>, reprezentowan</w:t>
      </w:r>
      <w:r w:rsidR="006D31AA">
        <w:rPr>
          <w:rFonts w:ascii="Lato" w:hAnsi="Lato" w:cs="Arial"/>
          <w:spacing w:val="4"/>
        </w:rPr>
        <w:t>a</w:t>
      </w:r>
      <w:r w:rsidR="00B35578">
        <w:rPr>
          <w:rFonts w:ascii="Lato" w:hAnsi="Lato" w:cs="Arial"/>
          <w:spacing w:val="4"/>
        </w:rPr>
        <w:t xml:space="preserve"> przez Pana J</w:t>
      </w:r>
      <w:r w:rsidR="009F37E6">
        <w:rPr>
          <w:rFonts w:ascii="Lato" w:hAnsi="Lato" w:cs="Arial"/>
          <w:spacing w:val="4"/>
        </w:rPr>
        <w:t>.</w:t>
      </w:r>
      <w:r w:rsidR="00B35578">
        <w:rPr>
          <w:rFonts w:ascii="Lato" w:hAnsi="Lato" w:cs="Arial"/>
          <w:spacing w:val="4"/>
        </w:rPr>
        <w:t xml:space="preserve"> S</w:t>
      </w:r>
      <w:r w:rsidR="009F37E6">
        <w:rPr>
          <w:rFonts w:ascii="Lato" w:hAnsi="Lato" w:cs="Arial"/>
          <w:spacing w:val="4"/>
        </w:rPr>
        <w:t>.</w:t>
      </w:r>
      <w:r w:rsidR="00B35578">
        <w:rPr>
          <w:rFonts w:ascii="Lato" w:hAnsi="Lato" w:cs="Arial"/>
          <w:spacing w:val="4"/>
        </w:rPr>
        <w:t xml:space="preserve"> – Prezesa zarządu spółki</w:t>
      </w:r>
      <w:r w:rsidR="006D31AA">
        <w:rPr>
          <w:rFonts w:ascii="Lato" w:hAnsi="Lato" w:cs="Arial"/>
          <w:spacing w:val="4"/>
        </w:rPr>
        <w:t>,</w:t>
      </w:r>
      <w:r w:rsidR="00B35578">
        <w:rPr>
          <w:rFonts w:ascii="Lato" w:hAnsi="Lato" w:cs="Arial"/>
          <w:spacing w:val="4"/>
        </w:rPr>
        <w:t xml:space="preserve"> wycofała </w:t>
      </w:r>
      <w:r w:rsidR="005E33F7" w:rsidRPr="005E33F7">
        <w:rPr>
          <w:rFonts w:ascii="Lato" w:hAnsi="Lato" w:cs="Arial"/>
          <w:bCs/>
          <w:iCs/>
          <w:spacing w:val="4"/>
        </w:rPr>
        <w:t>swoje odwołanie</w:t>
      </w:r>
      <w:r w:rsidR="00D5605A">
        <w:rPr>
          <w:rFonts w:ascii="Lato" w:hAnsi="Lato" w:cs="Arial"/>
          <w:bCs/>
          <w:iCs/>
          <w:spacing w:val="4"/>
        </w:rPr>
        <w:t xml:space="preserve"> od </w:t>
      </w:r>
      <w:r w:rsidR="00D5605A" w:rsidRPr="00B16A04">
        <w:rPr>
          <w:rFonts w:ascii="Lato" w:hAnsi="Lato" w:cs="Arial"/>
          <w:bCs/>
          <w:i/>
          <w:spacing w:val="4"/>
        </w:rPr>
        <w:t>decyzji Wojewody</w:t>
      </w:r>
      <w:r w:rsidR="00B35578">
        <w:rPr>
          <w:rFonts w:ascii="Lato" w:hAnsi="Lato" w:cs="Arial"/>
          <w:bCs/>
          <w:i/>
          <w:spacing w:val="4"/>
        </w:rPr>
        <w:t xml:space="preserve"> Małopolskiego. </w:t>
      </w:r>
    </w:p>
    <w:p w14:paraId="183ADA0A" w14:textId="32C01E12" w:rsidR="008C269A" w:rsidRPr="008C269A" w:rsidRDefault="008C269A" w:rsidP="008C269A">
      <w:pPr>
        <w:spacing w:after="240" w:line="240" w:lineRule="exact"/>
        <w:jc w:val="both"/>
        <w:rPr>
          <w:rFonts w:ascii="Lato" w:hAnsi="Lato"/>
        </w:rPr>
      </w:pPr>
      <w:r w:rsidRPr="008C269A">
        <w:rPr>
          <w:rFonts w:ascii="Lato" w:hAnsi="Lato" w:cs="Arial"/>
          <w:color w:val="000000"/>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B76A95">
        <w:rPr>
          <w:rFonts w:ascii="Lato" w:hAnsi="Lato" w:cs="Arial"/>
          <w:color w:val="000000"/>
          <w:spacing w:val="4"/>
        </w:rPr>
        <w:br/>
      </w:r>
      <w:r w:rsidRPr="008C269A">
        <w:rPr>
          <w:rFonts w:ascii="Lato" w:hAnsi="Lato" w:cs="Arial"/>
          <w:color w:val="000000"/>
          <w:spacing w:val="4"/>
        </w:rPr>
        <w:t>poz. 838) - jest obecnie Minister Rozwoju i Technologii, zwany dalej „</w:t>
      </w:r>
      <w:r w:rsidRPr="008C269A">
        <w:rPr>
          <w:rFonts w:ascii="Lato" w:hAnsi="Lato" w:cs="Arial"/>
          <w:i/>
          <w:iCs/>
          <w:color w:val="000000"/>
          <w:spacing w:val="4"/>
        </w:rPr>
        <w:t>Ministrem</w:t>
      </w:r>
      <w:r w:rsidRPr="008C269A">
        <w:rPr>
          <w:rFonts w:ascii="Lato" w:hAnsi="Lato" w:cs="Arial"/>
          <w:color w:val="000000"/>
          <w:spacing w:val="4"/>
        </w:rPr>
        <w:t>”, stwierdzono, co następuje</w:t>
      </w:r>
      <w:r w:rsidRPr="008C269A">
        <w:rPr>
          <w:rFonts w:ascii="Lato" w:hAnsi="Lato" w:cs="Arial"/>
          <w:color w:val="000000"/>
        </w:rPr>
        <w:t>.</w:t>
      </w:r>
    </w:p>
    <w:p w14:paraId="1A225E63" w14:textId="21E8DCDE"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 xml:space="preserve">Zgodnie z dyspozycją art. 137 </w:t>
      </w:r>
      <w:r w:rsidRPr="005E33F7">
        <w:rPr>
          <w:rFonts w:ascii="Lato" w:hAnsi="Lato" w:cs="Arial"/>
          <w:i/>
          <w:iCs/>
          <w:spacing w:val="4"/>
        </w:rPr>
        <w:t>kpa</w:t>
      </w:r>
      <w:r w:rsidR="00076C3D">
        <w:rPr>
          <w:rFonts w:ascii="Lato" w:hAnsi="Lato" w:cs="Arial"/>
          <w:i/>
          <w:iCs/>
          <w:spacing w:val="4"/>
        </w:rPr>
        <w:t>,</w:t>
      </w:r>
      <w:r w:rsidRPr="005E33F7">
        <w:rPr>
          <w:rFonts w:ascii="Lato" w:hAnsi="Lato" w:cs="Arial"/>
          <w:iCs/>
          <w:spacing w:val="4"/>
        </w:rPr>
        <w:t xml:space="preserve"> strona może cofnąć odwołanie przed wydaniem decyzji przez organ odwoławczy. Organ odwoławczy nie uwzględni jednak cofnięcia odwołania, jeżeli prowadziłoby to do utrzymania w mocy decyzji naruszającej prawo </w:t>
      </w:r>
      <w:r w:rsidR="00B76A95">
        <w:rPr>
          <w:rFonts w:ascii="Lato" w:hAnsi="Lato" w:cs="Arial"/>
          <w:iCs/>
          <w:spacing w:val="4"/>
        </w:rPr>
        <w:br/>
      </w:r>
      <w:r w:rsidRPr="005E33F7">
        <w:rPr>
          <w:rFonts w:ascii="Lato" w:hAnsi="Lato" w:cs="Arial"/>
          <w:iCs/>
          <w:spacing w:val="4"/>
        </w:rPr>
        <w:t>lub interes społeczny.</w:t>
      </w:r>
    </w:p>
    <w:p w14:paraId="338BB446" w14:textId="3190CB07"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 xml:space="preserve">Cofnięcie odwołania od decyzji organu pierwszej instancji wypełnia przesłankę bezprzedmiotowości postępowania określoną w art. 105 § 1 </w:t>
      </w:r>
      <w:r w:rsidRPr="005E33F7">
        <w:rPr>
          <w:rFonts w:ascii="Lato" w:hAnsi="Lato" w:cs="Arial"/>
          <w:i/>
          <w:iCs/>
          <w:spacing w:val="4"/>
        </w:rPr>
        <w:t>kpa</w:t>
      </w:r>
      <w:r w:rsidRPr="005E33F7">
        <w:rPr>
          <w:rFonts w:ascii="Lato" w:hAnsi="Lato" w:cs="Arial"/>
          <w:iCs/>
          <w:spacing w:val="4"/>
        </w:rPr>
        <w:t xml:space="preserve"> i skutkuje umorzeniem postępowania odwoławczego w trybie art. 138 § 1 pkt 3 </w:t>
      </w:r>
      <w:r w:rsidRPr="005E33F7">
        <w:rPr>
          <w:rFonts w:ascii="Lato" w:hAnsi="Lato" w:cs="Arial"/>
          <w:i/>
          <w:iCs/>
          <w:spacing w:val="4"/>
        </w:rPr>
        <w:t>kpa</w:t>
      </w:r>
      <w:r w:rsidRPr="005E33F7">
        <w:rPr>
          <w:rFonts w:ascii="Lato" w:hAnsi="Lato" w:cs="Arial"/>
          <w:iCs/>
          <w:spacing w:val="4"/>
        </w:rPr>
        <w:t>.</w:t>
      </w:r>
    </w:p>
    <w:p w14:paraId="118FBB62" w14:textId="79DADE6B"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 xml:space="preserve">Zgodnie z orzecznictwem </w:t>
      </w:r>
      <w:proofErr w:type="spellStart"/>
      <w:r w:rsidRPr="005E33F7">
        <w:rPr>
          <w:rFonts w:ascii="Lato" w:hAnsi="Lato" w:cs="Arial"/>
          <w:iCs/>
          <w:spacing w:val="4"/>
        </w:rPr>
        <w:t>sądowoadministracyjnym</w:t>
      </w:r>
      <w:proofErr w:type="spellEnd"/>
      <w:r w:rsidR="00360463">
        <w:rPr>
          <w:rFonts w:ascii="Lato" w:hAnsi="Lato" w:cs="Arial"/>
          <w:iCs/>
          <w:spacing w:val="4"/>
        </w:rPr>
        <w:t>,</w:t>
      </w:r>
      <w:r w:rsidRPr="005E33F7">
        <w:rPr>
          <w:rFonts w:ascii="Lato" w:hAnsi="Lato" w:cs="Arial"/>
          <w:iCs/>
          <w:spacing w:val="4"/>
        </w:rPr>
        <w:t xml:space="preserve"> skuteczne cofnięcie odwołania oznacza niedopuszczalność rozpatrzenia sprawy przez organ odwoławczy. Następstwem skutecznego cofnięcia odwołania przez stronę jest bezprzedmiotowość postępowania odwoławczego, co skutkuje jego umorzeniem (</w:t>
      </w:r>
      <w:r w:rsidRPr="005E33F7">
        <w:rPr>
          <w:rStyle w:val="info-list-value-uzasadnienie"/>
          <w:rFonts w:ascii="Lato" w:hAnsi="Lato" w:cs="Arial"/>
          <w:spacing w:val="4"/>
        </w:rPr>
        <w:t>wyroki Naczelnego Sądu Administracyjnego z dnia 28 lipca 2004 r., sygn. akt OSK 678/04,</w:t>
      </w:r>
      <w:r w:rsidRPr="005E33F7">
        <w:rPr>
          <w:rFonts w:ascii="Lato" w:hAnsi="Lato" w:cs="Arial"/>
          <w:spacing w:val="4"/>
        </w:rPr>
        <w:t xml:space="preserve"> </w:t>
      </w:r>
      <w:r w:rsidRPr="005E33F7">
        <w:rPr>
          <w:rStyle w:val="info-list-value-uzasadnienie"/>
          <w:rFonts w:ascii="Lato" w:hAnsi="Lato" w:cs="Arial"/>
          <w:spacing w:val="4"/>
        </w:rPr>
        <w:t xml:space="preserve">Lex nr 158907 i z dnia </w:t>
      </w:r>
      <w:r w:rsidRPr="005E33F7">
        <w:rPr>
          <w:rFonts w:ascii="Lato" w:hAnsi="Lato" w:cs="Arial"/>
          <w:iCs/>
          <w:spacing w:val="4"/>
        </w:rPr>
        <w:t>14 października 1999 r., sygn. akt I SA 980/98,</w:t>
      </w:r>
      <w:r w:rsidRPr="005E33F7">
        <w:rPr>
          <w:rFonts w:ascii="Lato" w:hAnsi="Lato" w:cs="Arial"/>
          <w:spacing w:val="4"/>
        </w:rPr>
        <w:t xml:space="preserve"> </w:t>
      </w:r>
      <w:r w:rsidRPr="005E33F7">
        <w:rPr>
          <w:rFonts w:ascii="Lato" w:hAnsi="Lato" w:cs="Arial"/>
          <w:iCs/>
          <w:spacing w:val="4"/>
        </w:rPr>
        <w:t>Lex nr 48565).</w:t>
      </w:r>
    </w:p>
    <w:p w14:paraId="5214678B" w14:textId="6D3FBBB4"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 xml:space="preserve">Cofnięcie odwołania oparte jest na zasadzie rozporządzalności, która jest jednak ograniczona. Podlega ona bowiem kontroli organu wyższego stopnia i w razie oceny, </w:t>
      </w:r>
      <w:r w:rsidR="008E4AA6">
        <w:rPr>
          <w:rFonts w:ascii="Lato" w:hAnsi="Lato" w:cs="Arial"/>
          <w:iCs/>
          <w:spacing w:val="4"/>
        </w:rPr>
        <w:br/>
      </w:r>
      <w:r w:rsidRPr="005E33F7">
        <w:rPr>
          <w:rFonts w:ascii="Lato" w:hAnsi="Lato" w:cs="Arial"/>
          <w:iCs/>
          <w:spacing w:val="4"/>
        </w:rPr>
        <w:t xml:space="preserve">że prowadziłaby do utrzymania w mocy rozstrzygnięcia naruszającego prawo lub interes społeczny, cofnięcie nie mogłoby wywołać skutków prawnych. Wprowadzenie konstrukcji prawnej odwołania ograniczonej rozporządzalności oznacza, że celem tego środka zaskarżenia jest nie tylko ochrona praw podmiotowych jednostki, </w:t>
      </w:r>
      <w:r w:rsidR="00B64F84">
        <w:rPr>
          <w:rFonts w:ascii="Lato" w:hAnsi="Lato" w:cs="Arial"/>
          <w:iCs/>
          <w:spacing w:val="4"/>
        </w:rPr>
        <w:br/>
      </w:r>
      <w:r w:rsidRPr="005E33F7">
        <w:rPr>
          <w:rFonts w:ascii="Lato" w:hAnsi="Lato" w:cs="Arial"/>
          <w:iCs/>
          <w:spacing w:val="4"/>
        </w:rPr>
        <w:t xml:space="preserve">ale i obiektywnego porządku prawnego. </w:t>
      </w:r>
    </w:p>
    <w:p w14:paraId="73D525E2" w14:textId="077128B6"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 xml:space="preserve">Zgodnie z orzecznictwem </w:t>
      </w:r>
      <w:proofErr w:type="spellStart"/>
      <w:r w:rsidRPr="005E33F7">
        <w:rPr>
          <w:rFonts w:ascii="Lato" w:hAnsi="Lato" w:cs="Arial"/>
          <w:iCs/>
          <w:spacing w:val="4"/>
        </w:rPr>
        <w:t>sądowoadministracyjnym</w:t>
      </w:r>
      <w:proofErr w:type="spellEnd"/>
      <w:r w:rsidRPr="005E33F7">
        <w:rPr>
          <w:rFonts w:ascii="Lato" w:hAnsi="Lato" w:cs="Arial"/>
          <w:iCs/>
          <w:spacing w:val="4"/>
        </w:rPr>
        <w:t xml:space="preserve"> (vide: wyrok Naczelnego Sądu Administracyjnego z dnia 3 grudnia 1998 r., sygn. akt I SA. 440/98) ograniczona rozporządzalność w postępowaniu odwoławczym nawiązuje do treści decyzji, która narusza prawo lub interes społeczny, a nie do przesłanek, które legły u podstaw wniesienia odwołania. Sam fakt wniesienia odwołania nie ma tu bowiem decydującego znaczenia (por. wyrok Wojewódzkiego Sądu Administracyjnego w Warszawie z dnia </w:t>
      </w:r>
      <w:r w:rsidR="008E4AA6">
        <w:rPr>
          <w:rFonts w:ascii="Lato" w:hAnsi="Lato" w:cs="Arial"/>
          <w:iCs/>
          <w:spacing w:val="4"/>
        </w:rPr>
        <w:br/>
      </w:r>
      <w:r w:rsidRPr="005E33F7">
        <w:rPr>
          <w:rFonts w:ascii="Lato" w:hAnsi="Lato" w:cs="Arial"/>
          <w:iCs/>
          <w:spacing w:val="4"/>
        </w:rPr>
        <w:t>21 czerwca 2011 r., sygn. akt VI SA/Wa 2282/10).</w:t>
      </w:r>
    </w:p>
    <w:p w14:paraId="531B444A" w14:textId="0F14025C" w:rsidR="005E33F7" w:rsidRPr="00A957C7" w:rsidRDefault="005E33F7" w:rsidP="00B47CD0">
      <w:pPr>
        <w:tabs>
          <w:tab w:val="left" w:pos="851"/>
        </w:tabs>
        <w:spacing w:before="120" w:after="240" w:line="240" w:lineRule="exact"/>
        <w:jc w:val="both"/>
        <w:rPr>
          <w:rFonts w:ascii="Lato" w:hAnsi="Lato" w:cs="Arial"/>
          <w:spacing w:val="4"/>
        </w:rPr>
      </w:pPr>
      <w:r w:rsidRPr="005E33F7">
        <w:rPr>
          <w:rFonts w:ascii="Lato" w:hAnsi="Lato" w:cs="Arial"/>
          <w:spacing w:val="4"/>
        </w:rPr>
        <w:t>W niniejszej sprawie, po zbadaniu przedmiotowej decyzji oraz kontroli postępowania przeprowadzonego przez Wojewodę</w:t>
      </w:r>
      <w:r w:rsidR="00B47CD0">
        <w:rPr>
          <w:rFonts w:ascii="Lato" w:hAnsi="Lato" w:cs="Arial"/>
          <w:spacing w:val="4"/>
        </w:rPr>
        <w:t xml:space="preserve"> Małopolskiego</w:t>
      </w:r>
      <w:r w:rsidRPr="005E33F7">
        <w:rPr>
          <w:rFonts w:ascii="Lato" w:hAnsi="Lato" w:cs="Arial"/>
          <w:spacing w:val="4"/>
        </w:rPr>
        <w:t xml:space="preserve">, </w:t>
      </w:r>
      <w:r w:rsidRPr="005E33F7">
        <w:rPr>
          <w:rFonts w:ascii="Lato" w:hAnsi="Lato" w:cs="Arial"/>
          <w:i/>
          <w:spacing w:val="4"/>
        </w:rPr>
        <w:t xml:space="preserve">Minister </w:t>
      </w:r>
      <w:r w:rsidRPr="005E33F7">
        <w:rPr>
          <w:rFonts w:ascii="Lato" w:hAnsi="Lato" w:cs="Arial"/>
          <w:spacing w:val="4"/>
        </w:rPr>
        <w:t xml:space="preserve">stwierdził, </w:t>
      </w:r>
      <w:r w:rsidR="008E4AA6">
        <w:rPr>
          <w:rFonts w:ascii="Lato" w:hAnsi="Lato" w:cs="Arial"/>
          <w:spacing w:val="4"/>
        </w:rPr>
        <w:br/>
      </w:r>
      <w:r w:rsidRPr="005E33F7">
        <w:rPr>
          <w:rFonts w:ascii="Lato" w:hAnsi="Lato" w:cs="Arial"/>
          <w:spacing w:val="4"/>
        </w:rPr>
        <w:t xml:space="preserve">iż umorzenie postępowania odwoławczego, prowadzonego w wyniku złożenia odwołania przez </w:t>
      </w:r>
      <w:r w:rsidR="00B47CD0">
        <w:rPr>
          <w:rFonts w:ascii="Lato" w:hAnsi="Lato" w:cs="Arial"/>
          <w:spacing w:val="4"/>
        </w:rPr>
        <w:t>spółkę P</w:t>
      </w:r>
      <w:r w:rsidR="008F4C64">
        <w:rPr>
          <w:rFonts w:ascii="Lato" w:hAnsi="Lato" w:cs="Arial"/>
          <w:spacing w:val="4"/>
        </w:rPr>
        <w:t>.</w:t>
      </w:r>
      <w:r w:rsidR="00B47CD0">
        <w:rPr>
          <w:rFonts w:ascii="Lato" w:hAnsi="Lato" w:cs="Arial"/>
          <w:spacing w:val="4"/>
        </w:rPr>
        <w:t xml:space="preserve"> Sp. z.o.o. z siedzibą w Z</w:t>
      </w:r>
      <w:r w:rsidR="008F4C64">
        <w:rPr>
          <w:rFonts w:ascii="Lato" w:hAnsi="Lato" w:cs="Arial"/>
          <w:spacing w:val="4"/>
        </w:rPr>
        <w:t>.</w:t>
      </w:r>
      <w:r w:rsidR="00B47CD0">
        <w:rPr>
          <w:rFonts w:ascii="Lato" w:hAnsi="Lato" w:cs="Arial"/>
          <w:spacing w:val="4"/>
        </w:rPr>
        <w:t>, reprezentowaną przez Pana J</w:t>
      </w:r>
      <w:r w:rsidR="008F4C64">
        <w:rPr>
          <w:rFonts w:ascii="Lato" w:hAnsi="Lato" w:cs="Arial"/>
          <w:spacing w:val="4"/>
        </w:rPr>
        <w:t>.</w:t>
      </w:r>
      <w:r w:rsidR="00B47CD0">
        <w:rPr>
          <w:rFonts w:ascii="Lato" w:hAnsi="Lato" w:cs="Arial"/>
          <w:spacing w:val="4"/>
        </w:rPr>
        <w:t xml:space="preserve"> S</w:t>
      </w:r>
      <w:r w:rsidR="008F4C64">
        <w:rPr>
          <w:rFonts w:ascii="Lato" w:hAnsi="Lato" w:cs="Arial"/>
          <w:spacing w:val="4"/>
        </w:rPr>
        <w:t>.</w:t>
      </w:r>
      <w:r w:rsidR="00B47CD0">
        <w:rPr>
          <w:rFonts w:ascii="Lato" w:hAnsi="Lato" w:cs="Arial"/>
          <w:spacing w:val="4"/>
        </w:rPr>
        <w:t xml:space="preserve"> – Prezesa zarządu spółki</w:t>
      </w:r>
      <w:r w:rsidR="006D31AA">
        <w:rPr>
          <w:rFonts w:ascii="Lato" w:hAnsi="Lato" w:cs="Arial"/>
          <w:spacing w:val="4"/>
        </w:rPr>
        <w:t>,</w:t>
      </w:r>
      <w:r w:rsidR="00B47CD0">
        <w:rPr>
          <w:rFonts w:ascii="Lato" w:hAnsi="Lato" w:cs="Arial"/>
          <w:spacing w:val="4"/>
        </w:rPr>
        <w:t xml:space="preserve"> </w:t>
      </w:r>
      <w:r w:rsidRPr="005E33F7">
        <w:rPr>
          <w:rFonts w:ascii="Lato" w:hAnsi="Lato" w:cs="Arial"/>
          <w:spacing w:val="4"/>
        </w:rPr>
        <w:t>nie prowadzi do utrzymania w mocy decyzji naruszającej prawo lub interes społeczny.</w:t>
      </w:r>
    </w:p>
    <w:p w14:paraId="5817A804" w14:textId="20549919"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lastRenderedPageBreak/>
        <w:t>Dodać należy, że skuteczne cofnięcie odwołania czyni bezprzedmiotowym odnoszenie się przez organ odwoławczy</w:t>
      </w:r>
      <w:r w:rsidRPr="005E33F7">
        <w:rPr>
          <w:rFonts w:ascii="Lato" w:hAnsi="Lato" w:cs="Arial"/>
          <w:i/>
          <w:iCs/>
          <w:spacing w:val="4"/>
        </w:rPr>
        <w:t xml:space="preserve"> </w:t>
      </w:r>
      <w:r w:rsidRPr="005E33F7">
        <w:rPr>
          <w:rFonts w:ascii="Lato" w:hAnsi="Lato" w:cs="Arial"/>
          <w:iCs/>
          <w:spacing w:val="4"/>
        </w:rPr>
        <w:t xml:space="preserve">do zarzutów podnoszonych przez stronę skarżącą </w:t>
      </w:r>
      <w:r w:rsidR="008E4AA6">
        <w:rPr>
          <w:rFonts w:ascii="Lato" w:hAnsi="Lato" w:cs="Arial"/>
          <w:iCs/>
          <w:spacing w:val="4"/>
        </w:rPr>
        <w:br/>
      </w:r>
      <w:r w:rsidRPr="005E33F7">
        <w:rPr>
          <w:rFonts w:ascii="Lato" w:hAnsi="Lato" w:cs="Arial"/>
          <w:iCs/>
          <w:spacing w:val="4"/>
        </w:rPr>
        <w:t xml:space="preserve">w odwołaniu. </w:t>
      </w:r>
    </w:p>
    <w:p w14:paraId="1E959931" w14:textId="17B53E54"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Wobec powyższego</w:t>
      </w:r>
      <w:r w:rsidR="00193BF3">
        <w:rPr>
          <w:rFonts w:ascii="Lato" w:hAnsi="Lato" w:cs="Arial"/>
          <w:iCs/>
          <w:spacing w:val="4"/>
        </w:rPr>
        <w:t>,</w:t>
      </w:r>
      <w:r w:rsidRPr="005E33F7">
        <w:rPr>
          <w:rFonts w:ascii="Lato" w:hAnsi="Lato" w:cs="Arial"/>
          <w:iCs/>
          <w:spacing w:val="4"/>
        </w:rPr>
        <w:t xml:space="preserve"> </w:t>
      </w:r>
      <w:r w:rsidRPr="005E33F7">
        <w:rPr>
          <w:rFonts w:ascii="Lato" w:hAnsi="Lato" w:cs="Arial"/>
          <w:i/>
          <w:iCs/>
          <w:spacing w:val="4"/>
        </w:rPr>
        <w:t>Minister</w:t>
      </w:r>
      <w:r w:rsidRPr="005E33F7">
        <w:rPr>
          <w:rFonts w:ascii="Lato" w:hAnsi="Lato" w:cs="Arial"/>
          <w:iCs/>
          <w:spacing w:val="4"/>
        </w:rPr>
        <w:t xml:space="preserve"> orzekł jak w rozstrzygnięciu.</w:t>
      </w:r>
    </w:p>
    <w:p w14:paraId="6C22AA51" w14:textId="77777777"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 xml:space="preserve">Niniejsza decyzja jest ostateczna w toku instancji. </w:t>
      </w:r>
    </w:p>
    <w:p w14:paraId="08ECC424" w14:textId="7B30A9B5" w:rsidR="005E33F7" w:rsidRPr="005E33F7" w:rsidRDefault="005E33F7" w:rsidP="005E33F7">
      <w:pPr>
        <w:suppressAutoHyphens/>
        <w:spacing w:before="120" w:after="240" w:line="240" w:lineRule="exact"/>
        <w:jc w:val="both"/>
        <w:textAlignment w:val="baseline"/>
        <w:outlineLvl w:val="0"/>
        <w:rPr>
          <w:rFonts w:ascii="Lato" w:hAnsi="Lato" w:cs="Arial"/>
          <w:spacing w:val="4"/>
          <w:kern w:val="2"/>
          <w:lang w:eastAsia="zh-CN"/>
        </w:rPr>
      </w:pPr>
      <w:r w:rsidRPr="005E33F7">
        <w:rPr>
          <w:rFonts w:ascii="Lato" w:hAnsi="Lato" w:cs="Arial"/>
          <w:spacing w:val="4"/>
          <w:kern w:val="2"/>
          <w:lang w:eastAsia="zh-CN"/>
        </w:rPr>
        <w:t>Na decyzję, na podstawie art. 53 § 1 i art. 54 § 1 ustawy z dnia 30 sierpnia 2002 r. – Prawo o postępowaniu przed sądami administracyjnymi (</w:t>
      </w:r>
      <w:r w:rsidR="008E4AA6">
        <w:rPr>
          <w:rFonts w:ascii="Lato" w:hAnsi="Lato" w:cs="Arial"/>
          <w:spacing w:val="4"/>
          <w:kern w:val="2"/>
          <w:lang w:eastAsia="zh-CN"/>
        </w:rPr>
        <w:t>t.</w:t>
      </w:r>
      <w:r w:rsidR="002272C7">
        <w:rPr>
          <w:rFonts w:ascii="Lato" w:hAnsi="Lato" w:cs="Arial"/>
          <w:spacing w:val="4"/>
          <w:kern w:val="2"/>
          <w:lang w:eastAsia="zh-CN"/>
        </w:rPr>
        <w:t xml:space="preserve"> </w:t>
      </w:r>
      <w:r w:rsidR="008E4AA6">
        <w:rPr>
          <w:rFonts w:ascii="Lato" w:hAnsi="Lato" w:cs="Arial"/>
          <w:spacing w:val="4"/>
          <w:kern w:val="2"/>
          <w:lang w:eastAsia="zh-CN"/>
        </w:rPr>
        <w:t xml:space="preserve">j. </w:t>
      </w:r>
      <w:r w:rsidRPr="005E33F7">
        <w:rPr>
          <w:rFonts w:ascii="Lato" w:hAnsi="Lato" w:cs="Arial"/>
          <w:spacing w:val="4"/>
          <w:kern w:val="2"/>
          <w:lang w:eastAsia="zh-CN"/>
        </w:rPr>
        <w:t xml:space="preserve">Dz. U. z </w:t>
      </w:r>
      <w:r w:rsidR="00D5559C" w:rsidRPr="005E33F7">
        <w:rPr>
          <w:rFonts w:ascii="Lato" w:hAnsi="Lato" w:cs="Arial"/>
          <w:spacing w:val="4"/>
          <w:kern w:val="2"/>
          <w:lang w:eastAsia="zh-CN"/>
        </w:rPr>
        <w:t>20</w:t>
      </w:r>
      <w:r w:rsidR="00D5559C">
        <w:rPr>
          <w:rFonts w:ascii="Lato" w:hAnsi="Lato" w:cs="Arial"/>
          <w:spacing w:val="4"/>
          <w:kern w:val="2"/>
          <w:lang w:eastAsia="zh-CN"/>
        </w:rPr>
        <w:t>23</w:t>
      </w:r>
      <w:r w:rsidR="00D5559C" w:rsidRPr="005E33F7">
        <w:rPr>
          <w:rFonts w:ascii="Lato" w:hAnsi="Lato" w:cs="Arial"/>
          <w:spacing w:val="4"/>
          <w:kern w:val="2"/>
          <w:lang w:eastAsia="zh-CN"/>
        </w:rPr>
        <w:t xml:space="preserve"> </w:t>
      </w:r>
      <w:r w:rsidRPr="005E33F7">
        <w:rPr>
          <w:rFonts w:ascii="Lato" w:hAnsi="Lato" w:cs="Arial"/>
          <w:spacing w:val="4"/>
          <w:kern w:val="2"/>
          <w:lang w:eastAsia="zh-CN"/>
        </w:rPr>
        <w:t xml:space="preserve">r. poz. </w:t>
      </w:r>
      <w:r w:rsidR="006D31AA">
        <w:rPr>
          <w:rFonts w:ascii="Lato" w:hAnsi="Lato" w:cs="Arial"/>
          <w:spacing w:val="4"/>
          <w:kern w:val="2"/>
          <w:lang w:eastAsia="zh-CN"/>
        </w:rPr>
        <w:t>1634</w:t>
      </w:r>
      <w:r w:rsidRPr="005E33F7">
        <w:rPr>
          <w:rFonts w:ascii="Lato" w:hAnsi="Lato" w:cs="Arial"/>
          <w:spacing w:val="4"/>
          <w:kern w:val="2"/>
          <w:lang w:eastAsia="zh-CN"/>
        </w:rPr>
        <w:t>), zwanej dalej „</w:t>
      </w:r>
      <w:proofErr w:type="spellStart"/>
      <w:r w:rsidRPr="005E33F7">
        <w:rPr>
          <w:rFonts w:ascii="Lato" w:hAnsi="Lato" w:cs="Arial"/>
          <w:i/>
          <w:spacing w:val="4"/>
          <w:kern w:val="2"/>
          <w:lang w:eastAsia="zh-CN"/>
        </w:rPr>
        <w:t>ppsa</w:t>
      </w:r>
      <w:proofErr w:type="spellEnd"/>
      <w:r w:rsidRPr="005E33F7">
        <w:rPr>
          <w:rFonts w:ascii="Lato" w:hAnsi="Lato" w:cs="Arial"/>
          <w:spacing w:val="4"/>
          <w:kern w:val="2"/>
          <w:lang w:eastAsia="zh-CN"/>
        </w:rPr>
        <w:t xml:space="preserve">”, przysługuje skarga do Wojewódzkiego Sądu Administracyjnego </w:t>
      </w:r>
      <w:r w:rsidR="006D31AA">
        <w:rPr>
          <w:rFonts w:ascii="Lato" w:hAnsi="Lato" w:cs="Arial"/>
          <w:spacing w:val="4"/>
          <w:kern w:val="2"/>
          <w:lang w:eastAsia="zh-CN"/>
        </w:rPr>
        <w:br/>
      </w:r>
      <w:r w:rsidRPr="005E33F7">
        <w:rPr>
          <w:rFonts w:ascii="Lato" w:hAnsi="Lato" w:cs="Arial"/>
          <w:spacing w:val="4"/>
          <w:kern w:val="2"/>
          <w:lang w:eastAsia="zh-CN"/>
        </w:rPr>
        <w:t>w Warszawie, wnoszona za pośrednictwem Ministra Rozwoju i Technologii w terminie 30 dni od dnia doręczenia decyzji.</w:t>
      </w:r>
    </w:p>
    <w:p w14:paraId="7E2D3CF7" w14:textId="7CF9CE23" w:rsidR="005E33F7" w:rsidRPr="005E33F7" w:rsidRDefault="005E33F7" w:rsidP="005E33F7">
      <w:pPr>
        <w:suppressAutoHyphens/>
        <w:spacing w:before="120" w:after="240" w:line="240" w:lineRule="exact"/>
        <w:jc w:val="both"/>
        <w:textAlignment w:val="baseline"/>
        <w:outlineLvl w:val="0"/>
        <w:rPr>
          <w:rFonts w:ascii="Lato" w:hAnsi="Lato" w:cs="Arial"/>
          <w:spacing w:val="4"/>
          <w:kern w:val="2"/>
          <w:lang w:eastAsia="zh-CN"/>
        </w:rPr>
      </w:pPr>
      <w:r w:rsidRPr="005E33F7">
        <w:rPr>
          <w:rFonts w:ascii="Lato" w:hAnsi="Lato" w:cs="Arial"/>
          <w:spacing w:val="4"/>
          <w:kern w:val="2"/>
          <w:lang w:eastAsia="zh-CN"/>
        </w:rPr>
        <w:t xml:space="preserve">Jednocześnie informuję, że do skargi należy załączyć dowód uiszczenia wpisu </w:t>
      </w:r>
      <w:r w:rsidR="00ED78ED">
        <w:rPr>
          <w:rFonts w:ascii="Lato" w:hAnsi="Lato" w:cs="Arial"/>
          <w:spacing w:val="4"/>
          <w:kern w:val="2"/>
          <w:lang w:eastAsia="zh-CN"/>
        </w:rPr>
        <w:br/>
      </w:r>
      <w:r w:rsidRPr="005E33F7">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5E33F7">
        <w:rPr>
          <w:rFonts w:ascii="Lato" w:hAnsi="Lato" w:cs="Arial"/>
          <w:i/>
          <w:spacing w:val="4"/>
          <w:kern w:val="2"/>
          <w:u w:val="single"/>
          <w:lang w:eastAsia="zh-CN"/>
        </w:rPr>
        <w:t>http://bip.warszawa.wsa.gov.pl</w:t>
      </w:r>
      <w:r w:rsidRPr="005E33F7">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5E33F7">
        <w:rPr>
          <w:rFonts w:ascii="Lato" w:hAnsi="Lato" w:cs="Arial"/>
          <w:i/>
          <w:spacing w:val="4"/>
          <w:kern w:val="2"/>
          <w:lang w:eastAsia="zh-CN"/>
        </w:rPr>
        <w:t>ppsa</w:t>
      </w:r>
      <w:r w:rsidRPr="005E33F7">
        <w:rPr>
          <w:rFonts w:ascii="Lato" w:hAnsi="Lato" w:cs="Arial"/>
          <w:spacing w:val="4"/>
          <w:kern w:val="2"/>
          <w:lang w:eastAsia="zh-CN"/>
        </w:rPr>
        <w:t xml:space="preserve">. </w:t>
      </w:r>
    </w:p>
    <w:p w14:paraId="532301DF" w14:textId="77777777" w:rsidR="00437694" w:rsidRPr="001443D6" w:rsidRDefault="00437694" w:rsidP="00437694">
      <w:pPr>
        <w:suppressAutoHyphens/>
        <w:spacing w:after="120" w:line="240" w:lineRule="exact"/>
        <w:ind w:left="426"/>
        <w:jc w:val="both"/>
        <w:rPr>
          <w:rFonts w:ascii="Lato" w:hAnsi="Lato" w:cs="Arial"/>
        </w:rPr>
      </w:pPr>
    </w:p>
    <w:sectPr w:rsidR="00437694" w:rsidRPr="001443D6"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5810C" w14:textId="77777777" w:rsidR="002026EF" w:rsidRDefault="002026EF" w:rsidP="009276B2">
      <w:pPr>
        <w:spacing w:after="0" w:line="240" w:lineRule="auto"/>
      </w:pPr>
      <w:r>
        <w:separator/>
      </w:r>
    </w:p>
  </w:endnote>
  <w:endnote w:type="continuationSeparator" w:id="0">
    <w:p w14:paraId="10588183" w14:textId="77777777" w:rsidR="002026EF" w:rsidRDefault="002026EF"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2A1974D9-F30A-445D-8320-F71D0C005C45}"/>
    <w:embedBold r:id="rId2" w:fontKey="{D113317E-406D-46AA-A836-EBE0AB82EABD}"/>
    <w:embedItalic r:id="rId3" w:fontKey="{3A09A017-8CD1-4F9F-918F-CA954F77BFD4}"/>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4" w:fontKey="{8C1EA880-6486-4625-839B-BBD43A811842}"/>
    <w:embedBold r:id="rId5" w:fontKey="{41F99534-946D-40C8-8CD4-C7E5F403B94B}"/>
    <w:embedItalic r:id="rId6" w:fontKey="{577C61EB-407F-4147-9A7D-3527DD7161DC}"/>
  </w:font>
  <w:font w:name="Calibri Light">
    <w:panose1 w:val="020F0302020204030204"/>
    <w:charset w:val="EE"/>
    <w:family w:val="swiss"/>
    <w:pitch w:val="variable"/>
    <w:sig w:usb0="E4002EFF" w:usb1="C200247B" w:usb2="00000009" w:usb3="00000000" w:csb0="000001FF" w:csb1="00000000"/>
    <w:embedRegular r:id="rId7" w:fontKey="{CCA07A2D-3E59-4EE0-A913-C7C3E20D3F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957008"/>
      <w:docPartObj>
        <w:docPartGallery w:val="Page Numbers (Bottom of Page)"/>
        <w:docPartUnique/>
      </w:docPartObj>
    </w:sdtPr>
    <w:sdtContent>
      <w:p w14:paraId="7EA4DEA2" w14:textId="1E8E1E37"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437694">
          <w:rPr>
            <w:rFonts w:ascii="Lato" w:hAnsi="Lato"/>
            <w:sz w:val="18"/>
            <w:szCs w:val="18"/>
          </w:rPr>
          <w:t>3</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21124"/>
      <w:docPartObj>
        <w:docPartGallery w:val="Page Numbers (Bottom of Page)"/>
        <w:docPartUnique/>
      </w:docPartObj>
    </w:sdtPr>
    <w:sdtContent>
      <w:p w14:paraId="65C9010A" w14:textId="67C90962"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437694">
          <w:rPr>
            <w:rFonts w:ascii="Lato" w:hAnsi="Lato"/>
            <w:sz w:val="18"/>
            <w:szCs w:val="18"/>
          </w:rPr>
          <w:t>3</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F103E" w14:textId="77777777" w:rsidR="002026EF" w:rsidRDefault="002026EF" w:rsidP="009276B2">
      <w:pPr>
        <w:spacing w:after="0" w:line="240" w:lineRule="auto"/>
      </w:pPr>
      <w:r>
        <w:separator/>
      </w:r>
    </w:p>
  </w:footnote>
  <w:footnote w:type="continuationSeparator" w:id="0">
    <w:p w14:paraId="79950205" w14:textId="77777777" w:rsidR="002026EF" w:rsidRDefault="002026EF"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574417A"/>
    <w:multiLevelType w:val="hybridMultilevel"/>
    <w:tmpl w:val="71DC9E0E"/>
    <w:lvl w:ilvl="0" w:tplc="72D4CBB2">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30B42A26"/>
    <w:multiLevelType w:val="hybridMultilevel"/>
    <w:tmpl w:val="1E086E26"/>
    <w:lvl w:ilvl="0" w:tplc="04150011">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315493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5"/>
  </w:num>
  <w:num w:numId="5" w16cid:durableId="1457600862">
    <w:abstractNumId w:val="7"/>
  </w:num>
  <w:num w:numId="6" w16cid:durableId="699277268">
    <w:abstractNumId w:val="0"/>
  </w:num>
  <w:num w:numId="7" w16cid:durableId="5444902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1863202">
    <w:abstractNumId w:val="2"/>
  </w:num>
  <w:num w:numId="9" w16cid:durableId="6485592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75031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8684640">
    <w:abstractNumId w:val="2"/>
  </w:num>
  <w:num w:numId="12" w16cid:durableId="13760766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1523"/>
    <w:rsid w:val="0001355B"/>
    <w:rsid w:val="00027DB4"/>
    <w:rsid w:val="0003366D"/>
    <w:rsid w:val="0003445B"/>
    <w:rsid w:val="000429CA"/>
    <w:rsid w:val="00055F10"/>
    <w:rsid w:val="000616BA"/>
    <w:rsid w:val="00076C3D"/>
    <w:rsid w:val="000E10F7"/>
    <w:rsid w:val="00100315"/>
    <w:rsid w:val="00104B08"/>
    <w:rsid w:val="001113B5"/>
    <w:rsid w:val="00113528"/>
    <w:rsid w:val="001236B0"/>
    <w:rsid w:val="001443D6"/>
    <w:rsid w:val="00166A88"/>
    <w:rsid w:val="00167630"/>
    <w:rsid w:val="00183B62"/>
    <w:rsid w:val="00186D26"/>
    <w:rsid w:val="00193BF3"/>
    <w:rsid w:val="001B70EB"/>
    <w:rsid w:val="002026EF"/>
    <w:rsid w:val="002272C7"/>
    <w:rsid w:val="00247E8B"/>
    <w:rsid w:val="00254CCB"/>
    <w:rsid w:val="00274D44"/>
    <w:rsid w:val="002830CF"/>
    <w:rsid w:val="002B4499"/>
    <w:rsid w:val="002E0C9D"/>
    <w:rsid w:val="00325056"/>
    <w:rsid w:val="00343A14"/>
    <w:rsid w:val="00360463"/>
    <w:rsid w:val="00362CAD"/>
    <w:rsid w:val="003A1976"/>
    <w:rsid w:val="003A53B9"/>
    <w:rsid w:val="003C123B"/>
    <w:rsid w:val="003D2AD6"/>
    <w:rsid w:val="003F0446"/>
    <w:rsid w:val="004045AA"/>
    <w:rsid w:val="004116FD"/>
    <w:rsid w:val="004143E5"/>
    <w:rsid w:val="00437694"/>
    <w:rsid w:val="00450448"/>
    <w:rsid w:val="00467DDE"/>
    <w:rsid w:val="00475A9A"/>
    <w:rsid w:val="00483F38"/>
    <w:rsid w:val="004A2223"/>
    <w:rsid w:val="004D0AF9"/>
    <w:rsid w:val="004D4AB7"/>
    <w:rsid w:val="004F5D02"/>
    <w:rsid w:val="00506A27"/>
    <w:rsid w:val="005160EE"/>
    <w:rsid w:val="00557D28"/>
    <w:rsid w:val="00565D32"/>
    <w:rsid w:val="00584CC7"/>
    <w:rsid w:val="00590C4E"/>
    <w:rsid w:val="0059434A"/>
    <w:rsid w:val="005A3A2B"/>
    <w:rsid w:val="005B5455"/>
    <w:rsid w:val="005D01A8"/>
    <w:rsid w:val="005E33F7"/>
    <w:rsid w:val="005E56C6"/>
    <w:rsid w:val="00600F0A"/>
    <w:rsid w:val="0061716F"/>
    <w:rsid w:val="00617A41"/>
    <w:rsid w:val="00625B62"/>
    <w:rsid w:val="00632D11"/>
    <w:rsid w:val="006410DE"/>
    <w:rsid w:val="00647AF4"/>
    <w:rsid w:val="00660779"/>
    <w:rsid w:val="00673E82"/>
    <w:rsid w:val="00680BEB"/>
    <w:rsid w:val="006D31AA"/>
    <w:rsid w:val="006D5FAD"/>
    <w:rsid w:val="00701B98"/>
    <w:rsid w:val="0070631E"/>
    <w:rsid w:val="00716214"/>
    <w:rsid w:val="007475AB"/>
    <w:rsid w:val="00750B31"/>
    <w:rsid w:val="00786505"/>
    <w:rsid w:val="00793293"/>
    <w:rsid w:val="00797577"/>
    <w:rsid w:val="007A25B6"/>
    <w:rsid w:val="007A6A7A"/>
    <w:rsid w:val="007A6B17"/>
    <w:rsid w:val="007A7392"/>
    <w:rsid w:val="007C0044"/>
    <w:rsid w:val="007D6127"/>
    <w:rsid w:val="007F3874"/>
    <w:rsid w:val="008955D0"/>
    <w:rsid w:val="008B072C"/>
    <w:rsid w:val="008B10E0"/>
    <w:rsid w:val="008B7161"/>
    <w:rsid w:val="008C269A"/>
    <w:rsid w:val="008C30B5"/>
    <w:rsid w:val="008E4AA6"/>
    <w:rsid w:val="008F2A87"/>
    <w:rsid w:val="008F4C64"/>
    <w:rsid w:val="008F7FB6"/>
    <w:rsid w:val="009006A3"/>
    <w:rsid w:val="009016DD"/>
    <w:rsid w:val="00910D2A"/>
    <w:rsid w:val="009276B2"/>
    <w:rsid w:val="0093525C"/>
    <w:rsid w:val="00937EFB"/>
    <w:rsid w:val="00947F4D"/>
    <w:rsid w:val="00952BA0"/>
    <w:rsid w:val="00957434"/>
    <w:rsid w:val="00975E1D"/>
    <w:rsid w:val="009810EF"/>
    <w:rsid w:val="009C1C31"/>
    <w:rsid w:val="009D03B3"/>
    <w:rsid w:val="009F37E6"/>
    <w:rsid w:val="00A020CF"/>
    <w:rsid w:val="00A10EFC"/>
    <w:rsid w:val="00A42201"/>
    <w:rsid w:val="00A77835"/>
    <w:rsid w:val="00A957C7"/>
    <w:rsid w:val="00AB03AA"/>
    <w:rsid w:val="00AC0558"/>
    <w:rsid w:val="00AC2496"/>
    <w:rsid w:val="00AD6984"/>
    <w:rsid w:val="00AE6415"/>
    <w:rsid w:val="00AF24F3"/>
    <w:rsid w:val="00B06E81"/>
    <w:rsid w:val="00B103FC"/>
    <w:rsid w:val="00B118C4"/>
    <w:rsid w:val="00B16A04"/>
    <w:rsid w:val="00B20AD8"/>
    <w:rsid w:val="00B302A2"/>
    <w:rsid w:val="00B35578"/>
    <w:rsid w:val="00B36262"/>
    <w:rsid w:val="00B435B7"/>
    <w:rsid w:val="00B47CD0"/>
    <w:rsid w:val="00B614CB"/>
    <w:rsid w:val="00B64F84"/>
    <w:rsid w:val="00B76A95"/>
    <w:rsid w:val="00B84D3E"/>
    <w:rsid w:val="00B87744"/>
    <w:rsid w:val="00B93845"/>
    <w:rsid w:val="00BA0BEF"/>
    <w:rsid w:val="00BC018B"/>
    <w:rsid w:val="00BD1152"/>
    <w:rsid w:val="00BE6444"/>
    <w:rsid w:val="00C26BB4"/>
    <w:rsid w:val="00C44F50"/>
    <w:rsid w:val="00C46B3F"/>
    <w:rsid w:val="00C52239"/>
    <w:rsid w:val="00C53987"/>
    <w:rsid w:val="00C8064A"/>
    <w:rsid w:val="00C85D56"/>
    <w:rsid w:val="00CB33E8"/>
    <w:rsid w:val="00CB3610"/>
    <w:rsid w:val="00CF1D4C"/>
    <w:rsid w:val="00CF21C3"/>
    <w:rsid w:val="00D132C0"/>
    <w:rsid w:val="00D50422"/>
    <w:rsid w:val="00D51D51"/>
    <w:rsid w:val="00D540AD"/>
    <w:rsid w:val="00D5559C"/>
    <w:rsid w:val="00D5605A"/>
    <w:rsid w:val="00D61726"/>
    <w:rsid w:val="00D723B5"/>
    <w:rsid w:val="00D73437"/>
    <w:rsid w:val="00D74441"/>
    <w:rsid w:val="00D921F0"/>
    <w:rsid w:val="00DA46CC"/>
    <w:rsid w:val="00DF1194"/>
    <w:rsid w:val="00E3400A"/>
    <w:rsid w:val="00E465E4"/>
    <w:rsid w:val="00E74DC9"/>
    <w:rsid w:val="00E81D5E"/>
    <w:rsid w:val="00EB4EA7"/>
    <w:rsid w:val="00ED78ED"/>
    <w:rsid w:val="00EE34A9"/>
    <w:rsid w:val="00F05F16"/>
    <w:rsid w:val="00F13890"/>
    <w:rsid w:val="00F17371"/>
    <w:rsid w:val="00F321F5"/>
    <w:rsid w:val="00F40743"/>
    <w:rsid w:val="00F675E5"/>
    <w:rsid w:val="00F80AC2"/>
    <w:rsid w:val="00F86B14"/>
    <w:rsid w:val="00FA6BD4"/>
    <w:rsid w:val="00FA76E5"/>
    <w:rsid w:val="00FD23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B614CB"/>
    <w:rPr>
      <w:rFonts w:ascii="Arial" w:eastAsia="Times New Roman" w:hAnsi="Arial" w:cs="Times New Roman"/>
      <w:sz w:val="20"/>
      <w:szCs w:val="24"/>
      <w:lang w:eastAsia="pl-PL"/>
    </w:rPr>
  </w:style>
  <w:style w:type="character" w:styleId="Odwoaniedokomentarza">
    <w:name w:val="annotation reference"/>
    <w:semiHidden/>
    <w:unhideWhenUsed/>
    <w:rsid w:val="005E33F7"/>
    <w:rPr>
      <w:sz w:val="16"/>
      <w:szCs w:val="16"/>
    </w:rPr>
  </w:style>
  <w:style w:type="paragraph" w:styleId="Tekstkomentarza">
    <w:name w:val="annotation text"/>
    <w:basedOn w:val="Normalny"/>
    <w:link w:val="TekstkomentarzaZnak"/>
    <w:unhideWhenUsed/>
    <w:rsid w:val="005E33F7"/>
    <w:pPr>
      <w:spacing w:after="0" w:line="240" w:lineRule="auto"/>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rsid w:val="005E33F7"/>
    <w:rPr>
      <w:rFonts w:ascii="Arial" w:eastAsia="Times New Roman" w:hAnsi="Arial" w:cs="Times New Roman"/>
      <w:sz w:val="20"/>
      <w:szCs w:val="20"/>
      <w:lang w:eastAsia="pl-PL"/>
    </w:rPr>
  </w:style>
  <w:style w:type="character" w:customStyle="1" w:styleId="info-list-value-uzasadnienie">
    <w:name w:val="info-list-value-uzasadnienie"/>
    <w:rsid w:val="005E33F7"/>
  </w:style>
  <w:style w:type="paragraph" w:styleId="Poprawka">
    <w:name w:val="Revision"/>
    <w:hidden/>
    <w:uiPriority w:val="99"/>
    <w:semiHidden/>
    <w:rsid w:val="004045AA"/>
    <w:pPr>
      <w:spacing w:after="0" w:line="240" w:lineRule="auto"/>
    </w:pPr>
  </w:style>
  <w:style w:type="paragraph" w:styleId="Tematkomentarza">
    <w:name w:val="annotation subject"/>
    <w:basedOn w:val="Tekstkomentarza"/>
    <w:next w:val="Tekstkomentarza"/>
    <w:link w:val="TematkomentarzaZnak"/>
    <w:uiPriority w:val="99"/>
    <w:semiHidden/>
    <w:unhideWhenUsed/>
    <w:rsid w:val="004045AA"/>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4045AA"/>
    <w:rPr>
      <w:rFonts w:ascii="Arial" w:eastAsia="Times New Roman" w:hAnsi="Arial"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1062</Words>
  <Characters>6373</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3</cp:revision>
  <cp:lastPrinted>2022-09-08T13:34:00Z</cp:lastPrinted>
  <dcterms:created xsi:type="dcterms:W3CDTF">2023-09-21T07:52:00Z</dcterms:created>
  <dcterms:modified xsi:type="dcterms:W3CDTF">2023-09-26T06:02:00Z</dcterms:modified>
</cp:coreProperties>
</file>