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Default="009276B2" w:rsidP="007A6A7A">
      <w:pPr>
        <w:spacing w:after="0" w:line="240" w:lineRule="exact"/>
        <w:rPr>
          <w:rFonts w:ascii="Lato" w:hAnsi="Lato"/>
          <w:spacing w:val="4"/>
        </w:rPr>
      </w:pPr>
    </w:p>
    <w:p w14:paraId="776DAFA9" w14:textId="2F277620" w:rsidR="009276B2" w:rsidRPr="00532BEF" w:rsidRDefault="009276B2" w:rsidP="007A6A7A">
      <w:pPr>
        <w:spacing w:after="0" w:line="240" w:lineRule="exact"/>
        <w:rPr>
          <w:rFonts w:ascii="Lato" w:hAnsi="Lato"/>
          <w:spacing w:val="4"/>
        </w:rPr>
      </w:pPr>
      <w:r w:rsidRPr="00532BEF">
        <w:rPr>
          <w:rFonts w:ascii="Lato" w:hAnsi="Lato"/>
          <w:spacing w:val="4"/>
        </w:rPr>
        <w:t>Znak pisma</w:t>
      </w:r>
      <w:r w:rsidR="00B36262" w:rsidRPr="00532BEF">
        <w:rPr>
          <w:rFonts w:ascii="Lato" w:hAnsi="Lato"/>
          <w:spacing w:val="4"/>
        </w:rPr>
        <w:t>:</w:t>
      </w:r>
      <w:r w:rsidR="003B5941" w:rsidRPr="00532BEF">
        <w:rPr>
          <w:rFonts w:ascii="Lato" w:hAnsi="Lato"/>
          <w:spacing w:val="4"/>
        </w:rPr>
        <w:t xml:space="preserve"> </w:t>
      </w:r>
      <w:r w:rsidR="009348F4" w:rsidRPr="009348F4">
        <w:rPr>
          <w:rFonts w:ascii="Lato" w:hAnsi="Lato"/>
          <w:spacing w:val="4"/>
        </w:rPr>
        <w:t>DLI-I.7621.6.2020.LB.15 (PS)</w:t>
      </w:r>
    </w:p>
    <w:p w14:paraId="393F5143" w14:textId="7620F7FC" w:rsidR="00D51D51" w:rsidRPr="00532BEF" w:rsidRDefault="00B36262" w:rsidP="00D51D51">
      <w:pPr>
        <w:spacing w:after="0" w:line="240" w:lineRule="exact"/>
        <w:rPr>
          <w:rFonts w:ascii="Lato" w:hAnsi="Lato"/>
          <w:spacing w:val="4"/>
        </w:rPr>
      </w:pPr>
      <w:r w:rsidRPr="00532BEF">
        <w:rPr>
          <w:rFonts w:ascii="Lato" w:hAnsi="Lato"/>
          <w:spacing w:val="4"/>
        </w:rPr>
        <w:t>Warszawa</w:t>
      </w:r>
      <w:r w:rsidR="009276B2" w:rsidRPr="00532BEF">
        <w:rPr>
          <w:rFonts w:ascii="Lato" w:hAnsi="Lato"/>
          <w:spacing w:val="4"/>
        </w:rPr>
        <w:t>,</w:t>
      </w:r>
      <w:r w:rsidR="00C47B36">
        <w:rPr>
          <w:rFonts w:ascii="Lato" w:hAnsi="Lato"/>
          <w:spacing w:val="4"/>
        </w:rPr>
        <w:t xml:space="preserve"> </w:t>
      </w:r>
      <w:r w:rsidR="009348F4">
        <w:rPr>
          <w:rFonts w:ascii="Lato" w:hAnsi="Lato"/>
          <w:spacing w:val="4"/>
        </w:rPr>
        <w:t xml:space="preserve"> </w:t>
      </w:r>
      <w:r w:rsidR="00313056">
        <w:rPr>
          <w:rFonts w:ascii="Lato" w:hAnsi="Lato"/>
          <w:spacing w:val="4"/>
        </w:rPr>
        <w:t>4</w:t>
      </w:r>
      <w:r w:rsidR="002221EF">
        <w:rPr>
          <w:rFonts w:ascii="Lato" w:hAnsi="Lato"/>
          <w:spacing w:val="4"/>
        </w:rPr>
        <w:t xml:space="preserve"> </w:t>
      </w:r>
      <w:r w:rsidR="00DE5078">
        <w:rPr>
          <w:rFonts w:ascii="Lato" w:hAnsi="Lato"/>
          <w:spacing w:val="4"/>
        </w:rPr>
        <w:t xml:space="preserve">czerwca </w:t>
      </w:r>
      <w:r w:rsidR="007A6A7A" w:rsidRPr="00532BEF">
        <w:rPr>
          <w:rFonts w:ascii="Lato" w:hAnsi="Lato"/>
          <w:spacing w:val="4"/>
        </w:rPr>
        <w:t>202</w:t>
      </w:r>
      <w:r w:rsidR="009348F4">
        <w:rPr>
          <w:rFonts w:ascii="Lato" w:hAnsi="Lato"/>
          <w:spacing w:val="4"/>
        </w:rPr>
        <w:t>4</w:t>
      </w:r>
      <w:r w:rsidR="00D51D51" w:rsidRPr="00532BEF">
        <w:rPr>
          <w:rFonts w:ascii="Lato" w:hAnsi="Lato"/>
          <w:spacing w:val="4"/>
        </w:rPr>
        <w:t xml:space="preserve"> r.</w:t>
      </w:r>
    </w:p>
    <w:p w14:paraId="7921DEFC" w14:textId="77777777" w:rsidR="00D51D51" w:rsidRDefault="00D51D51" w:rsidP="00D51D51">
      <w:pPr>
        <w:spacing w:after="0" w:line="240" w:lineRule="exact"/>
        <w:rPr>
          <w:rFonts w:ascii="Lato" w:hAnsi="Lato"/>
          <w:spacing w:val="4"/>
        </w:rPr>
      </w:pPr>
    </w:p>
    <w:p w14:paraId="0E52BAC1" w14:textId="77777777" w:rsidR="00791F23" w:rsidRPr="00532BEF" w:rsidRDefault="00791F23" w:rsidP="00D51D51">
      <w:pPr>
        <w:spacing w:after="0" w:line="240" w:lineRule="exact"/>
        <w:rPr>
          <w:rFonts w:ascii="Lato" w:hAnsi="Lato"/>
          <w:spacing w:val="4"/>
        </w:rPr>
      </w:pPr>
    </w:p>
    <w:p w14:paraId="468A52BD" w14:textId="77777777" w:rsidR="00197C71" w:rsidRPr="00532BEF" w:rsidRDefault="00197C71" w:rsidP="00D51D51">
      <w:pPr>
        <w:spacing w:after="0" w:line="240" w:lineRule="exact"/>
        <w:rPr>
          <w:rFonts w:ascii="Lato" w:hAnsi="Lato"/>
          <w:spacing w:val="4"/>
        </w:rPr>
      </w:pPr>
    </w:p>
    <w:p w14:paraId="56AD8C0F" w14:textId="0CF01A2F" w:rsidR="006F2D5B" w:rsidRPr="006F2D5B" w:rsidRDefault="00F01787" w:rsidP="006F2D5B">
      <w:pPr>
        <w:tabs>
          <w:tab w:val="left" w:pos="360"/>
        </w:tabs>
        <w:suppressAutoHyphens/>
        <w:spacing w:before="120" w:after="240" w:line="240" w:lineRule="exact"/>
        <w:jc w:val="center"/>
        <w:rPr>
          <w:rFonts w:ascii="Lato" w:eastAsia="Arial" w:hAnsi="Lato" w:cs="Arial"/>
          <w:b/>
          <w:bCs/>
          <w:spacing w:val="4"/>
        </w:rPr>
      </w:pPr>
      <w:r w:rsidRPr="00532BEF">
        <w:rPr>
          <w:rFonts w:ascii="Lato" w:eastAsia="Arial" w:hAnsi="Lato" w:cs="Arial"/>
          <w:b/>
          <w:bCs/>
          <w:spacing w:val="4"/>
        </w:rPr>
        <w:t>DECYZJA</w:t>
      </w:r>
    </w:p>
    <w:p w14:paraId="512DED46" w14:textId="4DF371F1" w:rsidR="00DF1D7F" w:rsidRPr="00C829C2" w:rsidRDefault="00841C0E" w:rsidP="00F01787">
      <w:pPr>
        <w:tabs>
          <w:tab w:val="center" w:pos="1980"/>
          <w:tab w:val="left" w:pos="5273"/>
        </w:tabs>
        <w:suppressAutoHyphens/>
        <w:autoSpaceDN w:val="0"/>
        <w:spacing w:before="120" w:after="240" w:line="240" w:lineRule="exact"/>
        <w:jc w:val="both"/>
        <w:textAlignment w:val="baseline"/>
        <w:outlineLvl w:val="0"/>
        <w:rPr>
          <w:rFonts w:ascii="Lato" w:hAnsi="Lato" w:cs="Arial"/>
          <w:color w:val="000000"/>
          <w:spacing w:val="4"/>
          <w:kern w:val="3"/>
          <w:lang w:eastAsia="zh-CN"/>
        </w:rPr>
      </w:pPr>
      <w:r w:rsidRPr="00C829C2">
        <w:rPr>
          <w:rFonts w:ascii="Lato" w:hAnsi="Lato" w:cs="Arial"/>
          <w:spacing w:val="4"/>
        </w:rPr>
        <w:t xml:space="preserve">Na podstawie art. 138 § 1 pkt 2 ustawy z dnia 14 czerwca 1960 r. – Kodeks postępowania administracyjnego </w:t>
      </w:r>
      <w:r w:rsidRPr="00C829C2">
        <w:rPr>
          <w:rFonts w:ascii="Lato" w:hAnsi="Lato" w:cs="Arial"/>
          <w:color w:val="000000"/>
          <w:spacing w:val="4"/>
          <w:kern w:val="3"/>
          <w:lang w:eastAsia="zh-CN"/>
        </w:rPr>
        <w:t>(</w:t>
      </w:r>
      <w:proofErr w:type="spellStart"/>
      <w:r w:rsidRPr="00C829C2">
        <w:rPr>
          <w:rFonts w:ascii="Lato" w:hAnsi="Lato" w:cs="Arial"/>
          <w:color w:val="000000"/>
          <w:spacing w:val="4"/>
          <w:kern w:val="3"/>
          <w:lang w:eastAsia="zh-CN"/>
        </w:rPr>
        <w:t>t.j</w:t>
      </w:r>
      <w:proofErr w:type="spellEnd"/>
      <w:r w:rsidRPr="00C829C2">
        <w:rPr>
          <w:rFonts w:ascii="Lato" w:hAnsi="Lato" w:cs="Arial"/>
          <w:color w:val="000000"/>
          <w:spacing w:val="4"/>
          <w:kern w:val="3"/>
          <w:lang w:eastAsia="zh-CN"/>
        </w:rPr>
        <w:t>. Dz. U. z 202</w:t>
      </w:r>
      <w:r w:rsidR="00670502">
        <w:rPr>
          <w:rFonts w:ascii="Lato" w:hAnsi="Lato" w:cs="Arial"/>
          <w:color w:val="000000"/>
          <w:spacing w:val="4"/>
          <w:kern w:val="3"/>
          <w:lang w:eastAsia="zh-CN"/>
        </w:rPr>
        <w:t>4</w:t>
      </w:r>
      <w:r w:rsidRPr="00C829C2">
        <w:rPr>
          <w:rFonts w:ascii="Lato" w:hAnsi="Lato" w:cs="Arial"/>
          <w:color w:val="000000"/>
          <w:spacing w:val="4"/>
          <w:kern w:val="3"/>
          <w:lang w:eastAsia="zh-CN"/>
        </w:rPr>
        <w:t xml:space="preserve"> r. poz. </w:t>
      </w:r>
      <w:r w:rsidR="00670502">
        <w:rPr>
          <w:rFonts w:ascii="Lato" w:hAnsi="Lato" w:cs="Arial"/>
          <w:color w:val="000000"/>
          <w:spacing w:val="4"/>
          <w:kern w:val="3"/>
          <w:lang w:eastAsia="zh-CN"/>
        </w:rPr>
        <w:t>572</w:t>
      </w:r>
      <w:r w:rsidRPr="00C829C2">
        <w:rPr>
          <w:rFonts w:ascii="Lato" w:hAnsi="Lato" w:cs="Arial"/>
          <w:color w:val="000000"/>
          <w:spacing w:val="4"/>
          <w:kern w:val="3"/>
          <w:lang w:eastAsia="zh-CN"/>
        </w:rPr>
        <w:t>)</w:t>
      </w:r>
      <w:r w:rsidRPr="00C829C2">
        <w:rPr>
          <w:rFonts w:ascii="Lato" w:hAnsi="Lato" w:cs="Arial"/>
          <w:spacing w:val="4"/>
        </w:rPr>
        <w:t>, zwanej dalej „</w:t>
      </w:r>
      <w:r w:rsidRPr="00C829C2">
        <w:rPr>
          <w:rFonts w:ascii="Lato" w:hAnsi="Lato" w:cs="Arial"/>
          <w:i/>
          <w:iCs/>
          <w:spacing w:val="4"/>
        </w:rPr>
        <w:t>kpa</w:t>
      </w:r>
      <w:r w:rsidRPr="00C829C2">
        <w:rPr>
          <w:rFonts w:ascii="Lato" w:hAnsi="Lato" w:cs="Arial"/>
          <w:spacing w:val="4"/>
        </w:rPr>
        <w:t>”</w:t>
      </w:r>
      <w:r w:rsidR="00313056">
        <w:rPr>
          <w:rFonts w:ascii="Lato" w:hAnsi="Lato" w:cs="Arial"/>
          <w:spacing w:val="4"/>
        </w:rPr>
        <w:t>,</w:t>
      </w:r>
      <w:r w:rsidRPr="00C829C2">
        <w:rPr>
          <w:rFonts w:ascii="Lato" w:hAnsi="Lato" w:cs="Arial"/>
          <w:spacing w:val="4"/>
        </w:rPr>
        <w:t xml:space="preserve"> oraz art. 11g ust. 1 pkt 2 ustawy z dnia 10 kwietnia 2003 r. o szczególnych zasadach przygotowania </w:t>
      </w:r>
      <w:r w:rsidR="00670502">
        <w:rPr>
          <w:rFonts w:ascii="Lato" w:hAnsi="Lato" w:cs="Arial"/>
          <w:spacing w:val="4"/>
        </w:rPr>
        <w:br/>
      </w:r>
      <w:r w:rsidRPr="00C829C2">
        <w:rPr>
          <w:rFonts w:ascii="Lato" w:hAnsi="Lato" w:cs="Arial"/>
          <w:spacing w:val="4"/>
        </w:rPr>
        <w:t>i realizacji inwestycji w zakresie dróg publicznych (</w:t>
      </w:r>
      <w:proofErr w:type="spellStart"/>
      <w:r w:rsidRPr="00C829C2">
        <w:rPr>
          <w:rFonts w:ascii="Lato" w:hAnsi="Lato" w:cs="Arial"/>
          <w:spacing w:val="4"/>
        </w:rPr>
        <w:t>t.j</w:t>
      </w:r>
      <w:proofErr w:type="spellEnd"/>
      <w:r w:rsidRPr="00C829C2">
        <w:rPr>
          <w:rFonts w:ascii="Lato" w:hAnsi="Lato" w:cs="Arial"/>
          <w:spacing w:val="4"/>
        </w:rPr>
        <w:t xml:space="preserve">. Dz. U. z 2024 r., poz. 311, z </w:t>
      </w:r>
      <w:proofErr w:type="spellStart"/>
      <w:r w:rsidRPr="00C829C2">
        <w:rPr>
          <w:rFonts w:ascii="Lato" w:hAnsi="Lato" w:cs="Arial"/>
          <w:spacing w:val="4"/>
        </w:rPr>
        <w:t>późn</w:t>
      </w:r>
      <w:proofErr w:type="spellEnd"/>
      <w:r w:rsidRPr="00C829C2">
        <w:rPr>
          <w:rFonts w:ascii="Lato" w:hAnsi="Lato" w:cs="Arial"/>
          <w:spacing w:val="4"/>
        </w:rPr>
        <w:t>. zm.),</w:t>
      </w:r>
      <w:r w:rsidRPr="00C829C2" w:rsidDel="00B42251">
        <w:rPr>
          <w:rFonts w:ascii="Lato" w:hAnsi="Lato" w:cs="Arial"/>
          <w:spacing w:val="4"/>
        </w:rPr>
        <w:t xml:space="preserve"> </w:t>
      </w:r>
      <w:r w:rsidRPr="00C829C2">
        <w:rPr>
          <w:rFonts w:ascii="Lato" w:hAnsi="Lato" w:cs="Arial"/>
          <w:spacing w:val="4"/>
        </w:rPr>
        <w:t>zwanej dalej „</w:t>
      </w:r>
      <w:r w:rsidRPr="00C829C2">
        <w:rPr>
          <w:rFonts w:ascii="Lato" w:hAnsi="Lato" w:cs="Arial"/>
          <w:i/>
          <w:spacing w:val="4"/>
        </w:rPr>
        <w:t>spec</w:t>
      </w:r>
      <w:r w:rsidRPr="00C829C2">
        <w:rPr>
          <w:rFonts w:ascii="Lato" w:hAnsi="Lato" w:cs="Arial"/>
          <w:i/>
          <w:iCs/>
          <w:spacing w:val="4"/>
        </w:rPr>
        <w:t>ustawą drogową”</w:t>
      </w:r>
      <w:r w:rsidRPr="00C829C2">
        <w:rPr>
          <w:rFonts w:ascii="Lato" w:hAnsi="Lato" w:cs="Arial"/>
          <w:spacing w:val="4"/>
        </w:rPr>
        <w:t xml:space="preserve">, po rozpatrzeniu </w:t>
      </w:r>
      <w:proofErr w:type="spellStart"/>
      <w:r w:rsidRPr="00C829C2">
        <w:rPr>
          <w:rFonts w:ascii="Lato" w:hAnsi="Lato" w:cs="Arial"/>
          <w:color w:val="000000"/>
          <w:spacing w:val="4"/>
          <w:kern w:val="3"/>
          <w:lang w:eastAsia="zh-CN"/>
        </w:rPr>
        <w:t>odwołań</w:t>
      </w:r>
      <w:proofErr w:type="spellEnd"/>
      <w:r w:rsidRPr="00C829C2">
        <w:rPr>
          <w:rFonts w:ascii="Lato" w:hAnsi="Lato" w:cs="Arial"/>
          <w:color w:val="000000"/>
          <w:spacing w:val="4"/>
          <w:kern w:val="3"/>
          <w:lang w:eastAsia="zh-CN"/>
        </w:rPr>
        <w:t xml:space="preserve"> </w:t>
      </w:r>
      <w:r w:rsidRPr="00C829C2">
        <w:rPr>
          <w:rFonts w:ascii="Lato" w:hAnsi="Lato" w:cs="Arial"/>
          <w:color w:val="000000"/>
          <w:spacing w:val="4"/>
          <w:kern w:val="3"/>
          <w:lang w:val="x-none" w:eastAsia="zh-CN"/>
        </w:rPr>
        <w:t>Pan</w:t>
      </w:r>
      <w:r w:rsidRPr="00C829C2">
        <w:rPr>
          <w:rFonts w:ascii="Lato" w:hAnsi="Lato" w:cs="Arial"/>
          <w:color w:val="000000"/>
          <w:spacing w:val="4"/>
          <w:kern w:val="3"/>
          <w:lang w:eastAsia="zh-CN"/>
        </w:rPr>
        <w:t>i B</w:t>
      </w:r>
      <w:r w:rsidR="005108F3">
        <w:rPr>
          <w:rFonts w:ascii="Lato" w:hAnsi="Lato" w:cs="Arial"/>
          <w:color w:val="000000"/>
          <w:spacing w:val="4"/>
          <w:kern w:val="3"/>
          <w:lang w:eastAsia="zh-CN"/>
        </w:rPr>
        <w:t xml:space="preserve">. </w:t>
      </w:r>
      <w:r w:rsidRPr="00C829C2">
        <w:rPr>
          <w:rFonts w:ascii="Lato" w:hAnsi="Lato" w:cs="Arial"/>
          <w:color w:val="000000"/>
          <w:spacing w:val="4"/>
          <w:kern w:val="3"/>
          <w:lang w:eastAsia="zh-CN"/>
        </w:rPr>
        <w:t>B</w:t>
      </w:r>
      <w:r w:rsidR="005108F3">
        <w:rPr>
          <w:rFonts w:ascii="Lato" w:hAnsi="Lato" w:cs="Arial"/>
          <w:color w:val="000000"/>
          <w:spacing w:val="4"/>
          <w:kern w:val="3"/>
          <w:lang w:eastAsia="zh-CN"/>
        </w:rPr>
        <w:t xml:space="preserve">. </w:t>
      </w:r>
      <w:r w:rsidRPr="00C829C2">
        <w:rPr>
          <w:rFonts w:ascii="Lato" w:hAnsi="Lato" w:cs="Arial"/>
          <w:color w:val="000000"/>
          <w:spacing w:val="4"/>
          <w:kern w:val="3"/>
          <w:lang w:eastAsia="zh-CN"/>
        </w:rPr>
        <w:t>oraz Pana P</w:t>
      </w:r>
      <w:r w:rsidR="005108F3">
        <w:rPr>
          <w:rFonts w:ascii="Lato" w:hAnsi="Lato" w:cs="Arial"/>
          <w:color w:val="000000"/>
          <w:spacing w:val="4"/>
          <w:kern w:val="3"/>
          <w:lang w:eastAsia="zh-CN"/>
        </w:rPr>
        <w:t>.</w:t>
      </w:r>
      <w:r w:rsidRPr="00C829C2">
        <w:rPr>
          <w:rFonts w:ascii="Lato" w:hAnsi="Lato" w:cs="Arial"/>
          <w:color w:val="000000"/>
          <w:spacing w:val="4"/>
          <w:kern w:val="3"/>
          <w:lang w:eastAsia="zh-CN"/>
        </w:rPr>
        <w:t xml:space="preserve"> G</w:t>
      </w:r>
      <w:r w:rsidR="005108F3">
        <w:rPr>
          <w:rFonts w:ascii="Lato" w:hAnsi="Lato" w:cs="Arial"/>
          <w:color w:val="000000"/>
          <w:spacing w:val="4"/>
          <w:kern w:val="3"/>
          <w:lang w:eastAsia="zh-CN"/>
        </w:rPr>
        <w:t>.</w:t>
      </w:r>
      <w:r w:rsidRPr="00C829C2">
        <w:rPr>
          <w:rFonts w:ascii="Lato" w:hAnsi="Lato" w:cs="Arial"/>
          <w:color w:val="000000"/>
          <w:spacing w:val="4"/>
          <w:kern w:val="3"/>
          <w:lang w:eastAsia="zh-CN"/>
        </w:rPr>
        <w:t xml:space="preserve">, od decyzji Wojewody </w:t>
      </w:r>
      <w:r w:rsidRPr="00C829C2">
        <w:rPr>
          <w:rFonts w:ascii="Lato" w:hAnsi="Lato" w:cs="Arial"/>
          <w:bCs/>
          <w:spacing w:val="4"/>
        </w:rPr>
        <w:t>Mazowieckiego nr 138/SPEC/2019 z dnia 8 listopada 2019 r., znak: WI-II.7820.1.3.2015.MS1(RF) 2 zm., zmieniającej na podstawie art. 36a ustawy z dnia 7 lipca 1994 r. – Prawo budowlane (</w:t>
      </w:r>
      <w:proofErr w:type="spellStart"/>
      <w:r w:rsidRPr="00C829C2">
        <w:rPr>
          <w:rFonts w:ascii="Lato" w:hAnsi="Lato" w:cs="Arial"/>
          <w:bCs/>
          <w:spacing w:val="4"/>
        </w:rPr>
        <w:t>t.j</w:t>
      </w:r>
      <w:proofErr w:type="spellEnd"/>
      <w:r w:rsidRPr="00C829C2">
        <w:rPr>
          <w:rFonts w:ascii="Lato" w:hAnsi="Lato" w:cs="Arial"/>
          <w:bCs/>
          <w:spacing w:val="4"/>
        </w:rPr>
        <w:t>.</w:t>
      </w:r>
      <w:r w:rsidR="00DE5078">
        <w:rPr>
          <w:rFonts w:ascii="Lato" w:hAnsi="Lato" w:cs="Arial"/>
          <w:bCs/>
          <w:spacing w:val="4"/>
        </w:rPr>
        <w:t xml:space="preserve"> </w:t>
      </w:r>
      <w:r w:rsidR="00DE5078" w:rsidRPr="00DE5078">
        <w:rPr>
          <w:rFonts w:ascii="Lato" w:hAnsi="Lato" w:cs="Arial"/>
          <w:bCs/>
          <w:spacing w:val="4"/>
        </w:rPr>
        <w:t>Dz.U. z 2024 r. poz. 725</w:t>
      </w:r>
      <w:r w:rsidRPr="00C829C2">
        <w:rPr>
          <w:rFonts w:ascii="Lato" w:hAnsi="Lato" w:cs="Arial"/>
          <w:bCs/>
          <w:spacing w:val="4"/>
        </w:rPr>
        <w:t>), zwanej dalej „</w:t>
      </w:r>
      <w:r w:rsidRPr="00C829C2">
        <w:rPr>
          <w:rFonts w:ascii="Lato" w:hAnsi="Lato" w:cs="Arial"/>
          <w:bCs/>
          <w:i/>
          <w:iCs/>
          <w:spacing w:val="4"/>
        </w:rPr>
        <w:t>ustawą Prawo budowlane</w:t>
      </w:r>
      <w:r w:rsidRPr="00C829C2">
        <w:rPr>
          <w:rFonts w:ascii="Lato" w:hAnsi="Lato" w:cs="Arial"/>
          <w:bCs/>
          <w:spacing w:val="4"/>
        </w:rPr>
        <w:t xml:space="preserve">”, decyzję Wojewody Mazowieckiego Nr 7/II/2018 z dnia </w:t>
      </w:r>
      <w:r w:rsidR="005108F3">
        <w:rPr>
          <w:rFonts w:ascii="Lato" w:hAnsi="Lato" w:cs="Arial"/>
          <w:bCs/>
          <w:spacing w:val="4"/>
        </w:rPr>
        <w:br/>
      </w:r>
      <w:r w:rsidRPr="00C829C2">
        <w:rPr>
          <w:rFonts w:ascii="Lato" w:hAnsi="Lato" w:cs="Arial"/>
          <w:bCs/>
          <w:spacing w:val="4"/>
        </w:rPr>
        <w:t xml:space="preserve">13 marca 2018 r., znak: WI-II.7820.1.3.2015.MS1, zmienioną decyzją Nr 47/II/2018 z dnia 15 listopada 2019 r., znak: WI-II.7820.1.3.2015.MS1 zm., o zezwoleniu na realizację inwestycji drogowej pn.: „Budowa </w:t>
      </w:r>
      <w:bookmarkStart w:id="0" w:name="_Hlk168349095"/>
      <w:r w:rsidRPr="00C829C2">
        <w:rPr>
          <w:rFonts w:ascii="Lato" w:hAnsi="Lato" w:cs="Arial"/>
          <w:bCs/>
          <w:spacing w:val="4"/>
        </w:rPr>
        <w:t>drogi ekspresowej S17 na odcinku węzeł „Zakręt” – węzeł „Lubelska” (bez węzła) od km 14+200 do km 16+700</w:t>
      </w:r>
      <w:bookmarkEnd w:id="0"/>
      <w:r w:rsidRPr="00C829C2">
        <w:rPr>
          <w:rFonts w:ascii="Lato" w:hAnsi="Lato" w:cs="Arial"/>
          <w:bCs/>
          <w:spacing w:val="4"/>
        </w:rPr>
        <w:t>”,</w:t>
      </w:r>
    </w:p>
    <w:p w14:paraId="5EC8C945" w14:textId="511A2448" w:rsidR="00585713" w:rsidRPr="00197C71" w:rsidRDefault="00355BCA" w:rsidP="00355BCA">
      <w:pPr>
        <w:spacing w:before="120" w:after="240" w:line="240" w:lineRule="exact"/>
        <w:jc w:val="center"/>
        <w:rPr>
          <w:rFonts w:ascii="Lato" w:hAnsi="Lato" w:cs="Arial"/>
          <w:b/>
          <w:bCs/>
          <w:color w:val="000000"/>
          <w:spacing w:val="4"/>
          <w:kern w:val="2"/>
        </w:rPr>
      </w:pPr>
      <w:r>
        <w:rPr>
          <w:rFonts w:ascii="Lato" w:hAnsi="Lato" w:cs="Arial"/>
          <w:color w:val="000000"/>
          <w:spacing w:val="4"/>
          <w:kern w:val="3"/>
          <w:lang w:eastAsia="zh-CN"/>
        </w:rPr>
        <w:br/>
      </w:r>
      <w:r w:rsidR="00F01787" w:rsidRPr="00532BEF">
        <w:rPr>
          <w:rFonts w:ascii="Lato" w:hAnsi="Lato" w:cs="Arial"/>
          <w:b/>
          <w:bCs/>
          <w:color w:val="000000"/>
          <w:spacing w:val="4"/>
          <w:kern w:val="2"/>
        </w:rPr>
        <w:t>utrzymuję w mocy zaskarżoną decyzję.</w:t>
      </w:r>
      <w:r w:rsidR="00197C71">
        <w:rPr>
          <w:rFonts w:ascii="Lato" w:hAnsi="Lato" w:cs="Arial"/>
          <w:b/>
          <w:bCs/>
          <w:color w:val="000000"/>
          <w:spacing w:val="4"/>
          <w:kern w:val="2"/>
        </w:rPr>
        <w:br/>
      </w:r>
    </w:p>
    <w:p w14:paraId="6D213167" w14:textId="77777777" w:rsidR="00F01787" w:rsidRPr="00532BEF" w:rsidRDefault="00F01787" w:rsidP="00F01787">
      <w:pPr>
        <w:spacing w:before="120" w:after="240" w:line="240" w:lineRule="exact"/>
        <w:jc w:val="center"/>
        <w:rPr>
          <w:rFonts w:ascii="Lato" w:hAnsi="Lato" w:cs="Arial"/>
          <w:b/>
          <w:spacing w:val="4"/>
        </w:rPr>
      </w:pPr>
      <w:r w:rsidRPr="00532BEF">
        <w:rPr>
          <w:rFonts w:ascii="Lato" w:hAnsi="Lato" w:cs="Arial"/>
          <w:b/>
          <w:spacing w:val="4"/>
        </w:rPr>
        <w:t>UZASADNIENIE</w:t>
      </w:r>
    </w:p>
    <w:p w14:paraId="5A1CD053" w14:textId="0F67194C" w:rsidR="006A3C4B" w:rsidRPr="006A3C4B" w:rsidRDefault="00E84F2F" w:rsidP="006A3C4B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spacing w:val="4"/>
          <w:lang w:eastAsia="pl-PL"/>
        </w:rPr>
      </w:pPr>
      <w:r>
        <w:rPr>
          <w:rFonts w:ascii="Lato" w:eastAsia="Times New Roman" w:hAnsi="Lato" w:cs="Arial"/>
          <w:bCs/>
          <w:spacing w:val="4"/>
          <w:lang w:eastAsia="pl-PL"/>
        </w:rPr>
        <w:t>Generaln</w:t>
      </w:r>
      <w:r w:rsidR="00E2218B">
        <w:rPr>
          <w:rFonts w:ascii="Lato" w:eastAsia="Times New Roman" w:hAnsi="Lato" w:cs="Arial"/>
          <w:bCs/>
          <w:spacing w:val="4"/>
          <w:lang w:eastAsia="pl-PL"/>
        </w:rPr>
        <w:t>y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 Dyrek</w:t>
      </w:r>
      <w:r w:rsidR="00E2218B">
        <w:rPr>
          <w:rFonts w:ascii="Lato" w:eastAsia="Times New Roman" w:hAnsi="Lato" w:cs="Arial"/>
          <w:bCs/>
          <w:spacing w:val="4"/>
          <w:lang w:eastAsia="pl-PL"/>
        </w:rPr>
        <w:t>tor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 Dróg Krajowych i Autostrad, </w:t>
      </w:r>
      <w:r w:rsidR="00E2218B">
        <w:rPr>
          <w:rFonts w:ascii="Lato" w:eastAsia="Times New Roman" w:hAnsi="Lato" w:cs="Arial"/>
          <w:bCs/>
          <w:spacing w:val="4"/>
          <w:lang w:eastAsia="pl-PL"/>
        </w:rPr>
        <w:t>zwany dalej „</w:t>
      </w:r>
      <w:r w:rsidR="00E2218B" w:rsidRPr="00244743">
        <w:rPr>
          <w:rFonts w:ascii="Lato" w:eastAsia="Times New Roman" w:hAnsi="Lato" w:cs="Arial"/>
          <w:bCs/>
          <w:i/>
          <w:iCs/>
          <w:spacing w:val="4"/>
          <w:lang w:eastAsia="pl-PL"/>
        </w:rPr>
        <w:t>inwestorem</w:t>
      </w:r>
      <w:r w:rsidR="00E2218B">
        <w:rPr>
          <w:rFonts w:ascii="Lato" w:eastAsia="Times New Roman" w:hAnsi="Lato" w:cs="Arial"/>
          <w:bCs/>
          <w:spacing w:val="4"/>
          <w:lang w:eastAsia="pl-PL"/>
        </w:rPr>
        <w:t xml:space="preserve">”, </w:t>
      </w:r>
      <w:r>
        <w:rPr>
          <w:rFonts w:ascii="Lato" w:eastAsia="Times New Roman" w:hAnsi="Lato" w:cs="Arial"/>
          <w:bCs/>
          <w:spacing w:val="4"/>
          <w:lang w:eastAsia="pl-PL"/>
        </w:rPr>
        <w:t>reprezentowan</w:t>
      </w:r>
      <w:r w:rsidR="00E2218B">
        <w:rPr>
          <w:rFonts w:ascii="Lato" w:eastAsia="Times New Roman" w:hAnsi="Lato" w:cs="Arial"/>
          <w:bCs/>
          <w:spacing w:val="4"/>
          <w:lang w:eastAsia="pl-PL"/>
        </w:rPr>
        <w:t>y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 przez P</w:t>
      </w:r>
      <w:r w:rsidR="005108F3">
        <w:rPr>
          <w:rFonts w:ascii="Lato" w:eastAsia="Times New Roman" w:hAnsi="Lato" w:cs="Arial"/>
          <w:bCs/>
          <w:spacing w:val="4"/>
          <w:lang w:eastAsia="pl-PL"/>
        </w:rPr>
        <w:t>ana</w:t>
      </w:r>
      <w:r w:rsidR="00EA546D">
        <w:rPr>
          <w:rFonts w:ascii="Lato" w:eastAsia="Times New Roman" w:hAnsi="Lato" w:cs="Arial"/>
          <w:bCs/>
          <w:spacing w:val="4"/>
          <w:lang w:eastAsia="pl-PL"/>
        </w:rPr>
        <w:t xml:space="preserve"> L</w:t>
      </w:r>
      <w:r w:rsidR="005108F3">
        <w:rPr>
          <w:rFonts w:ascii="Lato" w:eastAsia="Times New Roman" w:hAnsi="Lato" w:cs="Arial"/>
          <w:bCs/>
          <w:spacing w:val="4"/>
          <w:lang w:eastAsia="pl-PL"/>
        </w:rPr>
        <w:t>.</w:t>
      </w:r>
      <w:r w:rsidR="00EA546D">
        <w:rPr>
          <w:rFonts w:ascii="Lato" w:eastAsia="Times New Roman" w:hAnsi="Lato" w:cs="Arial"/>
          <w:bCs/>
          <w:spacing w:val="4"/>
          <w:lang w:eastAsia="pl-PL"/>
        </w:rPr>
        <w:t xml:space="preserve"> S</w:t>
      </w:r>
      <w:r w:rsidR="005108F3">
        <w:rPr>
          <w:rFonts w:ascii="Lato" w:eastAsia="Times New Roman" w:hAnsi="Lato" w:cs="Arial"/>
          <w:bCs/>
          <w:spacing w:val="4"/>
          <w:lang w:eastAsia="pl-PL"/>
        </w:rPr>
        <w:t>.</w:t>
      </w:r>
      <w:r w:rsidR="006F2D5B" w:rsidRPr="006F2D5B">
        <w:rPr>
          <w:rFonts w:ascii="Lato" w:eastAsia="Times New Roman" w:hAnsi="Lato" w:cs="Arial"/>
          <w:bCs/>
          <w:spacing w:val="4"/>
          <w:lang w:eastAsia="pl-PL"/>
        </w:rPr>
        <w:t xml:space="preserve">, wystąpił na podstawie art. 11a ust. 1 </w:t>
      </w:r>
      <w:r w:rsidR="006F2D5B" w:rsidRPr="006F2D5B">
        <w:rPr>
          <w:rFonts w:ascii="Lato" w:eastAsia="Times New Roman" w:hAnsi="Lato" w:cs="Arial"/>
          <w:bCs/>
          <w:i/>
          <w:spacing w:val="4"/>
          <w:lang w:eastAsia="pl-PL"/>
        </w:rPr>
        <w:t>specustawy drogowej</w:t>
      </w:r>
      <w:r w:rsidR="006F2D5B" w:rsidRPr="006F2D5B">
        <w:rPr>
          <w:rFonts w:ascii="Lato" w:eastAsia="Times New Roman" w:hAnsi="Lato" w:cs="Arial"/>
          <w:bCs/>
          <w:spacing w:val="4"/>
          <w:lang w:eastAsia="pl-PL"/>
        </w:rPr>
        <w:t xml:space="preserve"> do Wojewody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 Mazowieckiego</w:t>
      </w:r>
      <w:r w:rsidR="006F2D5B" w:rsidRPr="006F2D5B">
        <w:rPr>
          <w:rFonts w:ascii="Lato" w:eastAsia="Times New Roman" w:hAnsi="Lato" w:cs="Arial"/>
          <w:bCs/>
          <w:spacing w:val="4"/>
          <w:lang w:eastAsia="pl-PL"/>
        </w:rPr>
        <w:t xml:space="preserve"> z wnioskiem z dnia</w:t>
      </w:r>
      <w:r w:rsidR="00EA546D">
        <w:rPr>
          <w:rFonts w:ascii="Lato" w:eastAsia="Times New Roman" w:hAnsi="Lato" w:cs="Arial"/>
          <w:bCs/>
          <w:spacing w:val="4"/>
          <w:lang w:eastAsia="pl-PL"/>
        </w:rPr>
        <w:t xml:space="preserve"> 23 kwietnia 2015 r., znak: O.WA.I-4.KP-1.4170.2.2015.157.ms</w:t>
      </w:r>
      <w:r w:rsidR="008035C3">
        <w:rPr>
          <w:rFonts w:ascii="Lato" w:eastAsia="Times New Roman" w:hAnsi="Lato" w:cs="Arial"/>
          <w:bCs/>
          <w:spacing w:val="4"/>
          <w:lang w:eastAsia="pl-PL"/>
        </w:rPr>
        <w:t>,</w:t>
      </w:r>
      <w:r w:rsidR="006F2D5B" w:rsidRPr="006F2D5B">
        <w:rPr>
          <w:rFonts w:ascii="Lato" w:eastAsia="Times New Roman" w:hAnsi="Lato" w:cs="Arial"/>
          <w:bCs/>
          <w:spacing w:val="4"/>
          <w:lang w:eastAsia="pl-PL"/>
        </w:rPr>
        <w:t xml:space="preserve"> o wydanie decyzji o zezwoleniu na realizację inwestycji</w:t>
      </w:r>
      <w:r w:rsidR="008C7B03">
        <w:rPr>
          <w:rFonts w:ascii="Lato" w:eastAsia="Times New Roman" w:hAnsi="Lato" w:cs="Arial"/>
          <w:bCs/>
          <w:spacing w:val="4"/>
          <w:lang w:eastAsia="pl-PL"/>
        </w:rPr>
        <w:t xml:space="preserve"> drogowej </w:t>
      </w:r>
      <w:r w:rsidR="008C7B03" w:rsidRPr="00C829C2">
        <w:rPr>
          <w:rFonts w:ascii="Lato" w:hAnsi="Lato" w:cs="Arial"/>
          <w:bCs/>
          <w:spacing w:val="4"/>
        </w:rPr>
        <w:t>pn.: „Budowa drogi ekspresowej S17 na odcinku węzeł „Zakręt” – węzeł „Lubelska” (bez węzła) od km 14+200 do km 16+700”</w:t>
      </w:r>
      <w:r w:rsidR="006F2D5B" w:rsidRPr="006F2D5B">
        <w:rPr>
          <w:rFonts w:ascii="Lato" w:eastAsia="Times New Roman" w:hAnsi="Lato" w:cs="Arial"/>
          <w:bCs/>
          <w:spacing w:val="4"/>
          <w:lang w:eastAsia="pl-PL"/>
        </w:rPr>
        <w:t>.</w:t>
      </w:r>
      <w:r w:rsidR="006A3C4B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6A3C4B" w:rsidRPr="006A3C4B">
        <w:rPr>
          <w:rFonts w:ascii="Lato" w:eastAsia="Times New Roman" w:hAnsi="Lato" w:cs="Arial"/>
          <w:bCs/>
          <w:spacing w:val="4"/>
          <w:lang w:eastAsia="pl-PL"/>
        </w:rPr>
        <w:t xml:space="preserve">Postępowanie to zakończyło się wydaniem przez Wojewodę </w:t>
      </w:r>
      <w:r w:rsidR="006A3C4B">
        <w:rPr>
          <w:rFonts w:ascii="Lato" w:eastAsia="Times New Roman" w:hAnsi="Lato" w:cs="Arial"/>
          <w:bCs/>
          <w:spacing w:val="4"/>
          <w:lang w:eastAsia="pl-PL"/>
        </w:rPr>
        <w:t xml:space="preserve">Mazowieckiego </w:t>
      </w:r>
      <w:r w:rsidR="006A3C4B" w:rsidRPr="006A3C4B">
        <w:rPr>
          <w:rFonts w:ascii="Lato" w:eastAsia="Times New Roman" w:hAnsi="Lato" w:cs="Arial"/>
          <w:bCs/>
          <w:spacing w:val="4"/>
          <w:lang w:eastAsia="pl-PL"/>
        </w:rPr>
        <w:t xml:space="preserve">w dniu </w:t>
      </w:r>
      <w:r w:rsidR="006A3C4B">
        <w:rPr>
          <w:rFonts w:ascii="Lato" w:eastAsia="Times New Roman" w:hAnsi="Lato" w:cs="Arial"/>
          <w:bCs/>
          <w:spacing w:val="4"/>
          <w:lang w:eastAsia="pl-PL"/>
        </w:rPr>
        <w:t>13 marca 2018 r., decyzji nr 7</w:t>
      </w:r>
      <w:r w:rsidR="000F6727">
        <w:rPr>
          <w:rFonts w:ascii="Lato" w:eastAsia="Times New Roman" w:hAnsi="Lato" w:cs="Arial"/>
          <w:bCs/>
          <w:spacing w:val="4"/>
          <w:lang w:eastAsia="pl-PL"/>
        </w:rPr>
        <w:t>/</w:t>
      </w:r>
      <w:r w:rsidR="006A3C4B">
        <w:rPr>
          <w:rFonts w:ascii="Lato" w:eastAsia="Times New Roman" w:hAnsi="Lato" w:cs="Arial"/>
          <w:bCs/>
          <w:spacing w:val="4"/>
          <w:lang w:eastAsia="pl-PL"/>
        </w:rPr>
        <w:t xml:space="preserve">II/2018, znak: WI-II.7820.1.3.2015.MS1, </w:t>
      </w:r>
      <w:r w:rsidR="006A3C4B" w:rsidRPr="006A3C4B">
        <w:rPr>
          <w:rFonts w:ascii="Lato" w:eastAsia="Times New Roman" w:hAnsi="Lato" w:cs="Arial"/>
          <w:bCs/>
          <w:spacing w:val="4"/>
          <w:lang w:eastAsia="pl-PL"/>
        </w:rPr>
        <w:t>zezwalającej a realizację inwestycji drogowej pn.:</w:t>
      </w:r>
      <w:r w:rsidR="00EE16D1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6A3C4B" w:rsidRPr="00C829C2">
        <w:rPr>
          <w:rFonts w:ascii="Lato" w:hAnsi="Lato" w:cs="Arial"/>
          <w:bCs/>
          <w:spacing w:val="4"/>
        </w:rPr>
        <w:t>„Budowa drogi ekspresowej S17 na odcinku węzeł „Zakręt” – węzeł „Lubelska” (bez węzła) od km 14+200 do km 16+700”</w:t>
      </w:r>
      <w:r w:rsidR="006A3C4B">
        <w:rPr>
          <w:rFonts w:ascii="Lato" w:hAnsi="Lato" w:cs="Arial"/>
          <w:bCs/>
          <w:spacing w:val="4"/>
        </w:rPr>
        <w:t xml:space="preserve">, </w:t>
      </w:r>
      <w:r w:rsidR="006A3C4B" w:rsidRPr="006A3C4B">
        <w:rPr>
          <w:rFonts w:ascii="Lato" w:eastAsia="Times New Roman" w:hAnsi="Lato" w:cs="Arial"/>
          <w:bCs/>
          <w:spacing w:val="4"/>
          <w:lang w:eastAsia="pl-PL"/>
        </w:rPr>
        <w:t>zwanej dalej „</w:t>
      </w:r>
      <w:r w:rsidR="006A3C4B" w:rsidRPr="006A3C4B">
        <w:rPr>
          <w:rFonts w:ascii="Lato" w:eastAsia="Times New Roman" w:hAnsi="Lato" w:cs="Arial"/>
          <w:bCs/>
          <w:i/>
          <w:spacing w:val="4"/>
          <w:lang w:eastAsia="pl-PL"/>
        </w:rPr>
        <w:t>decyzją</w:t>
      </w:r>
      <w:r w:rsidR="00C53855">
        <w:rPr>
          <w:rFonts w:ascii="Lato" w:eastAsia="Times New Roman" w:hAnsi="Lato" w:cs="Arial"/>
          <w:bCs/>
          <w:i/>
          <w:spacing w:val="4"/>
          <w:lang w:eastAsia="pl-PL"/>
        </w:rPr>
        <w:t xml:space="preserve"> ZRID</w:t>
      </w:r>
      <w:r w:rsidR="006A3C4B" w:rsidRPr="006A3C4B">
        <w:rPr>
          <w:rFonts w:ascii="Lato" w:eastAsia="Times New Roman" w:hAnsi="Lato" w:cs="Arial"/>
          <w:bCs/>
          <w:spacing w:val="4"/>
          <w:lang w:eastAsia="pl-PL"/>
        </w:rPr>
        <w:t>”.</w:t>
      </w:r>
      <w:r w:rsidR="000B1CB5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0B1CB5" w:rsidRPr="00E95AE7">
        <w:rPr>
          <w:rFonts w:ascii="Lato" w:eastAsia="Times New Roman" w:hAnsi="Lato" w:cs="Arial"/>
          <w:bCs/>
          <w:i/>
          <w:spacing w:val="4"/>
          <w:lang w:eastAsia="pl-PL"/>
        </w:rPr>
        <w:t xml:space="preserve">Decyzji </w:t>
      </w:r>
      <w:r w:rsidR="000B1CB5">
        <w:rPr>
          <w:rFonts w:ascii="Lato" w:eastAsia="Times New Roman" w:hAnsi="Lato" w:cs="Arial"/>
          <w:bCs/>
          <w:i/>
          <w:spacing w:val="4"/>
          <w:lang w:eastAsia="pl-PL"/>
        </w:rPr>
        <w:t xml:space="preserve">ZRID </w:t>
      </w:r>
      <w:r w:rsidR="000B1CB5" w:rsidRPr="00E95AE7">
        <w:rPr>
          <w:rFonts w:ascii="Lato" w:eastAsia="Times New Roman" w:hAnsi="Lato" w:cs="Arial"/>
          <w:bCs/>
          <w:spacing w:val="4"/>
          <w:lang w:eastAsia="pl-PL"/>
        </w:rPr>
        <w:t xml:space="preserve">został </w:t>
      </w:r>
      <w:r w:rsidR="000B1CB5">
        <w:rPr>
          <w:rFonts w:ascii="Lato" w:eastAsia="Times New Roman" w:hAnsi="Lato" w:cs="Arial"/>
          <w:bCs/>
          <w:spacing w:val="4"/>
          <w:lang w:eastAsia="pl-PL"/>
        </w:rPr>
        <w:t xml:space="preserve">nadany </w:t>
      </w:r>
      <w:r w:rsidR="000B1CB5" w:rsidRPr="00E95AE7">
        <w:rPr>
          <w:rFonts w:ascii="Lato" w:eastAsia="Times New Roman" w:hAnsi="Lato" w:cs="Arial"/>
          <w:bCs/>
          <w:spacing w:val="4"/>
          <w:lang w:eastAsia="pl-PL"/>
        </w:rPr>
        <w:t>przez organ I instancji rygor natychmiastowej wykonalności.</w:t>
      </w:r>
    </w:p>
    <w:p w14:paraId="039692F2" w14:textId="641A6A86" w:rsidR="006A3C4B" w:rsidRPr="006F2D5B" w:rsidRDefault="00B33493" w:rsidP="006F2D5B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spacing w:val="4"/>
          <w:lang w:eastAsia="pl-PL"/>
        </w:rPr>
      </w:pPr>
      <w:r>
        <w:rPr>
          <w:rFonts w:ascii="Lato" w:eastAsia="Times New Roman" w:hAnsi="Lato" w:cs="Arial"/>
          <w:bCs/>
          <w:spacing w:val="4"/>
          <w:lang w:eastAsia="pl-PL"/>
        </w:rPr>
        <w:t>Następnie</w:t>
      </w:r>
      <w:r w:rsidR="00E2218B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E2218B" w:rsidRPr="00244743">
        <w:rPr>
          <w:rFonts w:ascii="Lato" w:eastAsia="Times New Roman" w:hAnsi="Lato" w:cs="Arial"/>
          <w:bCs/>
          <w:i/>
          <w:iCs/>
          <w:spacing w:val="4"/>
          <w:lang w:eastAsia="pl-PL"/>
        </w:rPr>
        <w:t>inwestor</w:t>
      </w:r>
      <w:r w:rsidR="006A3C4B">
        <w:rPr>
          <w:rFonts w:ascii="Lato" w:eastAsia="Times New Roman" w:hAnsi="Lato" w:cs="Arial"/>
          <w:bCs/>
          <w:spacing w:val="4"/>
          <w:lang w:eastAsia="pl-PL"/>
        </w:rPr>
        <w:t>, reprezentowan</w:t>
      </w:r>
      <w:r w:rsidR="00E2218B">
        <w:rPr>
          <w:rFonts w:ascii="Lato" w:eastAsia="Times New Roman" w:hAnsi="Lato" w:cs="Arial"/>
          <w:bCs/>
          <w:spacing w:val="4"/>
          <w:lang w:eastAsia="pl-PL"/>
        </w:rPr>
        <w:t>y</w:t>
      </w:r>
      <w:r w:rsidR="006A3C4B">
        <w:rPr>
          <w:rFonts w:ascii="Lato" w:eastAsia="Times New Roman" w:hAnsi="Lato" w:cs="Arial"/>
          <w:bCs/>
          <w:spacing w:val="4"/>
          <w:lang w:eastAsia="pl-PL"/>
        </w:rPr>
        <w:t xml:space="preserve"> przez Pana</w:t>
      </w:r>
      <w:r w:rsidR="008035C3">
        <w:rPr>
          <w:rFonts w:ascii="Lato" w:eastAsia="Times New Roman" w:hAnsi="Lato" w:cs="Arial"/>
          <w:bCs/>
          <w:spacing w:val="4"/>
          <w:lang w:eastAsia="pl-PL"/>
        </w:rPr>
        <w:t xml:space="preserve"> M</w:t>
      </w:r>
      <w:r w:rsidR="005108F3">
        <w:rPr>
          <w:rFonts w:ascii="Lato" w:eastAsia="Times New Roman" w:hAnsi="Lato" w:cs="Arial"/>
          <w:bCs/>
          <w:spacing w:val="4"/>
          <w:lang w:eastAsia="pl-PL"/>
        </w:rPr>
        <w:t>.</w:t>
      </w:r>
      <w:r w:rsidR="008035C3">
        <w:rPr>
          <w:rFonts w:ascii="Lato" w:eastAsia="Times New Roman" w:hAnsi="Lato" w:cs="Arial"/>
          <w:bCs/>
          <w:spacing w:val="4"/>
          <w:lang w:eastAsia="pl-PL"/>
        </w:rPr>
        <w:t xml:space="preserve"> G</w:t>
      </w:r>
      <w:r w:rsidR="005108F3">
        <w:rPr>
          <w:rFonts w:ascii="Lato" w:eastAsia="Times New Roman" w:hAnsi="Lato" w:cs="Arial"/>
          <w:bCs/>
          <w:spacing w:val="4"/>
          <w:lang w:eastAsia="pl-PL"/>
        </w:rPr>
        <w:t>.</w:t>
      </w:r>
      <w:r w:rsidR="008035C3">
        <w:rPr>
          <w:rFonts w:ascii="Lato" w:eastAsia="Times New Roman" w:hAnsi="Lato" w:cs="Arial"/>
          <w:bCs/>
          <w:spacing w:val="4"/>
          <w:lang w:eastAsia="pl-PL"/>
        </w:rPr>
        <w:t xml:space="preserve">, </w:t>
      </w:r>
      <w:r w:rsidR="006A3C4B">
        <w:rPr>
          <w:rFonts w:ascii="Lato" w:eastAsia="Times New Roman" w:hAnsi="Lato" w:cs="Arial"/>
          <w:bCs/>
          <w:spacing w:val="4"/>
          <w:lang w:eastAsia="pl-PL"/>
        </w:rPr>
        <w:t xml:space="preserve">wystąpił </w:t>
      </w:r>
      <w:r w:rsidR="008035C3">
        <w:rPr>
          <w:rFonts w:ascii="Lato" w:eastAsia="Times New Roman" w:hAnsi="Lato" w:cs="Arial"/>
          <w:bCs/>
          <w:spacing w:val="4"/>
          <w:lang w:eastAsia="pl-PL"/>
        </w:rPr>
        <w:t xml:space="preserve">na podstawie art. </w:t>
      </w:r>
      <w:r w:rsidR="008035C3" w:rsidRPr="006A3C4B">
        <w:rPr>
          <w:rFonts w:ascii="Lato" w:eastAsia="Times New Roman" w:hAnsi="Lato" w:cs="Arial"/>
          <w:bCs/>
          <w:i/>
          <w:iCs/>
          <w:spacing w:val="4"/>
          <w:lang w:eastAsia="pl-PL"/>
        </w:rPr>
        <w:t>155 kpa</w:t>
      </w:r>
      <w:r w:rsidR="00EA546D">
        <w:rPr>
          <w:rFonts w:ascii="Lato" w:eastAsia="Times New Roman" w:hAnsi="Lato" w:cs="Arial"/>
          <w:bCs/>
          <w:i/>
          <w:iCs/>
          <w:spacing w:val="4"/>
          <w:lang w:eastAsia="pl-PL"/>
        </w:rPr>
        <w:t xml:space="preserve">, </w:t>
      </w:r>
      <w:r w:rsidR="00EA546D" w:rsidRPr="00EA546D">
        <w:rPr>
          <w:rFonts w:ascii="Lato" w:eastAsia="Times New Roman" w:hAnsi="Lato" w:cs="Arial"/>
          <w:bCs/>
          <w:spacing w:val="4"/>
          <w:lang w:eastAsia="pl-PL"/>
        </w:rPr>
        <w:t>w związku z art.</w:t>
      </w:r>
      <w:r w:rsidR="00EA546D">
        <w:rPr>
          <w:rFonts w:ascii="Lato" w:eastAsia="Times New Roman" w:hAnsi="Lato" w:cs="Arial"/>
          <w:bCs/>
          <w:i/>
          <w:iCs/>
          <w:spacing w:val="4"/>
          <w:lang w:eastAsia="pl-PL"/>
        </w:rPr>
        <w:t xml:space="preserve"> </w:t>
      </w:r>
      <w:r w:rsidR="008035C3" w:rsidRPr="006A3C4B">
        <w:rPr>
          <w:rFonts w:ascii="Lato" w:eastAsia="Times New Roman" w:hAnsi="Lato" w:cs="Arial"/>
          <w:bCs/>
          <w:spacing w:val="4"/>
          <w:lang w:eastAsia="pl-PL"/>
        </w:rPr>
        <w:t>11f ust. 8</w:t>
      </w:r>
      <w:r w:rsidR="008035C3">
        <w:rPr>
          <w:rFonts w:ascii="Lato" w:eastAsia="Times New Roman" w:hAnsi="Lato" w:cs="Arial"/>
          <w:bCs/>
          <w:i/>
          <w:iCs/>
          <w:spacing w:val="4"/>
          <w:lang w:eastAsia="pl-PL"/>
        </w:rPr>
        <w:t xml:space="preserve"> specustawy drogowej </w:t>
      </w:r>
      <w:r w:rsidR="008035C3" w:rsidRPr="008035C3">
        <w:rPr>
          <w:rFonts w:ascii="Lato" w:eastAsia="Times New Roman" w:hAnsi="Lato" w:cs="Arial"/>
          <w:bCs/>
          <w:spacing w:val="4"/>
          <w:lang w:eastAsia="pl-PL"/>
        </w:rPr>
        <w:t>do Wojewody Mazowieckiego</w:t>
      </w:r>
      <w:r w:rsidR="008035C3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5108F3">
        <w:rPr>
          <w:rFonts w:ascii="Lato" w:eastAsia="Times New Roman" w:hAnsi="Lato" w:cs="Arial"/>
          <w:bCs/>
          <w:spacing w:val="4"/>
          <w:lang w:eastAsia="pl-PL"/>
        </w:rPr>
        <w:br/>
      </w:r>
      <w:r w:rsidR="008035C3">
        <w:rPr>
          <w:rFonts w:ascii="Lato" w:eastAsia="Times New Roman" w:hAnsi="Lato" w:cs="Arial"/>
          <w:bCs/>
          <w:spacing w:val="4"/>
          <w:lang w:eastAsia="pl-PL"/>
        </w:rPr>
        <w:t>z wnioskiem z dnia 2</w:t>
      </w:r>
      <w:r w:rsidR="00EA546D">
        <w:rPr>
          <w:rFonts w:ascii="Lato" w:eastAsia="Times New Roman" w:hAnsi="Lato" w:cs="Arial"/>
          <w:bCs/>
          <w:spacing w:val="4"/>
          <w:lang w:eastAsia="pl-PL"/>
        </w:rPr>
        <w:t>2</w:t>
      </w:r>
      <w:r w:rsidR="008035C3">
        <w:rPr>
          <w:rFonts w:ascii="Lato" w:eastAsia="Times New Roman" w:hAnsi="Lato" w:cs="Arial"/>
          <w:bCs/>
          <w:spacing w:val="4"/>
          <w:lang w:eastAsia="pl-PL"/>
        </w:rPr>
        <w:t xml:space="preserve"> sierpnia 2018 r., </w:t>
      </w:r>
      <w:r w:rsidR="00EA546D">
        <w:rPr>
          <w:rFonts w:ascii="Lato" w:eastAsia="Times New Roman" w:hAnsi="Lato" w:cs="Arial"/>
          <w:bCs/>
          <w:spacing w:val="4"/>
          <w:lang w:eastAsia="pl-PL"/>
        </w:rPr>
        <w:t xml:space="preserve">znak: O.WA.I-4.KP-9.4170.3.2018.245.JJ, </w:t>
      </w:r>
      <w:r w:rsidR="006A3C4B">
        <w:rPr>
          <w:rFonts w:ascii="Lato" w:eastAsia="Times New Roman" w:hAnsi="Lato" w:cs="Arial"/>
          <w:bCs/>
          <w:spacing w:val="4"/>
          <w:lang w:eastAsia="pl-PL"/>
        </w:rPr>
        <w:t xml:space="preserve">o zmianę </w:t>
      </w:r>
      <w:r w:rsidR="006A3C4B" w:rsidRPr="006A3C4B">
        <w:rPr>
          <w:rFonts w:ascii="Lato" w:eastAsia="Times New Roman" w:hAnsi="Lato" w:cs="Arial"/>
          <w:bCs/>
          <w:i/>
          <w:iCs/>
          <w:spacing w:val="4"/>
          <w:lang w:eastAsia="pl-PL"/>
        </w:rPr>
        <w:t>decyzji</w:t>
      </w:r>
      <w:r w:rsidR="00C53855">
        <w:rPr>
          <w:rFonts w:ascii="Lato" w:eastAsia="Times New Roman" w:hAnsi="Lato" w:cs="Arial"/>
          <w:bCs/>
          <w:i/>
          <w:iCs/>
          <w:spacing w:val="4"/>
          <w:lang w:eastAsia="pl-PL"/>
        </w:rPr>
        <w:t xml:space="preserve"> ZRID</w:t>
      </w:r>
      <w:r w:rsidR="006A3C4B">
        <w:rPr>
          <w:rFonts w:ascii="Lato" w:eastAsia="Times New Roman" w:hAnsi="Lato" w:cs="Arial"/>
          <w:bCs/>
          <w:i/>
          <w:iCs/>
          <w:spacing w:val="4"/>
          <w:lang w:eastAsia="pl-PL"/>
        </w:rPr>
        <w:t>.</w:t>
      </w:r>
      <w:r w:rsidR="008035C3">
        <w:rPr>
          <w:rFonts w:ascii="Lato" w:eastAsia="Times New Roman" w:hAnsi="Lato" w:cs="Arial"/>
          <w:bCs/>
          <w:i/>
          <w:iCs/>
          <w:spacing w:val="4"/>
          <w:lang w:eastAsia="pl-PL"/>
        </w:rPr>
        <w:t xml:space="preserve"> </w:t>
      </w:r>
      <w:r w:rsidR="008035C3" w:rsidRPr="006A3C4B">
        <w:rPr>
          <w:rFonts w:ascii="Lato" w:eastAsia="Times New Roman" w:hAnsi="Lato" w:cs="Arial"/>
          <w:bCs/>
          <w:spacing w:val="4"/>
          <w:lang w:eastAsia="pl-PL"/>
        </w:rPr>
        <w:t xml:space="preserve">Postępowanie to zakończyło się wydaniem przez Wojewodę </w:t>
      </w:r>
      <w:r w:rsidR="008035C3">
        <w:rPr>
          <w:rFonts w:ascii="Lato" w:eastAsia="Times New Roman" w:hAnsi="Lato" w:cs="Arial"/>
          <w:bCs/>
          <w:spacing w:val="4"/>
          <w:lang w:eastAsia="pl-PL"/>
        </w:rPr>
        <w:t xml:space="preserve">Mazowieckiego </w:t>
      </w:r>
      <w:r w:rsidR="008035C3" w:rsidRPr="006A3C4B">
        <w:rPr>
          <w:rFonts w:ascii="Lato" w:eastAsia="Times New Roman" w:hAnsi="Lato" w:cs="Arial"/>
          <w:bCs/>
          <w:spacing w:val="4"/>
          <w:lang w:eastAsia="pl-PL"/>
        </w:rPr>
        <w:t xml:space="preserve">w dniu </w:t>
      </w:r>
      <w:r w:rsidR="008035C3">
        <w:rPr>
          <w:rFonts w:ascii="Lato" w:eastAsia="Times New Roman" w:hAnsi="Lato" w:cs="Arial"/>
          <w:bCs/>
          <w:spacing w:val="4"/>
          <w:lang w:eastAsia="pl-PL"/>
        </w:rPr>
        <w:t xml:space="preserve">15 listopada 2018 r., decyzji nr 47/II/2018, znak: WI-II.7820.1.3.2015.MS1 zm., zmieniającej </w:t>
      </w:r>
      <w:r w:rsidR="008035C3" w:rsidRPr="006A3C4B">
        <w:rPr>
          <w:rFonts w:ascii="Lato" w:eastAsia="Times New Roman" w:hAnsi="Lato" w:cs="Arial"/>
          <w:bCs/>
          <w:i/>
          <w:spacing w:val="4"/>
          <w:lang w:eastAsia="pl-PL"/>
        </w:rPr>
        <w:t>decyzj</w:t>
      </w:r>
      <w:r w:rsidR="008035C3">
        <w:rPr>
          <w:rFonts w:ascii="Lato" w:eastAsia="Times New Roman" w:hAnsi="Lato" w:cs="Arial"/>
          <w:bCs/>
          <w:i/>
          <w:spacing w:val="4"/>
          <w:lang w:eastAsia="pl-PL"/>
        </w:rPr>
        <w:t>ę</w:t>
      </w:r>
      <w:r w:rsidR="00C53855">
        <w:rPr>
          <w:rFonts w:ascii="Lato" w:eastAsia="Times New Roman" w:hAnsi="Lato" w:cs="Arial"/>
          <w:bCs/>
          <w:i/>
          <w:spacing w:val="4"/>
          <w:lang w:eastAsia="pl-PL"/>
        </w:rPr>
        <w:t xml:space="preserve"> ZRID</w:t>
      </w:r>
      <w:r w:rsidR="00BD4C9A">
        <w:rPr>
          <w:rFonts w:ascii="Lato" w:eastAsia="Times New Roman" w:hAnsi="Lato" w:cs="Arial"/>
          <w:bCs/>
          <w:i/>
          <w:spacing w:val="4"/>
          <w:lang w:eastAsia="pl-PL"/>
        </w:rPr>
        <w:t xml:space="preserve">, </w:t>
      </w:r>
      <w:r w:rsidR="00BD4C9A">
        <w:rPr>
          <w:rFonts w:ascii="Lato" w:eastAsia="Times New Roman" w:hAnsi="Lato" w:cs="Arial"/>
          <w:bCs/>
          <w:spacing w:val="4"/>
          <w:lang w:eastAsia="pl-PL"/>
        </w:rPr>
        <w:t>zwanej dalej „</w:t>
      </w:r>
      <w:r w:rsidR="00BD4C9A" w:rsidRPr="00EE16D1">
        <w:rPr>
          <w:rFonts w:ascii="Lato" w:eastAsia="Times New Roman" w:hAnsi="Lato" w:cs="Arial"/>
          <w:bCs/>
          <w:i/>
          <w:iCs/>
          <w:spacing w:val="4"/>
          <w:lang w:eastAsia="pl-PL"/>
        </w:rPr>
        <w:t xml:space="preserve">decyzją </w:t>
      </w:r>
      <w:r w:rsidR="00BD4C9A">
        <w:rPr>
          <w:rFonts w:ascii="Lato" w:eastAsia="Times New Roman" w:hAnsi="Lato" w:cs="Arial"/>
          <w:bCs/>
          <w:i/>
          <w:iCs/>
          <w:spacing w:val="4"/>
          <w:lang w:eastAsia="pl-PL"/>
        </w:rPr>
        <w:t>zmieniającą nr 1</w:t>
      </w:r>
      <w:r w:rsidR="00BD4C9A">
        <w:rPr>
          <w:rFonts w:ascii="Lato" w:eastAsia="Times New Roman" w:hAnsi="Lato" w:cs="Arial"/>
          <w:bCs/>
          <w:spacing w:val="4"/>
          <w:lang w:eastAsia="pl-PL"/>
        </w:rPr>
        <w:t xml:space="preserve">”. </w:t>
      </w:r>
      <w:r w:rsidR="00EA7A26" w:rsidRPr="00E95AE7">
        <w:rPr>
          <w:rFonts w:ascii="Lato" w:eastAsia="Times New Roman" w:hAnsi="Lato" w:cs="Arial"/>
          <w:bCs/>
          <w:i/>
          <w:spacing w:val="4"/>
          <w:lang w:eastAsia="pl-PL"/>
        </w:rPr>
        <w:t xml:space="preserve">Decyzji </w:t>
      </w:r>
      <w:r w:rsidR="00C53855">
        <w:rPr>
          <w:rFonts w:ascii="Lato" w:eastAsia="Times New Roman" w:hAnsi="Lato" w:cs="Arial"/>
          <w:bCs/>
          <w:i/>
          <w:spacing w:val="4"/>
          <w:lang w:eastAsia="pl-PL"/>
        </w:rPr>
        <w:t>zmieniającej nr 1</w:t>
      </w:r>
      <w:r w:rsidR="00EA7A26" w:rsidRPr="00E95AE7">
        <w:rPr>
          <w:rFonts w:ascii="Lato" w:eastAsia="Times New Roman" w:hAnsi="Lato" w:cs="Arial"/>
          <w:bCs/>
          <w:spacing w:val="4"/>
          <w:lang w:eastAsia="pl-PL"/>
        </w:rPr>
        <w:t xml:space="preserve"> został </w:t>
      </w:r>
      <w:r w:rsidR="00EA7A26">
        <w:rPr>
          <w:rFonts w:ascii="Lato" w:eastAsia="Times New Roman" w:hAnsi="Lato" w:cs="Arial"/>
          <w:bCs/>
          <w:spacing w:val="4"/>
          <w:lang w:eastAsia="pl-PL"/>
        </w:rPr>
        <w:t xml:space="preserve">nadany </w:t>
      </w:r>
      <w:r w:rsidR="00EA7A26" w:rsidRPr="00E95AE7">
        <w:rPr>
          <w:rFonts w:ascii="Lato" w:eastAsia="Times New Roman" w:hAnsi="Lato" w:cs="Arial"/>
          <w:bCs/>
          <w:spacing w:val="4"/>
          <w:lang w:eastAsia="pl-PL"/>
        </w:rPr>
        <w:t xml:space="preserve">przez organ I instancji rygor natychmiastowej wykonalności. </w:t>
      </w:r>
    </w:p>
    <w:p w14:paraId="56AEBD36" w14:textId="640D8AEF" w:rsidR="006F2D5B" w:rsidRPr="006F2D5B" w:rsidRDefault="006F2D5B" w:rsidP="006F2D5B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6F2D5B">
        <w:rPr>
          <w:rFonts w:ascii="Lato" w:eastAsia="Times New Roman" w:hAnsi="Lato" w:cs="Arial"/>
          <w:spacing w:val="4"/>
          <w:lang w:eastAsia="pl-PL"/>
        </w:rPr>
        <w:t xml:space="preserve">Wnioskiem z dnia </w:t>
      </w:r>
      <w:r w:rsidR="007E759F">
        <w:rPr>
          <w:rFonts w:ascii="Lato" w:eastAsia="Times New Roman" w:hAnsi="Lato" w:cs="Arial"/>
          <w:bCs/>
          <w:spacing w:val="4"/>
          <w:lang w:eastAsia="pl-PL"/>
        </w:rPr>
        <w:t>20 listopada 2018 r., znak: B/S17-WOW/PO/559/18</w:t>
      </w:r>
      <w:r w:rsidRPr="006F2D5B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E2218B" w:rsidRPr="00244743">
        <w:rPr>
          <w:rFonts w:ascii="Lato" w:eastAsia="Times New Roman" w:hAnsi="Lato" w:cs="Arial"/>
          <w:i/>
          <w:iCs/>
          <w:spacing w:val="4"/>
          <w:lang w:eastAsia="pl-PL"/>
        </w:rPr>
        <w:t>inwestor</w:t>
      </w:r>
      <w:r w:rsidR="006A3C4B" w:rsidRPr="00244743">
        <w:rPr>
          <w:rFonts w:ascii="Lato" w:eastAsia="Times New Roman" w:hAnsi="Lato" w:cs="Arial"/>
          <w:bCs/>
          <w:i/>
          <w:iCs/>
          <w:spacing w:val="4"/>
          <w:lang w:eastAsia="pl-PL"/>
        </w:rPr>
        <w:t>,</w:t>
      </w:r>
      <w:r w:rsidR="006A3C4B">
        <w:rPr>
          <w:rFonts w:ascii="Lato" w:eastAsia="Times New Roman" w:hAnsi="Lato" w:cs="Arial"/>
          <w:bCs/>
          <w:spacing w:val="4"/>
          <w:lang w:eastAsia="pl-PL"/>
        </w:rPr>
        <w:t xml:space="preserve"> reprezentowan</w:t>
      </w:r>
      <w:r w:rsidR="00E2218B">
        <w:rPr>
          <w:rFonts w:ascii="Lato" w:eastAsia="Times New Roman" w:hAnsi="Lato" w:cs="Arial"/>
          <w:bCs/>
          <w:spacing w:val="4"/>
          <w:lang w:eastAsia="pl-PL"/>
        </w:rPr>
        <w:t>y</w:t>
      </w:r>
      <w:r w:rsidR="006A3C4B">
        <w:rPr>
          <w:rFonts w:ascii="Lato" w:eastAsia="Times New Roman" w:hAnsi="Lato" w:cs="Arial"/>
          <w:bCs/>
          <w:spacing w:val="4"/>
          <w:lang w:eastAsia="pl-PL"/>
        </w:rPr>
        <w:t xml:space="preserve"> przez Pana P</w:t>
      </w:r>
      <w:r w:rsidR="005108F3">
        <w:rPr>
          <w:rFonts w:ascii="Lato" w:eastAsia="Times New Roman" w:hAnsi="Lato" w:cs="Arial"/>
          <w:bCs/>
          <w:spacing w:val="4"/>
          <w:lang w:eastAsia="pl-PL"/>
        </w:rPr>
        <w:t>.</w:t>
      </w:r>
      <w:r w:rsidR="006A3C4B">
        <w:rPr>
          <w:rFonts w:ascii="Lato" w:eastAsia="Times New Roman" w:hAnsi="Lato" w:cs="Arial"/>
          <w:bCs/>
          <w:spacing w:val="4"/>
          <w:lang w:eastAsia="pl-PL"/>
        </w:rPr>
        <w:t xml:space="preserve"> O</w:t>
      </w:r>
      <w:r w:rsidR="005108F3">
        <w:rPr>
          <w:rFonts w:ascii="Lato" w:eastAsia="Times New Roman" w:hAnsi="Lato" w:cs="Arial"/>
          <w:bCs/>
          <w:spacing w:val="4"/>
          <w:lang w:eastAsia="pl-PL"/>
        </w:rPr>
        <w:t>.</w:t>
      </w:r>
      <w:r w:rsidR="006A3C4B">
        <w:rPr>
          <w:rFonts w:ascii="Lato" w:eastAsia="Times New Roman" w:hAnsi="Lato" w:cs="Arial"/>
          <w:bCs/>
          <w:spacing w:val="4"/>
          <w:lang w:eastAsia="pl-PL"/>
        </w:rPr>
        <w:t xml:space="preserve">, </w:t>
      </w:r>
      <w:r w:rsidRPr="006F2D5B">
        <w:rPr>
          <w:rFonts w:ascii="Lato" w:eastAsia="Times New Roman" w:hAnsi="Lato" w:cs="Arial"/>
          <w:spacing w:val="4"/>
          <w:lang w:eastAsia="pl-PL"/>
        </w:rPr>
        <w:t xml:space="preserve">wystąpił do Wojewody </w:t>
      </w:r>
      <w:r w:rsidR="007E759F">
        <w:rPr>
          <w:rFonts w:ascii="Lato" w:eastAsia="Times New Roman" w:hAnsi="Lato" w:cs="Arial"/>
          <w:spacing w:val="4"/>
          <w:lang w:eastAsia="pl-PL"/>
        </w:rPr>
        <w:t>Mazowieckiego</w:t>
      </w:r>
      <w:r w:rsidRPr="006F2D5B">
        <w:rPr>
          <w:rFonts w:ascii="Lato" w:eastAsia="Times New Roman" w:hAnsi="Lato" w:cs="Arial"/>
          <w:spacing w:val="4"/>
          <w:lang w:eastAsia="pl-PL"/>
        </w:rPr>
        <w:t xml:space="preserve"> </w:t>
      </w:r>
      <w:r w:rsidR="00BE1C00">
        <w:rPr>
          <w:rFonts w:ascii="Lato" w:eastAsia="Times New Roman" w:hAnsi="Lato" w:cs="Arial"/>
          <w:spacing w:val="4"/>
          <w:lang w:eastAsia="pl-PL"/>
        </w:rPr>
        <w:br/>
      </w:r>
      <w:r w:rsidRPr="006F2D5B">
        <w:rPr>
          <w:rFonts w:ascii="Lato" w:eastAsia="Times New Roman" w:hAnsi="Lato" w:cs="Arial"/>
          <w:spacing w:val="4"/>
          <w:lang w:eastAsia="pl-PL"/>
        </w:rPr>
        <w:t xml:space="preserve">o zmianę </w:t>
      </w:r>
      <w:r w:rsidR="00BD4C9A">
        <w:rPr>
          <w:rFonts w:ascii="Lato" w:eastAsia="Times New Roman" w:hAnsi="Lato" w:cs="Arial"/>
          <w:spacing w:val="4"/>
          <w:lang w:eastAsia="pl-PL"/>
        </w:rPr>
        <w:t xml:space="preserve">- </w:t>
      </w:r>
      <w:r w:rsidR="00BD4C9A" w:rsidRPr="006F2D5B">
        <w:rPr>
          <w:rFonts w:ascii="Lato" w:eastAsia="Times New Roman" w:hAnsi="Lato" w:cs="Arial"/>
          <w:spacing w:val="4"/>
          <w:lang w:eastAsia="pl-PL"/>
        </w:rPr>
        <w:t>w trybie art. 36a</w:t>
      </w:r>
      <w:r w:rsidR="00BD4C9A" w:rsidRPr="006F2D5B">
        <w:rPr>
          <w:rFonts w:ascii="Lato" w:eastAsia="Times New Roman" w:hAnsi="Lato" w:cs="Arial"/>
          <w:i/>
          <w:iCs/>
          <w:spacing w:val="4"/>
          <w:lang w:eastAsia="pl-PL"/>
        </w:rPr>
        <w:t xml:space="preserve"> </w:t>
      </w:r>
      <w:r w:rsidR="00BD4C9A" w:rsidRPr="006F2D5B">
        <w:rPr>
          <w:rFonts w:ascii="Lato" w:eastAsia="Times New Roman" w:hAnsi="Lato" w:cs="Arial"/>
          <w:bCs/>
          <w:i/>
          <w:iCs/>
          <w:spacing w:val="4"/>
          <w:lang w:eastAsia="pl-PL"/>
        </w:rPr>
        <w:t>ustawy</w:t>
      </w:r>
      <w:r w:rsidR="00BD4C9A" w:rsidRPr="006F2D5B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BD4C9A" w:rsidRPr="006F2D5B">
        <w:rPr>
          <w:rFonts w:ascii="Lato" w:eastAsia="Times New Roman" w:hAnsi="Lato" w:cs="Arial"/>
          <w:bCs/>
          <w:i/>
          <w:spacing w:val="4"/>
          <w:lang w:eastAsia="pl-PL"/>
        </w:rPr>
        <w:t>Prawo budowlane</w:t>
      </w:r>
      <w:r w:rsidR="00BD4C9A" w:rsidRPr="006F2D5B">
        <w:rPr>
          <w:rFonts w:ascii="Lato" w:eastAsia="Times New Roman" w:hAnsi="Lato" w:cs="Arial"/>
          <w:bCs/>
          <w:spacing w:val="4"/>
          <w:lang w:eastAsia="pl-PL"/>
        </w:rPr>
        <w:t>,</w:t>
      </w:r>
      <w:r w:rsidR="00BD4C9A" w:rsidRPr="006F2D5B">
        <w:rPr>
          <w:rFonts w:ascii="Lato" w:eastAsia="Times New Roman" w:hAnsi="Lato" w:cs="Arial"/>
          <w:spacing w:val="4"/>
          <w:lang w:eastAsia="pl-PL"/>
        </w:rPr>
        <w:t xml:space="preserve"> w zw. z art. 11i ust. 1 </w:t>
      </w:r>
      <w:r w:rsidR="00BD4C9A" w:rsidRPr="006F2D5B">
        <w:rPr>
          <w:rFonts w:ascii="Lato" w:eastAsia="Times New Roman" w:hAnsi="Lato" w:cs="Arial"/>
          <w:i/>
          <w:spacing w:val="4"/>
          <w:lang w:eastAsia="pl-PL"/>
        </w:rPr>
        <w:t xml:space="preserve">specustawy drogowej </w:t>
      </w:r>
      <w:r w:rsidR="00BD4C9A">
        <w:rPr>
          <w:rFonts w:ascii="Lato" w:eastAsia="Times New Roman" w:hAnsi="Lato" w:cs="Arial"/>
          <w:i/>
          <w:spacing w:val="4"/>
          <w:lang w:eastAsia="pl-PL"/>
        </w:rPr>
        <w:t xml:space="preserve">- </w:t>
      </w:r>
      <w:r w:rsidRPr="006F2D5B">
        <w:rPr>
          <w:rFonts w:ascii="Lato" w:eastAsia="Times New Roman" w:hAnsi="Lato" w:cs="Arial"/>
          <w:i/>
          <w:spacing w:val="4"/>
          <w:lang w:eastAsia="pl-PL"/>
        </w:rPr>
        <w:t xml:space="preserve">decyzji </w:t>
      </w:r>
      <w:r w:rsidR="00EE16D1">
        <w:rPr>
          <w:rFonts w:ascii="Lato" w:eastAsia="Times New Roman" w:hAnsi="Lato" w:cs="Arial"/>
          <w:i/>
          <w:spacing w:val="4"/>
          <w:lang w:eastAsia="pl-PL"/>
        </w:rPr>
        <w:t>ZRID</w:t>
      </w:r>
      <w:r w:rsidR="00C53855">
        <w:rPr>
          <w:rFonts w:ascii="Lato" w:eastAsia="Times New Roman" w:hAnsi="Lato" w:cs="Arial"/>
          <w:i/>
          <w:spacing w:val="4"/>
          <w:lang w:eastAsia="pl-PL"/>
        </w:rPr>
        <w:t xml:space="preserve">, </w:t>
      </w:r>
      <w:r w:rsidR="00C53855" w:rsidRPr="00C53855">
        <w:rPr>
          <w:rFonts w:ascii="Lato" w:eastAsia="Times New Roman" w:hAnsi="Lato" w:cs="Arial"/>
          <w:iCs/>
          <w:spacing w:val="4"/>
          <w:lang w:eastAsia="pl-PL"/>
        </w:rPr>
        <w:t xml:space="preserve">w </w:t>
      </w:r>
      <w:r w:rsidR="00BD4C9A">
        <w:rPr>
          <w:rFonts w:ascii="Lato" w:eastAsia="Times New Roman" w:hAnsi="Lato" w:cs="Arial"/>
          <w:iCs/>
          <w:spacing w:val="4"/>
          <w:lang w:eastAsia="pl-PL"/>
        </w:rPr>
        <w:t xml:space="preserve">brzmieniu </w:t>
      </w:r>
      <w:r w:rsidR="00C53855" w:rsidRPr="00C53855">
        <w:rPr>
          <w:rFonts w:ascii="Lato" w:eastAsia="Times New Roman" w:hAnsi="Lato" w:cs="Arial"/>
          <w:iCs/>
          <w:spacing w:val="4"/>
          <w:lang w:eastAsia="pl-PL"/>
        </w:rPr>
        <w:t>nadanym</w:t>
      </w:r>
      <w:r w:rsidR="00C53855">
        <w:rPr>
          <w:rFonts w:ascii="Lato" w:eastAsia="Times New Roman" w:hAnsi="Lato" w:cs="Arial"/>
          <w:i/>
          <w:spacing w:val="4"/>
          <w:lang w:eastAsia="pl-PL"/>
        </w:rPr>
        <w:t xml:space="preserve"> </w:t>
      </w:r>
      <w:r w:rsidR="00A1526A" w:rsidRPr="00A1526A">
        <w:rPr>
          <w:rFonts w:ascii="Lato" w:eastAsia="Times New Roman" w:hAnsi="Lato" w:cs="Arial"/>
          <w:i/>
          <w:spacing w:val="4"/>
          <w:lang w:eastAsia="pl-PL"/>
        </w:rPr>
        <w:t>decyzją</w:t>
      </w:r>
      <w:r w:rsidR="00A1526A">
        <w:rPr>
          <w:rFonts w:ascii="Lato" w:eastAsia="Times New Roman" w:hAnsi="Lato" w:cs="Arial"/>
          <w:iCs/>
          <w:spacing w:val="4"/>
          <w:lang w:eastAsia="pl-PL"/>
        </w:rPr>
        <w:t xml:space="preserve"> </w:t>
      </w:r>
      <w:r w:rsidR="00C53855">
        <w:rPr>
          <w:rFonts w:ascii="Lato" w:eastAsia="Times New Roman" w:hAnsi="Lato" w:cs="Arial"/>
          <w:i/>
          <w:spacing w:val="4"/>
          <w:lang w:eastAsia="pl-PL"/>
        </w:rPr>
        <w:t>zmieniającą nr 1</w:t>
      </w:r>
      <w:r w:rsidRPr="006F2D5B">
        <w:rPr>
          <w:rFonts w:ascii="Lato" w:eastAsia="Times New Roman" w:hAnsi="Lato" w:cs="Arial"/>
          <w:spacing w:val="4"/>
          <w:lang w:eastAsia="pl-PL"/>
        </w:rPr>
        <w:t>.</w:t>
      </w:r>
    </w:p>
    <w:p w14:paraId="215DCAA0" w14:textId="3A47684B" w:rsidR="006F2D5B" w:rsidRPr="006F2D5B" w:rsidRDefault="006F2D5B" w:rsidP="0039413F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spacing w:val="4"/>
          <w:lang w:eastAsia="pl-PL"/>
        </w:rPr>
      </w:pPr>
      <w:r w:rsidRPr="006F2D5B">
        <w:rPr>
          <w:rFonts w:ascii="Lato" w:eastAsia="Times New Roman" w:hAnsi="Lato" w:cs="Arial"/>
          <w:spacing w:val="4"/>
          <w:lang w:eastAsia="pl-PL"/>
        </w:rPr>
        <w:lastRenderedPageBreak/>
        <w:t xml:space="preserve">W uzasadnieniu wniosku </w:t>
      </w:r>
      <w:r w:rsidRPr="006F2D5B">
        <w:rPr>
          <w:rFonts w:ascii="Lato" w:eastAsia="Times New Roman" w:hAnsi="Lato" w:cs="Arial"/>
          <w:i/>
          <w:spacing w:val="4"/>
          <w:lang w:eastAsia="pl-PL"/>
        </w:rPr>
        <w:t>inwestor</w:t>
      </w:r>
      <w:r w:rsidRPr="006F2D5B">
        <w:rPr>
          <w:rFonts w:ascii="Lato" w:eastAsia="Times New Roman" w:hAnsi="Lato" w:cs="Arial"/>
          <w:spacing w:val="4"/>
          <w:lang w:eastAsia="pl-PL"/>
        </w:rPr>
        <w:t xml:space="preserve"> wskazał na konieczność dokonania korekty projektu budowlanego zatwierdzonego </w:t>
      </w:r>
      <w:r w:rsidR="00502C21" w:rsidRPr="00502C21">
        <w:rPr>
          <w:rFonts w:ascii="Lato" w:eastAsia="Times New Roman" w:hAnsi="Lato" w:cs="Arial"/>
          <w:i/>
          <w:iCs/>
          <w:spacing w:val="4"/>
          <w:lang w:eastAsia="pl-PL"/>
        </w:rPr>
        <w:t xml:space="preserve">decyzją </w:t>
      </w:r>
      <w:r w:rsidR="00502C21">
        <w:rPr>
          <w:rFonts w:ascii="Lato" w:eastAsia="Times New Roman" w:hAnsi="Lato" w:cs="Arial"/>
          <w:i/>
          <w:spacing w:val="4"/>
          <w:lang w:eastAsia="pl-PL"/>
        </w:rPr>
        <w:t>ZRID</w:t>
      </w:r>
      <w:r w:rsidR="00BD4C9A">
        <w:rPr>
          <w:rFonts w:ascii="Lato" w:eastAsia="Times New Roman" w:hAnsi="Lato" w:cs="Arial"/>
          <w:i/>
          <w:spacing w:val="4"/>
          <w:lang w:eastAsia="pl-PL"/>
        </w:rPr>
        <w:t xml:space="preserve">, </w:t>
      </w:r>
      <w:r w:rsidR="00502C21" w:rsidRPr="00C53855">
        <w:rPr>
          <w:rFonts w:ascii="Lato" w:eastAsia="Times New Roman" w:hAnsi="Lato" w:cs="Arial"/>
          <w:iCs/>
          <w:spacing w:val="4"/>
          <w:lang w:eastAsia="pl-PL"/>
        </w:rPr>
        <w:t xml:space="preserve">w </w:t>
      </w:r>
      <w:r w:rsidR="00BD4C9A">
        <w:rPr>
          <w:rFonts w:ascii="Lato" w:eastAsia="Times New Roman" w:hAnsi="Lato" w:cs="Arial"/>
          <w:iCs/>
          <w:spacing w:val="4"/>
          <w:lang w:eastAsia="pl-PL"/>
        </w:rPr>
        <w:t xml:space="preserve">brzmieniu </w:t>
      </w:r>
      <w:r w:rsidR="00502C21" w:rsidRPr="00C53855">
        <w:rPr>
          <w:rFonts w:ascii="Lato" w:eastAsia="Times New Roman" w:hAnsi="Lato" w:cs="Arial"/>
          <w:iCs/>
          <w:spacing w:val="4"/>
          <w:lang w:eastAsia="pl-PL"/>
        </w:rPr>
        <w:t>nadanym</w:t>
      </w:r>
      <w:r w:rsidR="00502C21">
        <w:rPr>
          <w:rFonts w:ascii="Lato" w:eastAsia="Times New Roman" w:hAnsi="Lato" w:cs="Arial"/>
          <w:i/>
          <w:spacing w:val="4"/>
          <w:lang w:eastAsia="pl-PL"/>
        </w:rPr>
        <w:t xml:space="preserve"> decyzją zmieniającą </w:t>
      </w:r>
      <w:r w:rsidR="00502C21">
        <w:rPr>
          <w:rFonts w:ascii="Lato" w:eastAsia="Times New Roman" w:hAnsi="Lato" w:cs="Arial"/>
          <w:i/>
          <w:spacing w:val="4"/>
          <w:lang w:eastAsia="pl-PL"/>
        </w:rPr>
        <w:br/>
        <w:t>nr 1</w:t>
      </w:r>
      <w:r w:rsidR="00BD4C9A">
        <w:rPr>
          <w:rFonts w:ascii="Lato" w:eastAsia="Times New Roman" w:hAnsi="Lato" w:cs="Arial"/>
          <w:i/>
          <w:spacing w:val="4"/>
          <w:lang w:eastAsia="pl-PL"/>
        </w:rPr>
        <w:t xml:space="preserve">, </w:t>
      </w:r>
      <w:r w:rsidRPr="006F2D5B">
        <w:rPr>
          <w:rFonts w:ascii="Lato" w:eastAsia="Times New Roman" w:hAnsi="Lato" w:cs="Arial"/>
          <w:spacing w:val="4"/>
          <w:lang w:eastAsia="pl-PL"/>
        </w:rPr>
        <w:t xml:space="preserve">w zakresie </w:t>
      </w:r>
      <w:r w:rsidRPr="006F2D5B">
        <w:rPr>
          <w:rFonts w:ascii="Lato" w:eastAsia="Times New Roman" w:hAnsi="Lato" w:cs="Arial"/>
          <w:bCs/>
          <w:spacing w:val="4"/>
          <w:lang w:eastAsia="pl-PL"/>
        </w:rPr>
        <w:t>dotyczącym</w:t>
      </w:r>
      <w:r w:rsidR="0039413F">
        <w:rPr>
          <w:rFonts w:ascii="Lato" w:eastAsia="Times New Roman" w:hAnsi="Lato" w:cs="Arial"/>
          <w:bCs/>
          <w:spacing w:val="4"/>
          <w:lang w:eastAsia="pl-PL"/>
        </w:rPr>
        <w:t>:</w:t>
      </w:r>
      <w:r w:rsidRPr="006F2D5B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</w:p>
    <w:p w14:paraId="6DE8B44B" w14:textId="3174C164" w:rsidR="0039413F" w:rsidRDefault="0039413F" w:rsidP="00244743">
      <w:pPr>
        <w:numPr>
          <w:ilvl w:val="0"/>
          <w:numId w:val="18"/>
        </w:numPr>
        <w:spacing w:after="240" w:line="240" w:lineRule="exact"/>
        <w:ind w:left="426" w:hanging="426"/>
        <w:jc w:val="both"/>
        <w:rPr>
          <w:rFonts w:ascii="Lato" w:eastAsia="Times New Roman" w:hAnsi="Lato" w:cs="Arial"/>
          <w:bCs/>
          <w:spacing w:val="4"/>
          <w:lang w:eastAsia="pl-PL"/>
        </w:rPr>
      </w:pPr>
      <w:r>
        <w:rPr>
          <w:rFonts w:ascii="Lato" w:eastAsia="Times New Roman" w:hAnsi="Lato" w:cs="Arial"/>
          <w:bCs/>
          <w:spacing w:val="4"/>
          <w:lang w:eastAsia="pl-PL"/>
        </w:rPr>
        <w:t>zmiany profilu podłużnego drogi</w:t>
      </w:r>
      <w:r w:rsidR="00014844">
        <w:rPr>
          <w:rFonts w:ascii="Lato" w:eastAsia="Times New Roman" w:hAnsi="Lato" w:cs="Arial"/>
          <w:bCs/>
          <w:spacing w:val="4"/>
          <w:lang w:eastAsia="pl-PL"/>
        </w:rPr>
        <w:t xml:space="preserve"> ekspresowej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 S17</w:t>
      </w:r>
      <w:r w:rsidR="00014844">
        <w:rPr>
          <w:rFonts w:ascii="Lato" w:eastAsia="Times New Roman" w:hAnsi="Lato" w:cs="Arial"/>
          <w:bCs/>
          <w:spacing w:val="4"/>
          <w:lang w:eastAsia="pl-PL"/>
        </w:rPr>
        <w:t xml:space="preserve"> i drogi krajowej DK2,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 </w:t>
      </w:r>
    </w:p>
    <w:p w14:paraId="6C7779DB" w14:textId="1E3D450C" w:rsidR="0039413F" w:rsidRDefault="00014844" w:rsidP="00244743">
      <w:pPr>
        <w:numPr>
          <w:ilvl w:val="0"/>
          <w:numId w:val="18"/>
        </w:numPr>
        <w:spacing w:after="240" w:line="240" w:lineRule="exact"/>
        <w:ind w:left="426" w:hanging="426"/>
        <w:jc w:val="both"/>
        <w:rPr>
          <w:rFonts w:ascii="Lato" w:eastAsia="Times New Roman" w:hAnsi="Lato" w:cs="Arial"/>
          <w:bCs/>
          <w:spacing w:val="4"/>
          <w:lang w:eastAsia="pl-PL"/>
        </w:rPr>
      </w:pPr>
      <w:r>
        <w:rPr>
          <w:rFonts w:ascii="Lato" w:eastAsia="Times New Roman" w:hAnsi="Lato" w:cs="Arial"/>
          <w:bCs/>
          <w:spacing w:val="4"/>
          <w:lang w:eastAsia="pl-PL"/>
        </w:rPr>
        <w:t>zmiany przekroju normalnego drogi krajowej,</w:t>
      </w:r>
    </w:p>
    <w:p w14:paraId="6A03FA86" w14:textId="3BC0E7A8" w:rsidR="0039413F" w:rsidRDefault="00014844" w:rsidP="00244743">
      <w:pPr>
        <w:numPr>
          <w:ilvl w:val="0"/>
          <w:numId w:val="18"/>
        </w:numPr>
        <w:spacing w:after="240" w:line="240" w:lineRule="exact"/>
        <w:ind w:left="426" w:hanging="426"/>
        <w:jc w:val="both"/>
        <w:rPr>
          <w:rFonts w:ascii="Lato" w:eastAsia="Times New Roman" w:hAnsi="Lato" w:cs="Arial"/>
          <w:bCs/>
          <w:spacing w:val="4"/>
          <w:lang w:eastAsia="pl-PL"/>
        </w:rPr>
      </w:pPr>
      <w:r>
        <w:rPr>
          <w:rFonts w:ascii="Lato" w:eastAsia="Times New Roman" w:hAnsi="Lato" w:cs="Arial"/>
          <w:bCs/>
          <w:spacing w:val="4"/>
          <w:lang w:eastAsia="pl-PL"/>
        </w:rPr>
        <w:t>zmiany geometrii</w:t>
      </w:r>
      <w:r w:rsidR="004D010F">
        <w:rPr>
          <w:rFonts w:ascii="Lato" w:eastAsia="Times New Roman" w:hAnsi="Lato" w:cs="Arial"/>
          <w:bCs/>
          <w:spacing w:val="4"/>
          <w:lang w:eastAsia="pl-PL"/>
        </w:rPr>
        <w:t xml:space="preserve"> węzła „Zakręt” w planie oraz w profilu podłużnym,</w:t>
      </w:r>
    </w:p>
    <w:p w14:paraId="497E59B8" w14:textId="51C7802A" w:rsidR="004D010F" w:rsidRDefault="004D010F" w:rsidP="00244743">
      <w:pPr>
        <w:numPr>
          <w:ilvl w:val="0"/>
          <w:numId w:val="18"/>
        </w:numPr>
        <w:spacing w:after="240" w:line="240" w:lineRule="exact"/>
        <w:ind w:left="426" w:hanging="426"/>
        <w:jc w:val="both"/>
        <w:rPr>
          <w:rFonts w:ascii="Lato" w:eastAsia="Times New Roman" w:hAnsi="Lato" w:cs="Arial"/>
          <w:bCs/>
          <w:spacing w:val="4"/>
          <w:lang w:eastAsia="pl-PL"/>
        </w:rPr>
      </w:pPr>
      <w:r>
        <w:rPr>
          <w:rFonts w:ascii="Lato" w:eastAsia="Times New Roman" w:hAnsi="Lato" w:cs="Arial"/>
          <w:bCs/>
          <w:spacing w:val="4"/>
          <w:lang w:eastAsia="pl-PL"/>
        </w:rPr>
        <w:t>zmiany geometrii dróg innych w planie oraz profilu podłużnym,</w:t>
      </w:r>
    </w:p>
    <w:p w14:paraId="0D7E1016" w14:textId="0BC15448" w:rsidR="0039413F" w:rsidRDefault="004D010F" w:rsidP="00244743">
      <w:pPr>
        <w:numPr>
          <w:ilvl w:val="0"/>
          <w:numId w:val="18"/>
        </w:numPr>
        <w:spacing w:after="240" w:line="240" w:lineRule="exact"/>
        <w:ind w:left="426" w:hanging="426"/>
        <w:jc w:val="both"/>
        <w:rPr>
          <w:rFonts w:ascii="Lato" w:eastAsia="Times New Roman" w:hAnsi="Lato" w:cs="Arial"/>
          <w:bCs/>
          <w:spacing w:val="4"/>
          <w:lang w:eastAsia="pl-PL"/>
        </w:rPr>
      </w:pPr>
      <w:r>
        <w:rPr>
          <w:rFonts w:ascii="Lato" w:eastAsia="Times New Roman" w:hAnsi="Lato" w:cs="Arial"/>
          <w:bCs/>
          <w:spacing w:val="4"/>
          <w:lang w:eastAsia="pl-PL"/>
        </w:rPr>
        <w:t>zmiany przekrojów normalnych dróg innych,</w:t>
      </w:r>
    </w:p>
    <w:p w14:paraId="68486F23" w14:textId="5C214F63" w:rsidR="0039413F" w:rsidRDefault="004D010F" w:rsidP="00244743">
      <w:pPr>
        <w:numPr>
          <w:ilvl w:val="0"/>
          <w:numId w:val="18"/>
        </w:numPr>
        <w:spacing w:after="240" w:line="240" w:lineRule="exact"/>
        <w:ind w:left="426" w:hanging="426"/>
        <w:jc w:val="both"/>
        <w:rPr>
          <w:rFonts w:ascii="Lato" w:eastAsia="Times New Roman" w:hAnsi="Lato" w:cs="Arial"/>
          <w:bCs/>
          <w:spacing w:val="4"/>
          <w:lang w:eastAsia="pl-PL"/>
        </w:rPr>
      </w:pPr>
      <w:r>
        <w:rPr>
          <w:rFonts w:ascii="Lato" w:eastAsia="Times New Roman" w:hAnsi="Lato" w:cs="Arial"/>
          <w:bCs/>
          <w:spacing w:val="4"/>
          <w:lang w:eastAsia="pl-PL"/>
        </w:rPr>
        <w:t>zmiany lokalizacji i parametrów zjazdów,</w:t>
      </w:r>
    </w:p>
    <w:p w14:paraId="588E6A42" w14:textId="28B54D26" w:rsidR="004D010F" w:rsidRPr="004D010F" w:rsidRDefault="004D010F" w:rsidP="00244743">
      <w:pPr>
        <w:numPr>
          <w:ilvl w:val="0"/>
          <w:numId w:val="18"/>
        </w:numPr>
        <w:spacing w:after="240" w:line="240" w:lineRule="exact"/>
        <w:ind w:left="426" w:hanging="426"/>
        <w:jc w:val="both"/>
        <w:rPr>
          <w:rFonts w:ascii="Lato" w:eastAsia="Times New Roman" w:hAnsi="Lato" w:cs="Arial"/>
          <w:bCs/>
          <w:spacing w:val="4"/>
          <w:lang w:eastAsia="pl-PL"/>
        </w:rPr>
      </w:pPr>
      <w:r>
        <w:rPr>
          <w:rFonts w:ascii="Lato" w:eastAsia="Times New Roman" w:hAnsi="Lato" w:cs="Arial"/>
          <w:bCs/>
          <w:spacing w:val="4"/>
          <w:lang w:eastAsia="pl-PL"/>
        </w:rPr>
        <w:t>zmiany lokalizacji wpustów deszczowych drogi ekspresowej S17 i drogi krajowej DK2,</w:t>
      </w:r>
    </w:p>
    <w:p w14:paraId="27D38C18" w14:textId="7510BBEA" w:rsidR="0039413F" w:rsidRDefault="004D010F" w:rsidP="00244743">
      <w:pPr>
        <w:numPr>
          <w:ilvl w:val="0"/>
          <w:numId w:val="18"/>
        </w:numPr>
        <w:spacing w:after="240" w:line="240" w:lineRule="exact"/>
        <w:ind w:left="426" w:hanging="426"/>
        <w:jc w:val="both"/>
        <w:rPr>
          <w:rFonts w:ascii="Lato" w:eastAsia="Times New Roman" w:hAnsi="Lato" w:cs="Arial"/>
          <w:bCs/>
          <w:spacing w:val="4"/>
          <w:lang w:eastAsia="pl-PL"/>
        </w:rPr>
      </w:pPr>
      <w:r>
        <w:rPr>
          <w:rFonts w:ascii="Lato" w:eastAsia="Times New Roman" w:hAnsi="Lato" w:cs="Arial"/>
          <w:bCs/>
          <w:spacing w:val="4"/>
          <w:lang w:eastAsia="pl-PL"/>
        </w:rPr>
        <w:t>zmiany lokalizacji wpustów deszczowych dróg innych,</w:t>
      </w:r>
    </w:p>
    <w:p w14:paraId="46ED0799" w14:textId="6372939F" w:rsidR="0039413F" w:rsidRDefault="004D010F" w:rsidP="00244743">
      <w:pPr>
        <w:numPr>
          <w:ilvl w:val="0"/>
          <w:numId w:val="18"/>
        </w:numPr>
        <w:spacing w:after="240" w:line="240" w:lineRule="exact"/>
        <w:ind w:left="426" w:hanging="426"/>
        <w:jc w:val="both"/>
        <w:rPr>
          <w:rFonts w:ascii="Lato" w:eastAsia="Times New Roman" w:hAnsi="Lato" w:cs="Arial"/>
          <w:bCs/>
          <w:spacing w:val="4"/>
          <w:lang w:eastAsia="pl-PL"/>
        </w:rPr>
      </w:pPr>
      <w:r>
        <w:rPr>
          <w:rFonts w:ascii="Lato" w:eastAsia="Times New Roman" w:hAnsi="Lato" w:cs="Arial"/>
          <w:bCs/>
          <w:spacing w:val="4"/>
          <w:lang w:eastAsia="pl-PL"/>
        </w:rPr>
        <w:t>zmiany parametrów obiektów,</w:t>
      </w:r>
    </w:p>
    <w:p w14:paraId="2D78D015" w14:textId="661F8F19" w:rsidR="0039413F" w:rsidRDefault="004D010F" w:rsidP="00244743">
      <w:pPr>
        <w:numPr>
          <w:ilvl w:val="0"/>
          <w:numId w:val="18"/>
        </w:numPr>
        <w:spacing w:after="240" w:line="240" w:lineRule="exact"/>
        <w:ind w:left="426" w:hanging="426"/>
        <w:jc w:val="both"/>
        <w:rPr>
          <w:rFonts w:ascii="Lato" w:eastAsia="Times New Roman" w:hAnsi="Lato" w:cs="Arial"/>
          <w:bCs/>
          <w:spacing w:val="4"/>
          <w:lang w:eastAsia="pl-PL"/>
        </w:rPr>
      </w:pPr>
      <w:r>
        <w:rPr>
          <w:rFonts w:ascii="Lato" w:eastAsia="Times New Roman" w:hAnsi="Lato" w:cs="Arial"/>
          <w:bCs/>
          <w:spacing w:val="4"/>
          <w:lang w:eastAsia="pl-PL"/>
        </w:rPr>
        <w:t>określenia nowych parametrów i lokalizacji ekranów akustycznych,</w:t>
      </w:r>
    </w:p>
    <w:p w14:paraId="6117AF99" w14:textId="32E7EC43" w:rsidR="0039413F" w:rsidRDefault="004D010F" w:rsidP="00244743">
      <w:pPr>
        <w:numPr>
          <w:ilvl w:val="0"/>
          <w:numId w:val="18"/>
        </w:numPr>
        <w:spacing w:after="240" w:line="240" w:lineRule="exact"/>
        <w:ind w:left="426" w:hanging="426"/>
        <w:jc w:val="both"/>
        <w:rPr>
          <w:rFonts w:ascii="Lato" w:eastAsia="Times New Roman" w:hAnsi="Lato" w:cs="Arial"/>
          <w:bCs/>
          <w:spacing w:val="4"/>
          <w:lang w:eastAsia="pl-PL"/>
        </w:rPr>
      </w:pPr>
      <w:r>
        <w:rPr>
          <w:rFonts w:ascii="Lato" w:eastAsia="Times New Roman" w:hAnsi="Lato" w:cs="Arial"/>
          <w:bCs/>
          <w:spacing w:val="4"/>
          <w:lang w:eastAsia="pl-PL"/>
        </w:rPr>
        <w:t>zmiany parametrów, lokalizacji i il</w:t>
      </w:r>
      <w:r w:rsidR="008925F3">
        <w:rPr>
          <w:rFonts w:ascii="Lato" w:eastAsia="Times New Roman" w:hAnsi="Lato" w:cs="Arial"/>
          <w:bCs/>
          <w:spacing w:val="4"/>
          <w:lang w:eastAsia="pl-PL"/>
        </w:rPr>
        <w:t>o</w:t>
      </w:r>
      <w:r w:rsidR="00F34FE3">
        <w:rPr>
          <w:rFonts w:ascii="Lato" w:eastAsia="Times New Roman" w:hAnsi="Lato" w:cs="Arial"/>
          <w:bCs/>
          <w:spacing w:val="4"/>
          <w:lang w:eastAsia="pl-PL"/>
        </w:rPr>
        <w:t>ści zbiorników retencyjnych na wodę deszczową,</w:t>
      </w:r>
    </w:p>
    <w:p w14:paraId="11321EBC" w14:textId="5F9DFE7C" w:rsidR="0039413F" w:rsidRDefault="00F34FE3" w:rsidP="00244743">
      <w:pPr>
        <w:numPr>
          <w:ilvl w:val="0"/>
          <w:numId w:val="18"/>
        </w:numPr>
        <w:spacing w:after="240" w:line="240" w:lineRule="exact"/>
        <w:ind w:left="426" w:hanging="426"/>
        <w:jc w:val="both"/>
        <w:rPr>
          <w:rFonts w:ascii="Lato" w:eastAsia="Times New Roman" w:hAnsi="Lato" w:cs="Arial"/>
          <w:bCs/>
          <w:spacing w:val="4"/>
          <w:lang w:eastAsia="pl-PL"/>
        </w:rPr>
      </w:pPr>
      <w:r>
        <w:rPr>
          <w:rFonts w:ascii="Lato" w:eastAsia="Times New Roman" w:hAnsi="Lato" w:cs="Arial"/>
          <w:bCs/>
          <w:spacing w:val="4"/>
          <w:lang w:eastAsia="pl-PL"/>
        </w:rPr>
        <w:t>zmiany parametrów systemu odwadniania,</w:t>
      </w:r>
    </w:p>
    <w:p w14:paraId="6DF03F57" w14:textId="6178C3D1" w:rsidR="0039413F" w:rsidRDefault="00F34FE3" w:rsidP="00BD4C9A">
      <w:pPr>
        <w:numPr>
          <w:ilvl w:val="0"/>
          <w:numId w:val="18"/>
        </w:numPr>
        <w:spacing w:after="240" w:line="240" w:lineRule="exact"/>
        <w:ind w:left="426" w:hanging="426"/>
        <w:jc w:val="both"/>
        <w:rPr>
          <w:rFonts w:ascii="Lato" w:eastAsia="Times New Roman" w:hAnsi="Lato" w:cs="Arial"/>
          <w:bCs/>
          <w:spacing w:val="4"/>
          <w:lang w:eastAsia="pl-PL"/>
        </w:rPr>
      </w:pPr>
      <w:r>
        <w:rPr>
          <w:rFonts w:ascii="Lato" w:eastAsia="Times New Roman" w:hAnsi="Lato" w:cs="Arial"/>
          <w:bCs/>
          <w:spacing w:val="4"/>
          <w:lang w:eastAsia="pl-PL"/>
        </w:rPr>
        <w:t>zmiany parametrów przebudowywanych sieci.</w:t>
      </w:r>
    </w:p>
    <w:p w14:paraId="4F52FDED" w14:textId="72AE9EDE" w:rsidR="0099323E" w:rsidRDefault="009841D0" w:rsidP="00244743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>
        <w:rPr>
          <w:rFonts w:ascii="Lato" w:eastAsia="Times New Roman" w:hAnsi="Lato" w:cs="Arial"/>
          <w:bCs/>
          <w:spacing w:val="4"/>
          <w:lang w:eastAsia="pl-PL"/>
        </w:rPr>
        <w:t>Jednocześnie</w:t>
      </w:r>
      <w:r w:rsidR="0099323E">
        <w:rPr>
          <w:rFonts w:ascii="Lato" w:eastAsia="Times New Roman" w:hAnsi="Lato" w:cs="Arial"/>
          <w:bCs/>
          <w:spacing w:val="4"/>
          <w:lang w:eastAsia="pl-PL"/>
        </w:rPr>
        <w:t xml:space="preserve"> inwestor wniósł </w:t>
      </w:r>
      <w:r w:rsidR="00313056">
        <w:rPr>
          <w:rFonts w:ascii="Lato" w:eastAsia="Times New Roman" w:hAnsi="Lato" w:cs="Arial"/>
          <w:bCs/>
          <w:spacing w:val="4"/>
          <w:lang w:eastAsia="pl-PL"/>
        </w:rPr>
        <w:t xml:space="preserve">o </w:t>
      </w:r>
      <w:r w:rsidR="0099323E" w:rsidRPr="0099323E">
        <w:rPr>
          <w:rFonts w:ascii="Lato" w:eastAsia="Times New Roman" w:hAnsi="Lato" w:cs="Arial"/>
          <w:bCs/>
          <w:spacing w:val="4"/>
          <w:lang w:eastAsia="pl-PL"/>
        </w:rPr>
        <w:t>przeprowadzenie oceny oddziaływania przedmiotowego przedsięwzięcia na środowisko</w:t>
      </w:r>
      <w:r>
        <w:rPr>
          <w:rFonts w:ascii="Lato" w:eastAsia="Times New Roman" w:hAnsi="Lato" w:cs="Arial"/>
          <w:bCs/>
          <w:spacing w:val="4"/>
          <w:lang w:eastAsia="pl-PL"/>
        </w:rPr>
        <w:t>.</w:t>
      </w:r>
    </w:p>
    <w:p w14:paraId="734710B5" w14:textId="3011A41C" w:rsidR="00E95AE7" w:rsidRDefault="006F2D5B" w:rsidP="00E95AE7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spacing w:val="4"/>
          <w:lang w:eastAsia="pl-PL"/>
        </w:rPr>
      </w:pPr>
      <w:r w:rsidRPr="006F2D5B">
        <w:rPr>
          <w:rFonts w:ascii="Lato" w:eastAsia="Times New Roman" w:hAnsi="Lato" w:cs="Arial"/>
          <w:spacing w:val="4"/>
          <w:lang w:eastAsia="pl-PL"/>
        </w:rPr>
        <w:t xml:space="preserve">Po przeprowadzeniu postępowania w sprawie ww. wniosku, działając na podstawie </w:t>
      </w:r>
      <w:r w:rsidR="00313056">
        <w:rPr>
          <w:rFonts w:ascii="Lato" w:eastAsia="Times New Roman" w:hAnsi="Lato" w:cs="Arial"/>
          <w:spacing w:val="4"/>
          <w:lang w:eastAsia="pl-PL"/>
        </w:rPr>
        <w:br/>
      </w:r>
      <w:r w:rsidRPr="006F2D5B">
        <w:rPr>
          <w:rFonts w:ascii="Lato" w:eastAsia="Times New Roman" w:hAnsi="Lato" w:cs="Arial"/>
          <w:spacing w:val="4"/>
          <w:lang w:eastAsia="pl-PL"/>
        </w:rPr>
        <w:t xml:space="preserve">art. 36a </w:t>
      </w:r>
      <w:r w:rsidRPr="006F2D5B">
        <w:rPr>
          <w:rFonts w:ascii="Lato" w:eastAsia="Times New Roman" w:hAnsi="Lato" w:cs="Arial"/>
          <w:bCs/>
          <w:i/>
          <w:spacing w:val="4"/>
          <w:lang w:eastAsia="pl-PL"/>
        </w:rPr>
        <w:t>ustawy Prawo budowlane</w:t>
      </w:r>
      <w:r w:rsidRPr="006F2D5B">
        <w:rPr>
          <w:rFonts w:ascii="Lato" w:eastAsia="Times New Roman" w:hAnsi="Lato" w:cs="Arial"/>
          <w:bCs/>
          <w:color w:val="FF0000"/>
          <w:spacing w:val="4"/>
          <w:lang w:eastAsia="pl-PL"/>
        </w:rPr>
        <w:t xml:space="preserve"> </w:t>
      </w:r>
      <w:r w:rsidRPr="006F2D5B">
        <w:rPr>
          <w:rFonts w:ascii="Lato" w:eastAsia="Times New Roman" w:hAnsi="Lato" w:cs="Arial"/>
          <w:bCs/>
          <w:spacing w:val="4"/>
          <w:lang w:eastAsia="pl-PL"/>
        </w:rPr>
        <w:t xml:space="preserve">w związku z art. 11i ust. 1 oraz art. 11a ust. 1, 11f i art. 17 ust. 1 </w:t>
      </w:r>
      <w:r w:rsidRPr="006F2D5B">
        <w:rPr>
          <w:rFonts w:ascii="Lato" w:eastAsia="Times New Roman" w:hAnsi="Lato" w:cs="Arial"/>
          <w:bCs/>
          <w:i/>
          <w:spacing w:val="4"/>
          <w:lang w:eastAsia="pl-PL"/>
        </w:rPr>
        <w:t>specustawy drogowej</w:t>
      </w:r>
      <w:r w:rsidRPr="006F2D5B">
        <w:rPr>
          <w:rFonts w:ascii="Lato" w:eastAsia="Times New Roman" w:hAnsi="Lato" w:cs="Arial"/>
          <w:bCs/>
          <w:spacing w:val="4"/>
          <w:lang w:eastAsia="pl-PL"/>
        </w:rPr>
        <w:t>,</w:t>
      </w:r>
      <w:r w:rsidRPr="006F2D5B">
        <w:rPr>
          <w:rFonts w:ascii="Lato" w:eastAsia="Times New Roman" w:hAnsi="Lato" w:cs="Arial"/>
          <w:bCs/>
          <w:color w:val="FF0000"/>
          <w:spacing w:val="4"/>
          <w:lang w:eastAsia="pl-PL"/>
        </w:rPr>
        <w:t xml:space="preserve"> </w:t>
      </w:r>
      <w:r w:rsidRPr="006F2D5B">
        <w:rPr>
          <w:rFonts w:ascii="Lato" w:eastAsia="Times New Roman" w:hAnsi="Lato" w:cs="Arial"/>
          <w:bCs/>
          <w:spacing w:val="4"/>
          <w:lang w:eastAsia="pl-PL"/>
        </w:rPr>
        <w:t xml:space="preserve">Wojewoda </w:t>
      </w:r>
      <w:r w:rsidR="00670502">
        <w:rPr>
          <w:rFonts w:ascii="Lato" w:eastAsia="Times New Roman" w:hAnsi="Lato" w:cs="Arial"/>
          <w:bCs/>
          <w:spacing w:val="4"/>
          <w:lang w:eastAsia="pl-PL"/>
        </w:rPr>
        <w:t xml:space="preserve">Mazowiecki </w:t>
      </w:r>
      <w:r w:rsidRPr="006F2D5B">
        <w:rPr>
          <w:rFonts w:ascii="Lato" w:eastAsia="Times New Roman" w:hAnsi="Lato" w:cs="Arial"/>
          <w:bCs/>
          <w:spacing w:val="4"/>
          <w:lang w:eastAsia="pl-PL"/>
        </w:rPr>
        <w:t>wydał decyzję</w:t>
      </w:r>
      <w:r w:rsidR="00D70C1E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D70C1E" w:rsidRPr="00C829C2">
        <w:rPr>
          <w:rFonts w:ascii="Lato" w:hAnsi="Lato" w:cs="Arial"/>
          <w:bCs/>
          <w:spacing w:val="4"/>
        </w:rPr>
        <w:t xml:space="preserve">nr 138/SPEC/2019 </w:t>
      </w:r>
      <w:r w:rsidRPr="006F2D5B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D70C1E">
        <w:rPr>
          <w:rFonts w:ascii="Lato" w:eastAsia="Times New Roman" w:hAnsi="Lato" w:cs="Arial"/>
          <w:bCs/>
          <w:spacing w:val="4"/>
          <w:lang w:eastAsia="pl-PL"/>
        </w:rPr>
        <w:br/>
      </w:r>
      <w:r w:rsidRPr="006F2D5B">
        <w:rPr>
          <w:rFonts w:ascii="Lato" w:eastAsia="Times New Roman" w:hAnsi="Lato" w:cs="Arial"/>
          <w:bCs/>
          <w:spacing w:val="4"/>
          <w:lang w:eastAsia="pl-PL"/>
        </w:rPr>
        <w:t xml:space="preserve">z dnia </w:t>
      </w:r>
      <w:r w:rsidR="00670502">
        <w:rPr>
          <w:rFonts w:ascii="Lato" w:eastAsia="Times New Roman" w:hAnsi="Lato" w:cs="Arial"/>
          <w:bCs/>
          <w:spacing w:val="4"/>
          <w:lang w:eastAsia="pl-PL"/>
        </w:rPr>
        <w:t xml:space="preserve">8 listopada 2019 r., znak: </w:t>
      </w:r>
      <w:r w:rsidR="00D70C1E" w:rsidRPr="00C829C2">
        <w:rPr>
          <w:rFonts w:ascii="Lato" w:hAnsi="Lato" w:cs="Arial"/>
          <w:bCs/>
          <w:spacing w:val="4"/>
        </w:rPr>
        <w:t xml:space="preserve">: WI-II.7820.1.3.2015.MS1(RF) 2 </w:t>
      </w:r>
      <w:proofErr w:type="spellStart"/>
      <w:r w:rsidR="00D70C1E" w:rsidRPr="00C829C2">
        <w:rPr>
          <w:rFonts w:ascii="Lato" w:hAnsi="Lato" w:cs="Arial"/>
          <w:bCs/>
          <w:spacing w:val="4"/>
        </w:rPr>
        <w:t>zm</w:t>
      </w:r>
      <w:proofErr w:type="spellEnd"/>
      <w:r w:rsidR="00D70C1E">
        <w:rPr>
          <w:rFonts w:ascii="Lato" w:hAnsi="Lato" w:cs="Arial"/>
          <w:bCs/>
          <w:spacing w:val="4"/>
        </w:rPr>
        <w:t xml:space="preserve">, </w:t>
      </w:r>
      <w:r w:rsidR="00EE16D1" w:rsidRPr="006F2D5B">
        <w:rPr>
          <w:rFonts w:ascii="Lato" w:eastAsia="Times New Roman" w:hAnsi="Lato" w:cs="Arial"/>
          <w:bCs/>
          <w:spacing w:val="4"/>
          <w:lang w:eastAsia="pl-PL"/>
        </w:rPr>
        <w:t>zwaną dalej „</w:t>
      </w:r>
      <w:r w:rsidR="00EE16D1" w:rsidRPr="006F2D5B">
        <w:rPr>
          <w:rFonts w:ascii="Lato" w:eastAsia="Times New Roman" w:hAnsi="Lato" w:cs="Arial"/>
          <w:bCs/>
          <w:i/>
          <w:spacing w:val="4"/>
          <w:lang w:eastAsia="pl-PL"/>
        </w:rPr>
        <w:t>decyzją zmieniającą</w:t>
      </w:r>
      <w:r w:rsidR="00502C21">
        <w:rPr>
          <w:rFonts w:ascii="Lato" w:eastAsia="Times New Roman" w:hAnsi="Lato" w:cs="Arial"/>
          <w:bCs/>
          <w:i/>
          <w:spacing w:val="4"/>
          <w:lang w:eastAsia="pl-PL"/>
        </w:rPr>
        <w:t xml:space="preserve"> nr 2</w:t>
      </w:r>
      <w:r w:rsidR="00EE16D1">
        <w:rPr>
          <w:rFonts w:ascii="Lato" w:eastAsia="Times New Roman" w:hAnsi="Lato" w:cs="Arial"/>
          <w:bCs/>
          <w:i/>
          <w:spacing w:val="4"/>
          <w:lang w:eastAsia="pl-PL"/>
        </w:rPr>
        <w:t>”,</w:t>
      </w:r>
      <w:r w:rsidR="00EE16D1" w:rsidRPr="006F2D5B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6F2D5B">
        <w:rPr>
          <w:rFonts w:ascii="Lato" w:eastAsia="Times New Roman" w:hAnsi="Lato" w:cs="Arial"/>
          <w:bCs/>
          <w:spacing w:val="4"/>
          <w:lang w:eastAsia="pl-PL"/>
        </w:rPr>
        <w:t xml:space="preserve">zmieniającą </w:t>
      </w:r>
      <w:r w:rsidRPr="006F2D5B">
        <w:rPr>
          <w:rFonts w:ascii="Lato" w:eastAsia="Times New Roman" w:hAnsi="Lato" w:cs="Arial"/>
          <w:bCs/>
          <w:i/>
          <w:spacing w:val="4"/>
          <w:lang w:eastAsia="pl-PL"/>
        </w:rPr>
        <w:t>decyzję</w:t>
      </w:r>
      <w:r w:rsidR="00EE16D1">
        <w:rPr>
          <w:rFonts w:ascii="Lato" w:eastAsia="Times New Roman" w:hAnsi="Lato" w:cs="Arial"/>
          <w:bCs/>
          <w:i/>
          <w:spacing w:val="4"/>
          <w:lang w:eastAsia="pl-PL"/>
        </w:rPr>
        <w:t xml:space="preserve"> ZRID</w:t>
      </w:r>
      <w:r w:rsidR="00502C21">
        <w:rPr>
          <w:rFonts w:ascii="Lato" w:eastAsia="Times New Roman" w:hAnsi="Lato" w:cs="Arial"/>
          <w:bCs/>
          <w:i/>
          <w:spacing w:val="4"/>
          <w:lang w:eastAsia="pl-PL"/>
        </w:rPr>
        <w:t xml:space="preserve"> w kształcie nadanym </w:t>
      </w:r>
      <w:r w:rsidR="00502C21" w:rsidRPr="00502C21">
        <w:rPr>
          <w:rFonts w:ascii="Lato" w:eastAsia="Times New Roman" w:hAnsi="Lato" w:cs="Arial"/>
          <w:bCs/>
          <w:i/>
          <w:spacing w:val="4"/>
          <w:lang w:eastAsia="pl-PL"/>
        </w:rPr>
        <w:t>decyzją zmieniającą nr 1</w:t>
      </w:r>
      <w:r w:rsidR="00502C21">
        <w:rPr>
          <w:rFonts w:ascii="Lato" w:eastAsia="Times New Roman" w:hAnsi="Lato" w:cs="Arial"/>
          <w:bCs/>
          <w:i/>
          <w:spacing w:val="4"/>
          <w:lang w:eastAsia="pl-PL"/>
        </w:rPr>
        <w:t xml:space="preserve"> </w:t>
      </w:r>
      <w:r w:rsidRPr="006F2D5B">
        <w:rPr>
          <w:rFonts w:ascii="Lato" w:eastAsia="Times New Roman" w:hAnsi="Lato" w:cs="Arial"/>
          <w:bCs/>
          <w:i/>
          <w:spacing w:val="4"/>
          <w:lang w:eastAsia="pl-PL"/>
        </w:rPr>
        <w:t>.</w:t>
      </w:r>
      <w:r w:rsidRPr="006F2D5B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E95AE7" w:rsidRPr="00E95AE7">
        <w:rPr>
          <w:rFonts w:ascii="Lato" w:eastAsia="Times New Roman" w:hAnsi="Lato" w:cs="Arial"/>
          <w:bCs/>
          <w:i/>
          <w:spacing w:val="4"/>
          <w:lang w:eastAsia="pl-PL"/>
        </w:rPr>
        <w:t>Decyzji zmieniającej</w:t>
      </w:r>
      <w:r w:rsidR="00BB485E" w:rsidRPr="00BB485E">
        <w:rPr>
          <w:rFonts w:ascii="Lato" w:eastAsia="Times New Roman" w:hAnsi="Lato" w:cs="Arial"/>
          <w:bCs/>
          <w:i/>
          <w:spacing w:val="4"/>
          <w:lang w:eastAsia="pl-PL"/>
        </w:rPr>
        <w:t xml:space="preserve"> </w:t>
      </w:r>
      <w:r w:rsidR="00502C21">
        <w:rPr>
          <w:rFonts w:ascii="Lato" w:eastAsia="Times New Roman" w:hAnsi="Lato" w:cs="Arial"/>
          <w:bCs/>
          <w:i/>
          <w:spacing w:val="4"/>
          <w:lang w:eastAsia="pl-PL"/>
        </w:rPr>
        <w:t xml:space="preserve">nr 2 </w:t>
      </w:r>
      <w:r w:rsidR="00E95AE7" w:rsidRPr="00E95AE7">
        <w:rPr>
          <w:rFonts w:ascii="Lato" w:eastAsia="Times New Roman" w:hAnsi="Lato" w:cs="Arial"/>
          <w:bCs/>
          <w:spacing w:val="4"/>
          <w:lang w:eastAsia="pl-PL"/>
        </w:rPr>
        <w:t xml:space="preserve">został </w:t>
      </w:r>
      <w:r w:rsidR="00EA7A26">
        <w:rPr>
          <w:rFonts w:ascii="Lato" w:eastAsia="Times New Roman" w:hAnsi="Lato" w:cs="Arial"/>
          <w:bCs/>
          <w:spacing w:val="4"/>
          <w:lang w:eastAsia="pl-PL"/>
        </w:rPr>
        <w:t xml:space="preserve">nadany </w:t>
      </w:r>
      <w:r w:rsidR="00E95AE7" w:rsidRPr="00E95AE7">
        <w:rPr>
          <w:rFonts w:ascii="Lato" w:eastAsia="Times New Roman" w:hAnsi="Lato" w:cs="Arial"/>
          <w:bCs/>
          <w:spacing w:val="4"/>
          <w:lang w:eastAsia="pl-PL"/>
        </w:rPr>
        <w:t xml:space="preserve">przez organ I instancji rygor natychmiastowej wykonalności. </w:t>
      </w:r>
    </w:p>
    <w:p w14:paraId="0912C6EF" w14:textId="286D5C07" w:rsidR="009841D0" w:rsidRPr="009841D0" w:rsidRDefault="009841D0" w:rsidP="009841D0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spacing w:val="4"/>
          <w:lang w:eastAsia="pl-PL"/>
        </w:rPr>
      </w:pPr>
      <w:r w:rsidRPr="009841D0">
        <w:rPr>
          <w:rFonts w:ascii="Lato" w:eastAsia="Times New Roman" w:hAnsi="Lato" w:cs="Arial"/>
          <w:bCs/>
          <w:spacing w:val="4"/>
          <w:lang w:eastAsia="pl-PL"/>
        </w:rPr>
        <w:t xml:space="preserve">Od </w:t>
      </w:r>
      <w:r w:rsidRPr="009841D0">
        <w:rPr>
          <w:rFonts w:ascii="Lato" w:eastAsia="Times New Roman" w:hAnsi="Lato" w:cs="Arial"/>
          <w:bCs/>
          <w:i/>
          <w:spacing w:val="4"/>
          <w:lang w:eastAsia="pl-PL"/>
        </w:rPr>
        <w:t xml:space="preserve">decyzji </w:t>
      </w:r>
      <w:r>
        <w:rPr>
          <w:rFonts w:ascii="Lato" w:eastAsia="Times New Roman" w:hAnsi="Lato" w:cs="Arial"/>
          <w:bCs/>
          <w:i/>
          <w:spacing w:val="4"/>
          <w:lang w:eastAsia="pl-PL"/>
        </w:rPr>
        <w:t xml:space="preserve">zmieniającej nr 2 </w:t>
      </w:r>
      <w:r w:rsidRPr="009841D0">
        <w:rPr>
          <w:rFonts w:ascii="Lato" w:eastAsia="Times New Roman" w:hAnsi="Lato" w:cs="Arial"/>
          <w:bCs/>
          <w:spacing w:val="4"/>
          <w:lang w:eastAsia="pl-PL"/>
        </w:rPr>
        <w:t>odwołania, za pośrednictwem organu pierwszej instancji, wni</w:t>
      </w:r>
      <w:r>
        <w:rPr>
          <w:rFonts w:ascii="Lato" w:eastAsia="Times New Roman" w:hAnsi="Lato" w:cs="Arial"/>
          <w:bCs/>
          <w:spacing w:val="4"/>
          <w:lang w:eastAsia="pl-PL"/>
        </w:rPr>
        <w:t>eśli</w:t>
      </w:r>
      <w:r w:rsidRPr="009841D0">
        <w:rPr>
          <w:rFonts w:ascii="Lato" w:eastAsia="Times New Roman" w:hAnsi="Lato" w:cs="Arial"/>
          <w:bCs/>
          <w:spacing w:val="4"/>
          <w:lang w:eastAsia="pl-PL"/>
        </w:rPr>
        <w:t>:</w:t>
      </w:r>
    </w:p>
    <w:p w14:paraId="62E8C06A" w14:textId="13C8F62E" w:rsidR="009841D0" w:rsidRPr="005108F3" w:rsidRDefault="009841D0" w:rsidP="005108F3">
      <w:pPr>
        <w:numPr>
          <w:ilvl w:val="0"/>
          <w:numId w:val="53"/>
        </w:numPr>
        <w:spacing w:after="240" w:line="240" w:lineRule="exact"/>
        <w:ind w:left="284" w:hanging="284"/>
        <w:jc w:val="both"/>
        <w:outlineLvl w:val="0"/>
        <w:rPr>
          <w:rFonts w:ascii="Lato" w:eastAsia="Times New Roman" w:hAnsi="Lato" w:cs="Arial"/>
          <w:bCs/>
          <w:iCs/>
          <w:spacing w:val="4"/>
          <w:lang w:eastAsia="pl-PL"/>
        </w:rPr>
      </w:pPr>
      <w:r w:rsidRPr="009841D0">
        <w:rPr>
          <w:rFonts w:ascii="Lato" w:eastAsia="Times New Roman" w:hAnsi="Lato" w:cs="Arial"/>
          <w:bCs/>
          <w:spacing w:val="4"/>
          <w:lang w:eastAsia="pl-PL"/>
        </w:rPr>
        <w:t xml:space="preserve">Pani </w:t>
      </w:r>
      <w:r>
        <w:rPr>
          <w:rFonts w:ascii="Lato" w:eastAsia="Times New Roman" w:hAnsi="Lato" w:cs="Arial"/>
          <w:bCs/>
          <w:spacing w:val="4"/>
          <w:lang w:eastAsia="pl-PL"/>
        </w:rPr>
        <w:t>B</w:t>
      </w:r>
      <w:r w:rsidR="005108F3">
        <w:rPr>
          <w:rFonts w:ascii="Lato" w:eastAsia="Times New Roman" w:hAnsi="Lato" w:cs="Arial"/>
          <w:bCs/>
          <w:spacing w:val="4"/>
          <w:lang w:eastAsia="pl-PL"/>
        </w:rPr>
        <w:t>.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 B</w:t>
      </w:r>
      <w:r w:rsidR="005108F3">
        <w:rPr>
          <w:rFonts w:ascii="Lato" w:eastAsia="Times New Roman" w:hAnsi="Lato" w:cs="Arial"/>
          <w:bCs/>
          <w:spacing w:val="4"/>
          <w:lang w:eastAsia="pl-PL"/>
        </w:rPr>
        <w:t>.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9841D0">
        <w:rPr>
          <w:rFonts w:ascii="Lato" w:eastAsia="Times New Roman" w:hAnsi="Lato" w:cs="Arial"/>
          <w:bCs/>
          <w:spacing w:val="4"/>
          <w:lang w:eastAsia="pl-PL"/>
        </w:rPr>
        <w:t xml:space="preserve">[pismo z dnia 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17 grudnia </w:t>
      </w:r>
      <w:r w:rsidRPr="009841D0">
        <w:rPr>
          <w:rFonts w:ascii="Lato" w:eastAsia="Times New Roman" w:hAnsi="Lato" w:cs="Arial"/>
          <w:bCs/>
          <w:spacing w:val="4"/>
          <w:lang w:eastAsia="pl-PL"/>
        </w:rPr>
        <w:t>20</w:t>
      </w:r>
      <w:r>
        <w:rPr>
          <w:rFonts w:ascii="Lato" w:eastAsia="Times New Roman" w:hAnsi="Lato" w:cs="Arial"/>
          <w:bCs/>
          <w:spacing w:val="4"/>
          <w:lang w:eastAsia="pl-PL"/>
        </w:rPr>
        <w:t>19</w:t>
      </w:r>
      <w:r w:rsidRPr="009841D0">
        <w:rPr>
          <w:rFonts w:ascii="Lato" w:eastAsia="Times New Roman" w:hAnsi="Lato" w:cs="Arial"/>
          <w:bCs/>
          <w:spacing w:val="4"/>
          <w:lang w:eastAsia="pl-PL"/>
        </w:rPr>
        <w:t xml:space="preserve"> r. nadane w polskiej placówce pocztowej operatora wyznaczonego w rozumieniu ustawy z dnia 23 listopada 2012 r. – Prawo pocztowe (Dz. U. z 2023 r. poz. 1640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, z </w:t>
      </w:r>
      <w:proofErr w:type="spellStart"/>
      <w:r>
        <w:rPr>
          <w:rFonts w:ascii="Lato" w:eastAsia="Times New Roman" w:hAnsi="Lato" w:cs="Arial"/>
          <w:bCs/>
          <w:spacing w:val="4"/>
          <w:lang w:eastAsia="pl-PL"/>
        </w:rPr>
        <w:t>późn</w:t>
      </w:r>
      <w:proofErr w:type="spellEnd"/>
      <w:r>
        <w:rPr>
          <w:rFonts w:ascii="Lato" w:eastAsia="Times New Roman" w:hAnsi="Lato" w:cs="Arial"/>
          <w:bCs/>
          <w:spacing w:val="4"/>
          <w:lang w:eastAsia="pl-PL"/>
        </w:rPr>
        <w:t>. zm.</w:t>
      </w:r>
      <w:r w:rsidRPr="009841D0">
        <w:rPr>
          <w:rFonts w:ascii="Lato" w:eastAsia="Times New Roman" w:hAnsi="Lato" w:cs="Arial"/>
          <w:bCs/>
          <w:spacing w:val="4"/>
          <w:lang w:eastAsia="pl-PL"/>
        </w:rPr>
        <w:t xml:space="preserve">), </w:t>
      </w:r>
      <w:r w:rsidRPr="009841D0">
        <w:rPr>
          <w:rFonts w:ascii="Lato" w:eastAsia="Times New Roman" w:hAnsi="Lato" w:cs="Arial"/>
          <w:bCs/>
          <w:iCs/>
          <w:spacing w:val="4"/>
          <w:lang w:eastAsia="pl-PL"/>
        </w:rPr>
        <w:t xml:space="preserve">w dniu </w:t>
      </w:r>
      <w:r>
        <w:rPr>
          <w:rFonts w:ascii="Lato" w:eastAsia="Times New Roman" w:hAnsi="Lato" w:cs="Arial"/>
          <w:bCs/>
          <w:iCs/>
          <w:spacing w:val="4"/>
          <w:lang w:eastAsia="pl-PL"/>
        </w:rPr>
        <w:t xml:space="preserve">18 grudnia </w:t>
      </w:r>
      <w:r w:rsidRPr="009841D0">
        <w:rPr>
          <w:rFonts w:ascii="Lato" w:eastAsia="Times New Roman" w:hAnsi="Lato" w:cs="Arial"/>
          <w:bCs/>
          <w:iCs/>
          <w:spacing w:val="4"/>
          <w:lang w:eastAsia="pl-PL"/>
        </w:rPr>
        <w:t>20</w:t>
      </w:r>
      <w:r>
        <w:rPr>
          <w:rFonts w:ascii="Lato" w:eastAsia="Times New Roman" w:hAnsi="Lato" w:cs="Arial"/>
          <w:bCs/>
          <w:iCs/>
          <w:spacing w:val="4"/>
          <w:lang w:eastAsia="pl-PL"/>
        </w:rPr>
        <w:t>19</w:t>
      </w:r>
      <w:r w:rsidRPr="009841D0">
        <w:rPr>
          <w:rFonts w:ascii="Lato" w:eastAsia="Times New Roman" w:hAnsi="Lato" w:cs="Arial"/>
          <w:bCs/>
          <w:iCs/>
          <w:spacing w:val="4"/>
          <w:lang w:eastAsia="pl-PL"/>
        </w:rPr>
        <w:t xml:space="preserve"> r.],</w:t>
      </w:r>
    </w:p>
    <w:p w14:paraId="162A84F7" w14:textId="096239F3" w:rsidR="009841D0" w:rsidRPr="009841D0" w:rsidRDefault="009841D0" w:rsidP="00244743">
      <w:pPr>
        <w:numPr>
          <w:ilvl w:val="0"/>
          <w:numId w:val="53"/>
        </w:numPr>
        <w:spacing w:after="240" w:line="240" w:lineRule="exact"/>
        <w:ind w:left="284" w:hanging="284"/>
        <w:jc w:val="both"/>
        <w:outlineLvl w:val="0"/>
        <w:rPr>
          <w:rFonts w:ascii="Lato" w:eastAsia="Times New Roman" w:hAnsi="Lato" w:cs="Arial"/>
          <w:bCs/>
          <w:spacing w:val="4"/>
          <w:lang w:eastAsia="pl-PL"/>
        </w:rPr>
      </w:pPr>
      <w:r w:rsidRPr="009841D0">
        <w:rPr>
          <w:rFonts w:ascii="Lato" w:eastAsia="Times New Roman" w:hAnsi="Lato" w:cs="Arial"/>
          <w:bCs/>
          <w:spacing w:val="4"/>
          <w:lang w:eastAsia="pl-PL"/>
        </w:rPr>
        <w:t>Pan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 P</w:t>
      </w:r>
      <w:r w:rsidR="005108F3">
        <w:rPr>
          <w:rFonts w:ascii="Lato" w:eastAsia="Times New Roman" w:hAnsi="Lato" w:cs="Arial"/>
          <w:bCs/>
          <w:spacing w:val="4"/>
          <w:lang w:eastAsia="pl-PL"/>
        </w:rPr>
        <w:t xml:space="preserve">. </w:t>
      </w:r>
      <w:r>
        <w:rPr>
          <w:rFonts w:ascii="Lato" w:eastAsia="Times New Roman" w:hAnsi="Lato" w:cs="Arial"/>
          <w:bCs/>
          <w:spacing w:val="4"/>
          <w:lang w:eastAsia="pl-PL"/>
        </w:rPr>
        <w:t>G</w:t>
      </w:r>
      <w:r w:rsidR="005108F3">
        <w:rPr>
          <w:rFonts w:ascii="Lato" w:eastAsia="Times New Roman" w:hAnsi="Lato" w:cs="Arial"/>
          <w:bCs/>
          <w:spacing w:val="4"/>
          <w:lang w:eastAsia="pl-PL"/>
        </w:rPr>
        <w:t>.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9841D0">
        <w:rPr>
          <w:rFonts w:ascii="Lato" w:eastAsia="Times New Roman" w:hAnsi="Lato" w:cs="Arial"/>
          <w:bCs/>
          <w:spacing w:val="4"/>
          <w:lang w:eastAsia="pl-PL"/>
        </w:rPr>
        <w:t xml:space="preserve">[pismo z dnia 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18 grudnia </w:t>
      </w:r>
      <w:r w:rsidRPr="009841D0">
        <w:rPr>
          <w:rFonts w:ascii="Lato" w:eastAsia="Times New Roman" w:hAnsi="Lato" w:cs="Arial"/>
          <w:bCs/>
          <w:spacing w:val="4"/>
          <w:lang w:eastAsia="pl-PL"/>
        </w:rPr>
        <w:t>20</w:t>
      </w:r>
      <w:r>
        <w:rPr>
          <w:rFonts w:ascii="Lato" w:eastAsia="Times New Roman" w:hAnsi="Lato" w:cs="Arial"/>
          <w:bCs/>
          <w:spacing w:val="4"/>
          <w:lang w:eastAsia="pl-PL"/>
        </w:rPr>
        <w:t>19</w:t>
      </w:r>
      <w:r w:rsidRPr="009841D0">
        <w:rPr>
          <w:rFonts w:ascii="Lato" w:eastAsia="Times New Roman" w:hAnsi="Lato" w:cs="Arial"/>
          <w:bCs/>
          <w:spacing w:val="4"/>
          <w:lang w:eastAsia="pl-PL"/>
        </w:rPr>
        <w:t xml:space="preserve"> r. nadane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 za pośrednictwem platformy </w:t>
      </w:r>
      <w:proofErr w:type="spellStart"/>
      <w:r>
        <w:rPr>
          <w:rFonts w:ascii="Lato" w:eastAsia="Times New Roman" w:hAnsi="Lato" w:cs="Arial"/>
          <w:bCs/>
          <w:spacing w:val="4"/>
          <w:lang w:eastAsia="pl-PL"/>
        </w:rPr>
        <w:t>ePUAP</w:t>
      </w:r>
      <w:proofErr w:type="spellEnd"/>
      <w:r>
        <w:rPr>
          <w:rFonts w:ascii="Lato" w:eastAsia="Times New Roman" w:hAnsi="Lato" w:cs="Arial"/>
          <w:bCs/>
          <w:spacing w:val="4"/>
          <w:lang w:eastAsia="pl-PL"/>
        </w:rPr>
        <w:t xml:space="preserve"> w tym samym dniu</w:t>
      </w:r>
      <w:r w:rsidRPr="009841D0">
        <w:rPr>
          <w:rFonts w:ascii="Lato" w:eastAsia="Times New Roman" w:hAnsi="Lato" w:cs="Arial"/>
          <w:bCs/>
          <w:iCs/>
          <w:spacing w:val="4"/>
          <w:lang w:eastAsia="pl-PL"/>
        </w:rPr>
        <w:t>].</w:t>
      </w:r>
    </w:p>
    <w:p w14:paraId="783BC521" w14:textId="5EC326F6" w:rsidR="009841D0" w:rsidRPr="009841D0" w:rsidRDefault="009841D0" w:rsidP="009841D0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pl-PL"/>
        </w:rPr>
      </w:pPr>
      <w:r w:rsidRPr="009841D0">
        <w:rPr>
          <w:rFonts w:ascii="Lato" w:eastAsia="Times New Roman" w:hAnsi="Lato" w:cs="Arial"/>
          <w:bCs/>
          <w:spacing w:val="4"/>
          <w:lang w:eastAsia="pl-PL"/>
        </w:rPr>
        <w:t xml:space="preserve">W </w:t>
      </w:r>
      <w:proofErr w:type="spellStart"/>
      <w:r w:rsidRPr="009841D0">
        <w:rPr>
          <w:rFonts w:ascii="Lato" w:eastAsia="Times New Roman" w:hAnsi="Lato" w:cs="Arial"/>
          <w:bCs/>
          <w:spacing w:val="4"/>
          <w:lang w:eastAsia="pl-PL"/>
        </w:rPr>
        <w:t>odwołaniach</w:t>
      </w:r>
      <w:proofErr w:type="spellEnd"/>
      <w:r w:rsidRPr="009841D0">
        <w:rPr>
          <w:rFonts w:ascii="Lato" w:eastAsia="Times New Roman" w:hAnsi="Lato" w:cs="Arial"/>
          <w:bCs/>
          <w:spacing w:val="4"/>
          <w:lang w:eastAsia="pl-PL"/>
        </w:rPr>
        <w:t xml:space="preserve">, wniesionych w terminie, </w:t>
      </w:r>
      <w:r w:rsidR="00BF4D79">
        <w:rPr>
          <w:rFonts w:ascii="Lato" w:eastAsia="Times New Roman" w:hAnsi="Lato" w:cs="Arial"/>
          <w:bCs/>
          <w:spacing w:val="4"/>
          <w:lang w:eastAsia="pl-PL"/>
        </w:rPr>
        <w:t xml:space="preserve">jak również w pismach uzupełniających wniesionych w trakcie trwania postępowania odwoławczego, </w:t>
      </w:r>
      <w:r w:rsidRPr="009841D0">
        <w:rPr>
          <w:rFonts w:ascii="Lato" w:eastAsia="Times New Roman" w:hAnsi="Lato" w:cs="Arial"/>
          <w:bCs/>
          <w:spacing w:val="4"/>
          <w:lang w:eastAsia="pl-PL"/>
        </w:rPr>
        <w:t xml:space="preserve">strony skarżące podniosły </w:t>
      </w:r>
      <w:r w:rsidRPr="009841D0">
        <w:rPr>
          <w:rFonts w:ascii="Lato" w:eastAsia="Times New Roman" w:hAnsi="Lato" w:cs="Arial"/>
          <w:bCs/>
          <w:spacing w:val="4"/>
          <w:lang w:eastAsia="pl-PL"/>
        </w:rPr>
        <w:lastRenderedPageBreak/>
        <w:t xml:space="preserve">zarzuty dotyczące </w:t>
      </w:r>
      <w:r w:rsidRPr="009841D0">
        <w:rPr>
          <w:rFonts w:ascii="Lato" w:eastAsia="Times New Roman" w:hAnsi="Lato" w:cs="Arial"/>
          <w:bCs/>
          <w:i/>
          <w:spacing w:val="4"/>
          <w:lang w:eastAsia="pl-PL"/>
        </w:rPr>
        <w:t>decyzji</w:t>
      </w:r>
      <w:r>
        <w:rPr>
          <w:rFonts w:ascii="Lato" w:eastAsia="Times New Roman" w:hAnsi="Lato" w:cs="Arial"/>
          <w:bCs/>
          <w:i/>
          <w:spacing w:val="4"/>
          <w:lang w:eastAsia="pl-PL"/>
        </w:rPr>
        <w:t xml:space="preserve"> zmieniającej nr 2</w:t>
      </w:r>
      <w:r w:rsidRPr="009841D0">
        <w:rPr>
          <w:rFonts w:ascii="Lato" w:eastAsia="Times New Roman" w:hAnsi="Lato" w:cs="Arial"/>
          <w:bCs/>
          <w:spacing w:val="4"/>
          <w:lang w:eastAsia="pl-PL"/>
        </w:rPr>
        <w:t xml:space="preserve">, jak i postępowania administracyjnego zakończonego wydaniem tej </w:t>
      </w:r>
      <w:r w:rsidRPr="009841D0">
        <w:rPr>
          <w:rFonts w:ascii="Lato" w:eastAsia="Times New Roman" w:hAnsi="Lato" w:cs="Arial"/>
          <w:bCs/>
          <w:iCs/>
          <w:spacing w:val="4"/>
          <w:lang w:eastAsia="pl-PL"/>
        </w:rPr>
        <w:t xml:space="preserve">decyzji. </w:t>
      </w:r>
    </w:p>
    <w:p w14:paraId="3894049A" w14:textId="7E92680B" w:rsidR="00C676E1" w:rsidRPr="004122FF" w:rsidRDefault="00C676E1" w:rsidP="00C676E1">
      <w:pPr>
        <w:suppressAutoHyphens/>
        <w:spacing w:before="120" w:after="240" w:line="240" w:lineRule="exact"/>
        <w:jc w:val="both"/>
        <w:textAlignment w:val="baseline"/>
        <w:rPr>
          <w:rFonts w:ascii="Lato" w:hAnsi="Lato" w:cs="Arial"/>
          <w:spacing w:val="4"/>
          <w:szCs w:val="20"/>
        </w:rPr>
      </w:pPr>
      <w:r w:rsidRPr="00BE1C00">
        <w:rPr>
          <w:rFonts w:ascii="Lato" w:hAnsi="Lato" w:cs="Arial"/>
          <w:spacing w:val="4"/>
          <w:szCs w:val="20"/>
        </w:rPr>
        <w:t>Ponadto, w trakcie prowadzonego postępowania odwoławczego do organu II instancji wpłynęło pismo Pani B</w:t>
      </w:r>
      <w:r w:rsidR="005108F3">
        <w:rPr>
          <w:rFonts w:ascii="Lato" w:hAnsi="Lato" w:cs="Arial"/>
          <w:spacing w:val="4"/>
          <w:szCs w:val="20"/>
        </w:rPr>
        <w:t>.</w:t>
      </w:r>
      <w:r w:rsidRPr="00BE1C00">
        <w:rPr>
          <w:rFonts w:ascii="Lato" w:hAnsi="Lato" w:cs="Arial"/>
          <w:spacing w:val="4"/>
          <w:szCs w:val="20"/>
        </w:rPr>
        <w:t xml:space="preserve"> B</w:t>
      </w:r>
      <w:r w:rsidR="005108F3">
        <w:rPr>
          <w:rFonts w:ascii="Lato" w:hAnsi="Lato" w:cs="Arial"/>
          <w:spacing w:val="4"/>
          <w:szCs w:val="20"/>
        </w:rPr>
        <w:t>.</w:t>
      </w:r>
      <w:r w:rsidRPr="00BE1C00">
        <w:rPr>
          <w:rFonts w:ascii="Lato" w:hAnsi="Lato" w:cs="Arial"/>
          <w:spacing w:val="4"/>
          <w:szCs w:val="20"/>
        </w:rPr>
        <w:t xml:space="preserve"> z dnia 30 marca 2024 r., które zostało potraktowane przez organ odwoławczy jako skarga wniesiona w trybie art. 234 pkt 1 </w:t>
      </w:r>
      <w:r w:rsidRPr="00BE1C00">
        <w:rPr>
          <w:rFonts w:ascii="Lato" w:hAnsi="Lato" w:cs="Arial"/>
          <w:i/>
          <w:spacing w:val="4"/>
          <w:szCs w:val="20"/>
        </w:rPr>
        <w:t>kpa</w:t>
      </w:r>
      <w:r w:rsidRPr="00BE1C00">
        <w:rPr>
          <w:rFonts w:ascii="Lato" w:hAnsi="Lato" w:cs="Arial"/>
          <w:spacing w:val="4"/>
          <w:szCs w:val="20"/>
        </w:rPr>
        <w:t>, o czym będzie mowa poniżej.</w:t>
      </w:r>
    </w:p>
    <w:p w14:paraId="594330AD" w14:textId="1F3E3DE9" w:rsidR="00661E24" w:rsidRPr="00661E24" w:rsidRDefault="00661E24" w:rsidP="00661E24">
      <w:pPr>
        <w:tabs>
          <w:tab w:val="left" w:pos="851"/>
        </w:tabs>
        <w:suppressAutoHyphens/>
        <w:spacing w:before="120" w:after="240" w:line="240" w:lineRule="exact"/>
        <w:jc w:val="both"/>
        <w:textAlignment w:val="baseline"/>
        <w:rPr>
          <w:rFonts w:ascii="Lato" w:hAnsi="Lato" w:cs="Arial"/>
          <w:color w:val="00000A"/>
          <w:spacing w:val="4"/>
        </w:rPr>
      </w:pPr>
      <w:r w:rsidRPr="006A5854">
        <w:rPr>
          <w:rFonts w:ascii="Lato" w:hAnsi="Lato" w:cs="Arial"/>
          <w:color w:val="00000A"/>
          <w:spacing w:val="4"/>
        </w:rPr>
        <w:t xml:space="preserve">Uwzględniając fakt, iż właściwym w przedmiotowej sprawie - stosownie do treści rozporządzenia Prezesa Rady Ministrów z dnia 18 grudnia 2023 r. </w:t>
      </w:r>
      <w:r w:rsidRPr="006A5854">
        <w:rPr>
          <w:rFonts w:ascii="Lato" w:hAnsi="Lato" w:cs="Arial"/>
          <w:bCs/>
          <w:color w:val="00000A"/>
          <w:spacing w:val="4"/>
        </w:rPr>
        <w:t>w sprawie szczegółowego zakresu działania Ministra Rozwoju</w:t>
      </w:r>
      <w:r w:rsidRPr="006A5854">
        <w:rPr>
          <w:rFonts w:ascii="Lato" w:hAnsi="Lato" w:cs="Arial"/>
          <w:color w:val="00000A"/>
          <w:spacing w:val="4"/>
        </w:rPr>
        <w:t xml:space="preserve"> i Technologii</w:t>
      </w:r>
      <w:r>
        <w:rPr>
          <w:rFonts w:ascii="Lato" w:hAnsi="Lato" w:cs="Arial"/>
          <w:color w:val="00000A"/>
          <w:spacing w:val="4"/>
        </w:rPr>
        <w:t xml:space="preserve"> </w:t>
      </w:r>
      <w:r w:rsidRPr="006A5854">
        <w:rPr>
          <w:rFonts w:ascii="Lato" w:hAnsi="Lato" w:cs="Arial"/>
          <w:color w:val="00000A"/>
          <w:spacing w:val="4"/>
        </w:rPr>
        <w:t>(Dz.</w:t>
      </w:r>
      <w:r w:rsidR="002059F7">
        <w:rPr>
          <w:rFonts w:ascii="Lato" w:hAnsi="Lato" w:cs="Arial"/>
          <w:color w:val="00000A"/>
          <w:spacing w:val="4"/>
        </w:rPr>
        <w:t xml:space="preserve"> </w:t>
      </w:r>
      <w:r w:rsidRPr="006A5854">
        <w:rPr>
          <w:rFonts w:ascii="Lato" w:hAnsi="Lato" w:cs="Arial"/>
          <w:color w:val="00000A"/>
          <w:spacing w:val="4"/>
        </w:rPr>
        <w:t>U. z 2023 r. poz. 2721) - jest obecnie Minister Rozwoju i Technologii, zwany dalej „</w:t>
      </w:r>
      <w:r w:rsidRPr="006A5854">
        <w:rPr>
          <w:rFonts w:ascii="Lato" w:hAnsi="Lato" w:cs="Arial"/>
          <w:i/>
          <w:iCs/>
          <w:color w:val="00000A"/>
          <w:spacing w:val="4"/>
        </w:rPr>
        <w:t>Ministrem</w:t>
      </w:r>
      <w:r w:rsidRPr="006A5854">
        <w:rPr>
          <w:rFonts w:ascii="Lato" w:hAnsi="Lato" w:cs="Arial"/>
          <w:color w:val="00000A"/>
          <w:spacing w:val="4"/>
        </w:rPr>
        <w:t>”, stwierdzono, co następuje.</w:t>
      </w:r>
    </w:p>
    <w:p w14:paraId="4DEB417F" w14:textId="31474B50" w:rsidR="008E74A5" w:rsidRPr="008E74A5" w:rsidRDefault="008E74A5" w:rsidP="008E74A5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8E74A5">
        <w:rPr>
          <w:rFonts w:ascii="Lato" w:eastAsia="Times New Roman" w:hAnsi="Lato" w:cs="Arial"/>
          <w:spacing w:val="4"/>
          <w:lang w:eastAsia="pl-PL"/>
        </w:rPr>
        <w:t xml:space="preserve">Kompetencje organu odwoławczego obejmują zarówno korygowanie wad prawnych decyzji organu I instancji, polegających na niewłaściwym zastosowaniu przepisu prawa materialnego, bądź postępowania administracyjnego, jak i wad polegających </w:t>
      </w:r>
      <w:r w:rsidR="0055727F">
        <w:rPr>
          <w:rFonts w:ascii="Lato" w:eastAsia="Times New Roman" w:hAnsi="Lato" w:cs="Arial"/>
          <w:spacing w:val="4"/>
          <w:lang w:eastAsia="pl-PL"/>
        </w:rPr>
        <w:br/>
      </w:r>
      <w:r w:rsidRPr="008E74A5">
        <w:rPr>
          <w:rFonts w:ascii="Lato" w:eastAsia="Times New Roman" w:hAnsi="Lato" w:cs="Arial"/>
          <w:spacing w:val="4"/>
          <w:lang w:eastAsia="pl-PL"/>
        </w:rPr>
        <w:t xml:space="preserve">na niewłaściwej ocenie okoliczności faktycznych. Zgodnie z ogólnie przyjętą zasadą organy administracyjne powinny działać wnikliwie, prowadząc wyczerpujące postępowanie dowodowe w celu uzyskania prawdy obiektywnej, a fakty istotne dla podjęcia rozstrzygnięcia powinny zostać w miarę możliwości bezsprzecznie ustalone. Obowiązek ten wynika z art. 7 i 77 </w:t>
      </w:r>
      <w:r w:rsidRPr="008E74A5">
        <w:rPr>
          <w:rFonts w:ascii="Lato" w:eastAsia="Times New Roman" w:hAnsi="Lato" w:cs="Arial"/>
          <w:i/>
          <w:spacing w:val="4"/>
          <w:lang w:eastAsia="pl-PL"/>
        </w:rPr>
        <w:t>kpa</w:t>
      </w:r>
      <w:r w:rsidRPr="008E74A5">
        <w:rPr>
          <w:rFonts w:ascii="Lato" w:eastAsia="Times New Roman" w:hAnsi="Lato" w:cs="Arial"/>
          <w:spacing w:val="4"/>
          <w:lang w:eastAsia="pl-PL"/>
        </w:rPr>
        <w:t xml:space="preserve">. Dlatego też trafność rozstrzygnięcia w każdym indywidualnym przypadku wymaga szczegółowego zbadania i rozważenia wszelkich argumentów, które stanowiłyby podstawę do przyjęcia określonego stanowiska. Wydając decyzję, organ zobowiązany jest do przestrzegania przepisów </w:t>
      </w:r>
      <w:r w:rsidRPr="008E74A5">
        <w:rPr>
          <w:rFonts w:ascii="Lato" w:eastAsia="Times New Roman" w:hAnsi="Lato" w:cs="Arial"/>
          <w:i/>
          <w:spacing w:val="4"/>
          <w:lang w:eastAsia="pl-PL"/>
        </w:rPr>
        <w:t>kpa</w:t>
      </w:r>
      <w:r w:rsidRPr="008E74A5">
        <w:rPr>
          <w:rFonts w:ascii="Lato" w:eastAsia="Times New Roman" w:hAnsi="Lato" w:cs="Arial"/>
          <w:spacing w:val="4"/>
          <w:lang w:eastAsia="pl-PL"/>
        </w:rPr>
        <w:t>, a przede wszystkim do podejmowania wszelkich kroków niezbędnych do dokładnego wyjaśnienia stanu faktycznego.</w:t>
      </w:r>
    </w:p>
    <w:p w14:paraId="553C93CE" w14:textId="665473CC" w:rsidR="008E74A5" w:rsidRDefault="008E74A5" w:rsidP="008E74A5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8E74A5">
        <w:rPr>
          <w:rFonts w:ascii="Lato" w:eastAsia="Times New Roman" w:hAnsi="Lato" w:cs="Arial"/>
          <w:spacing w:val="4"/>
          <w:lang w:eastAsia="pl-PL"/>
        </w:rPr>
        <w:t xml:space="preserve">Mając na uwadze powyższe, w trakcie przeprowadzonego postępowania odwoławczego, </w:t>
      </w:r>
      <w:r w:rsidRPr="008E74A5">
        <w:rPr>
          <w:rFonts w:ascii="Lato" w:eastAsia="Times New Roman" w:hAnsi="Lato" w:cs="Arial"/>
          <w:i/>
          <w:spacing w:val="4"/>
          <w:lang w:eastAsia="pl-PL"/>
        </w:rPr>
        <w:t>Minister</w:t>
      </w:r>
      <w:r w:rsidRPr="008E74A5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8E74A5">
        <w:rPr>
          <w:rFonts w:ascii="Lato" w:eastAsia="Times New Roman" w:hAnsi="Lato" w:cs="Arial"/>
          <w:spacing w:val="4"/>
          <w:lang w:eastAsia="pl-PL"/>
        </w:rPr>
        <w:t xml:space="preserve">rozpatrzył ponownie wniosek </w:t>
      </w:r>
      <w:r w:rsidRPr="008E74A5">
        <w:rPr>
          <w:rFonts w:ascii="Lato" w:eastAsia="Times New Roman" w:hAnsi="Lato" w:cs="Arial"/>
          <w:i/>
          <w:spacing w:val="4"/>
          <w:lang w:eastAsia="pl-PL"/>
        </w:rPr>
        <w:t>inwestora</w:t>
      </w:r>
      <w:r w:rsidRPr="008E74A5">
        <w:rPr>
          <w:rFonts w:ascii="Lato" w:eastAsia="Times New Roman" w:hAnsi="Lato" w:cs="Arial"/>
          <w:spacing w:val="4"/>
          <w:lang w:eastAsia="pl-PL"/>
        </w:rPr>
        <w:t xml:space="preserve"> o zmianę </w:t>
      </w:r>
      <w:r w:rsidRPr="008E74A5">
        <w:rPr>
          <w:rFonts w:ascii="Lato" w:eastAsia="Times New Roman" w:hAnsi="Lato" w:cs="Arial"/>
          <w:i/>
          <w:spacing w:val="4"/>
          <w:lang w:eastAsia="pl-PL"/>
        </w:rPr>
        <w:t>decyzji</w:t>
      </w:r>
      <w:r w:rsidR="003E3544">
        <w:rPr>
          <w:rFonts w:ascii="Lato" w:eastAsia="Times New Roman" w:hAnsi="Lato" w:cs="Arial"/>
          <w:i/>
          <w:spacing w:val="4"/>
          <w:lang w:eastAsia="pl-PL"/>
        </w:rPr>
        <w:t xml:space="preserve"> ZRID</w:t>
      </w:r>
      <w:r w:rsidR="00A1526A">
        <w:rPr>
          <w:rFonts w:ascii="Lato" w:eastAsia="Times New Roman" w:hAnsi="Lato" w:cs="Arial"/>
          <w:i/>
          <w:spacing w:val="4"/>
          <w:lang w:eastAsia="pl-PL"/>
        </w:rPr>
        <w:t xml:space="preserve"> </w:t>
      </w:r>
      <w:r w:rsidR="00A1526A" w:rsidRPr="00A1526A">
        <w:rPr>
          <w:rFonts w:ascii="Lato" w:eastAsia="Times New Roman" w:hAnsi="Lato" w:cs="Arial"/>
          <w:iCs/>
          <w:spacing w:val="4"/>
          <w:lang w:eastAsia="pl-PL"/>
        </w:rPr>
        <w:t>w kształcie nadanym</w:t>
      </w:r>
      <w:r w:rsidR="00A1526A">
        <w:rPr>
          <w:rFonts w:ascii="Lato" w:eastAsia="Times New Roman" w:hAnsi="Lato" w:cs="Arial"/>
          <w:i/>
          <w:spacing w:val="4"/>
          <w:lang w:eastAsia="pl-PL"/>
        </w:rPr>
        <w:t xml:space="preserve"> decyzją zmieniającą nr 1</w:t>
      </w:r>
      <w:r w:rsidRPr="008E74A5">
        <w:rPr>
          <w:rFonts w:ascii="Lato" w:eastAsia="Times New Roman" w:hAnsi="Lato" w:cs="Arial"/>
          <w:spacing w:val="4"/>
          <w:lang w:eastAsia="pl-PL"/>
        </w:rPr>
        <w:t xml:space="preserve">, przeanalizował materiał dowodowy zgromadzony przez organ pierwszej instancji, zbadał prawidłowość przeprowadzonego przez organ pierwszej instancji postępowania oraz wydanej </w:t>
      </w:r>
      <w:r w:rsidRPr="008E74A5">
        <w:rPr>
          <w:rFonts w:ascii="Lato" w:eastAsia="Times New Roman" w:hAnsi="Lato" w:cs="Arial"/>
          <w:i/>
          <w:spacing w:val="4"/>
          <w:lang w:eastAsia="pl-PL"/>
        </w:rPr>
        <w:t>decyzji zmieniającej</w:t>
      </w:r>
      <w:r w:rsidR="00A1526A">
        <w:rPr>
          <w:rFonts w:ascii="Lato" w:eastAsia="Times New Roman" w:hAnsi="Lato" w:cs="Arial"/>
          <w:i/>
          <w:spacing w:val="4"/>
          <w:lang w:eastAsia="pl-PL"/>
        </w:rPr>
        <w:t xml:space="preserve"> nr 2</w:t>
      </w:r>
      <w:r w:rsidRPr="008E74A5">
        <w:rPr>
          <w:rFonts w:ascii="Lato" w:eastAsia="Times New Roman" w:hAnsi="Lato" w:cs="Arial"/>
          <w:spacing w:val="4"/>
          <w:lang w:eastAsia="pl-PL"/>
        </w:rPr>
        <w:t>, jak również rozpatrzył wniesione zarzuty.</w:t>
      </w:r>
    </w:p>
    <w:p w14:paraId="3F416E83" w14:textId="2B585198" w:rsidR="000B55E3" w:rsidRPr="000B55E3" w:rsidRDefault="000B55E3" w:rsidP="000B55E3">
      <w:pPr>
        <w:spacing w:after="240" w:line="240" w:lineRule="exact"/>
        <w:jc w:val="both"/>
        <w:outlineLvl w:val="0"/>
        <w:rPr>
          <w:rFonts w:ascii="Lato" w:eastAsia="Times New Roman" w:hAnsi="Lato" w:cs="Arial"/>
          <w:iCs/>
          <w:spacing w:val="4"/>
          <w:lang w:eastAsia="pl-PL"/>
        </w:rPr>
      </w:pPr>
      <w:r w:rsidRPr="000B55E3">
        <w:rPr>
          <w:rFonts w:ascii="Lato" w:eastAsia="Times New Roman" w:hAnsi="Lato" w:cs="Arial"/>
          <w:spacing w:val="4"/>
          <w:lang w:eastAsia="pl-PL"/>
        </w:rPr>
        <w:t xml:space="preserve">Po dokonaniu analizy wniosku </w:t>
      </w:r>
      <w:r w:rsidRPr="000B55E3">
        <w:rPr>
          <w:rFonts w:ascii="Lato" w:eastAsia="Times New Roman" w:hAnsi="Lato" w:cs="Arial"/>
          <w:i/>
          <w:spacing w:val="4"/>
          <w:lang w:eastAsia="pl-PL"/>
        </w:rPr>
        <w:t>inwestora</w:t>
      </w:r>
      <w:r w:rsidRPr="000B55E3">
        <w:rPr>
          <w:rFonts w:ascii="Lato" w:eastAsia="Times New Roman" w:hAnsi="Lato" w:cs="Arial"/>
          <w:spacing w:val="4"/>
          <w:lang w:eastAsia="pl-PL"/>
        </w:rPr>
        <w:t xml:space="preserve"> o wydanie, na podstawie art. 36a </w:t>
      </w:r>
      <w:r w:rsidRPr="000B55E3">
        <w:rPr>
          <w:rFonts w:ascii="Lato" w:eastAsia="Times New Roman" w:hAnsi="Lato" w:cs="Arial"/>
          <w:i/>
          <w:spacing w:val="4"/>
          <w:lang w:eastAsia="pl-PL"/>
        </w:rPr>
        <w:t>ustawy Prawo budowlane</w:t>
      </w:r>
      <w:r w:rsidRPr="000B55E3">
        <w:rPr>
          <w:rFonts w:ascii="Lato" w:eastAsia="Times New Roman" w:hAnsi="Lato" w:cs="Arial"/>
          <w:spacing w:val="4"/>
          <w:lang w:eastAsia="pl-PL"/>
        </w:rPr>
        <w:t>, decyzji o zmianie</w:t>
      </w:r>
      <w:r w:rsidRPr="000B55E3">
        <w:rPr>
          <w:rFonts w:ascii="Lato" w:eastAsia="Times New Roman" w:hAnsi="Lato" w:cs="Arial"/>
          <w:i/>
          <w:spacing w:val="4"/>
          <w:lang w:eastAsia="pl-PL"/>
        </w:rPr>
        <w:t xml:space="preserve"> decyzji ZRID</w:t>
      </w:r>
      <w:r w:rsidRPr="000B55E3">
        <w:rPr>
          <w:rFonts w:ascii="Lato" w:eastAsia="Times New Roman" w:hAnsi="Lato" w:cs="Arial"/>
          <w:spacing w:val="4"/>
          <w:lang w:eastAsia="pl-PL"/>
        </w:rPr>
        <w:t xml:space="preserve">, jak i przebiegu postępowania przeprowadzonego przez organ pierwszej instancji, a także po dokonaniu weryfikacji </w:t>
      </w:r>
      <w:r w:rsidRPr="000B55E3">
        <w:rPr>
          <w:rFonts w:ascii="Lato" w:eastAsia="Times New Roman" w:hAnsi="Lato" w:cs="Arial"/>
          <w:i/>
          <w:spacing w:val="4"/>
          <w:lang w:eastAsia="pl-PL"/>
        </w:rPr>
        <w:t>decyzji</w:t>
      </w:r>
      <w:r w:rsidRPr="000B55E3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0B55E3">
        <w:rPr>
          <w:rFonts w:ascii="Lato" w:eastAsia="Times New Roman" w:hAnsi="Lato" w:cs="Arial"/>
          <w:i/>
          <w:spacing w:val="4"/>
          <w:lang w:eastAsia="pl-PL"/>
        </w:rPr>
        <w:t>zmieniającej</w:t>
      </w:r>
      <w:r>
        <w:rPr>
          <w:rFonts w:ascii="Lato" w:eastAsia="Times New Roman" w:hAnsi="Lato" w:cs="Arial"/>
          <w:i/>
          <w:spacing w:val="4"/>
          <w:lang w:eastAsia="pl-PL"/>
        </w:rPr>
        <w:t xml:space="preserve"> nr 2</w:t>
      </w:r>
      <w:r w:rsidRPr="000B55E3">
        <w:rPr>
          <w:rFonts w:ascii="Lato" w:eastAsia="Times New Roman" w:hAnsi="Lato" w:cs="Arial"/>
          <w:spacing w:val="4"/>
          <w:lang w:eastAsia="pl-PL"/>
        </w:rPr>
        <w:t xml:space="preserve">, organ odwoławczy stwierdził, </w:t>
      </w:r>
      <w:r w:rsidRPr="000B55E3">
        <w:rPr>
          <w:rFonts w:ascii="Lato" w:eastAsia="Times New Roman" w:hAnsi="Lato" w:cs="Arial"/>
          <w:iCs/>
          <w:spacing w:val="4"/>
          <w:lang w:eastAsia="pl-PL"/>
        </w:rPr>
        <w:t xml:space="preserve">iż zaskarżona </w:t>
      </w:r>
      <w:r w:rsidRPr="000B55E3">
        <w:rPr>
          <w:rFonts w:ascii="Lato" w:eastAsia="Times New Roman" w:hAnsi="Lato" w:cs="Arial"/>
          <w:i/>
          <w:iCs/>
          <w:spacing w:val="4"/>
          <w:lang w:eastAsia="pl-PL"/>
        </w:rPr>
        <w:t>decyzja zmieniająca</w:t>
      </w:r>
      <w:r>
        <w:rPr>
          <w:rFonts w:ascii="Lato" w:eastAsia="Times New Roman" w:hAnsi="Lato" w:cs="Arial"/>
          <w:i/>
          <w:iCs/>
          <w:spacing w:val="4"/>
          <w:lang w:eastAsia="pl-PL"/>
        </w:rPr>
        <w:t xml:space="preserve"> nr 2 </w:t>
      </w:r>
      <w:r w:rsidRPr="000B55E3">
        <w:rPr>
          <w:rFonts w:ascii="Lato" w:eastAsia="Times New Roman" w:hAnsi="Lato" w:cs="Arial"/>
          <w:iCs/>
          <w:spacing w:val="4"/>
          <w:lang w:eastAsia="pl-PL"/>
        </w:rPr>
        <w:t xml:space="preserve">odpowiada prawu. </w:t>
      </w:r>
    </w:p>
    <w:p w14:paraId="0FFF2A8B" w14:textId="2FD18A95" w:rsidR="008E74A5" w:rsidRPr="008E74A5" w:rsidRDefault="008E74A5" w:rsidP="008E74A5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8E74A5">
        <w:rPr>
          <w:rFonts w:ascii="Lato" w:eastAsia="Times New Roman" w:hAnsi="Lato" w:cs="Arial"/>
          <w:spacing w:val="4"/>
          <w:lang w:eastAsia="pl-PL"/>
        </w:rPr>
        <w:t xml:space="preserve">Analizując wniosek </w:t>
      </w:r>
      <w:r w:rsidRPr="008E74A5">
        <w:rPr>
          <w:rFonts w:ascii="Lato" w:eastAsia="Times New Roman" w:hAnsi="Lato" w:cs="Arial"/>
          <w:i/>
          <w:spacing w:val="4"/>
          <w:lang w:eastAsia="pl-PL"/>
        </w:rPr>
        <w:t>inwestora</w:t>
      </w:r>
      <w:r w:rsidRPr="008E74A5">
        <w:rPr>
          <w:rFonts w:ascii="Lato" w:eastAsia="Times New Roman" w:hAnsi="Lato" w:cs="Arial"/>
          <w:spacing w:val="4"/>
          <w:lang w:eastAsia="pl-PL"/>
        </w:rPr>
        <w:t xml:space="preserve"> o zmianę </w:t>
      </w:r>
      <w:r w:rsidR="00284762" w:rsidRPr="008E74A5">
        <w:rPr>
          <w:rFonts w:ascii="Lato" w:eastAsia="Times New Roman" w:hAnsi="Lato" w:cs="Arial"/>
          <w:i/>
          <w:spacing w:val="4"/>
          <w:lang w:eastAsia="pl-PL"/>
        </w:rPr>
        <w:t>decyzji</w:t>
      </w:r>
      <w:r w:rsidR="00284762">
        <w:rPr>
          <w:rFonts w:ascii="Lato" w:eastAsia="Times New Roman" w:hAnsi="Lato" w:cs="Arial"/>
          <w:i/>
          <w:spacing w:val="4"/>
          <w:lang w:eastAsia="pl-PL"/>
        </w:rPr>
        <w:t xml:space="preserve"> ZRID </w:t>
      </w:r>
      <w:r w:rsidR="00284762" w:rsidRPr="00A1526A">
        <w:rPr>
          <w:rFonts w:ascii="Lato" w:eastAsia="Times New Roman" w:hAnsi="Lato" w:cs="Arial"/>
          <w:iCs/>
          <w:spacing w:val="4"/>
          <w:lang w:eastAsia="pl-PL"/>
        </w:rPr>
        <w:t>w kształcie nadanym</w:t>
      </w:r>
      <w:r w:rsidR="00284762">
        <w:rPr>
          <w:rFonts w:ascii="Lato" w:eastAsia="Times New Roman" w:hAnsi="Lato" w:cs="Arial"/>
          <w:i/>
          <w:spacing w:val="4"/>
          <w:lang w:eastAsia="pl-PL"/>
        </w:rPr>
        <w:t xml:space="preserve"> decyzją zmieniającą nr 1</w:t>
      </w:r>
      <w:r w:rsidR="00313056">
        <w:rPr>
          <w:rFonts w:ascii="Lato" w:eastAsia="Times New Roman" w:hAnsi="Lato" w:cs="Arial"/>
          <w:i/>
          <w:spacing w:val="4"/>
          <w:lang w:eastAsia="pl-PL"/>
        </w:rPr>
        <w:t>,</w:t>
      </w:r>
      <w:r w:rsidR="00284762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8E74A5">
        <w:rPr>
          <w:rFonts w:ascii="Lato" w:eastAsia="Times New Roman" w:hAnsi="Lato" w:cs="Arial"/>
          <w:spacing w:val="4"/>
          <w:lang w:eastAsia="pl-PL"/>
        </w:rPr>
        <w:t xml:space="preserve">zważyć należy, co następuje. </w:t>
      </w:r>
    </w:p>
    <w:p w14:paraId="4B0FCEC4" w14:textId="508429B9" w:rsidR="008E74A5" w:rsidRPr="008E74A5" w:rsidRDefault="008E74A5" w:rsidP="008E74A5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8E74A5">
        <w:rPr>
          <w:rFonts w:ascii="Lato" w:eastAsia="Times New Roman" w:hAnsi="Lato" w:cs="Arial"/>
          <w:spacing w:val="4"/>
          <w:lang w:eastAsia="pl-PL"/>
        </w:rPr>
        <w:t xml:space="preserve">Zgodnie z art. 11i ust. 1 </w:t>
      </w:r>
      <w:r w:rsidRPr="008E74A5">
        <w:rPr>
          <w:rFonts w:ascii="Lato" w:eastAsia="Times New Roman" w:hAnsi="Lato" w:cs="Arial"/>
          <w:i/>
          <w:spacing w:val="4"/>
          <w:lang w:eastAsia="pl-PL"/>
        </w:rPr>
        <w:t>specustaw</w:t>
      </w:r>
      <w:r w:rsidR="0055727F">
        <w:rPr>
          <w:rFonts w:ascii="Lato" w:eastAsia="Times New Roman" w:hAnsi="Lato" w:cs="Arial"/>
          <w:i/>
          <w:spacing w:val="4"/>
          <w:lang w:eastAsia="pl-PL"/>
        </w:rPr>
        <w:t>y</w:t>
      </w:r>
      <w:r w:rsidRPr="008E74A5">
        <w:rPr>
          <w:rFonts w:ascii="Lato" w:eastAsia="Times New Roman" w:hAnsi="Lato" w:cs="Arial"/>
          <w:i/>
          <w:spacing w:val="4"/>
          <w:lang w:eastAsia="pl-PL"/>
        </w:rPr>
        <w:t xml:space="preserve"> drogo</w:t>
      </w:r>
      <w:r w:rsidR="0055727F">
        <w:rPr>
          <w:rFonts w:ascii="Lato" w:eastAsia="Times New Roman" w:hAnsi="Lato" w:cs="Arial"/>
          <w:i/>
          <w:spacing w:val="4"/>
          <w:lang w:eastAsia="pl-PL"/>
        </w:rPr>
        <w:t>wej</w:t>
      </w:r>
      <w:r w:rsidRPr="008E74A5">
        <w:rPr>
          <w:rFonts w:ascii="Lato" w:eastAsia="Times New Roman" w:hAnsi="Lato" w:cs="Arial"/>
          <w:spacing w:val="4"/>
          <w:lang w:eastAsia="pl-PL"/>
        </w:rPr>
        <w:t xml:space="preserve">, w sprawach dotyczących zezwolenia </w:t>
      </w:r>
      <w:r w:rsidR="0055727F">
        <w:rPr>
          <w:rFonts w:ascii="Lato" w:eastAsia="Times New Roman" w:hAnsi="Lato" w:cs="Arial"/>
          <w:spacing w:val="4"/>
          <w:lang w:eastAsia="pl-PL"/>
        </w:rPr>
        <w:br/>
      </w:r>
      <w:r w:rsidRPr="008E74A5">
        <w:rPr>
          <w:rFonts w:ascii="Lato" w:eastAsia="Times New Roman" w:hAnsi="Lato" w:cs="Arial"/>
          <w:spacing w:val="4"/>
          <w:lang w:eastAsia="pl-PL"/>
        </w:rPr>
        <w:t xml:space="preserve">na realizację inwestycji drogowej nieuregulowanych w niniejszej ustawie stosuje się odpowiednio przepisy </w:t>
      </w:r>
      <w:r w:rsidRPr="008E74A5">
        <w:rPr>
          <w:rFonts w:ascii="Lato" w:eastAsia="Times New Roman" w:hAnsi="Lato" w:cs="Arial"/>
          <w:i/>
          <w:spacing w:val="4"/>
          <w:lang w:eastAsia="pl-PL"/>
        </w:rPr>
        <w:t>ustawy Prawo budowlane</w:t>
      </w:r>
      <w:r w:rsidRPr="008E74A5">
        <w:rPr>
          <w:rFonts w:ascii="Lato" w:eastAsia="Times New Roman" w:hAnsi="Lato" w:cs="Arial"/>
          <w:spacing w:val="4"/>
          <w:lang w:eastAsia="pl-PL"/>
        </w:rPr>
        <w:t xml:space="preserve">, z wyjątkiem art. 28 ust. 2. Co za tym idzie, w pełni uzasadnione jest, w przypadku istotnego odstąpienia od projektu budowlanego zatwierdzonego decyzją o zezwoleniu na realizację inwestycji drogowej, dokonanie jego zmiany, na podstawie art. 36a </w:t>
      </w:r>
      <w:r w:rsidRPr="008E74A5">
        <w:rPr>
          <w:rFonts w:ascii="Lato" w:eastAsia="Times New Roman" w:hAnsi="Lato" w:cs="Arial"/>
          <w:i/>
          <w:spacing w:val="4"/>
          <w:lang w:eastAsia="pl-PL"/>
        </w:rPr>
        <w:t>ustawy Prawo budowlane</w:t>
      </w:r>
      <w:r w:rsidRPr="008E74A5">
        <w:rPr>
          <w:rFonts w:ascii="Lato" w:eastAsia="Times New Roman" w:hAnsi="Lato" w:cs="Arial"/>
          <w:spacing w:val="4"/>
          <w:lang w:eastAsia="pl-PL"/>
        </w:rPr>
        <w:t xml:space="preserve">, poprzez zmianę decyzji o zezwoleniu na realizację inwestycji drogowej. Artykuł ten ma na celu przede wszystkim możliwość wprowadzenia do projektu budowlanego niezbędnych z punktu widzenia </w:t>
      </w:r>
      <w:r w:rsidRPr="008E74A5">
        <w:rPr>
          <w:rFonts w:ascii="Lato" w:eastAsia="Times New Roman" w:hAnsi="Lato" w:cs="Arial"/>
          <w:i/>
          <w:spacing w:val="4"/>
          <w:lang w:eastAsia="pl-PL"/>
        </w:rPr>
        <w:t xml:space="preserve">inwestora </w:t>
      </w:r>
      <w:r w:rsidRPr="008E74A5">
        <w:rPr>
          <w:rFonts w:ascii="Lato" w:eastAsia="Times New Roman" w:hAnsi="Lato" w:cs="Arial"/>
          <w:spacing w:val="4"/>
          <w:lang w:eastAsia="pl-PL"/>
        </w:rPr>
        <w:t xml:space="preserve">„korekt”. Potrzeba zmiany rozwiązań projektowych może się bowiem ujawnić już po zatwierdzeniu projektu budowlanego. To samo dotyczy innych warunków </w:t>
      </w:r>
      <w:r w:rsidRPr="008E74A5">
        <w:rPr>
          <w:rFonts w:ascii="Lato" w:eastAsia="Times New Roman" w:hAnsi="Lato" w:cs="Arial"/>
          <w:spacing w:val="4"/>
          <w:lang w:eastAsia="pl-PL"/>
        </w:rPr>
        <w:lastRenderedPageBreak/>
        <w:t>pozwolenia na budowę (w niniejszej sprawie zezwolenia na realizację inwestycji drogowej).</w:t>
      </w:r>
    </w:p>
    <w:p w14:paraId="4E4D4B0B" w14:textId="7162BF17" w:rsidR="00BB2BE6" w:rsidRDefault="00BB2BE6" w:rsidP="008E74A5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BB2BE6">
        <w:rPr>
          <w:rFonts w:ascii="Lato" w:eastAsia="Times New Roman" w:hAnsi="Lato" w:cs="Arial"/>
          <w:spacing w:val="4"/>
          <w:lang w:eastAsia="pl-PL"/>
        </w:rPr>
        <w:t xml:space="preserve">Wydanie decyzji o zmianie pozwolenia na budowę na podstawie art. 36a ust. 1 </w:t>
      </w:r>
      <w:r w:rsidRPr="00BB2BE6">
        <w:rPr>
          <w:rFonts w:ascii="Lato" w:eastAsia="Times New Roman" w:hAnsi="Lato" w:cs="Arial"/>
          <w:i/>
          <w:spacing w:val="4"/>
          <w:lang w:eastAsia="pl-PL"/>
        </w:rPr>
        <w:t>ustawy</w:t>
      </w:r>
      <w:r w:rsidRPr="00BB2BE6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BB2BE6">
        <w:rPr>
          <w:rFonts w:ascii="Lato" w:eastAsia="Times New Roman" w:hAnsi="Lato" w:cs="Arial"/>
          <w:i/>
          <w:spacing w:val="4"/>
          <w:lang w:eastAsia="pl-PL"/>
        </w:rPr>
        <w:t>Prawo budowlane</w:t>
      </w:r>
      <w:r w:rsidRPr="00BB2BE6">
        <w:rPr>
          <w:rFonts w:ascii="Lato" w:eastAsia="Times New Roman" w:hAnsi="Lato" w:cs="Arial"/>
          <w:spacing w:val="4"/>
          <w:lang w:eastAsia="pl-PL"/>
        </w:rPr>
        <w:t xml:space="preserve"> może spowodować, iż decyzja o pozwoleniu na budowę (pierwotna) przestanie obowiązywać w części (chociaż formalnie nie zostanie uchylona), a w tej części w jej miejsce wejdzie, tj. zacznie obowiązywać, nowa decyzja (zmieniająca), która </w:t>
      </w:r>
      <w:r w:rsidR="00DC48E0">
        <w:rPr>
          <w:rFonts w:ascii="Lato" w:eastAsia="Times New Roman" w:hAnsi="Lato" w:cs="Arial"/>
          <w:spacing w:val="4"/>
          <w:lang w:eastAsia="pl-PL"/>
        </w:rPr>
        <w:br/>
      </w:r>
      <w:r w:rsidRPr="00BB2BE6">
        <w:rPr>
          <w:rFonts w:ascii="Lato" w:eastAsia="Times New Roman" w:hAnsi="Lato" w:cs="Arial"/>
          <w:spacing w:val="4"/>
          <w:lang w:eastAsia="pl-PL"/>
        </w:rPr>
        <w:t xml:space="preserve">w zależności od zakresu wnioskowanych przez </w:t>
      </w:r>
      <w:r w:rsidRPr="00BB2BE6">
        <w:rPr>
          <w:rFonts w:ascii="Lato" w:eastAsia="Times New Roman" w:hAnsi="Lato" w:cs="Arial"/>
          <w:i/>
          <w:iCs/>
          <w:spacing w:val="4"/>
          <w:lang w:eastAsia="pl-PL"/>
        </w:rPr>
        <w:t>inwestora</w:t>
      </w:r>
      <w:r w:rsidRPr="00BB2BE6">
        <w:rPr>
          <w:rFonts w:ascii="Lato" w:eastAsia="Times New Roman" w:hAnsi="Lato" w:cs="Arial"/>
          <w:spacing w:val="4"/>
          <w:lang w:eastAsia="pl-PL"/>
        </w:rPr>
        <w:t xml:space="preserve"> zmian skonsumuje (wchłonie) postanowienia decyzji pierwotnej bądź całkowicie je zmieni lub też, uwzględniając postanowienia decyzji pierwotnej, rozszerzy je o inne nowe elementy bądź </w:t>
      </w:r>
      <w:r w:rsidRPr="00BB2BE6">
        <w:rPr>
          <w:rFonts w:ascii="Lato" w:eastAsia="Times New Roman" w:hAnsi="Lato" w:cs="Arial"/>
          <w:spacing w:val="4"/>
          <w:lang w:eastAsia="pl-PL"/>
        </w:rPr>
        <w:br/>
        <w:t>w przypadku zmniejszenia zamierzenia inwestycyjnego nawet je unieważni (por. wyrok Naczelnego Sądu Administracyjnego z dnia 6 czerwca 2008 r., sygn. akt II OSK 461/07).</w:t>
      </w:r>
    </w:p>
    <w:p w14:paraId="5ECB5053" w14:textId="53C54B1A" w:rsidR="00BF076E" w:rsidRDefault="008E74A5" w:rsidP="008E74A5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8E74A5">
        <w:rPr>
          <w:rFonts w:ascii="Lato" w:eastAsia="Times New Roman" w:hAnsi="Lato" w:cs="Arial"/>
          <w:spacing w:val="4"/>
          <w:lang w:eastAsia="pl-PL"/>
        </w:rPr>
        <w:t xml:space="preserve">Z wniosku </w:t>
      </w:r>
      <w:r w:rsidRPr="008E74A5">
        <w:rPr>
          <w:rFonts w:ascii="Lato" w:eastAsia="Times New Roman" w:hAnsi="Lato" w:cs="Arial"/>
          <w:i/>
          <w:spacing w:val="4"/>
          <w:lang w:eastAsia="pl-PL"/>
        </w:rPr>
        <w:t>inwestora</w:t>
      </w:r>
      <w:r w:rsidRPr="008E74A5">
        <w:rPr>
          <w:rFonts w:ascii="Lato" w:eastAsia="Times New Roman" w:hAnsi="Lato" w:cs="Arial"/>
          <w:spacing w:val="4"/>
          <w:lang w:eastAsia="pl-PL"/>
        </w:rPr>
        <w:t xml:space="preserve"> z dnia </w:t>
      </w:r>
      <w:r w:rsidR="00D86F64">
        <w:rPr>
          <w:rFonts w:ascii="Lato" w:eastAsia="Times New Roman" w:hAnsi="Lato" w:cs="Arial"/>
          <w:bCs/>
          <w:spacing w:val="4"/>
          <w:lang w:eastAsia="pl-PL"/>
        </w:rPr>
        <w:t>20 listopada 2018 r., znak: B/S17-WOW/PO/559/18</w:t>
      </w:r>
      <w:r w:rsidR="00D86F64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8E74A5">
        <w:rPr>
          <w:rFonts w:ascii="Lato" w:eastAsia="Times New Roman" w:hAnsi="Lato" w:cs="Arial"/>
          <w:spacing w:val="4"/>
          <w:lang w:eastAsia="pl-PL"/>
        </w:rPr>
        <w:t xml:space="preserve">wynika, iż w trakcie realizacji inwestycji zaszła konieczność zmiany rozwiązań projektowych ujętych w </w:t>
      </w:r>
      <w:r w:rsidRPr="008E74A5">
        <w:rPr>
          <w:rFonts w:ascii="Lato" w:eastAsia="Times New Roman" w:hAnsi="Lato" w:cs="Arial"/>
          <w:i/>
          <w:spacing w:val="4"/>
          <w:lang w:eastAsia="pl-PL"/>
        </w:rPr>
        <w:t>decyzji ZRID</w:t>
      </w:r>
      <w:r w:rsidR="00DA0E5D" w:rsidRPr="00DA0E5D">
        <w:rPr>
          <w:rFonts w:ascii="Lato" w:eastAsia="Times New Roman" w:hAnsi="Lato" w:cs="Arial"/>
          <w:iCs/>
          <w:spacing w:val="4"/>
          <w:lang w:eastAsia="pl-PL"/>
        </w:rPr>
        <w:t xml:space="preserve"> </w:t>
      </w:r>
      <w:r w:rsidR="00BC5A6F">
        <w:rPr>
          <w:rFonts w:ascii="Lato" w:eastAsia="Times New Roman" w:hAnsi="Lato" w:cs="Arial"/>
          <w:iCs/>
          <w:spacing w:val="4"/>
          <w:lang w:eastAsia="pl-PL"/>
        </w:rPr>
        <w:t>(</w:t>
      </w:r>
      <w:r w:rsidR="00DA0E5D" w:rsidRPr="00A1526A">
        <w:rPr>
          <w:rFonts w:ascii="Lato" w:eastAsia="Times New Roman" w:hAnsi="Lato" w:cs="Arial"/>
          <w:iCs/>
          <w:spacing w:val="4"/>
          <w:lang w:eastAsia="pl-PL"/>
        </w:rPr>
        <w:t xml:space="preserve">w </w:t>
      </w:r>
      <w:r w:rsidR="000B55E3">
        <w:rPr>
          <w:rFonts w:ascii="Lato" w:eastAsia="Times New Roman" w:hAnsi="Lato" w:cs="Arial"/>
          <w:iCs/>
          <w:spacing w:val="4"/>
          <w:lang w:eastAsia="pl-PL"/>
        </w:rPr>
        <w:t xml:space="preserve">brzmieniu </w:t>
      </w:r>
      <w:r w:rsidR="00DA0E5D" w:rsidRPr="00A1526A">
        <w:rPr>
          <w:rFonts w:ascii="Lato" w:eastAsia="Times New Roman" w:hAnsi="Lato" w:cs="Arial"/>
          <w:iCs/>
          <w:spacing w:val="4"/>
          <w:lang w:eastAsia="pl-PL"/>
        </w:rPr>
        <w:t>nadanym</w:t>
      </w:r>
      <w:r w:rsidR="00DA0E5D">
        <w:rPr>
          <w:rFonts w:ascii="Lato" w:eastAsia="Times New Roman" w:hAnsi="Lato" w:cs="Arial"/>
          <w:i/>
          <w:spacing w:val="4"/>
          <w:lang w:eastAsia="pl-PL"/>
        </w:rPr>
        <w:t xml:space="preserve"> decyzją zmieniającą nr 1</w:t>
      </w:r>
      <w:r w:rsidR="00BC5A6F" w:rsidRPr="00244743">
        <w:rPr>
          <w:rFonts w:ascii="Lato" w:eastAsia="Times New Roman" w:hAnsi="Lato" w:cs="Arial"/>
          <w:iCs/>
          <w:spacing w:val="4"/>
          <w:lang w:eastAsia="pl-PL"/>
        </w:rPr>
        <w:t>)</w:t>
      </w:r>
      <w:r w:rsidRPr="00244743">
        <w:rPr>
          <w:rFonts w:ascii="Lato" w:eastAsia="Times New Roman" w:hAnsi="Lato" w:cs="Arial"/>
          <w:iCs/>
          <w:spacing w:val="4"/>
          <w:lang w:eastAsia="pl-PL"/>
        </w:rPr>
        <w:t xml:space="preserve"> </w:t>
      </w:r>
      <w:r w:rsidRPr="008E74A5">
        <w:rPr>
          <w:rFonts w:ascii="Lato" w:eastAsia="Times New Roman" w:hAnsi="Lato" w:cs="Arial"/>
          <w:spacing w:val="4"/>
          <w:lang w:eastAsia="pl-PL"/>
        </w:rPr>
        <w:t xml:space="preserve">i zatwierdzonym przez nią projekcie budowlanym. Została ona podyktowana optymalizacją rozwiązań projektowych i dostosowaniem ich do aktualnego zagospodarowania terenu </w:t>
      </w:r>
      <w:r w:rsidR="00DA0E5D">
        <w:rPr>
          <w:rFonts w:ascii="Lato" w:eastAsia="Times New Roman" w:hAnsi="Lato" w:cs="Arial"/>
          <w:spacing w:val="4"/>
          <w:lang w:eastAsia="pl-PL"/>
        </w:rPr>
        <w:br/>
      </w:r>
      <w:r w:rsidRPr="008E74A5">
        <w:rPr>
          <w:rFonts w:ascii="Lato" w:eastAsia="Times New Roman" w:hAnsi="Lato" w:cs="Arial"/>
          <w:spacing w:val="4"/>
          <w:lang w:eastAsia="pl-PL"/>
        </w:rPr>
        <w:t xml:space="preserve">i obowiązujących przepisów w odniesieniu do projektu budowlanego zatwierdzonego </w:t>
      </w:r>
      <w:r w:rsidRPr="008E74A5">
        <w:rPr>
          <w:rFonts w:ascii="Lato" w:eastAsia="Times New Roman" w:hAnsi="Lato" w:cs="Arial"/>
          <w:i/>
          <w:spacing w:val="4"/>
          <w:lang w:eastAsia="pl-PL"/>
        </w:rPr>
        <w:t>decyzją ZRID</w:t>
      </w:r>
      <w:r w:rsidR="00DA0E5D" w:rsidRPr="00DA0E5D">
        <w:rPr>
          <w:rFonts w:ascii="Lato" w:eastAsia="Times New Roman" w:hAnsi="Lato" w:cs="Arial"/>
          <w:iCs/>
          <w:spacing w:val="4"/>
          <w:lang w:eastAsia="pl-PL"/>
        </w:rPr>
        <w:t xml:space="preserve"> </w:t>
      </w:r>
      <w:r w:rsidR="00BC5A6F">
        <w:rPr>
          <w:rFonts w:ascii="Lato" w:eastAsia="Times New Roman" w:hAnsi="Lato" w:cs="Arial"/>
          <w:iCs/>
          <w:spacing w:val="4"/>
          <w:lang w:eastAsia="pl-PL"/>
        </w:rPr>
        <w:t>(</w:t>
      </w:r>
      <w:r w:rsidR="00DA0E5D" w:rsidRPr="00A1526A">
        <w:rPr>
          <w:rFonts w:ascii="Lato" w:eastAsia="Times New Roman" w:hAnsi="Lato" w:cs="Arial"/>
          <w:iCs/>
          <w:spacing w:val="4"/>
          <w:lang w:eastAsia="pl-PL"/>
        </w:rPr>
        <w:t xml:space="preserve">w </w:t>
      </w:r>
      <w:r w:rsidR="00BC5A6F">
        <w:rPr>
          <w:rFonts w:ascii="Lato" w:eastAsia="Times New Roman" w:hAnsi="Lato" w:cs="Arial"/>
          <w:iCs/>
          <w:spacing w:val="4"/>
          <w:lang w:eastAsia="pl-PL"/>
        </w:rPr>
        <w:t xml:space="preserve">brzmieniu </w:t>
      </w:r>
      <w:r w:rsidR="00DA0E5D" w:rsidRPr="00A1526A">
        <w:rPr>
          <w:rFonts w:ascii="Lato" w:eastAsia="Times New Roman" w:hAnsi="Lato" w:cs="Arial"/>
          <w:iCs/>
          <w:spacing w:val="4"/>
          <w:lang w:eastAsia="pl-PL"/>
        </w:rPr>
        <w:t>nadanym</w:t>
      </w:r>
      <w:r w:rsidR="00DA0E5D">
        <w:rPr>
          <w:rFonts w:ascii="Lato" w:eastAsia="Times New Roman" w:hAnsi="Lato" w:cs="Arial"/>
          <w:i/>
          <w:spacing w:val="4"/>
          <w:lang w:eastAsia="pl-PL"/>
        </w:rPr>
        <w:t xml:space="preserve"> decyzją zmieniającą nr 1</w:t>
      </w:r>
      <w:r w:rsidR="00BC5A6F">
        <w:rPr>
          <w:rFonts w:ascii="Lato" w:eastAsia="Times New Roman" w:hAnsi="Lato" w:cs="Arial"/>
          <w:i/>
          <w:spacing w:val="4"/>
          <w:lang w:eastAsia="pl-PL"/>
        </w:rPr>
        <w:t>)</w:t>
      </w:r>
      <w:r w:rsidRPr="008E74A5">
        <w:rPr>
          <w:rFonts w:ascii="Lato" w:eastAsia="Times New Roman" w:hAnsi="Lato" w:cs="Arial"/>
          <w:spacing w:val="4"/>
          <w:lang w:eastAsia="pl-PL"/>
        </w:rPr>
        <w:t xml:space="preserve">. Wnioskowane przez </w:t>
      </w:r>
      <w:r w:rsidRPr="008E74A5">
        <w:rPr>
          <w:rFonts w:ascii="Lato" w:eastAsia="Times New Roman" w:hAnsi="Lato" w:cs="Arial"/>
          <w:i/>
          <w:spacing w:val="4"/>
          <w:lang w:eastAsia="pl-PL"/>
        </w:rPr>
        <w:t>inwestora</w:t>
      </w:r>
      <w:r w:rsidRPr="008E74A5">
        <w:rPr>
          <w:rFonts w:ascii="Lato" w:eastAsia="Times New Roman" w:hAnsi="Lato" w:cs="Arial"/>
          <w:spacing w:val="4"/>
          <w:lang w:eastAsia="pl-PL"/>
        </w:rPr>
        <w:t xml:space="preserve"> zmiany przedstawione w projekcie budowlanym zamiennym dotyczą działek znajdujących </w:t>
      </w:r>
      <w:r w:rsidR="00BF076E">
        <w:rPr>
          <w:rFonts w:ascii="Lato" w:eastAsia="Times New Roman" w:hAnsi="Lato" w:cs="Arial"/>
          <w:spacing w:val="4"/>
          <w:lang w:eastAsia="pl-PL"/>
        </w:rPr>
        <w:t xml:space="preserve">się </w:t>
      </w:r>
      <w:r w:rsidRPr="008E74A5">
        <w:rPr>
          <w:rFonts w:ascii="Lato" w:eastAsia="Times New Roman" w:hAnsi="Lato" w:cs="Arial"/>
          <w:spacing w:val="4"/>
          <w:lang w:eastAsia="pl-PL"/>
        </w:rPr>
        <w:t xml:space="preserve">w granicach pasa drogowego, </w:t>
      </w:r>
      <w:r w:rsidR="00BF076E">
        <w:rPr>
          <w:rFonts w:ascii="Lato" w:eastAsia="Times New Roman" w:hAnsi="Lato" w:cs="Arial"/>
          <w:spacing w:val="4"/>
          <w:lang w:eastAsia="pl-PL"/>
        </w:rPr>
        <w:t xml:space="preserve">jak również dotyczą </w:t>
      </w:r>
      <w:r w:rsidRPr="008E74A5">
        <w:rPr>
          <w:rFonts w:ascii="Lato" w:eastAsia="Times New Roman" w:hAnsi="Lato" w:cs="Arial"/>
          <w:spacing w:val="4"/>
          <w:lang w:eastAsia="pl-PL"/>
        </w:rPr>
        <w:t>działek</w:t>
      </w:r>
      <w:r w:rsidR="00DA0E5D">
        <w:rPr>
          <w:rFonts w:ascii="Lato" w:eastAsia="Times New Roman" w:hAnsi="Lato" w:cs="Arial"/>
          <w:spacing w:val="4"/>
          <w:lang w:eastAsia="pl-PL"/>
        </w:rPr>
        <w:t xml:space="preserve"> </w:t>
      </w:r>
      <w:r w:rsidR="00BF076E">
        <w:rPr>
          <w:rFonts w:ascii="Lato" w:eastAsia="Times New Roman" w:hAnsi="Lato" w:cs="Arial"/>
          <w:spacing w:val="4"/>
          <w:lang w:eastAsia="pl-PL"/>
        </w:rPr>
        <w:t>niewchodzących w skład pasa drogowego, a przeznaczonych pod</w:t>
      </w:r>
      <w:r w:rsidR="00BC5A6F">
        <w:rPr>
          <w:rFonts w:ascii="Lato" w:eastAsia="Times New Roman" w:hAnsi="Lato" w:cs="Arial"/>
          <w:spacing w:val="4"/>
          <w:lang w:eastAsia="pl-PL"/>
        </w:rPr>
        <w:t xml:space="preserve"> </w:t>
      </w:r>
      <w:r w:rsidR="00BF076E">
        <w:rPr>
          <w:rFonts w:ascii="Lato" w:eastAsia="Times New Roman" w:hAnsi="Lato" w:cs="Arial"/>
          <w:spacing w:val="4"/>
          <w:lang w:eastAsia="pl-PL"/>
        </w:rPr>
        <w:t>przebudowę/budowę/rozbiórkę sieci uzbrojenia terenu, urządzeń melioracji wodnych, zjazdów, istniejących obiektów budowlanych i dróg innej kategorii.</w:t>
      </w:r>
    </w:p>
    <w:p w14:paraId="0D1B868A" w14:textId="53222AA2" w:rsidR="008E74A5" w:rsidRPr="00BC5A6F" w:rsidRDefault="008E74A5" w:rsidP="008E74A5">
      <w:pPr>
        <w:spacing w:after="240" w:line="240" w:lineRule="exact"/>
        <w:jc w:val="both"/>
        <w:outlineLvl w:val="0"/>
        <w:rPr>
          <w:rFonts w:ascii="Lato" w:eastAsia="Times New Roman" w:hAnsi="Lato" w:cs="Arial"/>
          <w:iCs/>
          <w:spacing w:val="4"/>
          <w:lang w:eastAsia="pl-PL"/>
        </w:rPr>
      </w:pPr>
      <w:r w:rsidRPr="008E74A5">
        <w:rPr>
          <w:rFonts w:ascii="Lato" w:eastAsia="Times New Roman" w:hAnsi="Lato" w:cs="Arial"/>
          <w:spacing w:val="4"/>
          <w:lang w:eastAsia="pl-PL"/>
        </w:rPr>
        <w:t xml:space="preserve">Na str. </w:t>
      </w:r>
      <w:r w:rsidR="00EC707B">
        <w:rPr>
          <w:rFonts w:ascii="Lato" w:eastAsia="Times New Roman" w:hAnsi="Lato" w:cs="Arial"/>
          <w:spacing w:val="4"/>
          <w:lang w:eastAsia="pl-PL"/>
        </w:rPr>
        <w:t>32</w:t>
      </w:r>
      <w:r w:rsidRPr="008E74A5">
        <w:rPr>
          <w:rFonts w:ascii="Lato" w:eastAsia="Times New Roman" w:hAnsi="Lato" w:cs="Arial"/>
          <w:spacing w:val="4"/>
          <w:lang w:eastAsia="pl-PL"/>
        </w:rPr>
        <w:t>-</w:t>
      </w:r>
      <w:r w:rsidR="00EC707B">
        <w:rPr>
          <w:rFonts w:ascii="Lato" w:eastAsia="Times New Roman" w:hAnsi="Lato" w:cs="Arial"/>
          <w:spacing w:val="4"/>
          <w:lang w:eastAsia="pl-PL"/>
        </w:rPr>
        <w:t>75</w:t>
      </w:r>
      <w:r w:rsidRPr="008E74A5">
        <w:rPr>
          <w:rFonts w:ascii="Lato" w:eastAsia="Times New Roman" w:hAnsi="Lato" w:cs="Arial"/>
          <w:spacing w:val="4"/>
          <w:lang w:eastAsia="pl-PL"/>
        </w:rPr>
        <w:t xml:space="preserve"> uzasadnienia </w:t>
      </w:r>
      <w:r w:rsidRPr="008E74A5">
        <w:rPr>
          <w:rFonts w:ascii="Lato" w:eastAsia="Times New Roman" w:hAnsi="Lato" w:cs="Arial"/>
          <w:i/>
          <w:spacing w:val="4"/>
          <w:lang w:eastAsia="pl-PL"/>
        </w:rPr>
        <w:t xml:space="preserve">decyzji zmieniającej </w:t>
      </w:r>
      <w:r w:rsidR="00DA0E5D">
        <w:rPr>
          <w:rFonts w:ascii="Lato" w:eastAsia="Times New Roman" w:hAnsi="Lato" w:cs="Arial"/>
          <w:i/>
          <w:spacing w:val="4"/>
          <w:lang w:eastAsia="pl-PL"/>
        </w:rPr>
        <w:t xml:space="preserve">nr 2 </w:t>
      </w:r>
      <w:r w:rsidR="00EC707B">
        <w:rPr>
          <w:rFonts w:ascii="Lato" w:eastAsia="Times New Roman" w:hAnsi="Lato" w:cs="Arial"/>
          <w:spacing w:val="4"/>
          <w:lang w:eastAsia="pl-PL"/>
        </w:rPr>
        <w:t xml:space="preserve">organ I instancji </w:t>
      </w:r>
      <w:r w:rsidRPr="008E74A5">
        <w:rPr>
          <w:rFonts w:ascii="Lato" w:eastAsia="Times New Roman" w:hAnsi="Lato" w:cs="Arial"/>
          <w:spacing w:val="4"/>
          <w:lang w:eastAsia="pl-PL"/>
        </w:rPr>
        <w:t xml:space="preserve">szczegółowo opisał  zakres zmian projektowych wynikających z ww. wniosku </w:t>
      </w:r>
      <w:r w:rsidRPr="008E74A5">
        <w:rPr>
          <w:rFonts w:ascii="Lato" w:eastAsia="Times New Roman" w:hAnsi="Lato" w:cs="Arial"/>
          <w:i/>
          <w:spacing w:val="4"/>
          <w:lang w:eastAsia="pl-PL"/>
        </w:rPr>
        <w:t>inwestora</w:t>
      </w:r>
      <w:r w:rsidRPr="008E74A5">
        <w:rPr>
          <w:rFonts w:ascii="Lato" w:eastAsia="Times New Roman" w:hAnsi="Lato" w:cs="Arial"/>
          <w:spacing w:val="4"/>
          <w:lang w:eastAsia="pl-PL"/>
        </w:rPr>
        <w:t xml:space="preserve"> z dnia </w:t>
      </w:r>
      <w:r w:rsidR="00EC707B">
        <w:rPr>
          <w:rFonts w:ascii="Lato" w:eastAsia="Times New Roman" w:hAnsi="Lato" w:cs="Arial"/>
          <w:bCs/>
          <w:spacing w:val="4"/>
          <w:lang w:eastAsia="pl-PL"/>
        </w:rPr>
        <w:t>20 listopada 2018 r., znak: B/S17-WOW/PO/559/18</w:t>
      </w:r>
      <w:r w:rsidR="00EC707B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8E74A5">
        <w:rPr>
          <w:rFonts w:ascii="Lato" w:eastAsia="Times New Roman" w:hAnsi="Lato" w:cs="Arial"/>
          <w:spacing w:val="4"/>
          <w:lang w:eastAsia="pl-PL"/>
        </w:rPr>
        <w:t xml:space="preserve">w odniesieniu do rozwiązań projektowych zatwierdzonych </w:t>
      </w:r>
      <w:r w:rsidR="00EC707B">
        <w:rPr>
          <w:rFonts w:ascii="Lato" w:eastAsia="Times New Roman" w:hAnsi="Lato" w:cs="Arial"/>
          <w:spacing w:val="4"/>
          <w:lang w:eastAsia="pl-PL"/>
        </w:rPr>
        <w:t xml:space="preserve">w </w:t>
      </w:r>
      <w:r w:rsidRPr="008E74A5">
        <w:rPr>
          <w:rFonts w:ascii="Lato" w:eastAsia="Times New Roman" w:hAnsi="Lato" w:cs="Arial"/>
          <w:i/>
          <w:spacing w:val="4"/>
          <w:lang w:eastAsia="pl-PL"/>
        </w:rPr>
        <w:t>decyzji ZRID</w:t>
      </w:r>
      <w:r w:rsidR="00DA0E5D">
        <w:rPr>
          <w:rFonts w:ascii="Lato" w:eastAsia="Times New Roman" w:hAnsi="Lato" w:cs="Arial"/>
          <w:spacing w:val="4"/>
          <w:lang w:eastAsia="pl-PL"/>
        </w:rPr>
        <w:t xml:space="preserve"> </w:t>
      </w:r>
      <w:bookmarkStart w:id="1" w:name="_Hlk168312251"/>
      <w:r w:rsidR="00DA0E5D" w:rsidRPr="00A1526A">
        <w:rPr>
          <w:rFonts w:ascii="Lato" w:eastAsia="Times New Roman" w:hAnsi="Lato" w:cs="Arial"/>
          <w:iCs/>
          <w:spacing w:val="4"/>
          <w:lang w:eastAsia="pl-PL"/>
        </w:rPr>
        <w:t xml:space="preserve">w </w:t>
      </w:r>
      <w:r w:rsidR="00BC5A6F">
        <w:rPr>
          <w:rFonts w:ascii="Lato" w:eastAsia="Times New Roman" w:hAnsi="Lato" w:cs="Arial"/>
          <w:iCs/>
          <w:spacing w:val="4"/>
          <w:lang w:eastAsia="pl-PL"/>
        </w:rPr>
        <w:t xml:space="preserve">brzmieniu </w:t>
      </w:r>
      <w:r w:rsidR="00DA0E5D" w:rsidRPr="00A1526A">
        <w:rPr>
          <w:rFonts w:ascii="Lato" w:eastAsia="Times New Roman" w:hAnsi="Lato" w:cs="Arial"/>
          <w:iCs/>
          <w:spacing w:val="4"/>
          <w:lang w:eastAsia="pl-PL"/>
        </w:rPr>
        <w:t>nadanym</w:t>
      </w:r>
      <w:r w:rsidR="00DA0E5D">
        <w:rPr>
          <w:rFonts w:ascii="Lato" w:eastAsia="Times New Roman" w:hAnsi="Lato" w:cs="Arial"/>
          <w:i/>
          <w:spacing w:val="4"/>
          <w:lang w:eastAsia="pl-PL"/>
        </w:rPr>
        <w:t xml:space="preserve"> decyzją zmieniającą nr 1</w:t>
      </w:r>
      <w:bookmarkEnd w:id="1"/>
      <w:r w:rsidR="00BC5A6F">
        <w:rPr>
          <w:rFonts w:ascii="Lato" w:eastAsia="Times New Roman" w:hAnsi="Lato" w:cs="Arial"/>
          <w:i/>
          <w:spacing w:val="4"/>
          <w:lang w:eastAsia="pl-PL"/>
        </w:rPr>
        <w:t xml:space="preserve">, </w:t>
      </w:r>
      <w:r w:rsidR="00BC5A6F" w:rsidRPr="00244743">
        <w:rPr>
          <w:rFonts w:ascii="Lato" w:eastAsia="Times New Roman" w:hAnsi="Lato" w:cs="Arial"/>
          <w:iCs/>
          <w:spacing w:val="4"/>
          <w:lang w:eastAsia="pl-PL"/>
        </w:rPr>
        <w:t xml:space="preserve">więc nie ma potrzeby ich przytaczania w niniejszym </w:t>
      </w:r>
      <w:r w:rsidR="00BC5A6F" w:rsidRPr="00BC5A6F">
        <w:rPr>
          <w:rFonts w:ascii="Lato" w:eastAsia="Times New Roman" w:hAnsi="Lato" w:cs="Arial"/>
          <w:iCs/>
          <w:spacing w:val="4"/>
          <w:lang w:eastAsia="pl-PL"/>
        </w:rPr>
        <w:t>rozstrzygnięciu</w:t>
      </w:r>
      <w:r w:rsidR="00BC5A6F" w:rsidRPr="00244743">
        <w:rPr>
          <w:rFonts w:ascii="Lato" w:eastAsia="Times New Roman" w:hAnsi="Lato" w:cs="Arial"/>
          <w:iCs/>
          <w:spacing w:val="4"/>
          <w:lang w:eastAsia="pl-PL"/>
        </w:rPr>
        <w:t>.</w:t>
      </w:r>
    </w:p>
    <w:p w14:paraId="74051B98" w14:textId="0CBA491D" w:rsidR="008E74A5" w:rsidRPr="008E74A5" w:rsidRDefault="00E36529" w:rsidP="008E74A5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E36529">
        <w:rPr>
          <w:rFonts w:ascii="Lato" w:eastAsia="Times New Roman" w:hAnsi="Lato" w:cs="Arial"/>
          <w:spacing w:val="4"/>
          <w:lang w:eastAsia="pl-PL"/>
        </w:rPr>
        <w:t xml:space="preserve">Z racji tego, iż wnioskowane zmiany </w:t>
      </w:r>
      <w:r>
        <w:rPr>
          <w:rFonts w:ascii="Lato" w:eastAsia="Times New Roman" w:hAnsi="Lato" w:cs="Arial"/>
          <w:spacing w:val="4"/>
          <w:lang w:eastAsia="pl-PL"/>
        </w:rPr>
        <w:t xml:space="preserve">stanowiły istotne odstępstwo od projektu budowlanego zatwierdzonego </w:t>
      </w:r>
      <w:r w:rsidRPr="00244743">
        <w:rPr>
          <w:rFonts w:ascii="Lato" w:eastAsia="Times New Roman" w:hAnsi="Lato" w:cs="Arial"/>
          <w:i/>
          <w:iCs/>
          <w:spacing w:val="4"/>
          <w:lang w:eastAsia="pl-PL"/>
        </w:rPr>
        <w:t>decyzją ZRID</w:t>
      </w:r>
      <w:r>
        <w:rPr>
          <w:rFonts w:ascii="Lato" w:eastAsia="Times New Roman" w:hAnsi="Lato" w:cs="Arial"/>
          <w:spacing w:val="4"/>
          <w:lang w:eastAsia="pl-PL"/>
        </w:rPr>
        <w:t xml:space="preserve"> (</w:t>
      </w:r>
      <w:r w:rsidRPr="00E36529">
        <w:rPr>
          <w:rFonts w:ascii="Lato" w:eastAsia="Times New Roman" w:hAnsi="Lato" w:cs="Arial"/>
          <w:iCs/>
          <w:spacing w:val="4"/>
          <w:lang w:eastAsia="pl-PL"/>
        </w:rPr>
        <w:t>w brzmieniu nadanym</w:t>
      </w:r>
      <w:r w:rsidRPr="00E36529">
        <w:rPr>
          <w:rFonts w:ascii="Lato" w:eastAsia="Times New Roman" w:hAnsi="Lato" w:cs="Arial"/>
          <w:i/>
          <w:spacing w:val="4"/>
          <w:lang w:eastAsia="pl-PL"/>
        </w:rPr>
        <w:t xml:space="preserve"> decyzją zmieniającą </w:t>
      </w:r>
      <w:r w:rsidR="00BE1C00">
        <w:rPr>
          <w:rFonts w:ascii="Lato" w:eastAsia="Times New Roman" w:hAnsi="Lato" w:cs="Arial"/>
          <w:i/>
          <w:spacing w:val="4"/>
          <w:lang w:eastAsia="pl-PL"/>
        </w:rPr>
        <w:br/>
      </w:r>
      <w:r w:rsidRPr="00E36529">
        <w:rPr>
          <w:rFonts w:ascii="Lato" w:eastAsia="Times New Roman" w:hAnsi="Lato" w:cs="Arial"/>
          <w:i/>
          <w:spacing w:val="4"/>
          <w:lang w:eastAsia="pl-PL"/>
        </w:rPr>
        <w:t>nr 1</w:t>
      </w:r>
      <w:r w:rsidRPr="00244743">
        <w:rPr>
          <w:rFonts w:ascii="Lato" w:eastAsia="Times New Roman" w:hAnsi="Lato" w:cs="Arial"/>
          <w:iCs/>
          <w:spacing w:val="4"/>
          <w:lang w:eastAsia="pl-PL"/>
        </w:rPr>
        <w:t>)</w:t>
      </w:r>
      <w:r>
        <w:rPr>
          <w:rFonts w:ascii="Lato" w:eastAsia="Times New Roman" w:hAnsi="Lato" w:cs="Arial"/>
          <w:i/>
          <w:spacing w:val="4"/>
          <w:lang w:eastAsia="pl-PL"/>
        </w:rPr>
        <w:t xml:space="preserve"> </w:t>
      </w:r>
      <w:r w:rsidRPr="00E36529">
        <w:rPr>
          <w:rFonts w:ascii="Lato" w:eastAsia="Times New Roman" w:hAnsi="Lato" w:cs="Arial"/>
          <w:spacing w:val="4"/>
          <w:lang w:eastAsia="pl-PL"/>
        </w:rPr>
        <w:t xml:space="preserve">i nie wpływały na zmianę linii rozgraniczających teren </w:t>
      </w:r>
      <w:r w:rsidR="00313056">
        <w:rPr>
          <w:rFonts w:ascii="Lato" w:eastAsia="Times New Roman" w:hAnsi="Lato" w:cs="Arial"/>
          <w:spacing w:val="4"/>
          <w:lang w:eastAsia="pl-PL"/>
        </w:rPr>
        <w:t xml:space="preserve">inwestycji </w:t>
      </w:r>
      <w:r w:rsidRPr="00E36529">
        <w:rPr>
          <w:rFonts w:ascii="Lato" w:eastAsia="Times New Roman" w:hAnsi="Lato" w:cs="Arial"/>
          <w:spacing w:val="4"/>
          <w:lang w:eastAsia="pl-PL"/>
        </w:rPr>
        <w:t xml:space="preserve">ustalanych </w:t>
      </w:r>
      <w:r w:rsidR="00313056">
        <w:rPr>
          <w:rFonts w:ascii="Lato" w:eastAsia="Times New Roman" w:hAnsi="Lato" w:cs="Arial"/>
          <w:spacing w:val="4"/>
          <w:lang w:eastAsia="pl-PL"/>
        </w:rPr>
        <w:br/>
      </w:r>
      <w:r w:rsidRPr="00E36529">
        <w:rPr>
          <w:rFonts w:ascii="Lato" w:eastAsia="Times New Roman" w:hAnsi="Lato" w:cs="Arial"/>
          <w:spacing w:val="4"/>
          <w:lang w:eastAsia="pl-PL"/>
        </w:rPr>
        <w:t xml:space="preserve">w zezwoleniu na realizację przedmiotowej inwestycji drogowej, </w:t>
      </w:r>
      <w:r>
        <w:rPr>
          <w:rFonts w:ascii="Lato" w:eastAsia="Times New Roman" w:hAnsi="Lato" w:cs="Arial"/>
          <w:i/>
          <w:spacing w:val="4"/>
          <w:lang w:eastAsia="pl-PL"/>
        </w:rPr>
        <w:t>i</w:t>
      </w:r>
      <w:r w:rsidR="008E74A5" w:rsidRPr="008E74A5">
        <w:rPr>
          <w:rFonts w:ascii="Lato" w:eastAsia="Times New Roman" w:hAnsi="Lato" w:cs="Arial"/>
          <w:i/>
          <w:spacing w:val="4"/>
          <w:lang w:eastAsia="pl-PL"/>
        </w:rPr>
        <w:t>nwestor</w:t>
      </w:r>
      <w:r w:rsidR="008E74A5" w:rsidRPr="008E74A5">
        <w:rPr>
          <w:rFonts w:ascii="Lato" w:eastAsia="Times New Roman" w:hAnsi="Lato" w:cs="Arial"/>
          <w:spacing w:val="4"/>
          <w:lang w:eastAsia="pl-PL"/>
        </w:rPr>
        <w:t xml:space="preserve"> przedłożył do wniosku o zmianę </w:t>
      </w:r>
      <w:r w:rsidR="008E74A5" w:rsidRPr="008E74A5">
        <w:rPr>
          <w:rFonts w:ascii="Lato" w:eastAsia="Times New Roman" w:hAnsi="Lato" w:cs="Arial"/>
          <w:i/>
          <w:spacing w:val="4"/>
          <w:lang w:eastAsia="pl-PL"/>
        </w:rPr>
        <w:t>decyzji ZRID</w:t>
      </w:r>
      <w:r w:rsidR="00DA0E5D">
        <w:rPr>
          <w:rFonts w:ascii="Lato" w:eastAsia="Times New Roman" w:hAnsi="Lato" w:cs="Arial"/>
          <w:i/>
          <w:spacing w:val="4"/>
          <w:lang w:eastAsia="pl-PL"/>
        </w:rPr>
        <w:t xml:space="preserve"> </w:t>
      </w:r>
      <w:r w:rsidR="008E74A5" w:rsidRPr="008E74A5">
        <w:rPr>
          <w:rFonts w:ascii="Lato" w:eastAsia="Times New Roman" w:hAnsi="Lato" w:cs="Arial"/>
          <w:i/>
          <w:spacing w:val="4"/>
          <w:lang w:eastAsia="pl-PL"/>
        </w:rPr>
        <w:t xml:space="preserve"> </w:t>
      </w:r>
      <w:r w:rsidR="00DA0E5D" w:rsidRPr="00A1526A">
        <w:rPr>
          <w:rFonts w:ascii="Lato" w:eastAsia="Times New Roman" w:hAnsi="Lato" w:cs="Arial"/>
          <w:iCs/>
          <w:spacing w:val="4"/>
          <w:lang w:eastAsia="pl-PL"/>
        </w:rPr>
        <w:t xml:space="preserve">w </w:t>
      </w:r>
      <w:r w:rsidR="00512C81">
        <w:rPr>
          <w:rFonts w:ascii="Lato" w:eastAsia="Times New Roman" w:hAnsi="Lato" w:cs="Arial"/>
          <w:iCs/>
          <w:spacing w:val="4"/>
          <w:lang w:eastAsia="pl-PL"/>
        </w:rPr>
        <w:t xml:space="preserve">brzmieniu </w:t>
      </w:r>
      <w:r w:rsidR="00DA0E5D" w:rsidRPr="00A1526A">
        <w:rPr>
          <w:rFonts w:ascii="Lato" w:eastAsia="Times New Roman" w:hAnsi="Lato" w:cs="Arial"/>
          <w:iCs/>
          <w:spacing w:val="4"/>
          <w:lang w:eastAsia="pl-PL"/>
        </w:rPr>
        <w:t>nadanym</w:t>
      </w:r>
      <w:r w:rsidR="00DA0E5D">
        <w:rPr>
          <w:rFonts w:ascii="Lato" w:eastAsia="Times New Roman" w:hAnsi="Lato" w:cs="Arial"/>
          <w:i/>
          <w:spacing w:val="4"/>
          <w:lang w:eastAsia="pl-PL"/>
        </w:rPr>
        <w:t xml:space="preserve"> decyzją zmieniającą nr 1</w:t>
      </w:r>
      <w:r w:rsidR="00DA0E5D" w:rsidRPr="008E74A5">
        <w:rPr>
          <w:rFonts w:ascii="Lato" w:eastAsia="Times New Roman" w:hAnsi="Lato" w:cs="Arial"/>
          <w:i/>
          <w:spacing w:val="4"/>
          <w:lang w:eastAsia="pl-PL"/>
        </w:rPr>
        <w:t xml:space="preserve"> </w:t>
      </w:r>
      <w:r w:rsidR="008E74A5" w:rsidRPr="008E74A5">
        <w:rPr>
          <w:rFonts w:ascii="Lato" w:eastAsia="Times New Roman" w:hAnsi="Lato" w:cs="Arial"/>
          <w:spacing w:val="4"/>
          <w:lang w:eastAsia="pl-PL"/>
        </w:rPr>
        <w:t xml:space="preserve">zamienny projekt budowlany. Przedmiotowy projekt budowlany zamienny został opracowany </w:t>
      </w:r>
      <w:r w:rsidR="00313056">
        <w:rPr>
          <w:rFonts w:ascii="Lato" w:eastAsia="Times New Roman" w:hAnsi="Lato" w:cs="Arial"/>
          <w:spacing w:val="4"/>
          <w:lang w:eastAsia="pl-PL"/>
        </w:rPr>
        <w:br/>
      </w:r>
      <w:r w:rsidR="008E74A5" w:rsidRPr="008E74A5">
        <w:rPr>
          <w:rFonts w:ascii="Lato" w:eastAsia="Times New Roman" w:hAnsi="Lato" w:cs="Arial"/>
          <w:spacing w:val="4"/>
          <w:lang w:eastAsia="pl-PL"/>
        </w:rPr>
        <w:t>w oparciu o nowe</w:t>
      </w:r>
      <w:r w:rsidR="000B55E3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8E74A5" w:rsidRPr="008E74A5">
        <w:rPr>
          <w:rFonts w:ascii="Lato" w:eastAsia="Times New Roman" w:hAnsi="Lato" w:cs="Arial"/>
          <w:spacing w:val="4"/>
          <w:lang w:eastAsia="pl-PL"/>
        </w:rPr>
        <w:t>zaktualizowane warunki techniczne, opinie wymagane</w:t>
      </w:r>
      <w:r w:rsidR="00907D50">
        <w:rPr>
          <w:rFonts w:ascii="Lato" w:eastAsia="Times New Roman" w:hAnsi="Lato" w:cs="Arial"/>
          <w:spacing w:val="4"/>
          <w:lang w:eastAsia="pl-PL"/>
        </w:rPr>
        <w:t xml:space="preserve"> </w:t>
      </w:r>
      <w:r w:rsidR="008E74A5" w:rsidRPr="008E74A5">
        <w:rPr>
          <w:rFonts w:ascii="Lato" w:eastAsia="Times New Roman" w:hAnsi="Lato" w:cs="Arial"/>
          <w:spacing w:val="4"/>
          <w:lang w:eastAsia="pl-PL"/>
        </w:rPr>
        <w:t>dla projektu budowlanego zamiennego oraz inne uzgodnienia i decyzje wymagane prawem.</w:t>
      </w:r>
    </w:p>
    <w:p w14:paraId="030090A8" w14:textId="2BDFC513" w:rsidR="008E74A5" w:rsidRPr="008E74A5" w:rsidRDefault="00512C81" w:rsidP="008E74A5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>
        <w:rPr>
          <w:rFonts w:ascii="Lato" w:eastAsia="Times New Roman" w:hAnsi="Lato" w:cs="Arial"/>
          <w:spacing w:val="4"/>
          <w:lang w:eastAsia="pl-PL"/>
        </w:rPr>
        <w:t>W tym miejscu wskazać należy</w:t>
      </w:r>
      <w:r w:rsidR="008E74A5" w:rsidRPr="008E74A5">
        <w:rPr>
          <w:rFonts w:ascii="Lato" w:eastAsia="Times New Roman" w:hAnsi="Lato" w:cs="Arial"/>
          <w:spacing w:val="4"/>
          <w:lang w:eastAsia="pl-PL"/>
        </w:rPr>
        <w:t xml:space="preserve">, iż w dniu 19 września 2020 r. weszła w życie ustawa </w:t>
      </w:r>
      <w:r>
        <w:rPr>
          <w:rFonts w:ascii="Lato" w:eastAsia="Times New Roman" w:hAnsi="Lato" w:cs="Arial"/>
          <w:spacing w:val="4"/>
          <w:lang w:eastAsia="pl-PL"/>
        </w:rPr>
        <w:br/>
      </w:r>
      <w:r w:rsidR="008E74A5" w:rsidRPr="008E74A5">
        <w:rPr>
          <w:rFonts w:ascii="Lato" w:eastAsia="Times New Roman" w:hAnsi="Lato" w:cs="Arial"/>
          <w:spacing w:val="4"/>
          <w:lang w:eastAsia="pl-PL"/>
        </w:rPr>
        <w:t>z dnia 13 lutego 2020 r. o zmianie ustawy Prawo budowlane oraz niektórych innych ustaw (</w:t>
      </w:r>
      <w:proofErr w:type="spellStart"/>
      <w:r w:rsidR="008E74A5" w:rsidRPr="008E74A5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="008E74A5" w:rsidRPr="008E74A5">
        <w:rPr>
          <w:rFonts w:ascii="Lato" w:eastAsia="Times New Roman" w:hAnsi="Lato" w:cs="Arial"/>
          <w:spacing w:val="4"/>
          <w:lang w:eastAsia="pl-PL"/>
        </w:rPr>
        <w:t>. Dz. U. z 2020 r. poz. 471), zwana dalej „</w:t>
      </w:r>
      <w:r w:rsidR="008E74A5" w:rsidRPr="008E74A5">
        <w:rPr>
          <w:rFonts w:ascii="Lato" w:eastAsia="Times New Roman" w:hAnsi="Lato" w:cs="Arial"/>
          <w:i/>
          <w:spacing w:val="4"/>
          <w:lang w:eastAsia="pl-PL"/>
        </w:rPr>
        <w:t>ustawą nowelizującą</w:t>
      </w:r>
      <w:r w:rsidR="008E74A5" w:rsidRPr="008E74A5">
        <w:rPr>
          <w:rFonts w:ascii="Lato" w:eastAsia="Times New Roman" w:hAnsi="Lato" w:cs="Arial"/>
          <w:spacing w:val="4"/>
          <w:lang w:eastAsia="pl-PL"/>
        </w:rPr>
        <w:t>”. Jednocześnie wydane zostało rozporządzenie Ministra Rozwoju z dnia 11 września 2020 r. w sprawie szczegółowego zakresu i formy projektu budowlanego (</w:t>
      </w:r>
      <w:proofErr w:type="spellStart"/>
      <w:r w:rsidR="008E74A5" w:rsidRPr="008E74A5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="008E74A5" w:rsidRPr="008E74A5">
        <w:rPr>
          <w:rFonts w:ascii="Lato" w:eastAsia="Times New Roman" w:hAnsi="Lato" w:cs="Arial"/>
          <w:spacing w:val="4"/>
          <w:lang w:eastAsia="pl-PL"/>
        </w:rPr>
        <w:t xml:space="preserve">. Dz. U. z 2020 r. poz. 1609). Zgodnie z § 25 tego rozporządzenia, uchylone zostało dotychczasowe rozporządzenie Ministra Transportu, Budownictwa i Gospodarki Morskiej z dnia 25 kwietnia 2012 r. </w:t>
      </w:r>
      <w:r w:rsidR="0050344D">
        <w:rPr>
          <w:rFonts w:ascii="Lato" w:eastAsia="Times New Roman" w:hAnsi="Lato" w:cs="Arial"/>
          <w:spacing w:val="4"/>
          <w:lang w:eastAsia="pl-PL"/>
        </w:rPr>
        <w:br/>
      </w:r>
      <w:r w:rsidR="008E74A5" w:rsidRPr="008E74A5">
        <w:rPr>
          <w:rFonts w:ascii="Lato" w:eastAsia="Times New Roman" w:hAnsi="Lato" w:cs="Arial"/>
          <w:spacing w:val="4"/>
          <w:lang w:eastAsia="pl-PL"/>
        </w:rPr>
        <w:t>w sprawie szczegółowego zakresu i formy projektu budowlanego (</w:t>
      </w:r>
      <w:proofErr w:type="spellStart"/>
      <w:r w:rsidR="008E74A5" w:rsidRPr="008E74A5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="008E74A5" w:rsidRPr="008E74A5">
        <w:rPr>
          <w:rFonts w:ascii="Lato" w:eastAsia="Times New Roman" w:hAnsi="Lato" w:cs="Arial"/>
          <w:spacing w:val="4"/>
          <w:lang w:eastAsia="pl-PL"/>
        </w:rPr>
        <w:t>. Dz. U. z 2018 r. poz. 1935), zwane dalej „</w:t>
      </w:r>
      <w:r w:rsidR="008E74A5" w:rsidRPr="008E74A5">
        <w:rPr>
          <w:rFonts w:ascii="Lato" w:eastAsia="Times New Roman" w:hAnsi="Lato" w:cs="Arial"/>
          <w:i/>
          <w:iCs/>
          <w:spacing w:val="4"/>
          <w:lang w:eastAsia="pl-PL"/>
        </w:rPr>
        <w:t>rozporządzeniem w sprawie szczegółowego zakresu i formy projektu budowlanego</w:t>
      </w:r>
      <w:r w:rsidR="008E74A5" w:rsidRPr="008E74A5">
        <w:rPr>
          <w:rFonts w:ascii="Lato" w:eastAsia="Times New Roman" w:hAnsi="Lato" w:cs="Arial"/>
          <w:spacing w:val="4"/>
          <w:lang w:eastAsia="pl-PL"/>
        </w:rPr>
        <w:t xml:space="preserve">”. </w:t>
      </w:r>
    </w:p>
    <w:p w14:paraId="47BA2904" w14:textId="64E03742" w:rsidR="008E74A5" w:rsidRPr="00D646CE" w:rsidRDefault="008E74A5" w:rsidP="008E74A5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D646CE">
        <w:rPr>
          <w:rFonts w:ascii="Lato" w:eastAsia="Times New Roman" w:hAnsi="Lato" w:cs="Arial"/>
          <w:spacing w:val="4"/>
          <w:lang w:eastAsia="pl-PL"/>
        </w:rPr>
        <w:t xml:space="preserve">Jednakże, zgodnie z art. </w:t>
      </w:r>
      <w:r w:rsidRPr="00D646CE">
        <w:rPr>
          <w:rFonts w:ascii="Lato" w:eastAsia="Times New Roman" w:hAnsi="Lato" w:cs="Arial"/>
          <w:i/>
          <w:spacing w:val="4"/>
          <w:lang w:eastAsia="pl-PL"/>
        </w:rPr>
        <w:t>25 ustawy nowelizującej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, do spraw uregulowanych ustawą zmienianą w </w:t>
      </w:r>
      <w:hyperlink r:id="rId8" w:history="1">
        <w:r w:rsidRPr="00D646CE">
          <w:rPr>
            <w:rStyle w:val="Hipercze"/>
            <w:rFonts w:ascii="Lato" w:eastAsia="Times New Roman" w:hAnsi="Lato" w:cs="Arial"/>
            <w:color w:val="auto"/>
            <w:spacing w:val="4"/>
            <w:u w:val="none"/>
            <w:lang w:eastAsia="pl-PL"/>
          </w:rPr>
          <w:t>art. 1</w:t>
        </w:r>
      </w:hyperlink>
      <w:r w:rsidRPr="00D646CE">
        <w:rPr>
          <w:rFonts w:ascii="Lato" w:eastAsia="Times New Roman" w:hAnsi="Lato" w:cs="Arial"/>
          <w:spacing w:val="4"/>
          <w:lang w:eastAsia="pl-PL"/>
        </w:rPr>
        <w:t xml:space="preserve">, wszczętych i niezakończonych przed dniem wejścia w życie niniejszej </w:t>
      </w:r>
      <w:r w:rsidRPr="00D646CE">
        <w:rPr>
          <w:rFonts w:ascii="Lato" w:eastAsia="Times New Roman" w:hAnsi="Lato" w:cs="Arial"/>
          <w:spacing w:val="4"/>
          <w:lang w:eastAsia="pl-PL"/>
        </w:rPr>
        <w:lastRenderedPageBreak/>
        <w:t xml:space="preserve">ustawy, przepisy ustawy zmienianej w </w:t>
      </w:r>
      <w:hyperlink r:id="rId9" w:history="1">
        <w:r w:rsidRPr="00D646CE">
          <w:rPr>
            <w:rStyle w:val="Hipercze"/>
            <w:rFonts w:ascii="Lato" w:eastAsia="Times New Roman" w:hAnsi="Lato" w:cs="Arial"/>
            <w:color w:val="auto"/>
            <w:spacing w:val="4"/>
            <w:u w:val="none"/>
            <w:lang w:eastAsia="pl-PL"/>
          </w:rPr>
          <w:t>art. 1</w:t>
        </w:r>
      </w:hyperlink>
      <w:r w:rsidRPr="00D646CE">
        <w:rPr>
          <w:rFonts w:ascii="Lato" w:eastAsia="Times New Roman" w:hAnsi="Lato" w:cs="Arial"/>
          <w:spacing w:val="4"/>
          <w:lang w:eastAsia="pl-PL"/>
        </w:rPr>
        <w:t xml:space="preserve"> stosuje się w brzmieniu dotychczasowym. Tym samym, zgodnie z ww. przepisem, przedmiotowa sprawa podlega rozpatrzeniu </w:t>
      </w:r>
      <w:r w:rsidR="0050344D">
        <w:rPr>
          <w:rFonts w:ascii="Lato" w:eastAsia="Times New Roman" w:hAnsi="Lato" w:cs="Arial"/>
          <w:spacing w:val="4"/>
          <w:lang w:eastAsia="pl-PL"/>
        </w:rPr>
        <w:br/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w oparciu o przepisy ustawy </w:t>
      </w:r>
      <w:r w:rsidRPr="00D646CE">
        <w:rPr>
          <w:rFonts w:ascii="Lato" w:eastAsia="Times New Roman" w:hAnsi="Lato" w:cs="Arial"/>
          <w:i/>
          <w:iCs/>
          <w:spacing w:val="4"/>
          <w:lang w:eastAsia="pl-PL"/>
        </w:rPr>
        <w:t>Prawo budowlane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, w brzmieniu dotychczas obowiązującym, a także w oparciu o przepisy </w:t>
      </w:r>
      <w:r w:rsidRPr="00D646CE">
        <w:rPr>
          <w:rFonts w:ascii="Lato" w:eastAsia="Times New Roman" w:hAnsi="Lato" w:cs="Arial"/>
          <w:i/>
          <w:iCs/>
          <w:spacing w:val="4"/>
          <w:lang w:eastAsia="pl-PL"/>
        </w:rPr>
        <w:t>rozporządzenia w sprawie szczegółowego zakresu i formy projektu budowlanego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. Projekt zamienny został wykonany i sprawdzony przez osoby spełniające warunki, o których mowa w art. 12 ust. 7 </w:t>
      </w:r>
      <w:r w:rsidRPr="00D646CE">
        <w:rPr>
          <w:rFonts w:ascii="Lato" w:eastAsia="Times New Roman" w:hAnsi="Lato" w:cs="Arial"/>
          <w:i/>
          <w:spacing w:val="4"/>
          <w:lang w:eastAsia="pl-PL"/>
        </w:rPr>
        <w:t>ustawy Prawo budowlane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. Zgodnie </w:t>
      </w:r>
      <w:r w:rsidRPr="00D646CE">
        <w:rPr>
          <w:rFonts w:ascii="Lato" w:eastAsia="Times New Roman" w:hAnsi="Lato" w:cs="Arial"/>
          <w:spacing w:val="4"/>
          <w:lang w:eastAsia="pl-PL"/>
        </w:rPr>
        <w:br/>
        <w:t xml:space="preserve">z art. 20 ust. 4 tej ustawy, do projektu dołączono oświadczenia projektantów </w:t>
      </w:r>
      <w:r w:rsidR="0050344D">
        <w:rPr>
          <w:rFonts w:ascii="Lato" w:eastAsia="Times New Roman" w:hAnsi="Lato" w:cs="Arial"/>
          <w:spacing w:val="4"/>
          <w:lang w:eastAsia="pl-PL"/>
        </w:rPr>
        <w:br/>
      </w:r>
      <w:r w:rsidRPr="00D646CE">
        <w:rPr>
          <w:rFonts w:ascii="Lato" w:eastAsia="Times New Roman" w:hAnsi="Lato" w:cs="Arial"/>
          <w:spacing w:val="4"/>
          <w:lang w:eastAsia="pl-PL"/>
        </w:rPr>
        <w:t>i sprawdzających o sporządzeniu projektu zgodnie z obowiązującymi przepisami oraz zasadami wiedzy technicznej.</w:t>
      </w:r>
    </w:p>
    <w:p w14:paraId="6B3E4434" w14:textId="42983B93" w:rsidR="00512C81" w:rsidRDefault="008E74A5" w:rsidP="008E74A5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D646CE">
        <w:rPr>
          <w:rFonts w:ascii="Lato" w:eastAsia="Times New Roman" w:hAnsi="Lato" w:cs="Arial"/>
          <w:spacing w:val="4"/>
          <w:lang w:eastAsia="pl-PL"/>
        </w:rPr>
        <w:t>Następnie organ odwoławczy poddał kontroli przeprowadzone przez Wojewodę</w:t>
      </w:r>
      <w:r w:rsidR="0050344D">
        <w:rPr>
          <w:rFonts w:ascii="Lato" w:eastAsia="Times New Roman" w:hAnsi="Lato" w:cs="Arial"/>
          <w:spacing w:val="4"/>
          <w:lang w:eastAsia="pl-PL"/>
        </w:rPr>
        <w:t xml:space="preserve"> Mazowieckiego 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postępowanie o wydanie decyzji w przedmiocie zmiany </w:t>
      </w:r>
      <w:r w:rsidRPr="00D646CE">
        <w:rPr>
          <w:rFonts w:ascii="Lato" w:eastAsia="Times New Roman" w:hAnsi="Lato" w:cs="Arial"/>
          <w:i/>
          <w:spacing w:val="4"/>
          <w:lang w:eastAsia="pl-PL"/>
        </w:rPr>
        <w:t>decyzji ZRID</w:t>
      </w:r>
      <w:r w:rsidR="00DC48E0">
        <w:rPr>
          <w:rFonts w:ascii="Lato" w:eastAsia="Times New Roman" w:hAnsi="Lato" w:cs="Arial"/>
          <w:i/>
          <w:spacing w:val="4"/>
          <w:lang w:eastAsia="pl-PL"/>
        </w:rPr>
        <w:t xml:space="preserve"> </w:t>
      </w:r>
      <w:r w:rsidR="00DC48E0">
        <w:rPr>
          <w:rFonts w:ascii="Lato" w:eastAsia="Times New Roman" w:hAnsi="Lato" w:cs="Arial"/>
          <w:i/>
          <w:spacing w:val="4"/>
          <w:lang w:eastAsia="pl-PL"/>
        </w:rPr>
        <w:br/>
        <w:t xml:space="preserve">w </w:t>
      </w:r>
      <w:r w:rsidR="00512C81">
        <w:rPr>
          <w:rFonts w:ascii="Lato" w:eastAsia="Times New Roman" w:hAnsi="Lato" w:cs="Arial"/>
          <w:i/>
          <w:spacing w:val="4"/>
          <w:lang w:eastAsia="pl-PL"/>
        </w:rPr>
        <w:t xml:space="preserve">brzmieniu </w:t>
      </w:r>
      <w:r w:rsidR="00DC48E0" w:rsidRPr="00DC48E0">
        <w:rPr>
          <w:rFonts w:ascii="Lato" w:eastAsia="Times New Roman" w:hAnsi="Lato" w:cs="Arial"/>
          <w:iCs/>
          <w:spacing w:val="4"/>
          <w:lang w:eastAsia="pl-PL"/>
        </w:rPr>
        <w:t>nadanym</w:t>
      </w:r>
      <w:r w:rsidR="00DC48E0">
        <w:rPr>
          <w:rFonts w:ascii="Lato" w:eastAsia="Times New Roman" w:hAnsi="Lato" w:cs="Arial"/>
          <w:i/>
          <w:spacing w:val="4"/>
          <w:lang w:eastAsia="pl-PL"/>
        </w:rPr>
        <w:t xml:space="preserve"> decyzją zmieniającą nr 1</w:t>
      </w:r>
      <w:r w:rsidRPr="00D646CE">
        <w:rPr>
          <w:rFonts w:ascii="Lato" w:eastAsia="Times New Roman" w:hAnsi="Lato" w:cs="Arial"/>
          <w:i/>
          <w:spacing w:val="4"/>
          <w:lang w:eastAsia="pl-PL"/>
        </w:rPr>
        <w:t xml:space="preserve"> 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i stwierdził, co następuje. </w:t>
      </w:r>
    </w:p>
    <w:p w14:paraId="4BC449D5" w14:textId="0743B0D2" w:rsidR="008E74A5" w:rsidRPr="00D646CE" w:rsidRDefault="008E74A5" w:rsidP="008E74A5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D646CE">
        <w:rPr>
          <w:rFonts w:ascii="Lato" w:eastAsia="Times New Roman" w:hAnsi="Lato" w:cs="Arial"/>
          <w:spacing w:val="4"/>
          <w:lang w:eastAsia="pl-PL"/>
        </w:rPr>
        <w:t xml:space="preserve">W ocenie organu drugiej instancji Wojewoda </w:t>
      </w:r>
      <w:r w:rsidR="0050344D">
        <w:rPr>
          <w:rFonts w:ascii="Lato" w:eastAsia="Times New Roman" w:hAnsi="Lato" w:cs="Arial"/>
          <w:spacing w:val="4"/>
          <w:lang w:eastAsia="pl-PL"/>
        </w:rPr>
        <w:t xml:space="preserve">Mazowiecki 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prawidłowo poinformował strony o wszczętym postępowaniu, podał jego podstawę prawną, pouczył o prawie </w:t>
      </w:r>
      <w:r w:rsidR="00382B79">
        <w:rPr>
          <w:rFonts w:ascii="Lato" w:eastAsia="Times New Roman" w:hAnsi="Lato" w:cs="Arial"/>
          <w:spacing w:val="4"/>
          <w:lang w:eastAsia="pl-PL"/>
        </w:rPr>
        <w:br/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do składania wniosków, uwag i zastrzeżeń, a zatem należycie i wyczerpująco poinformował strony o okolicznościach faktycznych i prawnych, będących przedmiotem postępowania administracyjnego, które mogły mieć wpływ na ustalenie ich praw </w:t>
      </w:r>
      <w:r w:rsidR="00382B79">
        <w:rPr>
          <w:rFonts w:ascii="Lato" w:eastAsia="Times New Roman" w:hAnsi="Lato" w:cs="Arial"/>
          <w:spacing w:val="4"/>
          <w:lang w:eastAsia="pl-PL"/>
        </w:rPr>
        <w:br/>
      </w:r>
      <w:r w:rsidRPr="00D646CE">
        <w:rPr>
          <w:rFonts w:ascii="Lato" w:eastAsia="Times New Roman" w:hAnsi="Lato" w:cs="Arial"/>
          <w:spacing w:val="4"/>
          <w:lang w:eastAsia="pl-PL"/>
        </w:rPr>
        <w:t>i obowiązków.</w:t>
      </w:r>
    </w:p>
    <w:p w14:paraId="445156E2" w14:textId="4BABB740" w:rsidR="008E74A5" w:rsidRPr="00D646CE" w:rsidRDefault="008E74A5" w:rsidP="008E74A5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D646CE">
        <w:rPr>
          <w:rFonts w:ascii="Lato" w:eastAsia="Times New Roman" w:hAnsi="Lato" w:cs="Arial"/>
          <w:spacing w:val="4"/>
          <w:lang w:eastAsia="pl-PL"/>
        </w:rPr>
        <w:t xml:space="preserve">Mając na uwadze treść art. 11f ust. 7 </w:t>
      </w:r>
      <w:r w:rsidRPr="00D646CE">
        <w:rPr>
          <w:rFonts w:ascii="Lato" w:eastAsia="Times New Roman" w:hAnsi="Lato" w:cs="Arial"/>
          <w:i/>
          <w:spacing w:val="4"/>
          <w:lang w:eastAsia="pl-PL"/>
        </w:rPr>
        <w:t>specustawy drogowej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, Wojewoda </w:t>
      </w:r>
      <w:r w:rsidR="0050344D">
        <w:rPr>
          <w:rFonts w:ascii="Lato" w:eastAsia="Times New Roman" w:hAnsi="Lato" w:cs="Arial"/>
          <w:spacing w:val="4"/>
          <w:lang w:eastAsia="pl-PL"/>
        </w:rPr>
        <w:t xml:space="preserve">Mazowiecki 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pismem z dnia </w:t>
      </w:r>
      <w:r w:rsidR="006D3027">
        <w:rPr>
          <w:rFonts w:ascii="Lato" w:eastAsia="Times New Roman" w:hAnsi="Lato" w:cs="Arial"/>
          <w:spacing w:val="4"/>
          <w:lang w:eastAsia="pl-PL"/>
        </w:rPr>
        <w:t>18 lutego 2019 r., znak: WI-II.7820.1.3.2015.MS1(RF) zm.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, zawiadomił wnioskodawcę </w:t>
      </w:r>
      <w:r w:rsidRPr="00D646CE">
        <w:rPr>
          <w:rFonts w:ascii="Lato" w:eastAsia="Times New Roman" w:hAnsi="Lato" w:cs="Arial"/>
          <w:bCs/>
          <w:spacing w:val="4"/>
          <w:lang w:eastAsia="pl-PL"/>
        </w:rPr>
        <w:t>oraz właścicieli i użytkowników wieczystych nieruchomości objętych wnioskiem o z</w:t>
      </w:r>
      <w:r w:rsidR="00A905ED">
        <w:rPr>
          <w:rFonts w:ascii="Lato" w:eastAsia="Times New Roman" w:hAnsi="Lato" w:cs="Arial"/>
          <w:bCs/>
          <w:spacing w:val="4"/>
          <w:lang w:eastAsia="pl-PL"/>
        </w:rPr>
        <w:t>mianę</w:t>
      </w:r>
      <w:r w:rsidRPr="00D646CE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D646CE">
        <w:rPr>
          <w:rFonts w:ascii="Lato" w:eastAsia="Times New Roman" w:hAnsi="Lato" w:cs="Arial"/>
          <w:bCs/>
          <w:i/>
          <w:spacing w:val="4"/>
          <w:lang w:eastAsia="pl-PL"/>
        </w:rPr>
        <w:t>decyzji ZRID</w:t>
      </w:r>
      <w:r w:rsidR="006C37EB" w:rsidRPr="006C37EB">
        <w:rPr>
          <w:rFonts w:ascii="Lato" w:eastAsia="Times New Roman" w:hAnsi="Lato" w:cs="Arial"/>
          <w:iCs/>
          <w:spacing w:val="4"/>
          <w:lang w:eastAsia="pl-PL"/>
        </w:rPr>
        <w:t xml:space="preserve"> </w:t>
      </w:r>
      <w:r w:rsidR="006C37EB" w:rsidRPr="00A1526A">
        <w:rPr>
          <w:rFonts w:ascii="Lato" w:eastAsia="Times New Roman" w:hAnsi="Lato" w:cs="Arial"/>
          <w:iCs/>
          <w:spacing w:val="4"/>
          <w:lang w:eastAsia="pl-PL"/>
        </w:rPr>
        <w:t xml:space="preserve">w </w:t>
      </w:r>
      <w:r w:rsidR="00512C81">
        <w:rPr>
          <w:rFonts w:ascii="Lato" w:eastAsia="Times New Roman" w:hAnsi="Lato" w:cs="Arial"/>
          <w:iCs/>
          <w:spacing w:val="4"/>
          <w:lang w:eastAsia="pl-PL"/>
        </w:rPr>
        <w:t xml:space="preserve">brzmieniu </w:t>
      </w:r>
      <w:r w:rsidR="006C37EB" w:rsidRPr="00A1526A">
        <w:rPr>
          <w:rFonts w:ascii="Lato" w:eastAsia="Times New Roman" w:hAnsi="Lato" w:cs="Arial"/>
          <w:iCs/>
          <w:spacing w:val="4"/>
          <w:lang w:eastAsia="pl-PL"/>
        </w:rPr>
        <w:t>nadanym</w:t>
      </w:r>
      <w:r w:rsidR="006C37EB">
        <w:rPr>
          <w:rFonts w:ascii="Lato" w:eastAsia="Times New Roman" w:hAnsi="Lato" w:cs="Arial"/>
          <w:i/>
          <w:spacing w:val="4"/>
          <w:lang w:eastAsia="pl-PL"/>
        </w:rPr>
        <w:t xml:space="preserve"> decyzją zmieniającą nr 1</w:t>
      </w:r>
      <w:r w:rsidR="00A905ED">
        <w:rPr>
          <w:rFonts w:ascii="Lato" w:eastAsia="Times New Roman" w:hAnsi="Lato" w:cs="Arial"/>
          <w:bCs/>
          <w:i/>
          <w:spacing w:val="4"/>
          <w:lang w:eastAsia="pl-PL"/>
        </w:rPr>
        <w:t>,</w:t>
      </w:r>
      <w:r w:rsidRPr="00D646CE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6C37EB">
        <w:rPr>
          <w:rFonts w:ascii="Lato" w:eastAsia="Times New Roman" w:hAnsi="Lato" w:cs="Arial"/>
          <w:bCs/>
          <w:spacing w:val="4"/>
          <w:lang w:eastAsia="pl-PL"/>
        </w:rPr>
        <w:br/>
      </w:r>
      <w:r w:rsidRPr="00D646CE">
        <w:rPr>
          <w:rFonts w:ascii="Lato" w:eastAsia="Times New Roman" w:hAnsi="Lato" w:cs="Arial"/>
          <w:bCs/>
          <w:spacing w:val="4"/>
          <w:lang w:eastAsia="pl-PL"/>
        </w:rPr>
        <w:t>o wszczęciu postępowania, wysyłając zawiadomienia na adresy wskazane w katastrze nieruchomości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. Pozostałe strony postępowania zostały poinformowane o jego wszczęciu w drodze </w:t>
      </w:r>
      <w:proofErr w:type="spellStart"/>
      <w:r w:rsidRPr="00D646CE">
        <w:rPr>
          <w:rFonts w:ascii="Lato" w:eastAsia="Times New Roman" w:hAnsi="Lato" w:cs="Arial"/>
          <w:spacing w:val="4"/>
          <w:lang w:eastAsia="pl-PL"/>
        </w:rPr>
        <w:t>obwieszczeń</w:t>
      </w:r>
      <w:proofErr w:type="spellEnd"/>
      <w:r w:rsidRPr="00D646CE">
        <w:rPr>
          <w:rFonts w:ascii="Lato" w:eastAsia="Times New Roman" w:hAnsi="Lato" w:cs="Arial"/>
          <w:spacing w:val="4"/>
          <w:lang w:eastAsia="pl-PL"/>
        </w:rPr>
        <w:t xml:space="preserve">. W przedmiotowym obwieszczeniu i zawiadomieniu organ pierwszej instancji poinformował o miejscu, gdzie strony lub ich pełnomocnicy mogą zapoznać się z dokumentacją sprawy oraz o możliwości składania uwag i wniosków. </w:t>
      </w:r>
    </w:p>
    <w:p w14:paraId="41B7125D" w14:textId="07CECADA" w:rsidR="008E74A5" w:rsidRPr="00D646CE" w:rsidRDefault="008E74A5" w:rsidP="008E74A5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D646CE">
        <w:rPr>
          <w:rFonts w:ascii="Lato" w:eastAsia="Times New Roman" w:hAnsi="Lato" w:cs="Arial"/>
          <w:spacing w:val="4"/>
          <w:lang w:eastAsia="pl-PL"/>
        </w:rPr>
        <w:t xml:space="preserve">Z uwagi na wniosek </w:t>
      </w:r>
      <w:r w:rsidRPr="00D646CE">
        <w:rPr>
          <w:rFonts w:ascii="Lato" w:eastAsia="Times New Roman" w:hAnsi="Lato" w:cs="Arial"/>
          <w:i/>
          <w:spacing w:val="4"/>
          <w:lang w:eastAsia="pl-PL"/>
        </w:rPr>
        <w:t>inwestora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 </w:t>
      </w:r>
      <w:bookmarkStart w:id="2" w:name="_Hlk168307193"/>
      <w:r w:rsidRPr="00D646CE">
        <w:rPr>
          <w:rFonts w:ascii="Lato" w:eastAsia="Times New Roman" w:hAnsi="Lato" w:cs="Arial"/>
          <w:spacing w:val="4"/>
          <w:lang w:eastAsia="pl-PL"/>
        </w:rPr>
        <w:t>o ponowne przeprowadzenie oceny oddziaływania przedmiotowego przedsięwzięcia na środowisko</w:t>
      </w:r>
      <w:bookmarkEnd w:id="2"/>
      <w:r w:rsidRPr="00D646CE">
        <w:rPr>
          <w:rFonts w:ascii="Lato" w:eastAsia="Times New Roman" w:hAnsi="Lato" w:cs="Arial"/>
          <w:spacing w:val="4"/>
          <w:lang w:eastAsia="pl-PL"/>
        </w:rPr>
        <w:t xml:space="preserve">, działając na podstawie art. 89 ust. 1 </w:t>
      </w:r>
      <w:r w:rsidRPr="00D646CE">
        <w:rPr>
          <w:rFonts w:ascii="Lato" w:eastAsia="Times New Roman" w:hAnsi="Lato" w:cs="Arial"/>
          <w:spacing w:val="4"/>
          <w:lang w:eastAsia="pl-PL" w:bidi="pl-PL"/>
        </w:rPr>
        <w:t>ustawy z dnia 3 października 2008 r. o udostępnianiu informacji o środowisku i jego ochronie, udziale społeczeństwa w ochronie środowiska oraz o ocenach oddziaływania na środowisko (Dz. U. z 20</w:t>
      </w:r>
      <w:r w:rsidR="00BD2BF3">
        <w:rPr>
          <w:rFonts w:ascii="Lato" w:eastAsia="Times New Roman" w:hAnsi="Lato" w:cs="Arial"/>
          <w:spacing w:val="4"/>
          <w:lang w:eastAsia="pl-PL" w:bidi="pl-PL"/>
        </w:rPr>
        <w:t>23</w:t>
      </w:r>
      <w:r w:rsidRPr="00D646CE">
        <w:rPr>
          <w:rFonts w:ascii="Lato" w:eastAsia="Times New Roman" w:hAnsi="Lato" w:cs="Arial"/>
          <w:spacing w:val="4"/>
          <w:lang w:eastAsia="pl-PL" w:bidi="pl-PL"/>
        </w:rPr>
        <w:t xml:space="preserve"> r. poz. </w:t>
      </w:r>
      <w:r w:rsidR="00BD2BF3">
        <w:rPr>
          <w:rFonts w:ascii="Lato" w:eastAsia="Times New Roman" w:hAnsi="Lato" w:cs="Arial"/>
          <w:spacing w:val="4"/>
          <w:lang w:eastAsia="pl-PL" w:bidi="pl-PL"/>
        </w:rPr>
        <w:t>1094</w:t>
      </w:r>
      <w:r w:rsidRPr="00D646CE">
        <w:rPr>
          <w:rFonts w:ascii="Lato" w:eastAsia="Times New Roman" w:hAnsi="Lato" w:cs="Arial"/>
          <w:spacing w:val="4"/>
          <w:lang w:eastAsia="pl-PL" w:bidi="pl-PL"/>
        </w:rPr>
        <w:t xml:space="preserve">, z </w:t>
      </w:r>
      <w:proofErr w:type="spellStart"/>
      <w:r w:rsidRPr="00D646CE">
        <w:rPr>
          <w:rFonts w:ascii="Lato" w:eastAsia="Times New Roman" w:hAnsi="Lato" w:cs="Arial"/>
          <w:spacing w:val="4"/>
          <w:lang w:eastAsia="pl-PL" w:bidi="pl-PL"/>
        </w:rPr>
        <w:t>późn</w:t>
      </w:r>
      <w:proofErr w:type="spellEnd"/>
      <w:r w:rsidRPr="00D646CE">
        <w:rPr>
          <w:rFonts w:ascii="Lato" w:eastAsia="Times New Roman" w:hAnsi="Lato" w:cs="Arial"/>
          <w:spacing w:val="4"/>
          <w:lang w:eastAsia="pl-PL" w:bidi="pl-PL"/>
        </w:rPr>
        <w:t>. zm.), zwanej dalej „</w:t>
      </w:r>
      <w:r w:rsidRPr="00D646CE">
        <w:rPr>
          <w:rFonts w:ascii="Lato" w:eastAsia="Times New Roman" w:hAnsi="Lato" w:cs="Arial"/>
          <w:i/>
          <w:spacing w:val="4"/>
          <w:lang w:eastAsia="pl-PL" w:bidi="pl-PL"/>
        </w:rPr>
        <w:t xml:space="preserve">ustawą </w:t>
      </w:r>
      <w:r w:rsidR="00BD2BF3">
        <w:rPr>
          <w:rFonts w:ascii="Lato" w:eastAsia="Times New Roman" w:hAnsi="Lato" w:cs="Arial"/>
          <w:i/>
          <w:spacing w:val="4"/>
          <w:lang w:eastAsia="pl-PL" w:bidi="pl-PL"/>
        </w:rPr>
        <w:br/>
      </w:r>
      <w:r w:rsidRPr="00D646CE">
        <w:rPr>
          <w:rFonts w:ascii="Lato" w:eastAsia="Times New Roman" w:hAnsi="Lato" w:cs="Arial"/>
          <w:i/>
          <w:spacing w:val="4"/>
          <w:lang w:eastAsia="pl-PL" w:bidi="pl-PL"/>
        </w:rPr>
        <w:t>o udostępnianiu informacji o środowisku i jego ochronie</w:t>
      </w:r>
      <w:r w:rsidRPr="00D646CE">
        <w:rPr>
          <w:rFonts w:ascii="Lato" w:eastAsia="Times New Roman" w:hAnsi="Lato" w:cs="Arial"/>
          <w:spacing w:val="4"/>
          <w:lang w:eastAsia="pl-PL" w:bidi="pl-PL"/>
        </w:rPr>
        <w:t>”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, Wojewoda </w:t>
      </w:r>
      <w:r w:rsidR="00BD2BF3">
        <w:rPr>
          <w:rFonts w:ascii="Lato" w:eastAsia="Times New Roman" w:hAnsi="Lato" w:cs="Arial"/>
          <w:spacing w:val="4"/>
          <w:lang w:eastAsia="pl-PL"/>
        </w:rPr>
        <w:t xml:space="preserve">Mazowiecki 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zwrócił się do Regionalnego Dyrektora Ochrony Środowiska w </w:t>
      </w:r>
      <w:r w:rsidR="00BD2BF3">
        <w:rPr>
          <w:rFonts w:ascii="Lato" w:eastAsia="Times New Roman" w:hAnsi="Lato" w:cs="Arial"/>
          <w:spacing w:val="4"/>
          <w:lang w:eastAsia="pl-PL"/>
        </w:rPr>
        <w:t xml:space="preserve">Warszawie </w:t>
      </w:r>
      <w:r w:rsidRPr="00D646CE">
        <w:rPr>
          <w:rFonts w:ascii="Lato" w:eastAsia="Times New Roman" w:hAnsi="Lato" w:cs="Arial"/>
          <w:spacing w:val="4"/>
          <w:lang w:eastAsia="pl-PL"/>
        </w:rPr>
        <w:t>o uzgodnienie warunków realizacji przedmiotowego przedsięwzięcia drogowego.</w:t>
      </w:r>
    </w:p>
    <w:p w14:paraId="2748611D" w14:textId="1A895C32" w:rsidR="008E74A5" w:rsidRPr="00D646CE" w:rsidRDefault="008E74A5" w:rsidP="008E74A5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D646CE">
        <w:rPr>
          <w:rFonts w:ascii="Lato" w:eastAsia="Times New Roman" w:hAnsi="Lato" w:cs="Arial"/>
          <w:spacing w:val="4"/>
          <w:lang w:eastAsia="pl-PL"/>
        </w:rPr>
        <w:t>Regionalny Dyrektor Ochrony Środowiska w</w:t>
      </w:r>
      <w:r w:rsidR="00BD2BF3">
        <w:rPr>
          <w:rFonts w:ascii="Lato" w:eastAsia="Times New Roman" w:hAnsi="Lato" w:cs="Arial"/>
          <w:spacing w:val="4"/>
          <w:lang w:eastAsia="pl-PL"/>
        </w:rPr>
        <w:t xml:space="preserve"> Warszawie 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, działając na podstawie art. 90 ust. 2 pkt 2 </w:t>
      </w:r>
      <w:r w:rsidRPr="00D646CE">
        <w:rPr>
          <w:rFonts w:ascii="Lato" w:eastAsia="Times New Roman" w:hAnsi="Lato" w:cs="Arial"/>
          <w:i/>
          <w:spacing w:val="4"/>
          <w:lang w:eastAsia="pl-PL"/>
        </w:rPr>
        <w:t>ustawy o udostępnianiu informacji o środowisku i jego ochronie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, zwrócił się </w:t>
      </w:r>
      <w:r w:rsidR="00BD2BF3">
        <w:rPr>
          <w:rFonts w:ascii="Lato" w:eastAsia="Times New Roman" w:hAnsi="Lato" w:cs="Arial"/>
          <w:spacing w:val="4"/>
          <w:lang w:eastAsia="pl-PL"/>
        </w:rPr>
        <w:br/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do Wojewody </w:t>
      </w:r>
      <w:r w:rsidR="00BD2BF3">
        <w:rPr>
          <w:rFonts w:ascii="Lato" w:eastAsia="Times New Roman" w:hAnsi="Lato" w:cs="Arial"/>
          <w:spacing w:val="4"/>
          <w:lang w:eastAsia="pl-PL"/>
        </w:rPr>
        <w:t xml:space="preserve">Mazowieckiego 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o zapewnienie możliwości udziału społeczeństwa </w:t>
      </w:r>
      <w:r w:rsidR="00BD2BF3">
        <w:rPr>
          <w:rFonts w:ascii="Lato" w:eastAsia="Times New Roman" w:hAnsi="Lato" w:cs="Arial"/>
          <w:spacing w:val="4"/>
          <w:lang w:eastAsia="pl-PL"/>
        </w:rPr>
        <w:br/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w sprawie przeprowadzenia ponownej oceny oddziaływania na środowisko dla </w:t>
      </w:r>
      <w:r w:rsidR="00BD2BF3">
        <w:rPr>
          <w:rFonts w:ascii="Lato" w:eastAsia="Times New Roman" w:hAnsi="Lato" w:cs="Arial"/>
          <w:spacing w:val="4"/>
          <w:lang w:eastAsia="pl-PL"/>
        </w:rPr>
        <w:br/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ww. przedsięwzięcia drogowego. Spełniając powyższy obowiązek Wojewoda </w:t>
      </w:r>
      <w:r w:rsidR="00BD2BF3">
        <w:rPr>
          <w:rFonts w:ascii="Lato" w:eastAsia="Times New Roman" w:hAnsi="Lato" w:cs="Arial"/>
          <w:spacing w:val="4"/>
          <w:lang w:eastAsia="pl-PL"/>
        </w:rPr>
        <w:t xml:space="preserve">Mazowiecki 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poinformował społeczeństwo o możliwości zapoznania się z dokumentacją sprawy oraz składania uwag i wniosków. </w:t>
      </w:r>
    </w:p>
    <w:p w14:paraId="1EC25B85" w14:textId="4715456B" w:rsidR="008E74A5" w:rsidRPr="00D646CE" w:rsidRDefault="008E74A5" w:rsidP="008E74A5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D646CE">
        <w:rPr>
          <w:rFonts w:ascii="Lato" w:eastAsia="Times New Roman" w:hAnsi="Lato" w:cs="Arial"/>
          <w:spacing w:val="4"/>
          <w:lang w:eastAsia="pl-PL"/>
        </w:rPr>
        <w:t xml:space="preserve">Po przeprowadzeniu ponownej oceny oddziaływania przedsięwzięcia na środowisko, Regionalny Dyrektor Ochrony Środowiska w </w:t>
      </w:r>
      <w:r w:rsidR="00BD2BF3">
        <w:rPr>
          <w:rFonts w:ascii="Lato" w:eastAsia="Times New Roman" w:hAnsi="Lato" w:cs="Arial"/>
          <w:spacing w:val="4"/>
          <w:lang w:eastAsia="pl-PL"/>
        </w:rPr>
        <w:t xml:space="preserve">Warszawie 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wydał w dniu </w:t>
      </w:r>
      <w:r w:rsidR="00BD2BF3">
        <w:rPr>
          <w:rFonts w:ascii="Lato" w:eastAsia="Times New Roman" w:hAnsi="Lato" w:cs="Arial"/>
          <w:spacing w:val="4"/>
          <w:lang w:eastAsia="pl-PL"/>
        </w:rPr>
        <w:t xml:space="preserve">9 lipca 2019 r., znak: WOOŚ-II.4222.5.2019.MP.9 postanowienie, </w:t>
      </w:r>
      <w:r w:rsidRPr="00D646CE">
        <w:rPr>
          <w:rFonts w:ascii="Lato" w:eastAsia="Times New Roman" w:hAnsi="Lato" w:cs="Arial"/>
          <w:spacing w:val="4"/>
          <w:lang w:eastAsia="pl-PL"/>
        </w:rPr>
        <w:t>zwane dalej „</w:t>
      </w:r>
      <w:r w:rsidRPr="00D646CE">
        <w:rPr>
          <w:rFonts w:ascii="Lato" w:eastAsia="Times New Roman" w:hAnsi="Lato" w:cs="Arial"/>
          <w:i/>
          <w:spacing w:val="4"/>
          <w:lang w:eastAsia="pl-PL"/>
        </w:rPr>
        <w:t>postanowieniem uzgadniającym”</w:t>
      </w:r>
      <w:r w:rsidRPr="00D646CE">
        <w:rPr>
          <w:rFonts w:ascii="Lato" w:eastAsia="Times New Roman" w:hAnsi="Lato" w:cs="Arial"/>
          <w:spacing w:val="4"/>
          <w:lang w:eastAsia="pl-PL"/>
        </w:rPr>
        <w:t>, uzgadniające warunki realizacji ww. przedsięwzięcia i określające warunki jego realizacji</w:t>
      </w:r>
      <w:r w:rsidR="00BD2BF3">
        <w:rPr>
          <w:rFonts w:ascii="Lato" w:eastAsia="Times New Roman" w:hAnsi="Lato" w:cs="Arial"/>
          <w:spacing w:val="4"/>
          <w:lang w:eastAsia="pl-PL"/>
        </w:rPr>
        <w:t>.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 </w:t>
      </w:r>
    </w:p>
    <w:p w14:paraId="213DC9D2" w14:textId="00727BEF" w:rsidR="008E74A5" w:rsidRPr="00E96315" w:rsidRDefault="008E74A5" w:rsidP="008E74A5">
      <w:pPr>
        <w:spacing w:after="240" w:line="240" w:lineRule="exact"/>
        <w:jc w:val="both"/>
        <w:outlineLvl w:val="0"/>
        <w:rPr>
          <w:rFonts w:ascii="Lato" w:eastAsia="Times New Roman" w:hAnsi="Lato" w:cs="Arial"/>
          <w:i/>
          <w:spacing w:val="4"/>
          <w:lang w:eastAsia="pl-PL"/>
        </w:rPr>
      </w:pPr>
      <w:r w:rsidRPr="00D646CE">
        <w:rPr>
          <w:rFonts w:ascii="Lato" w:eastAsia="Times New Roman" w:hAnsi="Lato" w:cs="Arial"/>
          <w:spacing w:val="4"/>
          <w:lang w:eastAsia="pl-PL"/>
        </w:rPr>
        <w:lastRenderedPageBreak/>
        <w:t xml:space="preserve">Uznając, że zebrany w sprawie materiał dowodowy pozwala na wydanie rozstrzygnięcia, Wojewoda </w:t>
      </w:r>
      <w:r w:rsidR="00E96315">
        <w:rPr>
          <w:rFonts w:ascii="Lato" w:eastAsia="Times New Roman" w:hAnsi="Lato" w:cs="Arial"/>
          <w:spacing w:val="4"/>
          <w:lang w:eastAsia="pl-PL"/>
        </w:rPr>
        <w:t xml:space="preserve">Mazowiecki </w:t>
      </w:r>
      <w:r w:rsidRPr="00D646CE">
        <w:rPr>
          <w:rFonts w:ascii="Lato" w:eastAsia="Times New Roman" w:hAnsi="Lato" w:cs="Arial"/>
          <w:spacing w:val="4"/>
          <w:lang w:eastAsia="pl-PL"/>
        </w:rPr>
        <w:t>wydał</w:t>
      </w:r>
      <w:r w:rsidR="00E96315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D646CE">
        <w:rPr>
          <w:rFonts w:ascii="Lato" w:eastAsia="Times New Roman" w:hAnsi="Lato" w:cs="Arial"/>
          <w:i/>
          <w:spacing w:val="4"/>
          <w:lang w:eastAsia="pl-PL"/>
        </w:rPr>
        <w:t>decyzję zmieniającą</w:t>
      </w:r>
      <w:r w:rsidR="006C37EB">
        <w:rPr>
          <w:rFonts w:ascii="Lato" w:eastAsia="Times New Roman" w:hAnsi="Lato" w:cs="Arial"/>
          <w:i/>
          <w:spacing w:val="4"/>
          <w:lang w:eastAsia="pl-PL"/>
        </w:rPr>
        <w:t xml:space="preserve"> nr 2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. Nadając przedmiotowej decyzji rygor natychmiastowej wykonalności organ pierwszej instancji podzielił argumenty przedstawione przez </w:t>
      </w:r>
      <w:r w:rsidRPr="00D646CE">
        <w:rPr>
          <w:rFonts w:ascii="Lato" w:eastAsia="Times New Roman" w:hAnsi="Lato" w:cs="Arial"/>
          <w:i/>
          <w:spacing w:val="4"/>
          <w:lang w:eastAsia="pl-PL"/>
        </w:rPr>
        <w:t>inwestora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. </w:t>
      </w:r>
      <w:r w:rsidRPr="00D646CE">
        <w:rPr>
          <w:rFonts w:ascii="Lato" w:eastAsia="Times New Roman" w:hAnsi="Lato" w:cs="Arial"/>
          <w:bCs/>
          <w:spacing w:val="4"/>
          <w:lang w:eastAsia="pl-PL" w:bidi="pl-PL"/>
        </w:rPr>
        <w:t xml:space="preserve">W uzasadnieniu kontrolowanej decyzji, mając na uwadze stanowisko </w:t>
      </w:r>
      <w:r w:rsidRPr="00D646CE">
        <w:rPr>
          <w:rFonts w:ascii="Lato" w:eastAsia="Times New Roman" w:hAnsi="Lato" w:cs="Arial"/>
          <w:bCs/>
          <w:i/>
          <w:spacing w:val="4"/>
          <w:lang w:eastAsia="pl-PL" w:bidi="pl-PL"/>
        </w:rPr>
        <w:t>inwestora</w:t>
      </w:r>
      <w:r w:rsidRPr="00D646CE">
        <w:rPr>
          <w:rFonts w:ascii="Lato" w:eastAsia="Times New Roman" w:hAnsi="Lato" w:cs="Arial"/>
          <w:bCs/>
          <w:spacing w:val="4"/>
          <w:lang w:eastAsia="pl-PL" w:bidi="pl-PL"/>
        </w:rPr>
        <w:t>, organ I instancji odniósł się do zastrzeżeń wniesionych w toku postępowania</w:t>
      </w:r>
      <w:r w:rsidRPr="00D646CE">
        <w:rPr>
          <w:rFonts w:ascii="Lato" w:eastAsia="Times New Roman" w:hAnsi="Lato" w:cs="Arial"/>
          <w:spacing w:val="4"/>
          <w:lang w:eastAsia="pl-PL" w:bidi="pl-PL"/>
        </w:rPr>
        <w:t xml:space="preserve">. </w:t>
      </w:r>
    </w:p>
    <w:p w14:paraId="5A744239" w14:textId="0DBB39B6" w:rsidR="008E74A5" w:rsidRPr="00D646CE" w:rsidRDefault="008E74A5" w:rsidP="008E74A5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D646CE">
        <w:rPr>
          <w:rFonts w:ascii="Lato" w:eastAsia="Times New Roman" w:hAnsi="Lato" w:cs="Arial"/>
          <w:spacing w:val="4"/>
          <w:lang w:eastAsia="pl-PL"/>
        </w:rPr>
        <w:t xml:space="preserve">Kontrolowana decyzja czyni zadość wymogom określonym w art. 11f ust. 1 </w:t>
      </w:r>
      <w:r w:rsidRPr="00D646CE">
        <w:rPr>
          <w:rFonts w:ascii="Lato" w:eastAsia="Times New Roman" w:hAnsi="Lato" w:cs="Arial"/>
          <w:i/>
          <w:spacing w:val="4"/>
          <w:lang w:eastAsia="pl-PL"/>
        </w:rPr>
        <w:t>spec</w:t>
      </w:r>
      <w:r w:rsidRPr="00D646CE">
        <w:rPr>
          <w:rFonts w:ascii="Lato" w:eastAsia="Times New Roman" w:hAnsi="Lato" w:cs="Arial"/>
          <w:bCs/>
          <w:i/>
          <w:iCs/>
          <w:spacing w:val="4"/>
          <w:lang w:eastAsia="pl-PL"/>
        </w:rPr>
        <w:t>ustawy drogowej</w:t>
      </w:r>
      <w:r w:rsidRPr="00D646CE">
        <w:rPr>
          <w:rFonts w:ascii="Lato" w:eastAsia="Times New Roman" w:hAnsi="Lato" w:cs="Arial"/>
          <w:bCs/>
          <w:iCs/>
          <w:spacing w:val="4"/>
          <w:lang w:eastAsia="pl-PL"/>
        </w:rPr>
        <w:t xml:space="preserve"> </w:t>
      </w:r>
      <w:r w:rsidRPr="00D646CE">
        <w:rPr>
          <w:rFonts w:ascii="Lato" w:eastAsia="Times New Roman" w:hAnsi="Lato" w:cs="Arial"/>
          <w:spacing w:val="4"/>
          <w:lang w:eastAsia="pl-PL"/>
        </w:rPr>
        <w:t>w związku</w:t>
      </w:r>
      <w:r w:rsidRPr="00D646CE">
        <w:rPr>
          <w:rFonts w:ascii="Lato" w:eastAsia="Times New Roman" w:hAnsi="Lato" w:cs="Arial"/>
          <w:i/>
          <w:spacing w:val="4"/>
          <w:lang w:eastAsia="pl-PL"/>
        </w:rPr>
        <w:t xml:space="preserve"> z </w:t>
      </w:r>
      <w:r w:rsidRPr="00D646CE">
        <w:rPr>
          <w:rFonts w:ascii="Lato" w:eastAsia="Times New Roman" w:hAnsi="Lato" w:cs="Arial"/>
          <w:spacing w:val="4"/>
          <w:lang w:eastAsia="pl-PL"/>
        </w:rPr>
        <w:t>art.</w:t>
      </w:r>
      <w:r w:rsidRPr="00D646CE">
        <w:rPr>
          <w:rFonts w:ascii="Lato" w:eastAsia="Times New Roman" w:hAnsi="Lato" w:cs="Arial"/>
          <w:i/>
          <w:spacing w:val="4"/>
          <w:lang w:eastAsia="pl-PL"/>
        </w:rPr>
        <w:t xml:space="preserve"> 36a ustawy Prawo budowlane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, zawiera bowiem wszystkie niezbędne elementy wynikające z konieczności jej zmiany. Na mocy </w:t>
      </w:r>
      <w:r w:rsidRPr="00D646CE">
        <w:rPr>
          <w:rFonts w:ascii="Lato" w:eastAsia="Times New Roman" w:hAnsi="Lato" w:cs="Arial"/>
          <w:i/>
          <w:spacing w:val="4"/>
          <w:lang w:eastAsia="pl-PL"/>
        </w:rPr>
        <w:t xml:space="preserve">decyzji zmieniającej </w:t>
      </w:r>
      <w:r w:rsidR="000D041B">
        <w:rPr>
          <w:rFonts w:ascii="Lato" w:eastAsia="Times New Roman" w:hAnsi="Lato" w:cs="Arial"/>
          <w:i/>
          <w:spacing w:val="4"/>
          <w:lang w:eastAsia="pl-PL"/>
        </w:rPr>
        <w:t xml:space="preserve">nr 2 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zatwierdzono zmiany w projekcie budowlanym, stanowiącym załącznik do tej decyzji. </w:t>
      </w:r>
    </w:p>
    <w:p w14:paraId="391D62BE" w14:textId="79564A50" w:rsidR="008E74A5" w:rsidRDefault="008E74A5" w:rsidP="008E74A5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D646CE">
        <w:rPr>
          <w:rFonts w:ascii="Lato" w:eastAsia="Times New Roman" w:hAnsi="Lato" w:cs="Arial"/>
          <w:spacing w:val="4"/>
          <w:lang w:eastAsia="pl-PL"/>
        </w:rPr>
        <w:t xml:space="preserve">Wojewoda </w:t>
      </w:r>
      <w:r w:rsidR="00D15743">
        <w:rPr>
          <w:rFonts w:ascii="Lato" w:eastAsia="Times New Roman" w:hAnsi="Lato" w:cs="Arial"/>
          <w:spacing w:val="4"/>
          <w:lang w:eastAsia="pl-PL"/>
        </w:rPr>
        <w:t xml:space="preserve">Mazowiecki 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doręczył </w:t>
      </w:r>
      <w:r w:rsidRPr="00D646CE">
        <w:rPr>
          <w:rFonts w:ascii="Lato" w:eastAsia="Times New Roman" w:hAnsi="Lato" w:cs="Arial"/>
          <w:i/>
          <w:spacing w:val="4"/>
          <w:lang w:eastAsia="pl-PL"/>
        </w:rPr>
        <w:t xml:space="preserve">decyzję zmieniającą </w:t>
      </w:r>
      <w:r w:rsidR="001A2B21">
        <w:rPr>
          <w:rFonts w:ascii="Lato" w:eastAsia="Times New Roman" w:hAnsi="Lato" w:cs="Arial"/>
          <w:i/>
          <w:spacing w:val="4"/>
          <w:lang w:eastAsia="pl-PL"/>
        </w:rPr>
        <w:t xml:space="preserve">nr 2 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wnioskodawcy oraz zawiadomił o jej wydaniu pozostałe strony w drodze </w:t>
      </w:r>
      <w:proofErr w:type="spellStart"/>
      <w:r w:rsidRPr="00D646CE">
        <w:rPr>
          <w:rFonts w:ascii="Lato" w:eastAsia="Times New Roman" w:hAnsi="Lato" w:cs="Arial"/>
          <w:spacing w:val="4"/>
          <w:lang w:eastAsia="pl-PL"/>
        </w:rPr>
        <w:t>obwieszczeń</w:t>
      </w:r>
      <w:proofErr w:type="spellEnd"/>
      <w:r w:rsidRPr="00D646CE">
        <w:rPr>
          <w:rFonts w:ascii="Lato" w:eastAsia="Times New Roman" w:hAnsi="Lato" w:cs="Arial"/>
          <w:spacing w:val="4"/>
          <w:lang w:eastAsia="pl-PL"/>
        </w:rPr>
        <w:t xml:space="preserve">. Właścicieli i użytkowników wieczystych nieruchomości objętych </w:t>
      </w:r>
      <w:r w:rsidRPr="00D646CE">
        <w:rPr>
          <w:rFonts w:ascii="Lato" w:eastAsia="Times New Roman" w:hAnsi="Lato" w:cs="Arial"/>
          <w:i/>
          <w:spacing w:val="4"/>
          <w:lang w:eastAsia="pl-PL"/>
        </w:rPr>
        <w:t>decyzją zmieniającą</w:t>
      </w:r>
      <w:r w:rsidR="006C37EB">
        <w:rPr>
          <w:rFonts w:ascii="Lato" w:eastAsia="Times New Roman" w:hAnsi="Lato" w:cs="Arial"/>
          <w:i/>
          <w:spacing w:val="4"/>
          <w:lang w:eastAsia="pl-PL"/>
        </w:rPr>
        <w:t xml:space="preserve"> nr 2 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organ I instancji poinformował o wydaniu decyzji w drodze zawiadomienia z dnia </w:t>
      </w:r>
      <w:r w:rsidR="00D15743">
        <w:rPr>
          <w:rFonts w:ascii="Lato" w:eastAsia="Times New Roman" w:hAnsi="Lato" w:cs="Arial"/>
          <w:spacing w:val="4"/>
          <w:lang w:eastAsia="pl-PL"/>
        </w:rPr>
        <w:t xml:space="preserve">27 listopada 2019 r., znak: WI-II.7820.1.3.2015.MS1(RF) 2 zm., 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wysłanego na adres wskazany w katastrze nieruchomości. W zawiadomieniu oraz w obwieszczeniu zamieszczono informację </w:t>
      </w:r>
      <w:r w:rsidR="00BE1C00">
        <w:rPr>
          <w:rFonts w:ascii="Lato" w:eastAsia="Times New Roman" w:hAnsi="Lato" w:cs="Arial"/>
          <w:spacing w:val="4"/>
          <w:lang w:eastAsia="pl-PL"/>
        </w:rPr>
        <w:br/>
      </w:r>
      <w:r w:rsidRPr="00D646CE">
        <w:rPr>
          <w:rFonts w:ascii="Lato" w:eastAsia="Times New Roman" w:hAnsi="Lato" w:cs="Arial"/>
          <w:spacing w:val="4"/>
          <w:lang w:eastAsia="pl-PL"/>
        </w:rPr>
        <w:t>o miejscu, w którym strony mogą zapoznać się z treścią decyzji.</w:t>
      </w:r>
    </w:p>
    <w:p w14:paraId="75DE49DF" w14:textId="06592C1F" w:rsidR="00313056" w:rsidRPr="00D646CE" w:rsidRDefault="00313056" w:rsidP="008E74A5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>
        <w:rPr>
          <w:rFonts w:ascii="Lato" w:eastAsia="Times New Roman" w:hAnsi="Lato" w:cs="Arial"/>
          <w:spacing w:val="4"/>
          <w:lang w:eastAsia="pl-PL"/>
        </w:rPr>
        <w:t xml:space="preserve">W związku z powyższym, uznając </w:t>
      </w:r>
      <w:proofErr w:type="spellStart"/>
      <w:r>
        <w:rPr>
          <w:rFonts w:ascii="Lato" w:eastAsia="Times New Roman" w:hAnsi="Lato" w:cs="Arial"/>
          <w:spacing w:val="4"/>
          <w:lang w:eastAsia="pl-PL"/>
        </w:rPr>
        <w:t>zaskrżoną</w:t>
      </w:r>
      <w:proofErr w:type="spellEnd"/>
      <w:r>
        <w:rPr>
          <w:rFonts w:ascii="Lato" w:eastAsia="Times New Roman" w:hAnsi="Lato" w:cs="Arial"/>
          <w:spacing w:val="4"/>
          <w:lang w:eastAsia="pl-PL"/>
        </w:rPr>
        <w:t xml:space="preserve"> decyzję za prawidłową, organ odwoławczy za zasadne uznał utrzymanie jej w mocy.</w:t>
      </w:r>
    </w:p>
    <w:p w14:paraId="37D7AC23" w14:textId="40AFE65F" w:rsidR="00FA4561" w:rsidRPr="00D646CE" w:rsidRDefault="00FA4561" w:rsidP="00FA4561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D646CE">
        <w:rPr>
          <w:rFonts w:ascii="Lato" w:eastAsia="Times New Roman" w:hAnsi="Lato" w:cs="Arial"/>
          <w:spacing w:val="4"/>
          <w:lang w:eastAsia="pl-PL"/>
        </w:rPr>
        <w:t xml:space="preserve">Rozpatrując zarzuty skarżących stron i mając na uwadze ich lokalizacyjny charakter, </w:t>
      </w:r>
      <w:r w:rsidR="006C3B5B">
        <w:rPr>
          <w:rFonts w:ascii="Lato" w:eastAsia="Times New Roman" w:hAnsi="Lato" w:cs="Arial"/>
          <w:spacing w:val="4"/>
          <w:lang w:eastAsia="pl-PL"/>
        </w:rPr>
        <w:br/>
      </w:r>
      <w:r w:rsidRPr="00D646CE">
        <w:rPr>
          <w:rFonts w:ascii="Lato" w:eastAsia="Times New Roman" w:hAnsi="Lato" w:cs="Arial"/>
          <w:spacing w:val="4"/>
          <w:lang w:eastAsia="pl-PL"/>
        </w:rPr>
        <w:t>w pierwszej kolejności należy wyjaśnić istotę zezwolenia na realizacj</w:t>
      </w:r>
      <w:r w:rsidR="00E36529">
        <w:rPr>
          <w:rFonts w:ascii="Lato" w:eastAsia="Times New Roman" w:hAnsi="Lato" w:cs="Arial"/>
          <w:spacing w:val="4"/>
          <w:lang w:eastAsia="pl-PL"/>
        </w:rPr>
        <w:t>ę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 inwestycji drogowej wydawanego na podstawie </w:t>
      </w:r>
      <w:r w:rsidRPr="00D646CE">
        <w:rPr>
          <w:rFonts w:ascii="Lato" w:eastAsia="Times New Roman" w:hAnsi="Lato" w:cs="Arial"/>
          <w:i/>
          <w:spacing w:val="4"/>
          <w:lang w:eastAsia="pl-PL"/>
        </w:rPr>
        <w:t>specustawy drogowej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. </w:t>
      </w:r>
      <w:r w:rsidR="00313056">
        <w:rPr>
          <w:rFonts w:ascii="Lato" w:eastAsia="Times New Roman" w:hAnsi="Lato" w:cs="Arial"/>
          <w:spacing w:val="4"/>
          <w:lang w:eastAsia="pl-PL"/>
        </w:rPr>
        <w:t>U</w:t>
      </w:r>
      <w:r w:rsidRPr="00D646CE">
        <w:rPr>
          <w:rFonts w:ascii="Lato" w:eastAsia="Times New Roman" w:hAnsi="Lato" w:cs="Arial"/>
          <w:spacing w:val="4"/>
          <w:lang w:eastAsia="pl-PL"/>
        </w:rPr>
        <w:t>trwalon</w:t>
      </w:r>
      <w:r w:rsidR="00313056">
        <w:rPr>
          <w:rFonts w:ascii="Lato" w:eastAsia="Times New Roman" w:hAnsi="Lato" w:cs="Arial"/>
          <w:spacing w:val="4"/>
          <w:lang w:eastAsia="pl-PL"/>
        </w:rPr>
        <w:t>ą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 lini</w:t>
      </w:r>
      <w:r w:rsidR="00313056">
        <w:rPr>
          <w:rFonts w:ascii="Lato" w:eastAsia="Times New Roman" w:hAnsi="Lato" w:cs="Arial"/>
          <w:spacing w:val="4"/>
          <w:lang w:eastAsia="pl-PL"/>
        </w:rPr>
        <w:t>ę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 orzecznictwa </w:t>
      </w:r>
      <w:proofErr w:type="spellStart"/>
      <w:r w:rsidRPr="00D646CE">
        <w:rPr>
          <w:rFonts w:ascii="Lato" w:eastAsia="Times New Roman" w:hAnsi="Lato" w:cs="Arial"/>
          <w:spacing w:val="4"/>
          <w:lang w:eastAsia="pl-PL"/>
        </w:rPr>
        <w:t>sądowoadministracyjnego</w:t>
      </w:r>
      <w:proofErr w:type="spellEnd"/>
      <w:r w:rsidRPr="00D646CE">
        <w:rPr>
          <w:rFonts w:ascii="Lato" w:eastAsia="Times New Roman" w:hAnsi="Lato" w:cs="Arial"/>
          <w:spacing w:val="4"/>
          <w:lang w:eastAsia="pl-PL"/>
        </w:rPr>
        <w:t xml:space="preserve"> i poglądy przedstawiciel doktryny dotyczące decyzji </w:t>
      </w:r>
      <w:r w:rsidR="00313056">
        <w:rPr>
          <w:rFonts w:ascii="Lato" w:eastAsia="Times New Roman" w:hAnsi="Lato" w:cs="Arial"/>
          <w:spacing w:val="4"/>
          <w:lang w:eastAsia="pl-PL"/>
        </w:rPr>
        <w:br/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o zezwoleniu na realizacji inwestycji drogowej można </w:t>
      </w:r>
      <w:r w:rsidR="00313056">
        <w:rPr>
          <w:rFonts w:ascii="Lato" w:eastAsia="Times New Roman" w:hAnsi="Lato" w:cs="Arial"/>
          <w:spacing w:val="4"/>
          <w:lang w:eastAsia="pl-PL"/>
        </w:rPr>
        <w:t xml:space="preserve">bowiem 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odpowiednio odnieść </w:t>
      </w:r>
      <w:r w:rsidR="006C3B5B">
        <w:rPr>
          <w:rFonts w:ascii="Lato" w:eastAsia="Times New Roman" w:hAnsi="Lato" w:cs="Arial"/>
          <w:spacing w:val="4"/>
          <w:lang w:eastAsia="pl-PL"/>
        </w:rPr>
        <w:br/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do postępowania w sprawie zmiany tej decyzji, z którym mamy do czynienia w niniejszej sprawie. </w:t>
      </w:r>
    </w:p>
    <w:p w14:paraId="67F38138" w14:textId="300ED81E" w:rsidR="00FA4561" w:rsidRPr="00D646CE" w:rsidRDefault="00FA4561" w:rsidP="00FA4561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spacing w:val="4"/>
          <w:lang w:eastAsia="pl-PL"/>
        </w:rPr>
      </w:pPr>
      <w:r w:rsidRPr="00D646CE">
        <w:rPr>
          <w:rFonts w:ascii="Lato" w:eastAsia="Times New Roman" w:hAnsi="Lato" w:cs="Arial"/>
          <w:bCs/>
          <w:spacing w:val="4"/>
          <w:lang w:eastAsia="pl-PL"/>
        </w:rPr>
        <w:t xml:space="preserve">Podstawowym założeniem szczególnej regulacji kwestii realizacji inwestycji drogowych </w:t>
      </w:r>
      <w:r w:rsidRPr="00D646CE">
        <w:rPr>
          <w:rFonts w:ascii="Lato" w:eastAsia="Times New Roman" w:hAnsi="Lato" w:cs="Arial"/>
          <w:bCs/>
          <w:spacing w:val="4"/>
          <w:lang w:eastAsia="pl-PL"/>
        </w:rPr>
        <w:br/>
        <w:t xml:space="preserve">w Rzeczypospolitej Polskiej, jakie legły u podstaw uchwalenia </w:t>
      </w:r>
      <w:r w:rsidRPr="00D646CE">
        <w:rPr>
          <w:rFonts w:ascii="Lato" w:eastAsia="Times New Roman" w:hAnsi="Lato" w:cs="Arial"/>
          <w:bCs/>
          <w:i/>
          <w:spacing w:val="4"/>
          <w:lang w:eastAsia="pl-PL"/>
        </w:rPr>
        <w:t>specustawy drogowej</w:t>
      </w:r>
      <w:r w:rsidRPr="00D646CE">
        <w:rPr>
          <w:rFonts w:ascii="Lato" w:eastAsia="Times New Roman" w:hAnsi="Lato" w:cs="Arial"/>
          <w:bCs/>
          <w:spacing w:val="4"/>
          <w:lang w:eastAsia="pl-PL"/>
        </w:rPr>
        <w:t xml:space="preserve">, była konieczność – z uwagi na specyficzny charakter inwestycji drogowej, jako inwestycji przebiegającej najczęściej przez wiele nieruchomości – połączenia dotychczas odrębnych procedur i rozstrzygnięć administracyjnych w jedną, kończącą się decyzją o zezwoleniu na realizację inwestycji drogowej, jako podstawę rozpoczęcia robót budowlanych </w:t>
      </w:r>
      <w:r w:rsidR="006C3B5B">
        <w:rPr>
          <w:rFonts w:ascii="Lato" w:eastAsia="Times New Roman" w:hAnsi="Lato" w:cs="Arial"/>
          <w:bCs/>
          <w:spacing w:val="4"/>
          <w:lang w:eastAsia="pl-PL"/>
        </w:rPr>
        <w:br/>
      </w:r>
      <w:r w:rsidRPr="00D646CE">
        <w:rPr>
          <w:rFonts w:ascii="Lato" w:eastAsia="Times New Roman" w:hAnsi="Lato" w:cs="Arial"/>
          <w:bCs/>
          <w:spacing w:val="4"/>
          <w:lang w:eastAsia="pl-PL"/>
        </w:rPr>
        <w:t>w zakresie budowy drogi publicznej. Charakter omawianej ustawy posiada więc zasadnicze znaczenie w procesie jej stosowania, ponieważ przez pryzmat tego charakteru należy postrzegać granice skutków prawnych wywoływanych przez przyjęte w tej ustawie rozwiązania.</w:t>
      </w:r>
    </w:p>
    <w:p w14:paraId="03B13EA1" w14:textId="3725A242" w:rsidR="00FA4561" w:rsidRPr="00D646CE" w:rsidRDefault="00FA4561" w:rsidP="00FA4561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D646CE">
        <w:rPr>
          <w:rFonts w:ascii="Lato" w:eastAsia="Times New Roman" w:hAnsi="Lato" w:cs="Arial"/>
          <w:spacing w:val="4"/>
          <w:lang w:eastAsia="pl-PL"/>
        </w:rPr>
        <w:t xml:space="preserve">Zgodnie z powszechnie przyjmowanym w orzecznictwie </w:t>
      </w:r>
      <w:proofErr w:type="spellStart"/>
      <w:r w:rsidRPr="00D646CE">
        <w:rPr>
          <w:rFonts w:ascii="Lato" w:eastAsia="Times New Roman" w:hAnsi="Lato" w:cs="Arial"/>
          <w:spacing w:val="4"/>
          <w:lang w:eastAsia="pl-PL"/>
        </w:rPr>
        <w:t>sądowoadministracyjnym</w:t>
      </w:r>
      <w:proofErr w:type="spellEnd"/>
      <w:r w:rsidRPr="00D646CE">
        <w:rPr>
          <w:rFonts w:ascii="Lato" w:eastAsia="Times New Roman" w:hAnsi="Lato" w:cs="Arial"/>
          <w:spacing w:val="4"/>
          <w:lang w:eastAsia="pl-PL"/>
        </w:rPr>
        <w:t xml:space="preserve"> poglądem dotyczącym przedmiotowej materii, zarówno wojewoda orzekający w sprawie jako organ I instancji, jak i </w:t>
      </w:r>
      <w:r w:rsidRPr="00D646CE">
        <w:rPr>
          <w:rFonts w:ascii="Lato" w:eastAsia="Times New Roman" w:hAnsi="Lato" w:cs="Arial"/>
          <w:i/>
          <w:iCs/>
          <w:spacing w:val="4"/>
          <w:lang w:eastAsia="pl-PL"/>
        </w:rPr>
        <w:t>Minister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 działający jako organ odwoławczy, pełnią w procesie inwestycyjnym funkcję organów, które będąc właściwe do wydania decyzji o zezwoleniu na realizację inwestycji drogowej, czy też decyzji w przedmiocie zmiany decyzji </w:t>
      </w:r>
      <w:r w:rsidR="00493144">
        <w:rPr>
          <w:rFonts w:ascii="Lato" w:eastAsia="Times New Roman" w:hAnsi="Lato" w:cs="Arial"/>
          <w:spacing w:val="4"/>
          <w:lang w:eastAsia="pl-PL"/>
        </w:rPr>
        <w:br/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o zezwoleniu na realizację inwestycji drogowej, nie są jednocześnie uprawnione </w:t>
      </w:r>
      <w:r w:rsidR="00493144">
        <w:rPr>
          <w:rFonts w:ascii="Lato" w:eastAsia="Times New Roman" w:hAnsi="Lato" w:cs="Arial"/>
          <w:spacing w:val="4"/>
          <w:lang w:eastAsia="pl-PL"/>
        </w:rPr>
        <w:br/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do wyznaczania i korygowania trasy inwestycji, ani do zmiany proponowanych </w:t>
      </w:r>
      <w:r w:rsidR="00493144">
        <w:rPr>
          <w:rFonts w:ascii="Lato" w:eastAsia="Times New Roman" w:hAnsi="Lato" w:cs="Arial"/>
          <w:spacing w:val="4"/>
          <w:lang w:eastAsia="pl-PL"/>
        </w:rPr>
        <w:br/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we wniosku rozwiązań. Organy orzekające nie mają uprawnienia do oceny racjonalności, czy też słuszności przyjętych we wniosku </w:t>
      </w:r>
      <w:r w:rsidRPr="00D646CE">
        <w:rPr>
          <w:rFonts w:ascii="Lato" w:eastAsia="Times New Roman" w:hAnsi="Lato" w:cs="Arial"/>
          <w:i/>
          <w:spacing w:val="4"/>
          <w:lang w:eastAsia="pl-PL"/>
        </w:rPr>
        <w:t>inwestora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 rozwiązań projektowych. </w:t>
      </w:r>
      <w:r w:rsidRPr="00D646CE">
        <w:rPr>
          <w:rFonts w:ascii="Lato" w:eastAsia="Times New Roman" w:hAnsi="Lato" w:cs="Arial"/>
          <w:i/>
          <w:spacing w:val="4"/>
          <w:lang w:eastAsia="pl-PL"/>
        </w:rPr>
        <w:t>Inwestor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 jest zatem kreatorem miejsca, sposobu i kształtu realizacji inwestycji, natomiast organ orzekający wyznacza dopuszczalne prawem granice tej kreacji, poprzez dokonywanie </w:t>
      </w:r>
      <w:r w:rsidRPr="00D646CE">
        <w:rPr>
          <w:rFonts w:ascii="Lato" w:eastAsia="Times New Roman" w:hAnsi="Lato" w:cs="Arial"/>
          <w:spacing w:val="4"/>
          <w:lang w:eastAsia="pl-PL"/>
        </w:rPr>
        <w:lastRenderedPageBreak/>
        <w:t xml:space="preserve">oceny prawnej, kończącej się aktem władztwa publicznego, zakreślającego te granice. </w:t>
      </w:r>
      <w:r w:rsidR="00493144">
        <w:rPr>
          <w:rFonts w:ascii="Lato" w:eastAsia="Times New Roman" w:hAnsi="Lato" w:cs="Arial"/>
          <w:spacing w:val="4"/>
          <w:lang w:eastAsia="pl-PL"/>
        </w:rPr>
        <w:br/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To </w:t>
      </w:r>
      <w:r w:rsidRPr="00D646CE">
        <w:rPr>
          <w:rFonts w:ascii="Lato" w:eastAsia="Times New Roman" w:hAnsi="Lato" w:cs="Arial"/>
          <w:i/>
          <w:spacing w:val="4"/>
          <w:lang w:eastAsia="pl-PL"/>
        </w:rPr>
        <w:t>inwestor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 samodzielnie dokonuje wyboru najbardziej korzystnych rozwiązań lokalizacyjnych i następnie techniczno-wykonawczych inwestycji (zob. wyroki Naczelnego Sądu Administracyjnego: z 13 września 2017 r., sygn. akt II OSK 1705/17, </w:t>
      </w:r>
      <w:r w:rsidR="00493144">
        <w:rPr>
          <w:rFonts w:ascii="Lato" w:eastAsia="Times New Roman" w:hAnsi="Lato" w:cs="Arial"/>
          <w:spacing w:val="4"/>
          <w:lang w:eastAsia="pl-PL"/>
        </w:rPr>
        <w:br/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z 8 czerwca 2017 r., sygn. akt II OSK 2572/15, z 19 lipca 2016 r., sygn. akt II OSK 1373/16, z 25 maja 2016 r., sygn. akt II OSK 524/16, z 1 marca 2016 r., sygn. akt II OSK 2334/15, z 1 kwietnia 2015 r., sygn. akt II OSK 106/15, z 24 lutego 2015 r., sygn. akt II OSK 3221/14, z 2 kwietnia 2014 r., sygn. akt II OSK 2621/12, z 28 lutego 2014 r., sygn. akt II OSK 93/14, z 26 lipca 2013 r. sygn. akt II OSK 762/13, z 17 kwietnia 2013 r., sygn. akt II OSK 432/13, z 18 listopada 2010 r., sygn. akt II OSK 1968/10, z 20 stycznia </w:t>
      </w:r>
      <w:r w:rsidR="00313056">
        <w:rPr>
          <w:rFonts w:ascii="Lato" w:eastAsia="Times New Roman" w:hAnsi="Lato" w:cs="Arial"/>
          <w:spacing w:val="4"/>
          <w:lang w:eastAsia="pl-PL"/>
        </w:rPr>
        <w:br/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2010 r., sygn. akt II OSK 2416/10, </w:t>
      </w:r>
      <w:proofErr w:type="spellStart"/>
      <w:r w:rsidRPr="00D646CE">
        <w:rPr>
          <w:rFonts w:ascii="Lato" w:eastAsia="Times New Roman" w:hAnsi="Lato" w:cs="Arial"/>
          <w:spacing w:val="4"/>
          <w:lang w:eastAsia="pl-PL"/>
        </w:rPr>
        <w:t>opubl</w:t>
      </w:r>
      <w:proofErr w:type="spellEnd"/>
      <w:r w:rsidRPr="00D646CE">
        <w:rPr>
          <w:rFonts w:ascii="Lato" w:eastAsia="Times New Roman" w:hAnsi="Lato" w:cs="Arial"/>
          <w:spacing w:val="4"/>
          <w:lang w:eastAsia="pl-PL"/>
        </w:rPr>
        <w:t xml:space="preserve">. Centralna Baza Orzeczeń Sądów Administracyjnych). </w:t>
      </w:r>
    </w:p>
    <w:p w14:paraId="41BC4E93" w14:textId="3C7B63D1" w:rsidR="00FA4561" w:rsidRPr="00D646CE" w:rsidRDefault="00FA4561" w:rsidP="00FA4561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spacing w:val="4"/>
          <w:lang w:eastAsia="pl-PL" w:bidi="pl-PL"/>
        </w:rPr>
      </w:pPr>
      <w:r w:rsidRPr="00D646CE">
        <w:rPr>
          <w:rFonts w:ascii="Lato" w:eastAsia="Times New Roman" w:hAnsi="Lato" w:cs="Arial"/>
          <w:bCs/>
          <w:spacing w:val="4"/>
          <w:lang w:eastAsia="pl-PL" w:bidi="pl-PL"/>
        </w:rPr>
        <w:t xml:space="preserve">Wskazać przy tym należy, iż organ wydający decyzję dotyczącą zezwolenia na realizację inwestycji drogowej, czy też decyzję dotyczącą jego zmiany (jak ma to miejsce </w:t>
      </w:r>
      <w:r w:rsidR="00334919">
        <w:rPr>
          <w:rFonts w:ascii="Lato" w:eastAsia="Times New Roman" w:hAnsi="Lato" w:cs="Arial"/>
          <w:bCs/>
          <w:spacing w:val="4"/>
          <w:lang w:eastAsia="pl-PL" w:bidi="pl-PL"/>
        </w:rPr>
        <w:br/>
      </w:r>
      <w:r w:rsidRPr="00D646CE">
        <w:rPr>
          <w:rFonts w:ascii="Lato" w:eastAsia="Times New Roman" w:hAnsi="Lato" w:cs="Arial"/>
          <w:bCs/>
          <w:spacing w:val="4"/>
          <w:lang w:eastAsia="pl-PL" w:bidi="pl-PL"/>
        </w:rPr>
        <w:t xml:space="preserve">w niniejszej sprawie), nie jest także kompetentny do oceny przesłanek ekonomicznych, oraz społecznych powstającej inwestycji, w jej kształcie określonym przez </w:t>
      </w:r>
      <w:r w:rsidRPr="009C2D7B">
        <w:rPr>
          <w:rFonts w:ascii="Lato" w:eastAsia="Times New Roman" w:hAnsi="Lato" w:cs="Arial"/>
          <w:bCs/>
          <w:i/>
          <w:iCs/>
          <w:spacing w:val="4"/>
          <w:lang w:eastAsia="pl-PL" w:bidi="pl-PL"/>
        </w:rPr>
        <w:t>inwestora</w:t>
      </w:r>
      <w:r w:rsidRPr="00D646CE">
        <w:rPr>
          <w:rFonts w:ascii="Lato" w:eastAsia="Times New Roman" w:hAnsi="Lato" w:cs="Arial"/>
          <w:bCs/>
          <w:spacing w:val="4"/>
          <w:lang w:eastAsia="pl-PL" w:bidi="pl-PL"/>
        </w:rPr>
        <w:t xml:space="preserve">. </w:t>
      </w:r>
      <w:r w:rsidR="00820210">
        <w:rPr>
          <w:rFonts w:ascii="Lato" w:eastAsia="Times New Roman" w:hAnsi="Lato" w:cs="Arial"/>
          <w:bCs/>
          <w:spacing w:val="4"/>
          <w:lang w:eastAsia="pl-PL" w:bidi="pl-PL"/>
        </w:rPr>
        <w:br/>
      </w:r>
      <w:r w:rsidRPr="00D646CE">
        <w:rPr>
          <w:rFonts w:ascii="Lato" w:eastAsia="Times New Roman" w:hAnsi="Lato" w:cs="Arial"/>
          <w:bCs/>
          <w:spacing w:val="4"/>
          <w:lang w:eastAsia="pl-PL" w:bidi="pl-PL"/>
        </w:rPr>
        <w:t xml:space="preserve">Do organu administracji należy jedynie ocena wniosku </w:t>
      </w:r>
      <w:r w:rsidRPr="00D646CE">
        <w:rPr>
          <w:rFonts w:ascii="Lato" w:eastAsia="Times New Roman" w:hAnsi="Lato" w:cs="Arial"/>
          <w:bCs/>
          <w:i/>
          <w:spacing w:val="4"/>
          <w:lang w:eastAsia="pl-PL" w:bidi="pl-PL"/>
        </w:rPr>
        <w:t>inwestora</w:t>
      </w:r>
      <w:r w:rsidRPr="00D646CE">
        <w:rPr>
          <w:rFonts w:ascii="Lato" w:eastAsia="Times New Roman" w:hAnsi="Lato" w:cs="Arial"/>
          <w:bCs/>
          <w:spacing w:val="4"/>
          <w:lang w:eastAsia="pl-PL" w:bidi="pl-PL"/>
        </w:rPr>
        <w:t xml:space="preserve"> pod względem jego zgodności z prawem powszechnie obowiązującym</w:t>
      </w:r>
      <w:r w:rsidRPr="00D646CE">
        <w:rPr>
          <w:rFonts w:ascii="Lato" w:eastAsia="Times New Roman" w:hAnsi="Lato" w:cs="Arial"/>
          <w:bCs/>
          <w:iCs/>
          <w:spacing w:val="4"/>
          <w:lang w:eastAsia="pl-PL" w:bidi="pl-PL"/>
        </w:rPr>
        <w:t>.</w:t>
      </w:r>
    </w:p>
    <w:p w14:paraId="701F3E0F" w14:textId="368DD596" w:rsidR="00FA4561" w:rsidRPr="00D646CE" w:rsidRDefault="00FA4561" w:rsidP="00FA4561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D646CE">
        <w:rPr>
          <w:rFonts w:ascii="Lato" w:eastAsia="Times New Roman" w:hAnsi="Lato" w:cs="Arial"/>
          <w:spacing w:val="4"/>
          <w:lang w:eastAsia="pl-PL"/>
        </w:rPr>
        <w:t xml:space="preserve">Mając na względzie zasadę prawdy obiektywnej ustanowioną w art. 7 </w:t>
      </w:r>
      <w:r w:rsidRPr="00D646CE">
        <w:rPr>
          <w:rFonts w:ascii="Lato" w:eastAsia="Times New Roman" w:hAnsi="Lato" w:cs="Arial"/>
          <w:i/>
          <w:spacing w:val="4"/>
          <w:lang w:eastAsia="pl-PL"/>
        </w:rPr>
        <w:t>kpa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 - organ odwoławczy wezwał </w:t>
      </w:r>
      <w:r w:rsidRPr="00D646CE">
        <w:rPr>
          <w:rFonts w:ascii="Lato" w:eastAsia="Times New Roman" w:hAnsi="Lato" w:cs="Arial"/>
          <w:i/>
          <w:spacing w:val="4"/>
          <w:lang w:eastAsia="pl-PL"/>
        </w:rPr>
        <w:t>inwestora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 - jako kreatora i wnioskodawcę przedmiotowej inwestycji drogowej - do wypowiedzenia się w sprawie zarzutów w przedmiocie lokalizacji </w:t>
      </w:r>
      <w:r w:rsidR="00334919">
        <w:rPr>
          <w:rFonts w:ascii="Lato" w:eastAsia="Times New Roman" w:hAnsi="Lato" w:cs="Arial"/>
          <w:spacing w:val="4"/>
          <w:lang w:eastAsia="pl-PL"/>
        </w:rPr>
        <w:br/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ww. inwestycji podniesionych przez strony skarżące. </w:t>
      </w:r>
      <w:r w:rsidRPr="00D646CE">
        <w:rPr>
          <w:rFonts w:ascii="Lato" w:eastAsia="Times New Roman" w:hAnsi="Lato" w:cs="Arial"/>
          <w:i/>
          <w:spacing w:val="4"/>
          <w:lang w:eastAsia="pl-PL"/>
        </w:rPr>
        <w:t xml:space="preserve">Inwestor, </w:t>
      </w:r>
      <w:r w:rsidRPr="00D646CE">
        <w:rPr>
          <w:rFonts w:ascii="Lato" w:eastAsia="Times New Roman" w:hAnsi="Lato" w:cs="Arial"/>
          <w:spacing w:val="4"/>
          <w:lang w:eastAsia="pl-PL"/>
        </w:rPr>
        <w:t>stosownie do wezwań</w:t>
      </w:r>
      <w:r w:rsidRPr="00D646CE">
        <w:rPr>
          <w:rFonts w:ascii="Lato" w:eastAsia="Times New Roman" w:hAnsi="Lato" w:cs="Arial"/>
          <w:i/>
          <w:spacing w:val="4"/>
          <w:lang w:eastAsia="pl-PL"/>
        </w:rPr>
        <w:t xml:space="preserve"> 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organu odwoławczego, odniósł się do uwag skarżących stron. Stanowiska </w:t>
      </w:r>
      <w:r w:rsidRPr="00D646CE">
        <w:rPr>
          <w:rFonts w:ascii="Lato" w:eastAsia="Times New Roman" w:hAnsi="Lato" w:cs="Arial"/>
          <w:i/>
          <w:iCs/>
          <w:spacing w:val="4"/>
          <w:lang w:eastAsia="pl-PL"/>
        </w:rPr>
        <w:t>inwestora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 organ odwoławczy, działając w oparciu o art. 9 </w:t>
      </w:r>
      <w:r w:rsidRPr="00D646CE">
        <w:rPr>
          <w:rFonts w:ascii="Lato" w:eastAsia="Times New Roman" w:hAnsi="Lato" w:cs="Arial"/>
          <w:i/>
          <w:iCs/>
          <w:spacing w:val="4"/>
          <w:lang w:eastAsia="pl-PL"/>
        </w:rPr>
        <w:t>kpa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, przesłał skarżącym, zawiadamiając jednocześnie, stosownie do art. 10 </w:t>
      </w:r>
      <w:r w:rsidRPr="00D646CE">
        <w:rPr>
          <w:rFonts w:ascii="Lato" w:eastAsia="Times New Roman" w:hAnsi="Lato" w:cs="Arial"/>
          <w:i/>
          <w:spacing w:val="4"/>
          <w:lang w:eastAsia="pl-PL"/>
        </w:rPr>
        <w:t>kpa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, o prawie wypowiedzenia się, co do zebranych dowodów i materiałów oraz zgłoszonych żądań oraz o możliwości przeglądania akt sprawy. </w:t>
      </w:r>
      <w:r w:rsidR="00334919">
        <w:rPr>
          <w:rFonts w:ascii="Lato" w:eastAsia="Times New Roman" w:hAnsi="Lato" w:cs="Arial"/>
          <w:spacing w:val="4"/>
          <w:lang w:eastAsia="pl-PL"/>
        </w:rPr>
        <w:t xml:space="preserve"> </w:t>
      </w:r>
    </w:p>
    <w:p w14:paraId="7558F4BC" w14:textId="2A719732" w:rsidR="00F36A62" w:rsidRDefault="00FA4561" w:rsidP="008E74A5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D646CE">
        <w:rPr>
          <w:rFonts w:ascii="Lato" w:eastAsia="Times New Roman" w:hAnsi="Lato" w:cs="Arial"/>
          <w:spacing w:val="4"/>
          <w:lang w:eastAsia="pl-PL"/>
        </w:rPr>
        <w:t xml:space="preserve">Po uzyskaniu stanowisk </w:t>
      </w:r>
      <w:r w:rsidRPr="00D646CE">
        <w:rPr>
          <w:rFonts w:ascii="Lato" w:eastAsia="Times New Roman" w:hAnsi="Lato" w:cs="Arial"/>
          <w:i/>
          <w:iCs/>
          <w:spacing w:val="4"/>
          <w:lang w:eastAsia="pl-PL"/>
        </w:rPr>
        <w:t>inwestora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 oraz przeanalizowaniu zarzutów skarżących stron, </w:t>
      </w:r>
      <w:r w:rsidRPr="00D646CE">
        <w:rPr>
          <w:rFonts w:ascii="Lato" w:eastAsia="Times New Roman" w:hAnsi="Lato" w:cs="Arial"/>
          <w:i/>
          <w:iCs/>
          <w:spacing w:val="4"/>
          <w:lang w:eastAsia="pl-PL"/>
        </w:rPr>
        <w:t>Minister</w:t>
      </w:r>
      <w:r w:rsidRPr="00D646CE">
        <w:rPr>
          <w:rFonts w:ascii="Lato" w:eastAsia="Times New Roman" w:hAnsi="Lato" w:cs="Arial"/>
          <w:spacing w:val="4"/>
          <w:lang w:eastAsia="pl-PL"/>
        </w:rPr>
        <w:t xml:space="preserve">, stwierdził, co następuje. </w:t>
      </w:r>
    </w:p>
    <w:p w14:paraId="6091237F" w14:textId="7E7E06B4" w:rsidR="008A67DA" w:rsidRDefault="008A67DA" w:rsidP="008A67DA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>
        <w:rPr>
          <w:rFonts w:ascii="Lato" w:eastAsia="Times New Roman" w:hAnsi="Lato" w:cs="Arial"/>
          <w:spacing w:val="4"/>
          <w:lang w:eastAsia="zh-CN"/>
        </w:rPr>
        <w:t xml:space="preserve">Odnosząc się do braku zgody </w:t>
      </w:r>
      <w:r w:rsidR="00AB63E1">
        <w:rPr>
          <w:rFonts w:ascii="Lato" w:eastAsia="Times New Roman" w:hAnsi="Lato" w:cs="Arial"/>
          <w:spacing w:val="4"/>
          <w:lang w:eastAsia="zh-CN"/>
        </w:rPr>
        <w:t>Pani B</w:t>
      </w:r>
      <w:r w:rsidR="005108F3">
        <w:rPr>
          <w:rFonts w:ascii="Lato" w:eastAsia="Times New Roman" w:hAnsi="Lato" w:cs="Arial"/>
          <w:spacing w:val="4"/>
          <w:lang w:eastAsia="zh-CN"/>
        </w:rPr>
        <w:t>.</w:t>
      </w:r>
      <w:r w:rsidR="00AB63E1">
        <w:rPr>
          <w:rFonts w:ascii="Lato" w:eastAsia="Times New Roman" w:hAnsi="Lato" w:cs="Arial"/>
          <w:spacing w:val="4"/>
          <w:lang w:eastAsia="zh-CN"/>
        </w:rPr>
        <w:t xml:space="preserve"> B</w:t>
      </w:r>
      <w:r w:rsidR="005108F3">
        <w:rPr>
          <w:rFonts w:ascii="Lato" w:eastAsia="Times New Roman" w:hAnsi="Lato" w:cs="Arial"/>
          <w:spacing w:val="4"/>
          <w:lang w:eastAsia="zh-CN"/>
        </w:rPr>
        <w:t>.</w:t>
      </w:r>
      <w:r w:rsidR="00AB63E1">
        <w:rPr>
          <w:rFonts w:ascii="Lato" w:eastAsia="Times New Roman" w:hAnsi="Lato" w:cs="Arial"/>
          <w:spacing w:val="4"/>
          <w:lang w:eastAsia="zh-CN"/>
        </w:rPr>
        <w:t xml:space="preserve"> </w:t>
      </w:r>
      <w:r w:rsidR="00AB63E1">
        <w:rPr>
          <w:rFonts w:ascii="Lato" w:eastAsia="Times New Roman" w:hAnsi="Lato" w:cs="Arial"/>
          <w:spacing w:val="4"/>
          <w:lang w:eastAsia="pl-PL"/>
        </w:rPr>
        <w:t xml:space="preserve">na położenie kabla na </w:t>
      </w:r>
      <w:r w:rsidR="00516AEA">
        <w:rPr>
          <w:rFonts w:ascii="Lato" w:eastAsia="Times New Roman" w:hAnsi="Lato" w:cs="Arial"/>
          <w:spacing w:val="4"/>
          <w:lang w:eastAsia="pl-PL"/>
        </w:rPr>
        <w:t xml:space="preserve">jej </w:t>
      </w:r>
      <w:r w:rsidR="00AB63E1">
        <w:rPr>
          <w:rFonts w:ascii="Lato" w:eastAsia="Times New Roman" w:hAnsi="Lato" w:cs="Arial"/>
          <w:spacing w:val="4"/>
          <w:lang w:eastAsia="pl-PL"/>
        </w:rPr>
        <w:t>działce</w:t>
      </w:r>
      <w:r>
        <w:rPr>
          <w:rFonts w:ascii="Lato" w:eastAsia="Times New Roman" w:hAnsi="Lato" w:cs="Arial"/>
          <w:spacing w:val="4"/>
          <w:lang w:eastAsia="pl-PL"/>
        </w:rPr>
        <w:t xml:space="preserve"> nr </w:t>
      </w:r>
      <w:r w:rsidR="005108F3">
        <w:rPr>
          <w:rFonts w:ascii="Lato" w:eastAsia="Times New Roman" w:hAnsi="Lato" w:cs="Arial"/>
          <w:bCs/>
          <w:spacing w:val="4"/>
          <w:lang w:eastAsia="pl-PL"/>
        </w:rPr>
        <w:br/>
      </w:r>
      <w:r>
        <w:rPr>
          <w:rFonts w:ascii="Lato" w:eastAsia="Times New Roman" w:hAnsi="Lato" w:cs="Arial"/>
          <w:spacing w:val="4"/>
          <w:lang w:eastAsia="pl-PL"/>
        </w:rPr>
        <w:t>i jej obaw</w:t>
      </w:r>
      <w:r w:rsidR="0094226E">
        <w:rPr>
          <w:rFonts w:ascii="Lato" w:eastAsia="Times New Roman" w:hAnsi="Lato" w:cs="Arial"/>
          <w:spacing w:val="4"/>
          <w:lang w:eastAsia="zh-CN"/>
        </w:rPr>
        <w:t xml:space="preserve">, </w:t>
      </w:r>
      <w:r w:rsidR="003078BC">
        <w:rPr>
          <w:rFonts w:ascii="Lato" w:eastAsia="Times New Roman" w:hAnsi="Lato" w:cs="Arial"/>
          <w:spacing w:val="4"/>
          <w:lang w:eastAsia="zh-CN"/>
        </w:rPr>
        <w:t>że</w:t>
      </w:r>
      <w:r w:rsidR="0094226E">
        <w:rPr>
          <w:rFonts w:ascii="Lato" w:eastAsia="Times New Roman" w:hAnsi="Lato" w:cs="Arial"/>
          <w:spacing w:val="4"/>
          <w:lang w:eastAsia="zh-CN"/>
        </w:rPr>
        <w:t xml:space="preserve"> zakres planowanych prac </w:t>
      </w:r>
      <w:r w:rsidR="003078BC">
        <w:rPr>
          <w:rFonts w:ascii="Lato" w:eastAsia="Times New Roman" w:hAnsi="Lato" w:cs="Arial"/>
          <w:spacing w:val="4"/>
          <w:lang w:eastAsia="zh-CN"/>
        </w:rPr>
        <w:t xml:space="preserve">na </w:t>
      </w:r>
      <w:r w:rsidR="0085127E">
        <w:rPr>
          <w:rFonts w:ascii="Lato" w:eastAsia="Times New Roman" w:hAnsi="Lato" w:cs="Arial"/>
          <w:spacing w:val="4"/>
          <w:lang w:eastAsia="zh-CN"/>
        </w:rPr>
        <w:t xml:space="preserve">tej </w:t>
      </w:r>
      <w:r w:rsidR="00EC5C55">
        <w:rPr>
          <w:rFonts w:ascii="Lato" w:eastAsia="Times New Roman" w:hAnsi="Lato" w:cs="Arial"/>
          <w:spacing w:val="4"/>
          <w:lang w:eastAsia="zh-CN"/>
        </w:rPr>
        <w:t xml:space="preserve">nieruchomości </w:t>
      </w:r>
      <w:r>
        <w:rPr>
          <w:rFonts w:ascii="Lato" w:eastAsia="Times New Roman" w:hAnsi="Lato" w:cs="Arial"/>
          <w:spacing w:val="4"/>
          <w:lang w:eastAsia="pl-PL"/>
        </w:rPr>
        <w:t xml:space="preserve"> u</w:t>
      </w:r>
      <w:r w:rsidR="0094226E">
        <w:rPr>
          <w:rFonts w:ascii="Lato" w:eastAsia="Times New Roman" w:hAnsi="Lato" w:cs="Arial"/>
          <w:spacing w:val="4"/>
          <w:lang w:eastAsia="pl-PL"/>
        </w:rPr>
        <w:t xml:space="preserve">niemożliwi funkcjonowanie </w:t>
      </w:r>
      <w:r>
        <w:rPr>
          <w:rFonts w:ascii="Lato" w:eastAsia="Times New Roman" w:hAnsi="Lato" w:cs="Arial"/>
          <w:spacing w:val="4"/>
          <w:lang w:eastAsia="pl-PL"/>
        </w:rPr>
        <w:t>zlokalizowanych na sąsiedni</w:t>
      </w:r>
      <w:r w:rsidR="00202A01">
        <w:rPr>
          <w:rFonts w:ascii="Lato" w:eastAsia="Times New Roman" w:hAnsi="Lato" w:cs="Arial"/>
          <w:spacing w:val="4"/>
          <w:lang w:eastAsia="pl-PL"/>
        </w:rPr>
        <w:t>ch</w:t>
      </w:r>
      <w:r>
        <w:rPr>
          <w:rFonts w:ascii="Lato" w:eastAsia="Times New Roman" w:hAnsi="Lato" w:cs="Arial"/>
          <w:spacing w:val="4"/>
          <w:lang w:eastAsia="pl-PL"/>
        </w:rPr>
        <w:t xml:space="preserve"> dział</w:t>
      </w:r>
      <w:r w:rsidR="00202A01">
        <w:rPr>
          <w:rFonts w:ascii="Lato" w:eastAsia="Times New Roman" w:hAnsi="Lato" w:cs="Arial"/>
          <w:spacing w:val="4"/>
          <w:lang w:eastAsia="pl-PL"/>
        </w:rPr>
        <w:t xml:space="preserve">kach </w:t>
      </w:r>
      <w:r w:rsidR="0094226E">
        <w:rPr>
          <w:rFonts w:ascii="Lato" w:eastAsia="Times New Roman" w:hAnsi="Lato" w:cs="Arial"/>
          <w:spacing w:val="4"/>
          <w:lang w:eastAsia="pl-PL"/>
        </w:rPr>
        <w:t xml:space="preserve">restauracji </w:t>
      </w:r>
      <w:proofErr w:type="spellStart"/>
      <w:r w:rsidR="0094226E">
        <w:rPr>
          <w:rFonts w:ascii="Lato" w:eastAsia="Times New Roman" w:hAnsi="Lato" w:cs="Arial"/>
          <w:spacing w:val="4"/>
          <w:lang w:eastAsia="pl-PL"/>
        </w:rPr>
        <w:t>Mc</w:t>
      </w:r>
      <w:proofErr w:type="spellEnd"/>
      <w:r w:rsidR="0094226E">
        <w:rPr>
          <w:rFonts w:ascii="Lato" w:eastAsia="Times New Roman" w:hAnsi="Lato" w:cs="Arial"/>
          <w:spacing w:val="4"/>
          <w:lang w:eastAsia="pl-PL"/>
        </w:rPr>
        <w:t xml:space="preserve"> </w:t>
      </w:r>
      <w:proofErr w:type="spellStart"/>
      <w:r w:rsidR="0094226E">
        <w:rPr>
          <w:rFonts w:ascii="Lato" w:eastAsia="Times New Roman" w:hAnsi="Lato" w:cs="Arial"/>
          <w:spacing w:val="4"/>
          <w:lang w:eastAsia="pl-PL"/>
        </w:rPr>
        <w:t>Donald’s</w:t>
      </w:r>
      <w:proofErr w:type="spellEnd"/>
      <w:r w:rsidR="0094226E">
        <w:rPr>
          <w:rFonts w:ascii="Lato" w:eastAsia="Times New Roman" w:hAnsi="Lato" w:cs="Arial"/>
          <w:spacing w:val="4"/>
          <w:lang w:eastAsia="pl-PL"/>
        </w:rPr>
        <w:t xml:space="preserve"> oraz hotelu Bella Vista</w:t>
      </w:r>
      <w:r>
        <w:rPr>
          <w:rFonts w:ascii="Lato" w:eastAsia="Times New Roman" w:hAnsi="Lato" w:cs="Arial"/>
          <w:spacing w:val="4"/>
          <w:lang w:eastAsia="pl-PL"/>
        </w:rPr>
        <w:t xml:space="preserve">, stwierdzić należy, że nie mogą one świadczyć o wadliwości zaskarżonej </w:t>
      </w:r>
      <w:r w:rsidR="00BF4D79">
        <w:rPr>
          <w:rFonts w:ascii="Lato" w:eastAsia="Times New Roman" w:hAnsi="Lato" w:cs="Arial"/>
          <w:spacing w:val="4"/>
          <w:lang w:eastAsia="pl-PL"/>
        </w:rPr>
        <w:t>decyzji</w:t>
      </w:r>
      <w:r>
        <w:rPr>
          <w:rFonts w:ascii="Lato" w:eastAsia="Times New Roman" w:hAnsi="Lato" w:cs="Arial"/>
          <w:spacing w:val="4"/>
          <w:lang w:eastAsia="pl-PL"/>
        </w:rPr>
        <w:t>.</w:t>
      </w:r>
    </w:p>
    <w:p w14:paraId="2C7FB7EE" w14:textId="43D425A5" w:rsidR="00856996" w:rsidRDefault="008A67DA" w:rsidP="008A67DA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</w:pPr>
      <w:r>
        <w:rPr>
          <w:rFonts w:ascii="Lato" w:eastAsia="Times New Roman" w:hAnsi="Lato" w:cs="Arial"/>
          <w:spacing w:val="4"/>
          <w:lang w:eastAsia="pl-PL"/>
        </w:rPr>
        <w:t>W</w:t>
      </w:r>
      <w:r w:rsidR="009650D8">
        <w:rPr>
          <w:rFonts w:ascii="Lato" w:eastAsia="Times New Roman" w:hAnsi="Lato" w:cs="Arial"/>
          <w:spacing w:val="4"/>
          <w:lang w:eastAsia="pl-PL"/>
        </w:rPr>
        <w:t xml:space="preserve"> pierwszej kolejności </w:t>
      </w:r>
      <w:r>
        <w:rPr>
          <w:rFonts w:ascii="Lato" w:eastAsia="Times New Roman" w:hAnsi="Lato" w:cs="Arial"/>
          <w:spacing w:val="4"/>
          <w:lang w:eastAsia="pl-PL"/>
        </w:rPr>
        <w:t xml:space="preserve">wyjaśnić </w:t>
      </w:r>
      <w:r w:rsidR="009650D8">
        <w:rPr>
          <w:rFonts w:ascii="Lato" w:eastAsia="Times New Roman" w:hAnsi="Lato" w:cs="Arial"/>
          <w:spacing w:val="4"/>
          <w:lang w:eastAsia="pl-PL"/>
        </w:rPr>
        <w:t xml:space="preserve">należy, że </w:t>
      </w:r>
      <w:r w:rsidR="00856996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roboty budowlane polegające na przebudowie sieci energetycznej</w:t>
      </w:r>
      <w:r w:rsidR="00CC307B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niskiego i średniego napięcia</w:t>
      </w:r>
      <w:r w:rsidR="00856996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, zostały zatwierdzone w </w:t>
      </w:r>
      <w:r w:rsidR="00856996" w:rsidRPr="00651AE9">
        <w:rPr>
          <w:rFonts w:ascii="Lato" w:eastAsia="Times New Roman" w:hAnsi="Lato" w:cs="Arial"/>
          <w:bCs/>
          <w:i/>
          <w:iCs/>
          <w:color w:val="000000"/>
          <w:spacing w:val="4"/>
          <w:u w:color="000000"/>
          <w:bdr w:val="nil"/>
          <w:lang w:eastAsia="zh-CN"/>
        </w:rPr>
        <w:t>decyzji ZRID</w:t>
      </w:r>
      <w:r w:rsidR="00856996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. </w:t>
      </w:r>
      <w:r w:rsidR="00BE1C00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br/>
      </w:r>
      <w:r w:rsidR="00856996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Z projektu budowlanego – tom 5/1 „Przebudowa sieci niskiego i średniego napięcia”, </w:t>
      </w:r>
      <w:r w:rsidR="00CC307B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jak również projektu zagospodarowania terenu, stanowiących załącznik do </w:t>
      </w:r>
      <w:r w:rsidR="00CC307B" w:rsidRPr="005307F6">
        <w:rPr>
          <w:rFonts w:ascii="Lato" w:eastAsia="Times New Roman" w:hAnsi="Lato" w:cs="Arial"/>
          <w:bCs/>
          <w:i/>
          <w:iCs/>
          <w:color w:val="000000"/>
          <w:spacing w:val="4"/>
          <w:u w:color="000000"/>
          <w:bdr w:val="nil"/>
          <w:lang w:eastAsia="zh-CN"/>
        </w:rPr>
        <w:t>decyzji ZRID</w:t>
      </w:r>
      <w:r w:rsidR="00CC307B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, </w:t>
      </w:r>
      <w:r w:rsidR="00856996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wprost wynika, że na działce skarżącej zidentyfikowana została kolizja sieci energetycznych z projektowanym układem drogowym (kolizja nr 03). </w:t>
      </w:r>
      <w:r w:rsidR="00783913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W ramach zatwierdzonych </w:t>
      </w:r>
      <w:r w:rsidR="00783913" w:rsidRPr="00244743">
        <w:rPr>
          <w:rFonts w:ascii="Lato" w:eastAsia="Times New Roman" w:hAnsi="Lato" w:cs="Arial"/>
          <w:bCs/>
          <w:i/>
          <w:iCs/>
          <w:color w:val="000000"/>
          <w:spacing w:val="4"/>
          <w:u w:color="000000"/>
          <w:bdr w:val="nil"/>
          <w:lang w:eastAsia="zh-CN"/>
        </w:rPr>
        <w:t>decyzj</w:t>
      </w:r>
      <w:r w:rsidR="00783913">
        <w:rPr>
          <w:rFonts w:ascii="Lato" w:eastAsia="Times New Roman" w:hAnsi="Lato" w:cs="Arial"/>
          <w:bCs/>
          <w:i/>
          <w:iCs/>
          <w:color w:val="000000"/>
          <w:spacing w:val="4"/>
          <w:u w:color="000000"/>
          <w:bdr w:val="nil"/>
          <w:lang w:eastAsia="zh-CN"/>
        </w:rPr>
        <w:t>ą</w:t>
      </w:r>
      <w:r w:rsidR="00783913" w:rsidRPr="00244743">
        <w:rPr>
          <w:rFonts w:ascii="Lato" w:eastAsia="Times New Roman" w:hAnsi="Lato" w:cs="Arial"/>
          <w:bCs/>
          <w:i/>
          <w:iCs/>
          <w:color w:val="000000"/>
          <w:spacing w:val="4"/>
          <w:u w:color="000000"/>
          <w:bdr w:val="nil"/>
          <w:lang w:eastAsia="zh-CN"/>
        </w:rPr>
        <w:t xml:space="preserve"> ZRID</w:t>
      </w:r>
      <w:r w:rsidR="00783913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robót budowlanych przewidziano na działce </w:t>
      </w:r>
      <w:r w:rsidR="00A045B4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skarżącej</w:t>
      </w:r>
      <w:r w:rsidR="00783913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</w:t>
      </w:r>
      <w:r w:rsidR="00A045B4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m.in.: </w:t>
      </w:r>
      <w:r w:rsidR="00783913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demontaż słupa SN, demontaż </w:t>
      </w:r>
      <w:r w:rsidR="00A045B4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przewodu AFL oraz montaż kabla energetycznego </w:t>
      </w:r>
      <w:proofErr w:type="spellStart"/>
      <w:r w:rsidR="00A045B4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XRUHAKxS</w:t>
      </w:r>
      <w:proofErr w:type="spellEnd"/>
      <w:r w:rsidR="00A045B4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. Natomiast jak wynika z zatwierdzonej zaskarżoną decyzją zamiennej dokumentacji projektowej – tomu V/1 projektu architektoniczno-budowlanego – sieci elektroenergetyczne - Przebudowa sieci niskiego i średniego napięcia, roboty budowlane na działce skarżącej, ulegną zmianie </w:t>
      </w:r>
      <w:r w:rsidR="00B73A13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w stosunku do </w:t>
      </w:r>
      <w:r w:rsidR="00B73A13" w:rsidRPr="00244743">
        <w:rPr>
          <w:rFonts w:ascii="Lato" w:eastAsia="Times New Roman" w:hAnsi="Lato" w:cs="Arial"/>
          <w:bCs/>
          <w:i/>
          <w:iCs/>
          <w:color w:val="000000"/>
          <w:spacing w:val="4"/>
          <w:u w:color="000000"/>
          <w:bdr w:val="nil"/>
          <w:lang w:eastAsia="zh-CN"/>
        </w:rPr>
        <w:t>decyzji ZRID</w:t>
      </w:r>
      <w:r w:rsidR="00B73A13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</w:t>
      </w:r>
      <w:r w:rsidR="00A045B4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o tyle, że poza </w:t>
      </w:r>
      <w:r w:rsidR="00A045B4" w:rsidRPr="00A045B4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likwidacj</w:t>
      </w:r>
      <w:r w:rsidR="00A045B4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ą</w:t>
      </w:r>
      <w:r w:rsidR="00A045B4" w:rsidRPr="00A045B4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istniejącej linii napowietrznej i budowie linii kablowej, </w:t>
      </w:r>
      <w:r w:rsidR="00A045B4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linia ta </w:t>
      </w:r>
      <w:r w:rsidR="00A045B4" w:rsidRPr="00A045B4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zostanie wprowadzona do zlokalizowanej na działce nr stacji </w:t>
      </w:r>
      <w:proofErr w:type="spellStart"/>
      <w:r w:rsidR="00A045B4" w:rsidRPr="00A045B4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traf</w:t>
      </w:r>
      <w:r w:rsidR="00B73A13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o</w:t>
      </w:r>
      <w:proofErr w:type="spellEnd"/>
      <w:r w:rsidR="00B73A13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, której budowa nie została objęta </w:t>
      </w:r>
      <w:r w:rsidR="00B73A13" w:rsidRPr="00244743">
        <w:rPr>
          <w:rFonts w:ascii="Lato" w:eastAsia="Times New Roman" w:hAnsi="Lato" w:cs="Arial"/>
          <w:bCs/>
          <w:i/>
          <w:iCs/>
          <w:color w:val="000000"/>
          <w:spacing w:val="4"/>
          <w:u w:color="000000"/>
          <w:bdr w:val="nil"/>
          <w:lang w:eastAsia="zh-CN"/>
        </w:rPr>
        <w:t>decyzją zmieniającą nr 2</w:t>
      </w:r>
      <w:r w:rsidR="00B73A13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. Co więcej, budowa stacji </w:t>
      </w:r>
      <w:proofErr w:type="spellStart"/>
      <w:r w:rsidR="00B73A13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trafo</w:t>
      </w:r>
      <w:proofErr w:type="spellEnd"/>
      <w:r w:rsidR="00B73A13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na działce skarżącej nie została również </w:t>
      </w:r>
      <w:r w:rsidR="00B73A13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lastRenderedPageBreak/>
        <w:t xml:space="preserve">zaprojektowana w </w:t>
      </w:r>
      <w:r w:rsidR="00B73A13" w:rsidRPr="00244743">
        <w:rPr>
          <w:rFonts w:ascii="Lato" w:eastAsia="Times New Roman" w:hAnsi="Lato" w:cs="Arial"/>
          <w:bCs/>
          <w:i/>
          <w:iCs/>
          <w:color w:val="000000"/>
          <w:spacing w:val="4"/>
          <w:u w:color="000000"/>
          <w:bdr w:val="nil"/>
          <w:lang w:eastAsia="zh-CN"/>
        </w:rPr>
        <w:t>decyzji ZRID</w:t>
      </w:r>
      <w:r w:rsidR="006A20C5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, w konsekwencji okoliczności jej usytuowania nie mogą stanowić przedmiotu niniejszego postępowania. </w:t>
      </w:r>
    </w:p>
    <w:p w14:paraId="3E6C714A" w14:textId="15584133" w:rsidR="009650D8" w:rsidRDefault="00B73A13" w:rsidP="008A67DA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</w:pPr>
      <w:r>
        <w:rPr>
          <w:rFonts w:ascii="Lato" w:eastAsia="Times New Roman" w:hAnsi="Lato" w:cs="Arial"/>
          <w:spacing w:val="4"/>
          <w:lang w:eastAsia="pl-PL"/>
        </w:rPr>
        <w:t>B</w:t>
      </w:r>
      <w:r w:rsidR="008A67DA">
        <w:rPr>
          <w:rFonts w:ascii="Lato" w:eastAsia="Times New Roman" w:hAnsi="Lato" w:cs="Arial"/>
          <w:spacing w:val="4"/>
          <w:lang w:eastAsia="pl-PL"/>
        </w:rPr>
        <w:t>ez wątpienia</w:t>
      </w:r>
      <w:r>
        <w:rPr>
          <w:rFonts w:ascii="Lato" w:eastAsia="Times New Roman" w:hAnsi="Lato" w:cs="Arial"/>
          <w:spacing w:val="4"/>
          <w:lang w:eastAsia="pl-PL"/>
        </w:rPr>
        <w:t xml:space="preserve"> zakres zaprojektowanych robót budowlanych </w:t>
      </w:r>
      <w:r w:rsidR="00E76662">
        <w:rPr>
          <w:rFonts w:ascii="Lato" w:eastAsia="Times New Roman" w:hAnsi="Lato" w:cs="Arial"/>
          <w:spacing w:val="4"/>
          <w:lang w:eastAsia="pl-PL"/>
        </w:rPr>
        <w:t xml:space="preserve">na działce skarżącej </w:t>
      </w:r>
      <w:r w:rsidR="00BE1C00">
        <w:rPr>
          <w:rFonts w:ascii="Lato" w:eastAsia="Times New Roman" w:hAnsi="Lato" w:cs="Arial"/>
          <w:spacing w:val="4"/>
          <w:lang w:eastAsia="pl-PL"/>
        </w:rPr>
        <w:br/>
      </w:r>
      <w:r>
        <w:rPr>
          <w:rFonts w:ascii="Lato" w:eastAsia="Times New Roman" w:hAnsi="Lato" w:cs="Arial"/>
          <w:spacing w:val="4"/>
          <w:lang w:eastAsia="pl-PL"/>
        </w:rPr>
        <w:t xml:space="preserve">w ramach </w:t>
      </w:r>
      <w:r w:rsidRPr="00244743">
        <w:rPr>
          <w:rFonts w:ascii="Lato" w:eastAsia="Times New Roman" w:hAnsi="Lato" w:cs="Arial"/>
          <w:i/>
          <w:iCs/>
          <w:spacing w:val="4"/>
          <w:lang w:eastAsia="pl-PL"/>
        </w:rPr>
        <w:t>decyzji zmieniającej nr 2</w:t>
      </w:r>
      <w:r>
        <w:rPr>
          <w:rFonts w:ascii="Lato" w:eastAsia="Times New Roman" w:hAnsi="Lato" w:cs="Arial"/>
          <w:spacing w:val="4"/>
          <w:lang w:eastAsia="pl-PL"/>
        </w:rPr>
        <w:t xml:space="preserve"> powoduje, że </w:t>
      </w:r>
      <w:r w:rsidR="009650D8">
        <w:rPr>
          <w:rFonts w:ascii="Lato" w:eastAsia="Times New Roman" w:hAnsi="Lato" w:cs="Arial"/>
          <w:spacing w:val="4"/>
          <w:lang w:eastAsia="pl-PL"/>
        </w:rPr>
        <w:t xml:space="preserve">powierzchnia ograniczenia w korzystaniu z nieruchomości </w:t>
      </w:r>
      <w:r w:rsidR="009650D8" w:rsidRPr="009650D8">
        <w:rPr>
          <w:rFonts w:ascii="Lato" w:eastAsia="Times New Roman" w:hAnsi="Lato" w:cs="Arial"/>
          <w:bCs/>
          <w:spacing w:val="4"/>
          <w:lang w:eastAsia="pl-PL"/>
        </w:rPr>
        <w:t>nr</w:t>
      </w:r>
      <w:r w:rsidR="008A67DA">
        <w:rPr>
          <w:rFonts w:ascii="Lato" w:eastAsia="Times New Roman" w:hAnsi="Lato" w:cs="Arial"/>
          <w:bCs/>
          <w:spacing w:val="4"/>
          <w:lang w:eastAsia="pl-PL"/>
        </w:rPr>
        <w:t xml:space="preserve"> w </w:t>
      </w:r>
      <w:r w:rsidR="009650D8" w:rsidRPr="006A2D17">
        <w:rPr>
          <w:rFonts w:ascii="Lato" w:eastAsia="Times New Roman" w:hAnsi="Lato" w:cs="Arial"/>
          <w:bCs/>
          <w:i/>
          <w:iCs/>
          <w:color w:val="000000"/>
          <w:spacing w:val="4"/>
          <w:u w:color="000000"/>
          <w:bdr w:val="nil"/>
          <w:lang w:eastAsia="zh-CN"/>
        </w:rPr>
        <w:t xml:space="preserve">decyzji zmieniającej nr 2 </w:t>
      </w:r>
      <w:r w:rsidR="009650D8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jest </w:t>
      </w:r>
      <w:r w:rsidR="00202A01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nieznacznie </w:t>
      </w:r>
      <w:r w:rsidR="009650D8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większ</w:t>
      </w:r>
      <w:r w:rsidR="008A67DA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a</w:t>
      </w:r>
      <w:r w:rsidR="009650D8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w stosunku</w:t>
      </w:r>
      <w:r w:rsidR="005108F3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</w:t>
      </w:r>
      <w:r w:rsidR="005108F3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br/>
      </w:r>
      <w:r w:rsidR="009650D8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do </w:t>
      </w:r>
      <w:r w:rsidR="008A67DA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powierzchni określonej w </w:t>
      </w:r>
      <w:r w:rsidR="009650D8" w:rsidRPr="00BC3A25">
        <w:rPr>
          <w:rFonts w:ascii="Lato" w:eastAsia="Times New Roman" w:hAnsi="Lato" w:cs="Arial"/>
          <w:bCs/>
          <w:i/>
          <w:iCs/>
          <w:color w:val="000000"/>
          <w:spacing w:val="4"/>
          <w:u w:color="000000"/>
          <w:bdr w:val="nil"/>
          <w:lang w:eastAsia="zh-CN"/>
        </w:rPr>
        <w:t>decyzji ZRID</w:t>
      </w:r>
      <w:r w:rsidR="009650D8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</w:t>
      </w:r>
      <w:r w:rsidR="00E76662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(</w:t>
      </w:r>
      <w:r w:rsidR="009650D8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w </w:t>
      </w:r>
      <w:r w:rsidR="008A67DA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brzmieniu </w:t>
      </w:r>
      <w:r w:rsidR="009650D8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nadanym </w:t>
      </w:r>
      <w:r w:rsidR="009650D8" w:rsidRPr="00BC3A25">
        <w:rPr>
          <w:rFonts w:ascii="Lato" w:eastAsia="Times New Roman" w:hAnsi="Lato" w:cs="Arial"/>
          <w:bCs/>
          <w:i/>
          <w:iCs/>
          <w:color w:val="000000"/>
          <w:spacing w:val="4"/>
          <w:u w:color="000000"/>
          <w:bdr w:val="nil"/>
          <w:lang w:eastAsia="zh-CN"/>
        </w:rPr>
        <w:t xml:space="preserve">decyzją zmieniającą </w:t>
      </w:r>
      <w:r w:rsidR="005108F3">
        <w:rPr>
          <w:rFonts w:ascii="Lato" w:eastAsia="Times New Roman" w:hAnsi="Lato" w:cs="Arial"/>
          <w:bCs/>
          <w:i/>
          <w:iCs/>
          <w:color w:val="000000"/>
          <w:spacing w:val="4"/>
          <w:u w:color="000000"/>
          <w:bdr w:val="nil"/>
          <w:lang w:eastAsia="zh-CN"/>
        </w:rPr>
        <w:br/>
      </w:r>
      <w:r w:rsidR="009650D8" w:rsidRPr="00BC3A25">
        <w:rPr>
          <w:rFonts w:ascii="Lato" w:eastAsia="Times New Roman" w:hAnsi="Lato" w:cs="Arial"/>
          <w:bCs/>
          <w:i/>
          <w:iCs/>
          <w:color w:val="000000"/>
          <w:spacing w:val="4"/>
          <w:u w:color="000000"/>
          <w:bdr w:val="nil"/>
          <w:lang w:eastAsia="zh-CN"/>
        </w:rPr>
        <w:t>nr 1</w:t>
      </w:r>
      <w:r w:rsidR="00E76662">
        <w:rPr>
          <w:rFonts w:ascii="Lato" w:eastAsia="Times New Roman" w:hAnsi="Lato" w:cs="Arial"/>
          <w:bCs/>
          <w:i/>
          <w:iCs/>
          <w:color w:val="000000"/>
          <w:spacing w:val="4"/>
          <w:u w:color="000000"/>
          <w:bdr w:val="nil"/>
          <w:lang w:eastAsia="zh-CN"/>
        </w:rPr>
        <w:t>)</w:t>
      </w:r>
      <w:r w:rsidR="00E76662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, niemniej  zwrócić należy uwagę, że </w:t>
      </w:r>
      <w:r w:rsidR="009650D8">
        <w:rPr>
          <w:rFonts w:ascii="Lato" w:eastAsia="Times New Roman" w:hAnsi="Lato" w:cs="Arial"/>
          <w:spacing w:val="4"/>
          <w:lang w:eastAsia="pl-PL"/>
        </w:rPr>
        <w:t>powodem tej sytuacji jest właśnie konieczność przebudowy istniejącej sieci uzbrojenia terenu (elektroenergetycznej niskiego i średniego napięcia)</w:t>
      </w:r>
      <w:r w:rsidR="00E76662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, wskutek wprowadzonych zmian w pierwotnie zatwierdzonym projekcie budowlanym</w:t>
      </w:r>
      <w:r w:rsidR="00202A01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, nie tylko na działce skarżącej, ale na odcinku całej występującej w tym miejscu kolizji</w:t>
      </w:r>
      <w:r w:rsidR="00E76662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.</w:t>
      </w:r>
    </w:p>
    <w:p w14:paraId="570EB2ED" w14:textId="4E8E04C7" w:rsidR="0089470A" w:rsidRPr="0089470A" w:rsidRDefault="0089470A" w:rsidP="0089470A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</w:pPr>
      <w:r w:rsidRPr="0089470A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 xml:space="preserve">Po przeanalizowaniu zebranego w sprawie materiału dowodowego, </w:t>
      </w:r>
      <w:r w:rsidRPr="0089470A">
        <w:rPr>
          <w:rFonts w:ascii="Lato" w:eastAsia="Times New Roman" w:hAnsi="Lato" w:cs="Arial"/>
          <w:bCs/>
          <w:i/>
          <w:iCs/>
          <w:color w:val="000000"/>
          <w:spacing w:val="4"/>
          <w:u w:color="000000"/>
          <w:bdr w:val="nil"/>
          <w:lang w:eastAsia="zh-CN" w:bidi="pl-PL"/>
        </w:rPr>
        <w:t>Minister</w:t>
      </w:r>
      <w:r w:rsidRPr="0089470A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 xml:space="preserve"> stwierdził, że przebieg przedmiotowej inwestycji drogowej w zakresie dotyczącym interesu prawnego skarżąc</w:t>
      </w:r>
      <w:r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ej</w:t>
      </w:r>
      <w:r w:rsidRPr="0089470A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 xml:space="preserve"> został wyznaczony zgodnie z prawem, a rozwiązania projektowe zatwierdzone w </w:t>
      </w:r>
      <w:r w:rsidRPr="0089470A">
        <w:rPr>
          <w:rFonts w:ascii="Lato" w:eastAsia="Times New Roman" w:hAnsi="Lato" w:cs="Arial"/>
          <w:bCs/>
          <w:i/>
          <w:iCs/>
          <w:color w:val="000000"/>
          <w:spacing w:val="4"/>
          <w:u w:color="000000"/>
          <w:bdr w:val="nil"/>
          <w:lang w:eastAsia="zh-CN" w:bidi="pl-PL"/>
        </w:rPr>
        <w:t xml:space="preserve">decyzji </w:t>
      </w:r>
      <w:r>
        <w:rPr>
          <w:rFonts w:ascii="Lato" w:eastAsia="Times New Roman" w:hAnsi="Lato" w:cs="Arial"/>
          <w:bCs/>
          <w:i/>
          <w:iCs/>
          <w:color w:val="000000"/>
          <w:spacing w:val="4"/>
          <w:u w:color="000000"/>
          <w:bdr w:val="nil"/>
          <w:lang w:eastAsia="zh-CN" w:bidi="pl-PL"/>
        </w:rPr>
        <w:t xml:space="preserve">zmieniającej nr 2 </w:t>
      </w:r>
      <w:r w:rsidRPr="0089470A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 xml:space="preserve">są prawidłowe. W ocenie </w:t>
      </w:r>
      <w:r w:rsidRPr="0089470A">
        <w:rPr>
          <w:rFonts w:ascii="Lato" w:eastAsia="Times New Roman" w:hAnsi="Lato" w:cs="Arial"/>
          <w:bCs/>
          <w:i/>
          <w:iCs/>
          <w:color w:val="000000"/>
          <w:spacing w:val="4"/>
          <w:u w:color="000000"/>
          <w:bdr w:val="nil"/>
          <w:lang w:eastAsia="zh-CN" w:bidi="pl-PL"/>
        </w:rPr>
        <w:t>Ministra</w:t>
      </w:r>
      <w:r w:rsidRPr="0089470A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 xml:space="preserve">, zatwierdzony projekt budowlany nie przewiduje rozwiązań, które wprowadzają nadmierną, </w:t>
      </w:r>
      <w:r w:rsidR="00BE1C00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br/>
      </w:r>
      <w:r w:rsidRPr="0089470A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a w szczególności nieuzasadnioną ingerencję w prawo własności skarżąc</w:t>
      </w:r>
      <w:r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ej</w:t>
      </w:r>
      <w:r w:rsidRPr="0089470A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.</w:t>
      </w:r>
    </w:p>
    <w:p w14:paraId="69F30AEE" w14:textId="43407D90" w:rsidR="0089470A" w:rsidRPr="0089470A" w:rsidRDefault="0089470A" w:rsidP="0089470A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/>
        </w:rPr>
      </w:pPr>
      <w:r w:rsidRPr="0089470A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W ocenie </w:t>
      </w:r>
      <w:r w:rsidRPr="0089470A">
        <w:rPr>
          <w:rFonts w:ascii="Lato" w:eastAsia="Times New Roman" w:hAnsi="Lato" w:cs="Arial"/>
          <w:bCs/>
          <w:i/>
          <w:color w:val="000000"/>
          <w:spacing w:val="4"/>
          <w:u w:color="000000"/>
          <w:bdr w:val="nil"/>
          <w:lang w:eastAsia="zh-CN"/>
        </w:rPr>
        <w:t>Ministra</w:t>
      </w:r>
      <w:r w:rsidRPr="0089470A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, żądani</w:t>
      </w:r>
      <w:r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a</w:t>
      </w:r>
      <w:r w:rsidRPr="0089470A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skarżąc</w:t>
      </w:r>
      <w:r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ej</w:t>
      </w:r>
      <w:r w:rsidRPr="0089470A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dotyczące zmiany lokalizacji </w:t>
      </w:r>
      <w:r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kabla elektroenergetycznego </w:t>
      </w:r>
      <w:r w:rsidRPr="0089470A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są zatem niezasadne</w:t>
      </w:r>
      <w:r w:rsidRPr="0089470A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/>
        </w:rPr>
        <w:t>.</w:t>
      </w:r>
    </w:p>
    <w:p w14:paraId="2BF74EB0" w14:textId="58A7A198" w:rsidR="0089470A" w:rsidRPr="0089470A" w:rsidRDefault="0089470A" w:rsidP="0089470A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</w:pPr>
      <w:r w:rsidRPr="0089470A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Zaznaczenia wymaga bowiem, iż zaprojektowanie inwestycji pozostawia się specjalistom posiadającym odpowiednie przygotowanie zawodowe, a nie powinny decydować o tym strony postępowania, których nieruchomości zostały objęte wnioskiem o wydanie decyzji o zezwoleniu na realizację inwestycji drogowej, gdyż żaden z przepisów </w:t>
      </w:r>
      <w:r w:rsidRPr="0089470A">
        <w:rPr>
          <w:rFonts w:ascii="Lato" w:eastAsia="Times New Roman" w:hAnsi="Lato" w:cs="Arial"/>
          <w:bCs/>
          <w:i/>
          <w:color w:val="000000"/>
          <w:spacing w:val="4"/>
          <w:u w:color="000000"/>
          <w:bdr w:val="nil"/>
          <w:lang w:eastAsia="zh-CN"/>
        </w:rPr>
        <w:t xml:space="preserve">specustawy drogowej </w:t>
      </w:r>
      <w:r w:rsidRPr="0089470A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nie przewiduje takich uprawnień. </w:t>
      </w:r>
      <w:r w:rsidRPr="0089470A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 w:bidi="pl-PL"/>
        </w:rPr>
        <w:t xml:space="preserve">Organ nie może bowiem uwzględniać protestów obywateli, wyrażających ich osobiste zapatrywania, </w:t>
      </w:r>
      <w:r w:rsidRPr="0089470A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 w:bidi="pl-PL"/>
        </w:rPr>
        <w:br/>
        <w:t>czy też ich odmiennego stanowiska, które pozostają poza ochroną prawną i nie wynikają z norm prawa. Oczekiwania, postulaty i życzenia co do określonego przebiegu inwestycji - nie mające prawnego osadzenia - są bezskuteczne</w:t>
      </w:r>
      <w:r w:rsidRPr="0089470A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.</w:t>
      </w:r>
      <w:r w:rsidRPr="0089470A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 w:bidi="pl-PL"/>
        </w:rPr>
        <w:t xml:space="preserve"> </w:t>
      </w:r>
    </w:p>
    <w:p w14:paraId="499283F0" w14:textId="36BCC3FB" w:rsidR="0089470A" w:rsidRPr="0089470A" w:rsidRDefault="0089470A" w:rsidP="0089470A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</w:pPr>
      <w:r w:rsidRPr="0089470A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 xml:space="preserve">Należy stwierdzić, że zdecydowana większość inwestycji publicznych, </w:t>
      </w:r>
      <w:r w:rsidRPr="0089470A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br/>
        <w:t>zwłaszcza inwestycji drogowych, realizowana jest na terenach, które w znaczącej części stanowią własność prywatną. Jednak wynikające z zakresu inwestycji naruszenie prawa własności dokonywane jest w sposób przewidziany na gruncie obowiązujących przepisów i w zgodzie z nimi oraz, co istotne, za odszkodowaniem. Jest przy tym rzeczą nie budzącą kontrowersji, że wydana w sprawie decyzja ingeruje w przysługujące skarżące</w:t>
      </w:r>
      <w:r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j</w:t>
      </w:r>
      <w:r w:rsidRPr="0089470A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 xml:space="preserve"> prawo własności nieruchomości. Jest to jednak ingerencja w granicach dopuszczonych przez ustawodawcę, jako konieczna dla realizacji inwestycji drogowych, dla dobra publicznego. Wprowadzenie odrębnego trybu administracyjnego w sprawie realizacji inwestycji drogowych służy szybkiej i sprawnej poprawie infrastruktury drogowej, a jednocześnie skutki z tym związane są rekompensowane stosownym odszkodowaniem (por. wyroki Naczelnego Sądu Administracyjnego z dnia 23 kwietnia 2010 r., sygn. akt II OSK 704/09, i z dnia 11 października 2011 r., sygn. akt II OSK 1688/11, </w:t>
      </w:r>
      <w:proofErr w:type="spellStart"/>
      <w:r w:rsidRPr="0089470A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opubl</w:t>
      </w:r>
      <w:proofErr w:type="spellEnd"/>
      <w:r w:rsidRPr="0089470A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. Centralna Baza Orzeczeń Sądów Administracyjnych).</w:t>
      </w:r>
    </w:p>
    <w:p w14:paraId="14DC6B67" w14:textId="18E9854E" w:rsidR="0089470A" w:rsidRPr="0089470A" w:rsidRDefault="0089470A" w:rsidP="0089470A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</w:pPr>
      <w:r w:rsidRPr="0089470A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Dostrzec zaś trzeba, że skarżąc</w:t>
      </w:r>
      <w:r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a</w:t>
      </w:r>
      <w:r w:rsidRPr="0089470A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 xml:space="preserve"> domaga się utrzymania swojego status </w:t>
      </w:r>
      <w:r w:rsidRPr="0089470A">
        <w:rPr>
          <w:rFonts w:ascii="Lato" w:eastAsia="Times New Roman" w:hAnsi="Lato" w:cs="Arial"/>
          <w:bCs/>
          <w:i/>
          <w:iCs/>
          <w:color w:val="000000"/>
          <w:spacing w:val="4"/>
          <w:u w:color="000000"/>
          <w:bdr w:val="nil"/>
          <w:lang w:eastAsia="zh-CN" w:bidi="pl-PL"/>
        </w:rPr>
        <w:t>quo</w:t>
      </w:r>
      <w:r w:rsidRPr="0089470A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 xml:space="preserve"> w zakresie, w jakim dotychczas korzysta</w:t>
      </w:r>
      <w:r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ła</w:t>
      </w:r>
      <w:r w:rsidRPr="0089470A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 xml:space="preserve"> z ww. nieruchomości i w tym kontekście </w:t>
      </w:r>
      <w:r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jej</w:t>
      </w:r>
      <w:r w:rsidRPr="0089470A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 xml:space="preserve"> sprzeciw wydaje się być oczywiście naturalnym odruchem ochrony sposobu wykonywania dotychczasowego prawa własności nieruchomości. Jednakże rozwój urbanizacyjny skutkuje zwiększającym się ograniczaniem indywidualnych praw właścicielskich na rzecz konieczności rozwoju infrastruktury o publicznej lub społecznej użyteczności w ramach </w:t>
      </w:r>
      <w:r w:rsidRPr="0089470A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lastRenderedPageBreak/>
        <w:t xml:space="preserve">społecznej funkcji prawa własności. Zezwolenie na realizację inwestycji drogowej, zwłaszcza na obszarach zurbanizowanych, w wielu wypadkach musi uwzględniać sprzeczne interesy, z jednej strony </w:t>
      </w:r>
      <w:r w:rsidRPr="0089470A">
        <w:rPr>
          <w:rFonts w:ascii="Lato" w:eastAsia="Times New Roman" w:hAnsi="Lato" w:cs="Arial"/>
          <w:bCs/>
          <w:i/>
          <w:iCs/>
          <w:color w:val="000000"/>
          <w:spacing w:val="4"/>
          <w:u w:color="000000"/>
          <w:bdr w:val="nil"/>
          <w:lang w:eastAsia="zh-CN" w:bidi="pl-PL"/>
        </w:rPr>
        <w:t>inwestora</w:t>
      </w:r>
      <w:r w:rsidRPr="0089470A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 xml:space="preserve">, a z drugiej strony osób lub podmiotów których prawa lub interesy mogą być przez to zezwolenie zagrożone lub naruszone. </w:t>
      </w:r>
      <w:r w:rsidRPr="0089470A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br/>
        <w:t xml:space="preserve">W takich okolicznościach </w:t>
      </w:r>
      <w:r w:rsidRPr="0089470A">
        <w:rPr>
          <w:rFonts w:ascii="Lato" w:eastAsia="Times New Roman" w:hAnsi="Lato" w:cs="Arial"/>
          <w:bCs/>
          <w:i/>
          <w:iCs/>
          <w:color w:val="000000"/>
          <w:spacing w:val="4"/>
          <w:u w:color="000000"/>
          <w:bdr w:val="nil"/>
          <w:lang w:eastAsia="zh-CN" w:bidi="pl-PL"/>
        </w:rPr>
        <w:t>inwestor</w:t>
      </w:r>
      <w:r w:rsidRPr="0089470A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 xml:space="preserve"> zawsze będzie narażony na niezadowolenie części właścicieli działek z przyjętych rozwiązań lokalizacyjnych i projektowych, ponieważ to on samodzielnie dokonuje wyboru najbardziej korzystnych rozwiązań lokalizacyjnych </w:t>
      </w:r>
      <w:r w:rsidRPr="0089470A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br/>
        <w:t>a następnie techniczno-wykonawczych inwestycji.</w:t>
      </w:r>
    </w:p>
    <w:p w14:paraId="33114DFD" w14:textId="6AF528E0" w:rsidR="00A5184F" w:rsidRPr="00D646CE" w:rsidRDefault="006A20C5" w:rsidP="00DD16E3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>
        <w:rPr>
          <w:rFonts w:ascii="Lato" w:eastAsia="Times New Roman" w:hAnsi="Lato" w:cs="Arial"/>
          <w:spacing w:val="4"/>
          <w:lang w:eastAsia="pl-PL"/>
        </w:rPr>
        <w:t>W kontekście podnoszonych przez Panią B</w:t>
      </w:r>
      <w:r w:rsidR="007B1FA2">
        <w:rPr>
          <w:rFonts w:ascii="Lato" w:eastAsia="Times New Roman" w:hAnsi="Lato" w:cs="Arial"/>
          <w:spacing w:val="4"/>
          <w:lang w:eastAsia="pl-PL"/>
        </w:rPr>
        <w:t>.</w:t>
      </w:r>
      <w:r>
        <w:rPr>
          <w:rFonts w:ascii="Lato" w:eastAsia="Times New Roman" w:hAnsi="Lato" w:cs="Arial"/>
          <w:spacing w:val="4"/>
          <w:lang w:eastAsia="pl-PL"/>
        </w:rPr>
        <w:t xml:space="preserve"> B</w:t>
      </w:r>
      <w:r w:rsidR="007B1FA2">
        <w:rPr>
          <w:rFonts w:ascii="Lato" w:eastAsia="Times New Roman" w:hAnsi="Lato" w:cs="Arial"/>
          <w:spacing w:val="4"/>
          <w:lang w:eastAsia="pl-PL"/>
        </w:rPr>
        <w:t>.</w:t>
      </w:r>
      <w:r>
        <w:rPr>
          <w:rFonts w:ascii="Lato" w:eastAsia="Times New Roman" w:hAnsi="Lato" w:cs="Arial"/>
          <w:spacing w:val="4"/>
          <w:lang w:eastAsia="pl-PL"/>
        </w:rPr>
        <w:t xml:space="preserve"> zarzutów dotyczących ograniczenia </w:t>
      </w:r>
      <w:r w:rsidR="007B1FA2">
        <w:rPr>
          <w:rFonts w:ascii="Lato" w:eastAsia="Times New Roman" w:hAnsi="Lato" w:cs="Arial"/>
          <w:spacing w:val="4"/>
          <w:lang w:eastAsia="pl-PL"/>
        </w:rPr>
        <w:br/>
      </w:r>
      <w:r>
        <w:rPr>
          <w:rFonts w:ascii="Lato" w:eastAsia="Times New Roman" w:hAnsi="Lato" w:cs="Arial"/>
          <w:spacing w:val="4"/>
          <w:lang w:eastAsia="pl-PL"/>
        </w:rPr>
        <w:t>w korzystaniu z jej nieruchomości, w</w:t>
      </w:r>
      <w:r w:rsidR="00F44D53">
        <w:rPr>
          <w:rFonts w:ascii="Lato" w:eastAsia="Times New Roman" w:hAnsi="Lato" w:cs="Arial"/>
          <w:spacing w:val="4"/>
          <w:lang w:eastAsia="pl-PL"/>
        </w:rPr>
        <w:t xml:space="preserve">yjaśnić </w:t>
      </w:r>
      <w:r w:rsidR="00A5184F" w:rsidRPr="00D646CE">
        <w:rPr>
          <w:rFonts w:ascii="Lato" w:eastAsia="Times New Roman" w:hAnsi="Lato" w:cs="Arial"/>
          <w:spacing w:val="4"/>
          <w:lang w:eastAsia="zh-CN"/>
        </w:rPr>
        <w:t>należy</w:t>
      </w:r>
      <w:r w:rsidR="00DD16E3">
        <w:rPr>
          <w:rFonts w:ascii="Lato" w:eastAsia="Times New Roman" w:hAnsi="Lato" w:cs="Arial"/>
          <w:spacing w:val="4"/>
          <w:lang w:eastAsia="zh-CN"/>
        </w:rPr>
        <w:t xml:space="preserve"> że</w:t>
      </w:r>
      <w:r w:rsidR="00A5184F" w:rsidRPr="00D646CE">
        <w:rPr>
          <w:rFonts w:ascii="Lato" w:eastAsia="Times New Roman" w:hAnsi="Lato" w:cs="Arial"/>
          <w:spacing w:val="4"/>
          <w:lang w:eastAsia="zh-CN"/>
        </w:rPr>
        <w:t xml:space="preserve">, </w:t>
      </w:r>
      <w:r w:rsidR="00A5184F" w:rsidRPr="00D646CE">
        <w:rPr>
          <w:rFonts w:ascii="Lato" w:eastAsia="Times New Roman" w:hAnsi="Lato" w:cs="Arial"/>
          <w:i/>
          <w:spacing w:val="4"/>
          <w:lang w:eastAsia="zh-CN"/>
        </w:rPr>
        <w:t>specustawa drogowa</w:t>
      </w:r>
      <w:r w:rsidR="00A5184F" w:rsidRPr="00D646CE">
        <w:rPr>
          <w:rFonts w:ascii="Lato" w:eastAsia="Times New Roman" w:hAnsi="Lato" w:cs="Arial"/>
          <w:spacing w:val="4"/>
          <w:lang w:eastAsia="zh-CN"/>
        </w:rPr>
        <w:t xml:space="preserve"> reguluje </w:t>
      </w:r>
      <w:r w:rsidR="007B1FA2">
        <w:rPr>
          <w:rFonts w:ascii="Lato" w:eastAsia="Times New Roman" w:hAnsi="Lato" w:cs="Arial"/>
          <w:spacing w:val="4"/>
          <w:lang w:eastAsia="zh-CN"/>
        </w:rPr>
        <w:br/>
      </w:r>
      <w:r w:rsidR="00A5184F" w:rsidRPr="00D646CE">
        <w:rPr>
          <w:rFonts w:ascii="Lato" w:eastAsia="Times New Roman" w:hAnsi="Lato" w:cs="Arial"/>
          <w:spacing w:val="4"/>
          <w:lang w:eastAsia="zh-CN"/>
        </w:rPr>
        <w:t xml:space="preserve">i umożliwia realizację robót budowlanych zarówno w granicach pasa drogowego, jak </w:t>
      </w:r>
      <w:r w:rsidR="007B1FA2">
        <w:rPr>
          <w:rFonts w:ascii="Lato" w:eastAsia="Times New Roman" w:hAnsi="Lato" w:cs="Arial"/>
          <w:spacing w:val="4"/>
          <w:lang w:eastAsia="zh-CN"/>
        </w:rPr>
        <w:br/>
      </w:r>
      <w:r w:rsidR="00A5184F" w:rsidRPr="00D646CE">
        <w:rPr>
          <w:rFonts w:ascii="Lato" w:eastAsia="Times New Roman" w:hAnsi="Lato" w:cs="Arial"/>
          <w:spacing w:val="4"/>
          <w:lang w:eastAsia="zh-CN"/>
        </w:rPr>
        <w:t xml:space="preserve">i poza nim w obszarze tzw. terenu niezbędnego inwestycji. </w:t>
      </w:r>
      <w:r w:rsidR="00A5184F" w:rsidRPr="00D646CE">
        <w:rPr>
          <w:rFonts w:ascii="Lato" w:eastAsia="Times New Roman" w:hAnsi="Lato" w:cs="Arial"/>
          <w:bCs/>
          <w:iCs/>
          <w:spacing w:val="4"/>
          <w:lang w:eastAsia="zh-CN"/>
        </w:rPr>
        <w:t>Dla nieruchomości ograniczonych w korzystaniu powszechnie przyjmuje się określenie jako „zajęcia czasowe”, w przeciwieństwie do nieruchomości, które znajdują się liniach rozgraniczających teren, w tym w granicach pasów drogowych, które określa się jako „zajęcia stałe”.</w:t>
      </w:r>
    </w:p>
    <w:p w14:paraId="39E9C1B2" w14:textId="1351A720" w:rsidR="00A5184F" w:rsidRPr="00B67F94" w:rsidRDefault="00B70910" w:rsidP="00A5184F">
      <w:pPr>
        <w:suppressAutoHyphens/>
        <w:spacing w:after="240" w:line="240" w:lineRule="exact"/>
        <w:jc w:val="both"/>
        <w:rPr>
          <w:rFonts w:ascii="Lato" w:eastAsia="Times New Roman" w:hAnsi="Lato" w:cs="Arial"/>
          <w:i/>
          <w:iCs/>
          <w:spacing w:val="4"/>
          <w:lang w:eastAsia="zh-CN"/>
        </w:rPr>
      </w:pPr>
      <w:r w:rsidRPr="00B70910">
        <w:rPr>
          <w:rFonts w:ascii="Lato" w:eastAsia="Times New Roman" w:hAnsi="Lato" w:cs="Arial"/>
          <w:spacing w:val="4"/>
          <w:lang w:eastAsia="zh-CN"/>
        </w:rPr>
        <w:t xml:space="preserve">Jak zostało </w:t>
      </w:r>
      <w:r w:rsidR="00F44D53">
        <w:rPr>
          <w:rFonts w:ascii="Lato" w:eastAsia="Times New Roman" w:hAnsi="Lato" w:cs="Arial"/>
          <w:spacing w:val="4"/>
          <w:lang w:eastAsia="zh-CN"/>
        </w:rPr>
        <w:t>już</w:t>
      </w:r>
      <w:r w:rsidRPr="00B70910">
        <w:rPr>
          <w:rFonts w:ascii="Lato" w:eastAsia="Times New Roman" w:hAnsi="Lato" w:cs="Arial"/>
          <w:spacing w:val="4"/>
          <w:lang w:eastAsia="zh-CN"/>
        </w:rPr>
        <w:t xml:space="preserve"> wyżej </w:t>
      </w:r>
      <w:r w:rsidR="002D12FB">
        <w:rPr>
          <w:rFonts w:ascii="Lato" w:eastAsia="Times New Roman" w:hAnsi="Lato" w:cs="Arial"/>
          <w:spacing w:val="4"/>
          <w:lang w:eastAsia="zh-CN"/>
        </w:rPr>
        <w:t>w</w:t>
      </w:r>
      <w:r w:rsidR="00A0640E">
        <w:rPr>
          <w:rFonts w:ascii="Lato" w:eastAsia="Times New Roman" w:hAnsi="Lato" w:cs="Arial"/>
          <w:spacing w:val="4"/>
          <w:lang w:eastAsia="zh-CN"/>
        </w:rPr>
        <w:t>s</w:t>
      </w:r>
      <w:r w:rsidR="00EF37C1">
        <w:rPr>
          <w:rFonts w:ascii="Lato" w:eastAsia="Times New Roman" w:hAnsi="Lato" w:cs="Arial"/>
          <w:spacing w:val="4"/>
          <w:lang w:eastAsia="zh-CN"/>
        </w:rPr>
        <w:t>pomniane</w:t>
      </w:r>
      <w:r>
        <w:rPr>
          <w:rFonts w:ascii="Lato" w:eastAsia="Times New Roman" w:hAnsi="Lato" w:cs="Arial"/>
          <w:i/>
          <w:iCs/>
          <w:spacing w:val="4"/>
          <w:lang w:eastAsia="zh-CN"/>
        </w:rPr>
        <w:t xml:space="preserve">, w </w:t>
      </w:r>
      <w:r w:rsidR="00B67F94" w:rsidRPr="00B67F94">
        <w:rPr>
          <w:rFonts w:ascii="Lato" w:eastAsia="Times New Roman" w:hAnsi="Lato" w:cs="Arial"/>
          <w:i/>
          <w:iCs/>
          <w:spacing w:val="4"/>
          <w:lang w:eastAsia="zh-CN"/>
        </w:rPr>
        <w:t>decyzji zmieniającej nr 2</w:t>
      </w:r>
      <w:r w:rsidR="00B67F94">
        <w:rPr>
          <w:rFonts w:ascii="Lato" w:eastAsia="Times New Roman" w:hAnsi="Lato" w:cs="Arial"/>
          <w:spacing w:val="4"/>
          <w:lang w:eastAsia="zh-CN"/>
        </w:rPr>
        <w:t xml:space="preserve"> na działce nr zaplanowano </w:t>
      </w:r>
      <w:r w:rsidR="00B67F94">
        <w:rPr>
          <w:rFonts w:ascii="Lato" w:eastAsia="Times New Roman" w:hAnsi="Lato" w:cs="Arial"/>
          <w:spacing w:val="4"/>
          <w:lang w:eastAsia="pl-PL"/>
        </w:rPr>
        <w:t>przebudowę istniejącej sieci uzbrojenia terenu (elektroenergetycznej niskiego i średniego napięcia)</w:t>
      </w:r>
      <w:r w:rsidR="00FB0143">
        <w:rPr>
          <w:rFonts w:ascii="Lato" w:eastAsia="Times New Roman" w:hAnsi="Lato" w:cs="Arial"/>
          <w:spacing w:val="4"/>
          <w:lang w:eastAsia="pl-PL"/>
        </w:rPr>
        <w:t>.</w:t>
      </w:r>
      <w:r w:rsidR="00B67F94">
        <w:rPr>
          <w:rFonts w:ascii="Lato" w:eastAsia="Times New Roman" w:hAnsi="Lato" w:cs="Arial"/>
          <w:spacing w:val="4"/>
          <w:lang w:eastAsia="pl-PL"/>
        </w:rPr>
        <w:t xml:space="preserve"> </w:t>
      </w:r>
      <w:r w:rsidR="00FB0143">
        <w:rPr>
          <w:rFonts w:ascii="Lato" w:eastAsia="Times New Roman" w:hAnsi="Lato" w:cs="Arial"/>
          <w:spacing w:val="4"/>
          <w:lang w:eastAsia="pl-PL"/>
        </w:rPr>
        <w:t xml:space="preserve">W </w:t>
      </w:r>
      <w:r w:rsidR="00B67F94">
        <w:rPr>
          <w:rFonts w:ascii="Lato" w:eastAsia="Times New Roman" w:hAnsi="Lato" w:cs="Arial"/>
          <w:spacing w:val="4"/>
          <w:lang w:eastAsia="pl-PL"/>
        </w:rPr>
        <w:t>związku z</w:t>
      </w:r>
      <w:r w:rsidR="00FB0143">
        <w:rPr>
          <w:rFonts w:ascii="Lato" w:eastAsia="Times New Roman" w:hAnsi="Lato" w:cs="Arial"/>
          <w:spacing w:val="4"/>
          <w:lang w:eastAsia="pl-PL"/>
        </w:rPr>
        <w:t xml:space="preserve"> tym, działka </w:t>
      </w:r>
      <w:r w:rsidR="006E65DD">
        <w:rPr>
          <w:rFonts w:ascii="Lato" w:eastAsia="Times New Roman" w:hAnsi="Lato" w:cs="Arial"/>
          <w:spacing w:val="4"/>
          <w:lang w:eastAsia="pl-PL"/>
        </w:rPr>
        <w:t xml:space="preserve">skarżącej </w:t>
      </w:r>
      <w:r w:rsidR="00B67F94" w:rsidRPr="00B67F94">
        <w:rPr>
          <w:rFonts w:ascii="Lato" w:eastAsia="Times New Roman" w:hAnsi="Lato" w:cs="Arial"/>
          <w:spacing w:val="4"/>
          <w:lang w:eastAsia="zh-CN"/>
        </w:rPr>
        <w:t>została ograniczona</w:t>
      </w:r>
      <w:r w:rsidR="00B67F94">
        <w:rPr>
          <w:rFonts w:ascii="Lato" w:eastAsia="Times New Roman" w:hAnsi="Lato" w:cs="Arial"/>
          <w:i/>
          <w:iCs/>
          <w:spacing w:val="4"/>
          <w:lang w:eastAsia="zh-CN"/>
        </w:rPr>
        <w:t xml:space="preserve"> </w:t>
      </w:r>
      <w:r w:rsidR="00A5184F" w:rsidRPr="00D646CE">
        <w:rPr>
          <w:rFonts w:ascii="Lato" w:eastAsia="Times New Roman" w:hAnsi="Lato" w:cs="Arial"/>
          <w:spacing w:val="4"/>
          <w:lang w:eastAsia="zh-CN"/>
        </w:rPr>
        <w:t xml:space="preserve">w korzystaniu na podstawie </w:t>
      </w:r>
      <w:r w:rsidR="00A5184F" w:rsidRPr="00D646CE">
        <w:rPr>
          <w:rFonts w:ascii="Lato" w:eastAsia="Times New Roman" w:hAnsi="Lato" w:cs="Arial"/>
          <w:bCs/>
          <w:iCs/>
          <w:spacing w:val="4"/>
          <w:lang w:eastAsia="zh-CN"/>
        </w:rPr>
        <w:t xml:space="preserve">art. 11f ust. 1 pkt 8 lit. e, i oraz j </w:t>
      </w:r>
      <w:r w:rsidR="00A5184F" w:rsidRPr="00D646CE">
        <w:rPr>
          <w:rFonts w:ascii="Lato" w:eastAsia="Times New Roman" w:hAnsi="Lato" w:cs="Arial"/>
          <w:i/>
          <w:spacing w:val="4"/>
          <w:lang w:eastAsia="zh-CN"/>
        </w:rPr>
        <w:t>specustawy drogowej</w:t>
      </w:r>
      <w:r w:rsidR="00B67F94">
        <w:rPr>
          <w:rFonts w:ascii="Lato" w:eastAsia="Times New Roman" w:hAnsi="Lato" w:cs="Arial"/>
          <w:spacing w:val="4"/>
          <w:lang w:eastAsia="zh-CN"/>
        </w:rPr>
        <w:t xml:space="preserve">. </w:t>
      </w:r>
      <w:r w:rsidR="00A5184F" w:rsidRPr="00D646CE">
        <w:rPr>
          <w:rFonts w:ascii="Lato" w:eastAsia="Times New Roman" w:hAnsi="Lato" w:cs="Arial"/>
          <w:bCs/>
          <w:i/>
          <w:iCs/>
          <w:color w:val="000000"/>
          <w:spacing w:val="4"/>
          <w:u w:color="000000"/>
          <w:bdr w:val="nil"/>
          <w:lang w:eastAsia="zh-CN"/>
        </w:rPr>
        <w:t>Specustawa drogowa</w:t>
      </w:r>
      <w:r w:rsidR="00A5184F" w:rsidRPr="00D646CE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/>
        </w:rPr>
        <w:t xml:space="preserve"> wprost przewiduje możliwość nałożenia ograniczeń w korzystaniu z nieruchomości dla realizacji obowiązku budowy/przebudowy sieci uzbrojenia terenu. Ograniczenie </w:t>
      </w:r>
      <w:r w:rsidR="007B1FA2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/>
        </w:rPr>
        <w:br/>
      </w:r>
      <w:r w:rsidR="00A5184F" w:rsidRPr="00D646CE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/>
        </w:rPr>
        <w:t xml:space="preserve">w korzystaniu z nieruchomości, o którym mowa w art. 11f ust. 1 pkt 8 lit. i </w:t>
      </w:r>
      <w:r w:rsidR="00A5184F" w:rsidRPr="00D646CE">
        <w:rPr>
          <w:rFonts w:ascii="Lato" w:eastAsia="Times New Roman" w:hAnsi="Lato" w:cs="Arial"/>
          <w:bCs/>
          <w:i/>
          <w:iCs/>
          <w:color w:val="000000"/>
          <w:spacing w:val="4"/>
          <w:u w:color="000000"/>
          <w:bdr w:val="nil"/>
          <w:lang w:eastAsia="zh-CN"/>
        </w:rPr>
        <w:t>specustawy drogowej</w:t>
      </w:r>
      <w:r w:rsidR="00A5184F" w:rsidRPr="00D646CE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/>
        </w:rPr>
        <w:t xml:space="preserve">, tworzy tytuł prawny do władania nieruchomością na cele budowlane. </w:t>
      </w:r>
      <w:r w:rsidR="00A5184F" w:rsidRPr="00D646CE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 xml:space="preserve">Takie ograniczenie jest nazywane w doktrynie prawa służebnością publiczną (por. M. </w:t>
      </w:r>
      <w:proofErr w:type="spellStart"/>
      <w:r w:rsidR="00A5184F" w:rsidRPr="00D646CE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Gdesz</w:t>
      </w:r>
      <w:proofErr w:type="spellEnd"/>
      <w:r w:rsidR="00A5184F" w:rsidRPr="00D646CE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 xml:space="preserve">, A. </w:t>
      </w:r>
      <w:proofErr w:type="spellStart"/>
      <w:r w:rsidR="00A5184F" w:rsidRPr="00D646CE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Milicka-Stojek</w:t>
      </w:r>
      <w:proofErr w:type="spellEnd"/>
      <w:r w:rsidR="00A5184F" w:rsidRPr="00D646CE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 xml:space="preserve">, C. Kowalczyk, D. Konieczny: „Aspekty prawne i ekonomiczne administracyjnego ograniczenia korzystania z nieruchomości – służebność publiczna </w:t>
      </w:r>
      <w:r w:rsidR="007B1FA2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br/>
      </w:r>
      <w:r w:rsidR="00A5184F" w:rsidRPr="00D646CE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 xml:space="preserve">i odszkodowania”, wyd. Instytut Infrastruktury Liniowej, Olsztyn 2016). </w:t>
      </w:r>
    </w:p>
    <w:p w14:paraId="57B89AE3" w14:textId="7A32D0B8" w:rsidR="00A5184F" w:rsidRPr="00D646CE" w:rsidRDefault="00A5184F" w:rsidP="00A5184F">
      <w:pPr>
        <w:suppressAutoHyphens/>
        <w:spacing w:after="240" w:line="240" w:lineRule="exact"/>
        <w:jc w:val="both"/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</w:pPr>
      <w:r w:rsidRPr="00D646CE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Autorzy powołanej publikacji zwrócili m.in. uwagę, że konstrukcja prawna służebności publicznej staje się coraz ważniejszym publicznoprawnym instrumentem kształtowania treści prawa własności w rozumieniu art. 140 ustawy z dnia 23 kwietnia 1964 r. – Kodeks cywilny (</w:t>
      </w:r>
      <w:proofErr w:type="spellStart"/>
      <w:r w:rsidR="00E13CC7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t.j</w:t>
      </w:r>
      <w:proofErr w:type="spellEnd"/>
      <w:r w:rsidR="00E13CC7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 xml:space="preserve">. </w:t>
      </w:r>
      <w:r w:rsidRPr="00D646CE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Dz. U. z 20</w:t>
      </w:r>
      <w:r w:rsidR="00E13CC7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23</w:t>
      </w:r>
      <w:r w:rsidRPr="00D646CE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 xml:space="preserve"> r. poz. </w:t>
      </w:r>
      <w:r w:rsidR="00E13CC7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1610</w:t>
      </w:r>
      <w:r w:rsidRPr="00D646CE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 xml:space="preserve">, z </w:t>
      </w:r>
      <w:proofErr w:type="spellStart"/>
      <w:r w:rsidRPr="00D646CE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późn</w:t>
      </w:r>
      <w:proofErr w:type="spellEnd"/>
      <w:r w:rsidRPr="00D646CE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. zm.)</w:t>
      </w:r>
      <w:r w:rsidR="00FF6B10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 xml:space="preserve">. </w:t>
      </w:r>
      <w:r w:rsidRPr="00D646CE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 xml:space="preserve">Służebność publiczna jest ustanawiana w interesie publicznym, które to pojęcie w polskim systemie prawnym zostało na poziomie ustawowym zdefiniowane w art. 6 ustawy z dnia 21 sierpnia </w:t>
      </w:r>
      <w:r w:rsidR="00FF6B10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br/>
      </w:r>
      <w:r w:rsidRPr="00D646CE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1997 r. o gospodarce nieruchomościami (</w:t>
      </w:r>
      <w:proofErr w:type="spellStart"/>
      <w:r w:rsidR="00B67F94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t.j</w:t>
      </w:r>
      <w:proofErr w:type="spellEnd"/>
      <w:r w:rsidR="00B67F94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 xml:space="preserve">. </w:t>
      </w:r>
      <w:r w:rsidRPr="00D646CE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Dz. U. z 20</w:t>
      </w:r>
      <w:r w:rsidR="00B67F94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23</w:t>
      </w:r>
      <w:r w:rsidRPr="00D646CE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 xml:space="preserve"> r. poz. </w:t>
      </w:r>
      <w:r w:rsidR="00B67F94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344</w:t>
      </w:r>
      <w:r w:rsidRPr="00D646CE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 xml:space="preserve">, z </w:t>
      </w:r>
      <w:proofErr w:type="spellStart"/>
      <w:r w:rsidRPr="00D646CE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późn</w:t>
      </w:r>
      <w:proofErr w:type="spellEnd"/>
      <w:r w:rsidRPr="00D646CE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. zm.), zwanej dalej „</w:t>
      </w:r>
      <w:proofErr w:type="spellStart"/>
      <w:r w:rsidRPr="00D646CE">
        <w:rPr>
          <w:rFonts w:ascii="Lato" w:eastAsia="Times New Roman" w:hAnsi="Lato" w:cs="Arial"/>
          <w:bCs/>
          <w:i/>
          <w:iCs/>
          <w:color w:val="000000"/>
          <w:spacing w:val="4"/>
          <w:u w:color="000000"/>
          <w:bdr w:val="nil"/>
          <w:lang w:eastAsia="zh-CN" w:bidi="pl-PL"/>
        </w:rPr>
        <w:t>ugn</w:t>
      </w:r>
      <w:proofErr w:type="spellEnd"/>
      <w:r w:rsidRPr="00D646CE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 xml:space="preserve">”, jako cele publiczne. Podstawowym elementem służebności publicznej jest ograniczenie prawa własności właśnie w drodze aktu administracyjnego (decyzji administracyjnej). Decyzja administracyjna o ograniczeniu narzuca określoną treść służebności publicznej każdoczesnemu właścicielowi nieruchomości. Innymi słowy jest regulowana „pozycja rzeczy”, a nie osoby. Decyzja taka wiąże każdoczesnego właściciela tak długo, jak nie zostanie wyeliminowana z obrotu prawnego. Nie wywołuje ona jednak skutków w sferze prawa cywilnego. Akt ten nakłada na adresata (każdoczesnego właściciela) obowiązek znoszenia określonej ingerencji. Służebność publiczna kształtuje treść prawa własności w ramach kompetencji regulacyjnej – narzucając właścicielowi obowiązek określonego zachowania (znoszenia ingerencji). Jej istotą jest właśnie ograniczenie uprawnień właścicielskich i narzucenie publicznego współkorzystania </w:t>
      </w:r>
      <w:r w:rsidR="00FF6B10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br/>
      </w:r>
      <w:r w:rsidRPr="00D646CE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>z nieruchomości w interesie publicznym.</w:t>
      </w:r>
    </w:p>
    <w:p w14:paraId="601ACC68" w14:textId="01D88417" w:rsidR="00A5184F" w:rsidRDefault="00A5184F" w:rsidP="00A5184F">
      <w:pPr>
        <w:suppressAutoHyphens/>
        <w:spacing w:after="240" w:line="240" w:lineRule="exact"/>
        <w:jc w:val="both"/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</w:pPr>
      <w:r w:rsidRPr="00D646CE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 w:bidi="pl-PL"/>
        </w:rPr>
        <w:t xml:space="preserve">Należy przy tym zauważyć, iż w omawianym przypadku nie stosuje się procedury uzyskiwania zgody właściciela nieruchomości na ograniczenie w korzystaniu. </w:t>
      </w:r>
      <w:r w:rsidRPr="00D646CE">
        <w:rPr>
          <w:rFonts w:ascii="Lato" w:eastAsia="Times New Roman" w:hAnsi="Lato" w:cs="Arial"/>
          <w:color w:val="000000"/>
          <w:spacing w:val="4"/>
          <w:u w:color="000000"/>
          <w:bdr w:val="nil"/>
          <w:lang w:eastAsia="zh-CN"/>
        </w:rPr>
        <w:t xml:space="preserve">Zauważyć bowiem należy, że art. 11f ust. 1 pkt 8 lit. i </w:t>
      </w:r>
      <w:r w:rsidRPr="00D646CE">
        <w:rPr>
          <w:rFonts w:ascii="Lato" w:eastAsia="Times New Roman" w:hAnsi="Lato" w:cs="Arial"/>
          <w:i/>
          <w:color w:val="000000"/>
          <w:spacing w:val="4"/>
          <w:u w:color="000000"/>
          <w:bdr w:val="nil"/>
          <w:lang w:eastAsia="zh-CN"/>
        </w:rPr>
        <w:t>specustawy drogowej</w:t>
      </w:r>
      <w:r w:rsidRPr="00D646CE">
        <w:rPr>
          <w:rFonts w:ascii="Lato" w:eastAsia="Times New Roman" w:hAnsi="Lato" w:cs="Arial"/>
          <w:color w:val="000000"/>
          <w:spacing w:val="4"/>
          <w:u w:color="000000"/>
          <w:bdr w:val="nil"/>
          <w:lang w:eastAsia="zh-CN"/>
        </w:rPr>
        <w:t xml:space="preserve"> stanowi normę </w:t>
      </w:r>
      <w:r w:rsidRPr="00D646CE">
        <w:rPr>
          <w:rFonts w:ascii="Lato" w:eastAsia="Times New Roman" w:hAnsi="Lato" w:cs="Arial"/>
          <w:color w:val="000000"/>
          <w:spacing w:val="4"/>
          <w:u w:color="000000"/>
          <w:bdr w:val="nil"/>
          <w:lang w:eastAsia="zh-CN"/>
        </w:rPr>
        <w:lastRenderedPageBreak/>
        <w:t xml:space="preserve">szczególną wobec art. 124 ust. 1 i ust. 3 </w:t>
      </w:r>
      <w:proofErr w:type="spellStart"/>
      <w:r w:rsidRPr="00D646CE">
        <w:rPr>
          <w:rFonts w:ascii="Lato" w:eastAsia="Times New Roman" w:hAnsi="Lato" w:cs="Arial"/>
          <w:i/>
          <w:color w:val="000000"/>
          <w:spacing w:val="4"/>
          <w:u w:color="000000"/>
          <w:bdr w:val="nil"/>
          <w:lang w:eastAsia="zh-CN"/>
        </w:rPr>
        <w:t>ugn</w:t>
      </w:r>
      <w:proofErr w:type="spellEnd"/>
      <w:r w:rsidRPr="00D646CE">
        <w:rPr>
          <w:rFonts w:ascii="Lato" w:eastAsia="Times New Roman" w:hAnsi="Lato" w:cs="Arial"/>
          <w:color w:val="000000"/>
          <w:spacing w:val="4"/>
          <w:u w:color="000000"/>
          <w:bdr w:val="nil"/>
          <w:lang w:eastAsia="zh-CN"/>
        </w:rPr>
        <w:t xml:space="preserve"> i okoliczność określenia ograniczeń </w:t>
      </w:r>
      <w:r w:rsidR="00C36095">
        <w:rPr>
          <w:rFonts w:ascii="Lato" w:eastAsia="Times New Roman" w:hAnsi="Lato" w:cs="Arial"/>
          <w:color w:val="000000"/>
          <w:spacing w:val="4"/>
          <w:u w:color="000000"/>
          <w:bdr w:val="nil"/>
          <w:lang w:eastAsia="zh-CN"/>
        </w:rPr>
        <w:br/>
      </w:r>
      <w:r w:rsidRPr="00D646CE">
        <w:rPr>
          <w:rFonts w:ascii="Lato" w:eastAsia="Times New Roman" w:hAnsi="Lato" w:cs="Arial"/>
          <w:color w:val="000000"/>
          <w:spacing w:val="4"/>
          <w:u w:color="000000"/>
          <w:bdr w:val="nil"/>
          <w:lang w:eastAsia="zh-CN"/>
        </w:rPr>
        <w:t xml:space="preserve">w korzystaniu z nieruchomości i prowadzenia robót może być w tym przypadku oparta tylko na art. 11f ust. 1 pkt 8 lit. i </w:t>
      </w:r>
      <w:r w:rsidRPr="00D646CE">
        <w:rPr>
          <w:rFonts w:ascii="Lato" w:eastAsia="Times New Roman" w:hAnsi="Lato" w:cs="Arial"/>
          <w:i/>
          <w:color w:val="000000"/>
          <w:spacing w:val="4"/>
          <w:u w:color="000000"/>
          <w:bdr w:val="nil"/>
          <w:lang w:eastAsia="zh-CN"/>
        </w:rPr>
        <w:t>specustawy drogowej</w:t>
      </w:r>
      <w:r w:rsidRPr="00D646CE">
        <w:rPr>
          <w:rFonts w:ascii="Lato" w:eastAsia="Times New Roman" w:hAnsi="Lato" w:cs="Arial"/>
          <w:color w:val="000000"/>
          <w:spacing w:val="4"/>
          <w:u w:color="000000"/>
          <w:bdr w:val="nil"/>
          <w:lang w:eastAsia="zh-CN"/>
        </w:rPr>
        <w:t xml:space="preserve">. W tym przypadku wyłączony jest obowiązek prowadzenia rokowań między właścicielem nieruchomości a </w:t>
      </w:r>
      <w:r w:rsidRPr="00D646CE">
        <w:rPr>
          <w:rFonts w:ascii="Lato" w:eastAsia="Times New Roman" w:hAnsi="Lato" w:cs="Arial"/>
          <w:i/>
          <w:color w:val="000000"/>
          <w:spacing w:val="4"/>
          <w:u w:color="000000"/>
          <w:bdr w:val="nil"/>
          <w:lang w:eastAsia="zh-CN"/>
        </w:rPr>
        <w:t>inwestorem</w:t>
      </w:r>
      <w:r w:rsidRPr="00D646CE">
        <w:rPr>
          <w:rFonts w:ascii="Lato" w:eastAsia="Times New Roman" w:hAnsi="Lato" w:cs="Arial"/>
          <w:color w:val="000000"/>
          <w:spacing w:val="4"/>
          <w:u w:color="000000"/>
          <w:bdr w:val="nil"/>
          <w:lang w:eastAsia="zh-CN"/>
        </w:rPr>
        <w:t xml:space="preserve"> </w:t>
      </w:r>
      <w:r w:rsidR="00C36095">
        <w:rPr>
          <w:rFonts w:ascii="Lato" w:eastAsia="Times New Roman" w:hAnsi="Lato" w:cs="Arial"/>
          <w:color w:val="000000"/>
          <w:spacing w:val="4"/>
          <w:u w:color="000000"/>
          <w:bdr w:val="nil"/>
          <w:lang w:eastAsia="zh-CN"/>
        </w:rPr>
        <w:br/>
      </w:r>
      <w:r w:rsidRPr="00D646CE">
        <w:rPr>
          <w:rFonts w:ascii="Lato" w:eastAsia="Times New Roman" w:hAnsi="Lato" w:cs="Arial"/>
          <w:color w:val="000000"/>
          <w:spacing w:val="4"/>
          <w:u w:color="000000"/>
          <w:bdr w:val="nil"/>
          <w:lang w:eastAsia="zh-CN"/>
        </w:rPr>
        <w:t>co do przeprowadzenia takich robót (vide: wyrok Naczelnego Sądu Administracyjnego 21 września 2012 r., sygn. akt II OSK 1614/12, wyrok Wojewódzkiego Sądu Administracyjnego w Warszawie z dnia 20 marca 2012 r., sygn. akt VII SA/</w:t>
      </w:r>
      <w:proofErr w:type="spellStart"/>
      <w:r w:rsidRPr="00D646CE">
        <w:rPr>
          <w:rFonts w:ascii="Lato" w:eastAsia="Times New Roman" w:hAnsi="Lato" w:cs="Arial"/>
          <w:color w:val="000000"/>
          <w:spacing w:val="4"/>
          <w:u w:color="000000"/>
          <w:bdr w:val="nil"/>
          <w:lang w:eastAsia="zh-CN"/>
        </w:rPr>
        <w:t>Wa</w:t>
      </w:r>
      <w:proofErr w:type="spellEnd"/>
      <w:r w:rsidRPr="00D646CE">
        <w:rPr>
          <w:rFonts w:ascii="Lato" w:eastAsia="Times New Roman" w:hAnsi="Lato" w:cs="Arial"/>
          <w:color w:val="000000"/>
          <w:spacing w:val="4"/>
          <w:u w:color="000000"/>
          <w:bdr w:val="nil"/>
          <w:lang w:eastAsia="zh-CN"/>
        </w:rPr>
        <w:t xml:space="preserve"> 2632/11, </w:t>
      </w:r>
      <w:proofErr w:type="spellStart"/>
      <w:r w:rsidRPr="00D646CE">
        <w:rPr>
          <w:rFonts w:ascii="Lato" w:eastAsia="Times New Roman" w:hAnsi="Lato" w:cs="Arial"/>
          <w:color w:val="000000"/>
          <w:spacing w:val="4"/>
          <w:u w:color="000000"/>
          <w:bdr w:val="nil"/>
          <w:lang w:eastAsia="zh-CN"/>
        </w:rPr>
        <w:t>opubl</w:t>
      </w:r>
      <w:proofErr w:type="spellEnd"/>
      <w:r w:rsidRPr="00D646CE">
        <w:rPr>
          <w:rFonts w:ascii="Lato" w:eastAsia="Times New Roman" w:hAnsi="Lato" w:cs="Arial"/>
          <w:color w:val="000000"/>
          <w:spacing w:val="4"/>
          <w:u w:color="000000"/>
          <w:bdr w:val="nil"/>
          <w:lang w:eastAsia="zh-CN"/>
        </w:rPr>
        <w:t>. Centralna Baza Orzeczeń Sądów Administracyjnych).</w:t>
      </w:r>
      <w:r w:rsidRPr="00D646CE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D646CE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Wszystkie działania </w:t>
      </w:r>
      <w:r w:rsidR="00C36095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br/>
      </w:r>
      <w:r w:rsidRPr="00D646CE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w ramach zezwolenia na realizację inwestycji drogowej, czy też jego zmiany, dokonywane są w oparciu o władztwo administracyjne, a </w:t>
      </w:r>
      <w:r w:rsidRPr="00D646CE">
        <w:rPr>
          <w:rFonts w:ascii="Lato" w:eastAsia="Times New Roman" w:hAnsi="Lato" w:cs="Arial"/>
          <w:bCs/>
          <w:i/>
          <w:color w:val="000000"/>
          <w:spacing w:val="4"/>
          <w:u w:color="000000"/>
          <w:bdr w:val="nil"/>
          <w:lang w:eastAsia="zh-CN"/>
        </w:rPr>
        <w:t xml:space="preserve">specustawa drogowa </w:t>
      </w:r>
      <w:r w:rsidRPr="00D646CE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nie przewiduje w tej materii konsultacji lub uzyskania zezwoleń właścicieli nieruchomości objętych zakresem inwestycji.</w:t>
      </w:r>
      <w:r w:rsidR="006A20C5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W konsekwencji zarzuty Pani B</w:t>
      </w:r>
      <w:r w:rsidR="007C2EE2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. </w:t>
      </w:r>
      <w:r w:rsidR="006A20C5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B</w:t>
      </w:r>
      <w:r w:rsidR="007C2EE2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.</w:t>
      </w:r>
      <w:r w:rsidR="006A20C5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, że nie przeprowadzono z nią konsultacji, co do lokalizacji kabla elektroenergetycznego na jej działce, uznać należy za chybione.</w:t>
      </w:r>
    </w:p>
    <w:p w14:paraId="23EDEED6" w14:textId="5425FE87" w:rsidR="00077B0B" w:rsidRPr="00F31AAD" w:rsidRDefault="0056608E" w:rsidP="00A5184F">
      <w:pPr>
        <w:suppressAutoHyphens/>
        <w:spacing w:after="240" w:line="240" w:lineRule="exact"/>
        <w:jc w:val="both"/>
        <w:rPr>
          <w:rFonts w:ascii="Lato" w:eastAsia="Times New Roman" w:hAnsi="Lato" w:cs="Arial"/>
          <w:spacing w:val="4"/>
          <w:lang w:eastAsia="zh-CN"/>
        </w:rPr>
      </w:pPr>
      <w:r>
        <w:rPr>
          <w:rFonts w:ascii="Lato" w:eastAsia="Times New Roman" w:hAnsi="Lato" w:cs="Arial"/>
          <w:spacing w:val="4"/>
          <w:lang w:eastAsia="zh-CN"/>
        </w:rPr>
        <w:t xml:space="preserve">Dodać również </w:t>
      </w:r>
      <w:r w:rsidR="00077B0B" w:rsidRPr="00D646CE">
        <w:rPr>
          <w:rFonts w:ascii="Lato" w:eastAsia="Times New Roman" w:hAnsi="Lato" w:cs="Arial"/>
          <w:spacing w:val="4"/>
          <w:lang w:eastAsia="zh-CN"/>
        </w:rPr>
        <w:t xml:space="preserve">należy, iż nieuniknione jest to, że realizacja inwestycji drogowych może stwarzać określone uciążliwości dla właścicieli nieruchomości znajdujących się </w:t>
      </w:r>
      <w:r w:rsidR="00010E55">
        <w:rPr>
          <w:rFonts w:ascii="Lato" w:eastAsia="Times New Roman" w:hAnsi="Lato" w:cs="Arial"/>
          <w:spacing w:val="4"/>
          <w:lang w:eastAsia="zh-CN"/>
        </w:rPr>
        <w:br/>
      </w:r>
      <w:r w:rsidR="00077B0B" w:rsidRPr="00D646CE">
        <w:rPr>
          <w:rFonts w:ascii="Lato" w:eastAsia="Times New Roman" w:hAnsi="Lato" w:cs="Arial"/>
          <w:spacing w:val="4"/>
          <w:lang w:eastAsia="zh-CN"/>
        </w:rPr>
        <w:t xml:space="preserve">w obszarze inwestycji. Z samej bowiem istoty przedsięwzięcia drogowego, będącego inwestycją liniową, wynika ingerencja w prawa przysługujące innym podmiotom </w:t>
      </w:r>
      <w:r w:rsidR="00010E55">
        <w:rPr>
          <w:rFonts w:ascii="Lato" w:eastAsia="Times New Roman" w:hAnsi="Lato" w:cs="Arial"/>
          <w:spacing w:val="4"/>
          <w:lang w:eastAsia="zh-CN"/>
        </w:rPr>
        <w:br/>
      </w:r>
      <w:r w:rsidR="00077B0B" w:rsidRPr="00D646CE">
        <w:rPr>
          <w:rFonts w:ascii="Lato" w:eastAsia="Times New Roman" w:hAnsi="Lato" w:cs="Arial"/>
          <w:spacing w:val="4"/>
          <w:lang w:eastAsia="zh-CN"/>
        </w:rPr>
        <w:t xml:space="preserve">w stosunku do nieruchomości objętych projektowaną inwestycją. Z omawianej ingerencji wynikać mogą z kolei inne utrudnienia dla podmiotów dotychczas wykorzystujących daną nieruchomość w określony sposób. Nie oznacza to jednak, że taka decyzja </w:t>
      </w:r>
      <w:r w:rsidR="00077B0B" w:rsidRPr="00D646CE">
        <w:rPr>
          <w:rFonts w:ascii="Lato" w:eastAsia="Times New Roman" w:hAnsi="Lato" w:cs="Arial"/>
          <w:spacing w:val="4"/>
          <w:lang w:eastAsia="zh-CN"/>
        </w:rPr>
        <w:br/>
        <w:t xml:space="preserve">o zezwoleniu na realizację inwestycji drogowej, czy też decyzja o zmianie zezwolenia </w:t>
      </w:r>
      <w:r w:rsidR="00010E55">
        <w:rPr>
          <w:rFonts w:ascii="Lato" w:eastAsia="Times New Roman" w:hAnsi="Lato" w:cs="Arial"/>
          <w:spacing w:val="4"/>
          <w:lang w:eastAsia="zh-CN"/>
        </w:rPr>
        <w:br/>
      </w:r>
      <w:r w:rsidR="00077B0B" w:rsidRPr="00D646CE">
        <w:rPr>
          <w:rFonts w:ascii="Lato" w:eastAsia="Times New Roman" w:hAnsi="Lato" w:cs="Arial"/>
          <w:spacing w:val="4"/>
          <w:lang w:eastAsia="zh-CN"/>
        </w:rPr>
        <w:t xml:space="preserve">na realizację inwestycji drogowej jest wadliwa. Wymaga bowiem uwzględnienia, </w:t>
      </w:r>
      <w:r w:rsidR="00EB29A5">
        <w:rPr>
          <w:rFonts w:ascii="Lato" w:eastAsia="Times New Roman" w:hAnsi="Lato" w:cs="Arial"/>
          <w:spacing w:val="4"/>
          <w:lang w:eastAsia="zh-CN"/>
        </w:rPr>
        <w:br/>
      </w:r>
      <w:r w:rsidR="00077B0B" w:rsidRPr="00D646CE">
        <w:rPr>
          <w:rFonts w:ascii="Lato" w:eastAsia="Times New Roman" w:hAnsi="Lato" w:cs="Arial"/>
          <w:spacing w:val="4"/>
          <w:lang w:eastAsia="zh-CN"/>
        </w:rPr>
        <w:t xml:space="preserve">że </w:t>
      </w:r>
      <w:r w:rsidR="00077B0B" w:rsidRPr="00D646CE">
        <w:rPr>
          <w:rFonts w:ascii="Lato" w:eastAsia="Times New Roman" w:hAnsi="Lato" w:cs="Arial"/>
          <w:i/>
          <w:spacing w:val="4"/>
          <w:lang w:eastAsia="zh-CN"/>
        </w:rPr>
        <w:t>inwestor</w:t>
      </w:r>
      <w:r w:rsidR="00077B0B" w:rsidRPr="00D646CE">
        <w:rPr>
          <w:rFonts w:ascii="Lato" w:eastAsia="Times New Roman" w:hAnsi="Lato" w:cs="Arial"/>
          <w:spacing w:val="4"/>
          <w:lang w:eastAsia="zh-CN"/>
        </w:rPr>
        <w:t xml:space="preserve"> realizujący inwestycję drogową działa w interesie publicznym, który </w:t>
      </w:r>
      <w:r w:rsidR="00EF37C1">
        <w:rPr>
          <w:rFonts w:ascii="Lato" w:eastAsia="Times New Roman" w:hAnsi="Lato" w:cs="Arial"/>
          <w:spacing w:val="4"/>
          <w:lang w:eastAsia="zh-CN"/>
        </w:rPr>
        <w:br/>
      </w:r>
      <w:r w:rsidR="00077B0B" w:rsidRPr="00D646CE">
        <w:rPr>
          <w:rFonts w:ascii="Lato" w:eastAsia="Times New Roman" w:hAnsi="Lato" w:cs="Arial"/>
          <w:spacing w:val="4"/>
          <w:lang w:eastAsia="zh-CN"/>
        </w:rPr>
        <w:t>ma prymat nad interesem indywidulanym, o ile nie narusza tego interesu w sposób niezgodny z prawem, co w niniejszej sprawie nie miało miejsca.</w:t>
      </w:r>
    </w:p>
    <w:p w14:paraId="46D65BB6" w14:textId="513995F7" w:rsidR="001416EF" w:rsidRPr="001416EF" w:rsidRDefault="001416EF" w:rsidP="001416EF">
      <w:pPr>
        <w:suppressAutoHyphens/>
        <w:spacing w:after="240" w:line="240" w:lineRule="exact"/>
        <w:jc w:val="both"/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</w:pPr>
      <w:r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Wbrew przekonaniu Pani B</w:t>
      </w:r>
      <w:r w:rsidR="007B1FA2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.</w:t>
      </w:r>
      <w:r w:rsidR="00C12EE8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</w:t>
      </w:r>
      <w:r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B</w:t>
      </w:r>
      <w:r w:rsidR="007B1FA2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.</w:t>
      </w:r>
      <w:r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, p</w:t>
      </w:r>
      <w:r w:rsidRPr="001416EF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rzedmiotem orzekania zarówno przez Wojewodę</w:t>
      </w:r>
      <w:r>
        <w:rPr>
          <w:rFonts w:ascii="Lato" w:eastAsia="Times New Roman" w:hAnsi="Lato" w:cs="Arial"/>
          <w:bCs/>
          <w:i/>
          <w:color w:val="000000"/>
          <w:spacing w:val="4"/>
          <w:u w:color="000000"/>
          <w:bdr w:val="nil"/>
          <w:lang w:eastAsia="zh-CN"/>
        </w:rPr>
        <w:t xml:space="preserve"> Mazowieckiego</w:t>
      </w:r>
      <w:r w:rsidRPr="001416EF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, jak i </w:t>
      </w:r>
      <w:r w:rsidRPr="001416EF">
        <w:rPr>
          <w:rFonts w:ascii="Lato" w:eastAsia="Times New Roman" w:hAnsi="Lato" w:cs="Arial"/>
          <w:bCs/>
          <w:i/>
          <w:color w:val="000000"/>
          <w:spacing w:val="4"/>
          <w:u w:color="000000"/>
          <w:bdr w:val="nil"/>
          <w:lang w:eastAsia="zh-CN"/>
        </w:rPr>
        <w:t>Ministra</w:t>
      </w:r>
      <w:r w:rsidRPr="001416EF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, nie jest również prognozowanie wielkości ewentualnych strat w majątku skarżące</w:t>
      </w:r>
      <w:r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j</w:t>
      </w:r>
      <w:r w:rsidRPr="001416EF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, jako czynnika decydującego </w:t>
      </w:r>
      <w:r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o </w:t>
      </w:r>
      <w:r w:rsidRPr="001416EF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wyborze przez </w:t>
      </w:r>
      <w:r w:rsidRPr="001416EF">
        <w:rPr>
          <w:rFonts w:ascii="Lato" w:eastAsia="Times New Roman" w:hAnsi="Lato" w:cs="Arial"/>
          <w:bCs/>
          <w:i/>
          <w:color w:val="000000"/>
          <w:spacing w:val="4"/>
          <w:u w:color="000000"/>
          <w:bdr w:val="nil"/>
          <w:lang w:eastAsia="zh-CN"/>
        </w:rPr>
        <w:t>inwestora</w:t>
      </w:r>
      <w:r w:rsidRPr="001416EF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konkretnych rozwiązań projektowych i w tym zakresie podnoszone przez </w:t>
      </w:r>
      <w:r w:rsidRPr="001416EF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 w:bidi="pl-PL"/>
        </w:rPr>
        <w:t>skarżąc</w:t>
      </w:r>
      <w:r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 w:bidi="pl-PL"/>
        </w:rPr>
        <w:t>ą</w:t>
      </w:r>
      <w:r w:rsidRPr="001416EF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 w:bidi="pl-PL"/>
        </w:rPr>
        <w:t xml:space="preserve"> </w:t>
      </w:r>
      <w:r w:rsidRPr="001416EF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zarzuty pozostają bez wpływu na kształt podjętego rozstrzygnięcia.</w:t>
      </w:r>
      <w:r w:rsidRPr="001416EF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/>
        </w:rPr>
        <w:t xml:space="preserve"> Nie została także skarżące</w:t>
      </w:r>
      <w:r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/>
        </w:rPr>
        <w:t>j</w:t>
      </w:r>
      <w:r w:rsidRPr="001416EF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/>
        </w:rPr>
        <w:t xml:space="preserve"> zamknięta droga do dochodzenia ewentualnych roszczeń cywilnoprawnych, </w:t>
      </w:r>
      <w:r w:rsidR="00C12EE8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/>
        </w:rPr>
        <w:br/>
      </w:r>
      <w:r w:rsidRPr="001416EF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/>
        </w:rPr>
        <w:t>w tym wykupu części nieruchomości, która utraciła możliwość zagospodarowania.</w:t>
      </w:r>
      <w:r w:rsidRPr="001416EF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</w:t>
      </w:r>
    </w:p>
    <w:p w14:paraId="28893613" w14:textId="71CEB07A" w:rsidR="001416EF" w:rsidRPr="001416EF" w:rsidRDefault="001416EF" w:rsidP="001416EF">
      <w:pPr>
        <w:suppressAutoHyphens/>
        <w:spacing w:after="240" w:line="240" w:lineRule="exact"/>
        <w:jc w:val="both"/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</w:pPr>
      <w:r w:rsidRPr="001416EF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Wyjaśnić bowiem należy, że jeżeli realizacja inwestycji uniemożliwia właścicielowi albo użytkownikowi wieczystemu dalsze prawidłowe korzystanie z nieruchomości w sposób dotychczasowy, albo w sposób zgodny z jej dotychczasowym przeznaczeniem, właściciel lub użytkownik wieczysty może żądać, aby inwestor nabył od niego na rzecz Skarbu Państwa, w drodze umowy, własność albo użytkowanie wieczyste nieruchomości. Ewentualne żądania wykupienia nieruchomości, w stosunku do których </w:t>
      </w:r>
      <w:r w:rsidRPr="001416EF">
        <w:rPr>
          <w:rFonts w:ascii="Lato" w:eastAsia="Times New Roman" w:hAnsi="Lato" w:cs="Arial"/>
          <w:bCs/>
          <w:i/>
          <w:color w:val="000000"/>
          <w:spacing w:val="4"/>
          <w:u w:color="000000"/>
          <w:bdr w:val="nil"/>
          <w:lang w:eastAsia="zh-CN"/>
        </w:rPr>
        <w:t xml:space="preserve">decyzja </w:t>
      </w:r>
      <w:r>
        <w:rPr>
          <w:rFonts w:ascii="Lato" w:eastAsia="Times New Roman" w:hAnsi="Lato" w:cs="Arial"/>
          <w:bCs/>
          <w:i/>
          <w:color w:val="000000"/>
          <w:spacing w:val="4"/>
          <w:u w:color="000000"/>
          <w:bdr w:val="nil"/>
          <w:lang w:eastAsia="zh-CN"/>
        </w:rPr>
        <w:t xml:space="preserve">zmieniająca nr 2 </w:t>
      </w:r>
      <w:r w:rsidRPr="001416EF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ograniczyła sposób korzystania, </w:t>
      </w:r>
      <w:bookmarkStart w:id="3" w:name="_Hlk119490753"/>
      <w:r w:rsidRPr="001416EF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powinno być skierowane do </w:t>
      </w:r>
      <w:r w:rsidRPr="001416EF">
        <w:rPr>
          <w:rFonts w:ascii="Lato" w:eastAsia="Times New Roman" w:hAnsi="Lato" w:cs="Arial"/>
          <w:bCs/>
          <w:i/>
          <w:color w:val="000000"/>
          <w:spacing w:val="4"/>
          <w:u w:color="000000"/>
          <w:bdr w:val="nil"/>
          <w:lang w:eastAsia="zh-CN"/>
        </w:rPr>
        <w:t>inwestor</w:t>
      </w:r>
      <w:r w:rsidRPr="001416EF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a, po zrealizowaniu przedmiotowej inwestycji.</w:t>
      </w:r>
    </w:p>
    <w:bookmarkEnd w:id="3"/>
    <w:p w14:paraId="2F2197DA" w14:textId="680B8285" w:rsidR="001416EF" w:rsidRPr="001416EF" w:rsidRDefault="001416EF" w:rsidP="001416EF">
      <w:pPr>
        <w:suppressAutoHyphens/>
        <w:spacing w:after="240" w:line="240" w:lineRule="exact"/>
        <w:jc w:val="both"/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</w:pPr>
      <w:r w:rsidRPr="001416EF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Ponadto należy zaznaczyć, że jeżeli w wyniku realizacji ww. inwestycji skarżąc</w:t>
      </w:r>
      <w:r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a</w:t>
      </w:r>
      <w:r w:rsidRPr="001416EF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poniesie jakiekolwiek szkody materialne, to będzie </w:t>
      </w:r>
      <w:r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jej</w:t>
      </w:r>
      <w:r w:rsidRPr="001416EF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przysługiwało roszczenie odszkodowawcze, dochodzone na zasadach ogólnych w postępowaniu cywilnym. </w:t>
      </w:r>
    </w:p>
    <w:p w14:paraId="17EEEE15" w14:textId="3CB521AF" w:rsidR="006B19C2" w:rsidRDefault="006B19C2" w:rsidP="006B19C2">
      <w:pPr>
        <w:suppressAutoHyphens/>
        <w:spacing w:after="240" w:line="240" w:lineRule="exact"/>
        <w:jc w:val="both"/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</w:pPr>
      <w:r w:rsidRPr="006B19C2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Odnosząc się do zarzutów podniesionych przez</w:t>
      </w:r>
      <w:r w:rsidR="00D254E7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Pana P</w:t>
      </w:r>
      <w:r w:rsidR="007B1FA2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.</w:t>
      </w:r>
      <w:r w:rsidR="00D254E7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G</w:t>
      </w:r>
      <w:r w:rsidR="007B1FA2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.</w:t>
      </w:r>
      <w:r w:rsidR="00D254E7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, </w:t>
      </w:r>
      <w:r w:rsidR="001416EF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żądającego uchylenia </w:t>
      </w:r>
      <w:r w:rsidR="001416EF" w:rsidRPr="00244743">
        <w:rPr>
          <w:rFonts w:ascii="Lato" w:eastAsia="Times New Roman" w:hAnsi="Lato" w:cs="Arial"/>
          <w:bCs/>
          <w:i/>
          <w:iCs/>
          <w:color w:val="000000"/>
          <w:spacing w:val="4"/>
          <w:u w:color="000000"/>
          <w:bdr w:val="nil"/>
          <w:lang w:eastAsia="zh-CN"/>
        </w:rPr>
        <w:t>decyzji zmieniającej nr 2</w:t>
      </w:r>
      <w:r w:rsidR="001416EF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z uwagi na nie</w:t>
      </w:r>
      <w:r w:rsidR="00D254E7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uwzględnieni</w:t>
      </w:r>
      <w:r w:rsidR="001416EF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e</w:t>
      </w:r>
      <w:r w:rsidR="00D254E7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w </w:t>
      </w:r>
      <w:bookmarkStart w:id="4" w:name="_Hlk164429028"/>
      <w:r w:rsidR="00D254E7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postępowaniu prowadzonym przez Wojewodę Mazowieckiego </w:t>
      </w:r>
      <w:r w:rsidR="001416EF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jego wniosków oraz okoliczności </w:t>
      </w:r>
      <w:bookmarkEnd w:id="4"/>
      <w:r w:rsidR="00D254E7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uchwalenia </w:t>
      </w:r>
      <w:r w:rsidR="001416EF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miejscowego </w:t>
      </w:r>
      <w:r w:rsidR="00D254E7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planu </w:t>
      </w:r>
      <w:r w:rsidR="001416EF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zagospodarowania </w:t>
      </w:r>
      <w:r w:rsidR="00D254E7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dla terenu</w:t>
      </w:r>
      <w:r w:rsidR="00B8622D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,</w:t>
      </w:r>
      <w:r w:rsidR="00D254E7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na którym znajduj</w:t>
      </w:r>
      <w:r w:rsidR="00BE1C00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e</w:t>
      </w:r>
      <w:r w:rsidR="00D254E7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się działk</w:t>
      </w:r>
      <w:r w:rsidR="00BE1C00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a</w:t>
      </w:r>
      <w:r w:rsidR="00D254E7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skarżącego </w:t>
      </w:r>
      <w:r w:rsidR="00186DC9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nr </w:t>
      </w:r>
      <w:r w:rsidR="007B1FA2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br/>
      </w:r>
      <w:r w:rsidR="00BE1C00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przy ul. Krzywej w Sulejówku </w:t>
      </w:r>
      <w:r w:rsidR="00D254E7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wraz z wydanymi dla </w:t>
      </w:r>
      <w:r w:rsidR="001416EF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t</w:t>
      </w:r>
      <w:r w:rsidR="00BE1C00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ej</w:t>
      </w:r>
      <w:r w:rsidR="001416EF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dział</w:t>
      </w:r>
      <w:r w:rsidR="00BE1C00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ki</w:t>
      </w:r>
      <w:r w:rsidR="00D254E7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warunkami zabudowy, </w:t>
      </w:r>
      <w:r w:rsidRPr="006B19C2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lastRenderedPageBreak/>
        <w:t xml:space="preserve">stwierdzić należy, </w:t>
      </w:r>
      <w:r w:rsidR="007042AB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że</w:t>
      </w:r>
      <w:r w:rsidRPr="006B19C2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nie</w:t>
      </w:r>
      <w:r w:rsidR="001416EF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mogą one świadczyć o niezgodności z prawem zaskarżonej decyzji</w:t>
      </w:r>
      <w:r w:rsidRPr="006B19C2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.</w:t>
      </w:r>
    </w:p>
    <w:p w14:paraId="74199C36" w14:textId="6A7294B2" w:rsidR="00862AE1" w:rsidRPr="00862AE1" w:rsidRDefault="00862AE1" w:rsidP="00862AE1">
      <w:pPr>
        <w:suppressAutoHyphens/>
        <w:spacing w:after="240" w:line="240" w:lineRule="exact"/>
        <w:jc w:val="both"/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</w:pPr>
      <w:r w:rsidRPr="00862AE1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Podkreślić należy wyraźnie, iż stosownie do treści art. 11 i ust. 2 </w:t>
      </w:r>
      <w:r w:rsidRPr="00862AE1">
        <w:rPr>
          <w:rFonts w:ascii="Lato" w:eastAsia="Times New Roman" w:hAnsi="Lato" w:cs="Arial"/>
          <w:bCs/>
          <w:i/>
          <w:color w:val="000000"/>
          <w:spacing w:val="4"/>
          <w:u w:color="000000"/>
          <w:bdr w:val="nil"/>
          <w:lang w:eastAsia="zh-CN"/>
        </w:rPr>
        <w:t>specustawy drogowej</w:t>
      </w:r>
      <w:r w:rsidRPr="00862AE1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, </w:t>
      </w:r>
      <w:r w:rsidR="0004213D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br/>
      </w:r>
      <w:r w:rsidRPr="00862AE1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w sprawach dotyczących zezwolenia na realizację inwestycji drogowej nie stosuje się przepisów o planowaniu i zagospodarowaniu przestrzennym. Jednym z podstawowych skutków wskazanego powyżej wyłączenia jest brak związania inwestora i organu wydającego decyzję o zezwoleniu na realizację inwestycji drogowej ustaleniami miejscowego planu zagospodarowania przestrzennego, jak również ustaleniami stadium uwarunkowań i kierunków zagospodarowania przestrzennego.</w:t>
      </w:r>
    </w:p>
    <w:p w14:paraId="158AA94C" w14:textId="6FF04E87" w:rsidR="00862AE1" w:rsidRPr="00862AE1" w:rsidRDefault="00862AE1" w:rsidP="00862AE1">
      <w:pPr>
        <w:suppressAutoHyphens/>
        <w:spacing w:after="240" w:line="240" w:lineRule="exact"/>
        <w:jc w:val="both"/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</w:pPr>
      <w:r w:rsidRPr="00862AE1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Zgodnie z utrwalonym orzecznictwem </w:t>
      </w:r>
      <w:proofErr w:type="spellStart"/>
      <w:r w:rsidRPr="00862AE1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sądowoadministracyjnym</w:t>
      </w:r>
      <w:proofErr w:type="spellEnd"/>
      <w:r w:rsidRPr="00862AE1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(wyrok Naczelnego Sądu Administracyjnego w Warszawie z dnia 27 marca 2012 r., sygn. akt II OSK 208/12, LEX nr 1251906 oraz wyrok Wojewódzkiego Sądu Administracyjnego w Poznaniu z dnia 11 maja 2011 r., sygn. akt IVSA/Po 1093/10, LEX nr 795747), jeżeli inwestor występuje z wnioskiem o wydanie zezwolenia w trybie </w:t>
      </w:r>
      <w:r w:rsidRPr="00244743">
        <w:rPr>
          <w:rFonts w:ascii="Lato" w:eastAsia="Times New Roman" w:hAnsi="Lato" w:cs="Arial"/>
          <w:bCs/>
          <w:i/>
          <w:iCs/>
          <w:color w:val="000000"/>
          <w:spacing w:val="4"/>
          <w:u w:color="000000"/>
          <w:bdr w:val="nil"/>
          <w:lang w:eastAsia="zh-CN"/>
        </w:rPr>
        <w:t>specustawy drogowej</w:t>
      </w:r>
      <w:r w:rsidRPr="00862AE1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, to organy właściwe </w:t>
      </w:r>
      <w:r w:rsidR="0004213D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br/>
      </w:r>
      <w:r w:rsidRPr="00862AE1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w sprawie wydawania zezwoleń na realizację inwestycji drogowej nie dokonują oceny zamierzenia inwestycyjnego przez pryzmat przepisów ustawy z dnia 27 marca 2003 r. </w:t>
      </w:r>
      <w:r w:rsidR="0004213D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br/>
      </w:r>
      <w:r w:rsidRPr="00862AE1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o planowaniu i zagospodarowaniu przestrzennym (Dz.U.</w:t>
      </w:r>
      <w:r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 </w:t>
      </w:r>
      <w:r w:rsidRPr="00862AE1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z 2023 r. poz. 977, z późn.zm.), </w:t>
      </w:r>
      <w:r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br/>
      </w:r>
      <w:r w:rsidRPr="00862AE1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w tym nie ustalają, czy na danym terenie obowiązuje plan miejscowy i nie badają zgodności planowanej inwestycji drogowej z ustaleniami obowiązującego na danym terenie miejscowego planu zagospodarowania przestrzennego.</w:t>
      </w:r>
    </w:p>
    <w:p w14:paraId="038D8ED2" w14:textId="5553B7DB" w:rsidR="00862AE1" w:rsidRPr="00862AE1" w:rsidRDefault="00862AE1" w:rsidP="00862AE1">
      <w:pPr>
        <w:suppressAutoHyphens/>
        <w:spacing w:after="240" w:line="240" w:lineRule="exact"/>
        <w:jc w:val="both"/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</w:pPr>
      <w:r w:rsidRPr="00862AE1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 xml:space="preserve">Wprawdzie decyzja o zezwoleniu na realizację inwestycji drogowej może dotyczyć drogi przewidzianej w miejscowym planie zagospodarowania przestrzennego, lecz w takim przypadku inwestor musi załączyć do wniosku całą dokumentację planistyczno-projektową przewidzianą przepisami </w:t>
      </w:r>
      <w:r w:rsidRPr="00862AE1">
        <w:rPr>
          <w:rFonts w:ascii="Lato" w:eastAsia="Times New Roman" w:hAnsi="Lato" w:cs="Arial"/>
          <w:bCs/>
          <w:i/>
          <w:color w:val="000000"/>
          <w:spacing w:val="4"/>
          <w:u w:color="000000"/>
          <w:bdr w:val="nil"/>
          <w:lang w:eastAsia="zh-CN"/>
        </w:rPr>
        <w:t>specustawy drogowej</w:t>
      </w:r>
      <w:r w:rsidRPr="00862AE1">
        <w:rPr>
          <w:rFonts w:ascii="Lato" w:eastAsia="Times New Roman" w:hAnsi="Lato" w:cs="Arial"/>
          <w:bCs/>
          <w:color w:val="000000"/>
          <w:spacing w:val="4"/>
          <w:u w:color="000000"/>
          <w:bdr w:val="nil"/>
          <w:lang w:eastAsia="zh-CN"/>
        </w:rPr>
        <w:t>, gdyż nie może w tym względzie odwołać się do ustaleń planu miejscowego.</w:t>
      </w:r>
    </w:p>
    <w:p w14:paraId="3053CD11" w14:textId="273780DD" w:rsidR="00A719AE" w:rsidRPr="00862AE1" w:rsidRDefault="00862AE1" w:rsidP="006B19C2">
      <w:pPr>
        <w:suppressAutoHyphens/>
        <w:spacing w:after="240" w:line="240" w:lineRule="exact"/>
        <w:jc w:val="both"/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/>
        </w:rPr>
      </w:pPr>
      <w:r w:rsidRPr="00862AE1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/>
        </w:rPr>
        <w:t xml:space="preserve">Jednocześnie zauważyć należy, iż organ wydający decyzję o zezwoleniu na realizację inwestycji drogowej na podstawie przepisów </w:t>
      </w:r>
      <w:r w:rsidRPr="00862AE1">
        <w:rPr>
          <w:rFonts w:ascii="Lato" w:eastAsia="Times New Roman" w:hAnsi="Lato" w:cs="Arial"/>
          <w:bCs/>
          <w:i/>
          <w:iCs/>
          <w:color w:val="000000"/>
          <w:spacing w:val="4"/>
          <w:u w:color="000000"/>
          <w:bdr w:val="nil"/>
          <w:lang w:eastAsia="zh-CN"/>
        </w:rPr>
        <w:t xml:space="preserve">specustawy drogowej </w:t>
      </w:r>
      <w:r w:rsidRPr="00862AE1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/>
        </w:rPr>
        <w:t xml:space="preserve">nie jest związany decyzjami o pozwoleniu na budowę, czy decyzjami o warunkach zabudowy wydanymi dla działek objętych inwestycją (por. wyrok Wojewódzkiego Sądu Administracyjnego </w:t>
      </w:r>
      <w:r w:rsidR="0004213D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/>
        </w:rPr>
        <w:br/>
      </w:r>
      <w:r w:rsidRPr="00862AE1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/>
        </w:rPr>
        <w:t>w Warszawie z dnia 15 lutego 2017 r., sygn. akt VII SA/</w:t>
      </w:r>
      <w:proofErr w:type="spellStart"/>
      <w:r w:rsidRPr="00862AE1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/>
        </w:rPr>
        <w:t>Wa</w:t>
      </w:r>
      <w:proofErr w:type="spellEnd"/>
      <w:r w:rsidRPr="00862AE1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/>
        </w:rPr>
        <w:t xml:space="preserve"> 2671/16, </w:t>
      </w:r>
      <w:proofErr w:type="spellStart"/>
      <w:r w:rsidRPr="00862AE1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/>
        </w:rPr>
        <w:t>opubl</w:t>
      </w:r>
      <w:proofErr w:type="spellEnd"/>
      <w:r w:rsidRPr="00862AE1">
        <w:rPr>
          <w:rFonts w:ascii="Lato" w:eastAsia="Times New Roman" w:hAnsi="Lato" w:cs="Arial"/>
          <w:bCs/>
          <w:iCs/>
          <w:color w:val="000000"/>
          <w:spacing w:val="4"/>
          <w:u w:color="000000"/>
          <w:bdr w:val="nil"/>
          <w:lang w:eastAsia="zh-CN"/>
        </w:rPr>
        <w:t xml:space="preserve">. Centralna Baza Orzeczeń Sądów Administracyjnych). </w:t>
      </w:r>
    </w:p>
    <w:p w14:paraId="2889C4B3" w14:textId="7117E689" w:rsidR="005F3DA8" w:rsidRDefault="00A5184F" w:rsidP="00432097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spacing w:val="4"/>
          <w:lang w:eastAsia="zh-CN"/>
        </w:rPr>
      </w:pPr>
      <w:r w:rsidRPr="00956850">
        <w:rPr>
          <w:rFonts w:ascii="Lato" w:eastAsia="Times New Roman" w:hAnsi="Lato" w:cs="Arial"/>
          <w:bCs/>
          <w:spacing w:val="4"/>
          <w:lang w:eastAsia="zh-CN"/>
        </w:rPr>
        <w:t xml:space="preserve">Odnosząc się </w:t>
      </w:r>
      <w:r w:rsidR="00956850">
        <w:rPr>
          <w:rFonts w:ascii="Lato" w:eastAsia="Times New Roman" w:hAnsi="Lato" w:cs="Arial"/>
          <w:bCs/>
          <w:spacing w:val="4"/>
          <w:lang w:eastAsia="zh-CN"/>
        </w:rPr>
        <w:t xml:space="preserve">natomiast do braku zgody </w:t>
      </w:r>
      <w:r w:rsidRPr="00956850">
        <w:rPr>
          <w:rFonts w:ascii="Lato" w:eastAsia="Times New Roman" w:hAnsi="Lato" w:cs="Arial"/>
          <w:bCs/>
          <w:spacing w:val="4"/>
          <w:lang w:eastAsia="zh-CN"/>
        </w:rPr>
        <w:t xml:space="preserve">Pana </w:t>
      </w:r>
      <w:r w:rsidR="00716B1A" w:rsidRPr="00956850">
        <w:rPr>
          <w:rFonts w:ascii="Lato" w:eastAsia="Times New Roman" w:hAnsi="Lato" w:cs="Arial"/>
          <w:bCs/>
          <w:spacing w:val="4"/>
          <w:lang w:eastAsia="zh-CN"/>
        </w:rPr>
        <w:t>P</w:t>
      </w:r>
      <w:r w:rsidR="007B1FA2">
        <w:rPr>
          <w:rFonts w:ascii="Lato" w:eastAsia="Times New Roman" w:hAnsi="Lato" w:cs="Arial"/>
          <w:bCs/>
          <w:spacing w:val="4"/>
          <w:lang w:eastAsia="zh-CN"/>
        </w:rPr>
        <w:t>.</w:t>
      </w:r>
      <w:r w:rsidR="00716B1A" w:rsidRPr="00956850">
        <w:rPr>
          <w:rFonts w:ascii="Lato" w:eastAsia="Times New Roman" w:hAnsi="Lato" w:cs="Arial"/>
          <w:bCs/>
          <w:spacing w:val="4"/>
          <w:lang w:eastAsia="zh-CN"/>
        </w:rPr>
        <w:t xml:space="preserve"> G</w:t>
      </w:r>
      <w:r w:rsidR="007B1FA2">
        <w:rPr>
          <w:rFonts w:ascii="Lato" w:eastAsia="Times New Roman" w:hAnsi="Lato" w:cs="Arial"/>
          <w:bCs/>
          <w:spacing w:val="4"/>
          <w:lang w:eastAsia="zh-CN"/>
        </w:rPr>
        <w:t>.</w:t>
      </w:r>
      <w:r w:rsidR="0021066C" w:rsidRPr="00956850">
        <w:rPr>
          <w:rFonts w:ascii="Lato" w:eastAsia="Times New Roman" w:hAnsi="Lato" w:cs="Arial"/>
          <w:bCs/>
          <w:spacing w:val="4"/>
          <w:lang w:eastAsia="zh-CN"/>
        </w:rPr>
        <w:t xml:space="preserve"> </w:t>
      </w:r>
      <w:r w:rsidR="00716B1A" w:rsidRPr="00956850">
        <w:rPr>
          <w:rFonts w:ascii="Lato" w:eastAsia="Times New Roman" w:hAnsi="Lato" w:cs="Arial"/>
          <w:bCs/>
          <w:spacing w:val="4"/>
          <w:lang w:eastAsia="zh-CN"/>
        </w:rPr>
        <w:t>na budowę ekranu akustycznego EA14</w:t>
      </w:r>
      <w:r w:rsidR="0042743E">
        <w:rPr>
          <w:rFonts w:ascii="Lato" w:eastAsia="Times New Roman" w:hAnsi="Lato" w:cs="Arial"/>
          <w:bCs/>
          <w:spacing w:val="4"/>
          <w:lang w:eastAsia="zh-CN"/>
        </w:rPr>
        <w:t>,</w:t>
      </w:r>
      <w:r w:rsidR="00716B1A" w:rsidRPr="00956850">
        <w:rPr>
          <w:rFonts w:ascii="Lato" w:eastAsia="Times New Roman" w:hAnsi="Lato" w:cs="Arial"/>
          <w:bCs/>
          <w:spacing w:val="4"/>
          <w:lang w:eastAsia="zh-CN"/>
        </w:rPr>
        <w:t xml:space="preserve"> </w:t>
      </w:r>
      <w:r w:rsidRPr="00956850">
        <w:rPr>
          <w:rFonts w:ascii="Lato" w:eastAsia="Times New Roman" w:hAnsi="Lato" w:cs="Arial"/>
          <w:bCs/>
          <w:i/>
          <w:spacing w:val="4"/>
          <w:lang w:eastAsia="zh-CN"/>
        </w:rPr>
        <w:t>Minister</w:t>
      </w:r>
      <w:r w:rsidRPr="00956850">
        <w:rPr>
          <w:rFonts w:ascii="Lato" w:eastAsia="Times New Roman" w:hAnsi="Lato" w:cs="Arial"/>
          <w:bCs/>
          <w:spacing w:val="4"/>
          <w:lang w:eastAsia="zh-CN"/>
        </w:rPr>
        <w:t xml:space="preserve"> stwierdził, co następuje.</w:t>
      </w:r>
      <w:r w:rsidRPr="00D646CE">
        <w:rPr>
          <w:rFonts w:ascii="Lato" w:eastAsia="Times New Roman" w:hAnsi="Lato" w:cs="Arial"/>
          <w:bCs/>
          <w:spacing w:val="4"/>
          <w:lang w:eastAsia="zh-CN"/>
        </w:rPr>
        <w:t xml:space="preserve">  </w:t>
      </w:r>
    </w:p>
    <w:p w14:paraId="5E5453A5" w14:textId="5F2A4AE7" w:rsidR="00544D02" w:rsidRDefault="00544D02" w:rsidP="00544D02">
      <w:pPr>
        <w:suppressAutoHyphens/>
        <w:spacing w:after="240" w:line="240" w:lineRule="exact"/>
        <w:jc w:val="both"/>
        <w:rPr>
          <w:rFonts w:ascii="Lato" w:eastAsia="Times New Roman" w:hAnsi="Lato" w:cs="Arial"/>
          <w:spacing w:val="4"/>
          <w:lang w:eastAsia="zh-CN"/>
        </w:rPr>
      </w:pPr>
      <w:r w:rsidRPr="00544D02">
        <w:rPr>
          <w:rFonts w:ascii="Lato" w:eastAsia="Times New Roman" w:hAnsi="Lato" w:cs="Arial"/>
          <w:bCs/>
          <w:iCs/>
          <w:spacing w:val="4"/>
          <w:lang w:eastAsia="zh-CN"/>
        </w:rPr>
        <w:t xml:space="preserve">Na wstępie zaznaczyć należy, iż </w:t>
      </w:r>
      <w:r w:rsidRPr="00D646CE">
        <w:rPr>
          <w:rFonts w:ascii="Lato" w:eastAsia="Times New Roman" w:hAnsi="Lato" w:cs="Arial"/>
          <w:spacing w:val="4"/>
          <w:lang w:eastAsia="zh-CN"/>
        </w:rPr>
        <w:t xml:space="preserve">organy architektoniczno-budowlane, za które </w:t>
      </w:r>
      <w:r w:rsidR="0004213D">
        <w:rPr>
          <w:rFonts w:ascii="Lato" w:eastAsia="Times New Roman" w:hAnsi="Lato" w:cs="Arial"/>
          <w:spacing w:val="4"/>
          <w:lang w:eastAsia="zh-CN"/>
        </w:rPr>
        <w:br/>
      </w:r>
      <w:r w:rsidRPr="00D646CE">
        <w:rPr>
          <w:rFonts w:ascii="Lato" w:eastAsia="Times New Roman" w:hAnsi="Lato" w:cs="Arial"/>
          <w:spacing w:val="4"/>
          <w:lang w:eastAsia="zh-CN"/>
        </w:rPr>
        <w:t>w niniejszej spawie należy uznać zarówno Wojewodę</w:t>
      </w:r>
      <w:r>
        <w:rPr>
          <w:rFonts w:ascii="Lato" w:eastAsia="Times New Roman" w:hAnsi="Lato" w:cs="Arial"/>
          <w:spacing w:val="4"/>
          <w:lang w:eastAsia="zh-CN"/>
        </w:rPr>
        <w:t xml:space="preserve"> Mazowieckiego</w:t>
      </w:r>
      <w:r w:rsidRPr="00D646CE">
        <w:rPr>
          <w:rFonts w:ascii="Lato" w:eastAsia="Times New Roman" w:hAnsi="Lato" w:cs="Arial"/>
          <w:spacing w:val="4"/>
          <w:lang w:eastAsia="zh-CN"/>
        </w:rPr>
        <w:t xml:space="preserve">, jak i </w:t>
      </w:r>
      <w:r w:rsidRPr="00D646CE">
        <w:rPr>
          <w:rFonts w:ascii="Lato" w:eastAsia="Times New Roman" w:hAnsi="Lato" w:cs="Arial"/>
          <w:i/>
          <w:spacing w:val="4"/>
          <w:lang w:eastAsia="zh-CN"/>
        </w:rPr>
        <w:t>Ministra</w:t>
      </w:r>
      <w:r w:rsidRPr="00D646CE">
        <w:rPr>
          <w:rFonts w:ascii="Lato" w:eastAsia="Times New Roman" w:hAnsi="Lato" w:cs="Arial"/>
          <w:spacing w:val="4"/>
          <w:lang w:eastAsia="zh-CN"/>
        </w:rPr>
        <w:t xml:space="preserve">, nie mogą decydować w sposób dowolny o lokalizacji ekranów akustycznych i innych urządzeń służących ochronie środowiska, jeśli taki obowiązek nie wynika z wydanych dla inwestycji uzgodnień środowiskowych. Ochronie akustycznej podlegają określone rodzaje terenów, dla których obowiązują określone dopuszczalne poziomy hałasu </w:t>
      </w:r>
      <w:r w:rsidR="0004213D">
        <w:rPr>
          <w:rFonts w:ascii="Lato" w:eastAsia="Times New Roman" w:hAnsi="Lato" w:cs="Arial"/>
          <w:spacing w:val="4"/>
          <w:lang w:eastAsia="zh-CN"/>
        </w:rPr>
        <w:br/>
      </w:r>
      <w:r w:rsidRPr="00D646CE">
        <w:rPr>
          <w:rFonts w:ascii="Lato" w:eastAsia="Times New Roman" w:hAnsi="Lato" w:cs="Arial"/>
          <w:spacing w:val="4"/>
          <w:lang w:eastAsia="zh-CN"/>
        </w:rPr>
        <w:t xml:space="preserve">w środowisku. </w:t>
      </w:r>
    </w:p>
    <w:p w14:paraId="1E295388" w14:textId="7488661E" w:rsidR="00544D02" w:rsidRPr="00544D02" w:rsidRDefault="00544D02" w:rsidP="00544D02">
      <w:pPr>
        <w:suppressAutoHyphens/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lang w:eastAsia="zh-CN" w:bidi="pl-PL"/>
        </w:rPr>
      </w:pPr>
      <w:r w:rsidRPr="00D646CE">
        <w:rPr>
          <w:rFonts w:ascii="Lato" w:eastAsia="Times New Roman" w:hAnsi="Lato" w:cs="Arial"/>
          <w:spacing w:val="4"/>
          <w:lang w:eastAsia="zh-CN"/>
        </w:rPr>
        <w:t xml:space="preserve">Jak już to zostało wyjaśnione powyżej w niniejszej decyzji, </w:t>
      </w:r>
      <w:r w:rsidRPr="00544D02">
        <w:rPr>
          <w:rFonts w:ascii="Lato" w:eastAsia="Times New Roman" w:hAnsi="Lato" w:cs="Arial"/>
          <w:bCs/>
          <w:iCs/>
          <w:spacing w:val="4"/>
          <w:lang w:eastAsia="zh-CN"/>
        </w:rPr>
        <w:t xml:space="preserve">w ramach postępowania zakończonego wydaniem </w:t>
      </w:r>
      <w:r w:rsidRPr="00334A56">
        <w:rPr>
          <w:rFonts w:ascii="Lato" w:eastAsia="Times New Roman" w:hAnsi="Lato" w:cs="Arial"/>
          <w:i/>
          <w:iCs/>
          <w:spacing w:val="4"/>
          <w:lang w:eastAsia="zh-CN"/>
        </w:rPr>
        <w:t>decyzj</w:t>
      </w:r>
      <w:r>
        <w:rPr>
          <w:rFonts w:ascii="Lato" w:eastAsia="Times New Roman" w:hAnsi="Lato" w:cs="Arial"/>
          <w:i/>
          <w:iCs/>
          <w:spacing w:val="4"/>
          <w:lang w:eastAsia="zh-CN"/>
        </w:rPr>
        <w:t>i</w:t>
      </w:r>
      <w:r w:rsidRPr="00334A56">
        <w:rPr>
          <w:rFonts w:ascii="Lato" w:eastAsia="Times New Roman" w:hAnsi="Lato" w:cs="Arial"/>
          <w:i/>
          <w:iCs/>
          <w:spacing w:val="4"/>
          <w:lang w:eastAsia="zh-CN"/>
        </w:rPr>
        <w:t xml:space="preserve"> zmieniając</w:t>
      </w:r>
      <w:r>
        <w:rPr>
          <w:rFonts w:ascii="Lato" w:eastAsia="Times New Roman" w:hAnsi="Lato" w:cs="Arial"/>
          <w:i/>
          <w:iCs/>
          <w:spacing w:val="4"/>
          <w:lang w:eastAsia="zh-CN"/>
        </w:rPr>
        <w:t>ej</w:t>
      </w:r>
      <w:r w:rsidRPr="00334A56">
        <w:rPr>
          <w:rFonts w:ascii="Lato" w:eastAsia="Times New Roman" w:hAnsi="Lato" w:cs="Arial"/>
          <w:i/>
          <w:iCs/>
          <w:spacing w:val="4"/>
          <w:lang w:eastAsia="zh-CN"/>
        </w:rPr>
        <w:t xml:space="preserve"> nr 1</w:t>
      </w:r>
      <w:r>
        <w:rPr>
          <w:rFonts w:ascii="Lato" w:eastAsia="Times New Roman" w:hAnsi="Lato" w:cs="Arial"/>
          <w:spacing w:val="4"/>
          <w:lang w:eastAsia="zh-CN"/>
        </w:rPr>
        <w:t xml:space="preserve">, </w:t>
      </w:r>
      <w:r w:rsidRPr="00544D02">
        <w:rPr>
          <w:rFonts w:ascii="Lato" w:eastAsia="Times New Roman" w:hAnsi="Lato" w:cs="Arial"/>
          <w:bCs/>
          <w:iCs/>
          <w:spacing w:val="4"/>
          <w:lang w:eastAsia="zh-CN"/>
        </w:rPr>
        <w:t>została przeprowadzona ponowna ocena oddziaływania przedsięwzięcia na środowisko. Konieczność przeprowadzenia ponownej oceny oddziaływania przedsięwzięcia na środowisko spowodowana była aktualizacją uwarunkowań prawnych (</w:t>
      </w:r>
      <w:r>
        <w:rPr>
          <w:rFonts w:ascii="Lato" w:eastAsia="Times New Roman" w:hAnsi="Lato" w:cs="Arial"/>
          <w:bCs/>
          <w:iCs/>
          <w:spacing w:val="4"/>
          <w:lang w:eastAsia="zh-CN"/>
        </w:rPr>
        <w:t xml:space="preserve">m.in. </w:t>
      </w:r>
      <w:r w:rsidRPr="00544D02">
        <w:rPr>
          <w:rFonts w:ascii="Lato" w:eastAsia="Times New Roman" w:hAnsi="Lato" w:cs="Arial"/>
          <w:bCs/>
          <w:iCs/>
          <w:spacing w:val="4"/>
          <w:lang w:eastAsia="zh-CN"/>
        </w:rPr>
        <w:t>zmian</w:t>
      </w:r>
      <w:r>
        <w:rPr>
          <w:rFonts w:ascii="Lato" w:eastAsia="Times New Roman" w:hAnsi="Lato" w:cs="Arial"/>
          <w:bCs/>
          <w:iCs/>
          <w:spacing w:val="4"/>
          <w:lang w:eastAsia="zh-CN"/>
        </w:rPr>
        <w:t>ą</w:t>
      </w:r>
      <w:r w:rsidRPr="00544D02">
        <w:rPr>
          <w:rFonts w:ascii="Lato" w:eastAsia="Times New Roman" w:hAnsi="Lato" w:cs="Arial"/>
          <w:bCs/>
          <w:iCs/>
          <w:spacing w:val="4"/>
          <w:lang w:eastAsia="zh-CN"/>
        </w:rPr>
        <w:t xml:space="preserve"> przepisów dotyczących standardów akustycznych w środowisku), co skutkuje zmianą zakresu oddziaływania przedsięwzięcia w zakresie uciążliwości akustycznych na tereny przyległe</w:t>
      </w:r>
      <w:r w:rsidRPr="00544D02">
        <w:rPr>
          <w:rFonts w:ascii="Lato" w:eastAsia="Times New Roman" w:hAnsi="Lato" w:cs="Arial"/>
          <w:bCs/>
          <w:iCs/>
          <w:spacing w:val="4"/>
          <w:lang w:eastAsia="zh-CN" w:bidi="pl-PL"/>
        </w:rPr>
        <w:t>.</w:t>
      </w:r>
    </w:p>
    <w:p w14:paraId="6E24B778" w14:textId="6CE90979" w:rsidR="00544D02" w:rsidRPr="00544D02" w:rsidRDefault="00544D02" w:rsidP="00544D02">
      <w:pPr>
        <w:suppressAutoHyphens/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lang w:eastAsia="zh-CN" w:bidi="pl-PL"/>
        </w:rPr>
      </w:pPr>
      <w:r w:rsidRPr="00544D02">
        <w:rPr>
          <w:rFonts w:ascii="Lato" w:eastAsia="Times New Roman" w:hAnsi="Lato" w:cs="Arial"/>
          <w:bCs/>
          <w:iCs/>
          <w:spacing w:val="4"/>
          <w:lang w:eastAsia="zh-CN" w:bidi="pl-PL"/>
        </w:rPr>
        <w:lastRenderedPageBreak/>
        <w:t xml:space="preserve">W takiej sytuacji, aby dokonać wyboru optymalnych rozwiązań chroniących przed negatywnym oddziaływaniem planowanego przedsięwzięcia koniecznym było powtórzenie postępowania w sprawie oceny oddziaływania na środowisko i ocena przedsięwzięcia na podstawie aktualnych, rzeczywistych okoliczności, zgodnie </w:t>
      </w:r>
      <w:r w:rsidR="0004213D">
        <w:rPr>
          <w:rFonts w:ascii="Lato" w:eastAsia="Times New Roman" w:hAnsi="Lato" w:cs="Arial"/>
          <w:bCs/>
          <w:iCs/>
          <w:spacing w:val="4"/>
          <w:lang w:eastAsia="zh-CN" w:bidi="pl-PL"/>
        </w:rPr>
        <w:br/>
      </w:r>
      <w:r w:rsidRPr="00544D02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z rozdziałem 4 </w:t>
      </w:r>
      <w:r w:rsidRPr="00544D02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>ustawy o udostępnianiu informacji o środowisku i jego ochronie</w:t>
      </w:r>
      <w:r w:rsidRPr="00544D02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</w:t>
      </w:r>
      <w:r w:rsidRPr="00544D02">
        <w:rPr>
          <w:rFonts w:ascii="Lato" w:eastAsia="Times New Roman" w:hAnsi="Lato" w:cs="Arial"/>
          <w:bCs/>
          <w:iCs/>
          <w:spacing w:val="4"/>
          <w:lang w:eastAsia="zh-CN" w:bidi="pl-PL"/>
        </w:rPr>
        <w:br/>
        <w:t xml:space="preserve">pt.: Ponowne przeprowadzenie oceny oddziaływania przedsięwzięcia na środowisko (art. 88 – 95). Nie może być co do tego wątpliwości, gdyż art. 88 ust. 1 </w:t>
      </w:r>
      <w:r w:rsidRPr="00544D02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>ustawy</w:t>
      </w:r>
      <w:r w:rsidRPr="00544D02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</w:t>
      </w:r>
      <w:r w:rsidRPr="00544D02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>o udostępnianiu informacji o środowisku i jego ochronie</w:t>
      </w:r>
      <w:r w:rsidRPr="00544D02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, przewiduje wprost, że ocenę oddziaływania przedsięwzięcia na środowisko przeprowadza się w ramach postępowania w sprawie wydania albo zmiany decyzji, o których mowa w art. 72 ust. 1 pkt 10 </w:t>
      </w:r>
      <w:r w:rsidRPr="00544D02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 xml:space="preserve">ustawy </w:t>
      </w:r>
      <w:r w:rsidR="0004213D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br/>
      </w:r>
      <w:r w:rsidRPr="00544D02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>o udostępnianiu informacji o środowisku i jego ochronie</w:t>
      </w:r>
      <w:r w:rsidRPr="00544D02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(tj. decyzji o zezwoleniu na realizację inwestycji drogowej).</w:t>
      </w:r>
    </w:p>
    <w:p w14:paraId="392AA306" w14:textId="77777777" w:rsidR="00544D02" w:rsidRPr="00D646CE" w:rsidRDefault="00544D02" w:rsidP="00244743">
      <w:pPr>
        <w:suppressAutoHyphens/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zh-CN" w:bidi="pl-PL"/>
        </w:rPr>
      </w:pPr>
      <w:r w:rsidRPr="00D646CE">
        <w:rPr>
          <w:rFonts w:ascii="Lato" w:eastAsia="Times New Roman" w:hAnsi="Lato" w:cs="Arial"/>
          <w:bCs/>
          <w:spacing w:val="4"/>
          <w:lang w:eastAsia="zh-CN" w:bidi="pl-PL"/>
        </w:rPr>
        <w:t xml:space="preserve">Z powyższych względów, Wojewoda </w:t>
      </w:r>
      <w:r>
        <w:rPr>
          <w:rFonts w:ascii="Lato" w:eastAsia="Times New Roman" w:hAnsi="Lato" w:cs="Arial"/>
          <w:bCs/>
          <w:spacing w:val="4"/>
          <w:lang w:eastAsia="zh-CN" w:bidi="pl-PL"/>
        </w:rPr>
        <w:t>Mazowieck</w:t>
      </w:r>
      <w:r w:rsidRPr="00D646CE">
        <w:rPr>
          <w:rFonts w:ascii="Lato" w:eastAsia="Times New Roman" w:hAnsi="Lato" w:cs="Arial"/>
          <w:bCs/>
          <w:spacing w:val="4"/>
          <w:lang w:eastAsia="zh-CN" w:bidi="pl-PL"/>
        </w:rPr>
        <w:t xml:space="preserve">i upoważniony do wydania decyzji </w:t>
      </w:r>
      <w:r>
        <w:rPr>
          <w:rFonts w:ascii="Lato" w:eastAsia="Times New Roman" w:hAnsi="Lato" w:cs="Arial"/>
          <w:bCs/>
          <w:spacing w:val="4"/>
          <w:lang w:eastAsia="zh-CN" w:bidi="pl-PL"/>
        </w:rPr>
        <w:br/>
      </w:r>
      <w:r w:rsidRPr="00D646CE">
        <w:rPr>
          <w:rFonts w:ascii="Lato" w:eastAsia="Times New Roman" w:hAnsi="Lato" w:cs="Arial"/>
          <w:bCs/>
          <w:spacing w:val="4"/>
          <w:lang w:eastAsia="zh-CN" w:bidi="pl-PL"/>
        </w:rPr>
        <w:t xml:space="preserve">w przedmiocie zmiany zezwolenia na realizację inwestycji drogowej, jak i Regionalny Dyrektor Ochrony Środowiska w </w:t>
      </w:r>
      <w:r>
        <w:rPr>
          <w:rFonts w:ascii="Lato" w:eastAsia="Times New Roman" w:hAnsi="Lato" w:cs="Arial"/>
          <w:bCs/>
          <w:spacing w:val="4"/>
          <w:lang w:eastAsia="zh-CN" w:bidi="pl-PL"/>
        </w:rPr>
        <w:t xml:space="preserve">Warszawie </w:t>
      </w:r>
      <w:r w:rsidRPr="00D646CE">
        <w:rPr>
          <w:rFonts w:ascii="Lato" w:eastAsia="Times New Roman" w:hAnsi="Lato" w:cs="Arial"/>
          <w:bCs/>
          <w:spacing w:val="4"/>
          <w:lang w:eastAsia="zh-CN" w:bidi="pl-PL"/>
        </w:rPr>
        <w:t xml:space="preserve">upoważniony do uzgodnienia realizacji inwestycji, wszczęły procedurę przewidzianą w art. 88 i nast. </w:t>
      </w:r>
      <w:r w:rsidRPr="00D646CE">
        <w:rPr>
          <w:rFonts w:ascii="Lato" w:eastAsia="Times New Roman" w:hAnsi="Lato" w:cs="Arial"/>
          <w:bCs/>
          <w:i/>
          <w:spacing w:val="4"/>
          <w:lang w:eastAsia="zh-CN" w:bidi="pl-PL"/>
        </w:rPr>
        <w:t>ustawy o udostępnianiu informacji o środowisku i jego ochronie</w:t>
      </w:r>
      <w:r w:rsidRPr="00D646CE">
        <w:rPr>
          <w:rFonts w:ascii="Lato" w:eastAsia="Times New Roman" w:hAnsi="Lato" w:cs="Arial"/>
          <w:bCs/>
          <w:spacing w:val="4"/>
          <w:lang w:eastAsia="zh-CN" w:bidi="pl-PL"/>
        </w:rPr>
        <w:t xml:space="preserve">, która zakończona została wydaniem </w:t>
      </w:r>
      <w:r w:rsidRPr="00D646CE">
        <w:rPr>
          <w:rFonts w:ascii="Lato" w:eastAsia="Times New Roman" w:hAnsi="Lato" w:cs="Arial"/>
          <w:bCs/>
          <w:i/>
          <w:spacing w:val="4"/>
          <w:lang w:eastAsia="zh-CN" w:bidi="pl-PL"/>
        </w:rPr>
        <w:t>postanowienia uzgadniającego</w:t>
      </w:r>
      <w:r w:rsidRPr="00D646CE">
        <w:rPr>
          <w:rFonts w:ascii="Lato" w:eastAsia="Times New Roman" w:hAnsi="Lato" w:cs="Arial"/>
          <w:bCs/>
          <w:spacing w:val="4"/>
          <w:lang w:eastAsia="zh-CN" w:bidi="pl-PL"/>
        </w:rPr>
        <w:t>.</w:t>
      </w:r>
    </w:p>
    <w:p w14:paraId="33BCF7EB" w14:textId="70BB7A2D" w:rsidR="00544D02" w:rsidRDefault="00544D02" w:rsidP="00544D02">
      <w:pPr>
        <w:suppressAutoHyphens/>
        <w:spacing w:after="240" w:line="240" w:lineRule="exact"/>
        <w:jc w:val="both"/>
        <w:outlineLvl w:val="0"/>
        <w:rPr>
          <w:rFonts w:ascii="Lato" w:eastAsia="Times New Roman" w:hAnsi="Lato" w:cs="Arial"/>
          <w:bCs/>
          <w:spacing w:val="4"/>
          <w:lang w:eastAsia="zh-CN" w:bidi="pl-PL"/>
        </w:rPr>
      </w:pPr>
      <w:r w:rsidRPr="00D646CE">
        <w:rPr>
          <w:rFonts w:ascii="Lato" w:eastAsia="Times New Roman" w:hAnsi="Lato" w:cs="Arial"/>
          <w:bCs/>
          <w:spacing w:val="4"/>
          <w:lang w:eastAsia="zh-CN" w:bidi="pl-PL"/>
        </w:rPr>
        <w:t xml:space="preserve">Kwestia lokalizacji oraz parametrów technicznych ekranów akustycznych była przedmiotem analizy </w:t>
      </w:r>
      <w:r w:rsidR="00E41F72">
        <w:rPr>
          <w:rFonts w:ascii="Lato" w:eastAsia="Times New Roman" w:hAnsi="Lato" w:cs="Arial"/>
          <w:bCs/>
          <w:spacing w:val="4"/>
          <w:lang w:eastAsia="zh-CN" w:bidi="pl-PL"/>
        </w:rPr>
        <w:t>Regionalnego Dyrektora Ochrony Środowiska</w:t>
      </w:r>
      <w:r>
        <w:rPr>
          <w:rFonts w:ascii="Lato" w:eastAsia="Times New Roman" w:hAnsi="Lato" w:cs="Arial"/>
          <w:bCs/>
          <w:spacing w:val="4"/>
          <w:lang w:eastAsia="zh-CN" w:bidi="pl-PL"/>
        </w:rPr>
        <w:t xml:space="preserve"> </w:t>
      </w:r>
      <w:r w:rsidRPr="00D646CE">
        <w:rPr>
          <w:rFonts w:ascii="Lato" w:eastAsia="Times New Roman" w:hAnsi="Lato" w:cs="Arial"/>
          <w:bCs/>
          <w:spacing w:val="4"/>
          <w:lang w:eastAsia="zh-CN" w:bidi="pl-PL"/>
        </w:rPr>
        <w:t xml:space="preserve">w </w:t>
      </w:r>
      <w:r>
        <w:rPr>
          <w:rFonts w:ascii="Lato" w:eastAsia="Times New Roman" w:hAnsi="Lato" w:cs="Arial"/>
          <w:bCs/>
          <w:spacing w:val="4"/>
          <w:lang w:eastAsia="zh-CN" w:bidi="pl-PL"/>
        </w:rPr>
        <w:t xml:space="preserve">Warszawie </w:t>
      </w:r>
      <w:r w:rsidR="0004213D">
        <w:rPr>
          <w:rFonts w:ascii="Lato" w:eastAsia="Times New Roman" w:hAnsi="Lato" w:cs="Arial"/>
          <w:bCs/>
          <w:spacing w:val="4"/>
          <w:lang w:eastAsia="zh-CN" w:bidi="pl-PL"/>
        </w:rPr>
        <w:br/>
      </w:r>
      <w:r w:rsidRPr="00D646CE">
        <w:rPr>
          <w:rFonts w:ascii="Lato" w:eastAsia="Times New Roman" w:hAnsi="Lato" w:cs="Arial"/>
          <w:bCs/>
          <w:spacing w:val="4"/>
          <w:lang w:eastAsia="zh-CN" w:bidi="pl-PL"/>
        </w:rPr>
        <w:t xml:space="preserve">w ramach ponownej oceny oddziaływania na środowisko. W ramach przeprowadzonego postępowania </w:t>
      </w:r>
      <w:r>
        <w:rPr>
          <w:rFonts w:ascii="Lato" w:eastAsia="Times New Roman" w:hAnsi="Lato" w:cs="Arial"/>
          <w:bCs/>
          <w:spacing w:val="4"/>
          <w:lang w:eastAsia="zh-CN" w:bidi="pl-PL"/>
        </w:rPr>
        <w:t xml:space="preserve">Regionalny Dyrektor Ochrony Środowiska </w:t>
      </w:r>
      <w:r w:rsidRPr="00D646CE">
        <w:rPr>
          <w:rFonts w:ascii="Lato" w:eastAsia="Times New Roman" w:hAnsi="Lato" w:cs="Arial"/>
          <w:bCs/>
          <w:spacing w:val="4"/>
          <w:lang w:eastAsia="zh-CN" w:bidi="pl-PL"/>
        </w:rPr>
        <w:t>w</w:t>
      </w:r>
      <w:r>
        <w:rPr>
          <w:rFonts w:ascii="Lato" w:eastAsia="Times New Roman" w:hAnsi="Lato" w:cs="Arial"/>
          <w:bCs/>
          <w:spacing w:val="4"/>
          <w:lang w:eastAsia="zh-CN" w:bidi="pl-PL"/>
        </w:rPr>
        <w:t xml:space="preserve"> Warszawie</w:t>
      </w:r>
      <w:r w:rsidRPr="00D646CE">
        <w:rPr>
          <w:rFonts w:ascii="Lato" w:eastAsia="Times New Roman" w:hAnsi="Lato" w:cs="Arial"/>
          <w:bCs/>
          <w:spacing w:val="4"/>
          <w:lang w:eastAsia="zh-CN" w:bidi="pl-PL"/>
        </w:rPr>
        <w:t xml:space="preserve"> powtórnie przeanalizował oddziaływanie planowanego przedsięwzięcia na środowisko w zakresie emisji hałasu. W wyniku przeprowadzonego postępowania </w:t>
      </w:r>
      <w:r>
        <w:rPr>
          <w:rFonts w:ascii="Lato" w:eastAsia="Times New Roman" w:hAnsi="Lato" w:cs="Arial"/>
          <w:bCs/>
          <w:spacing w:val="4"/>
          <w:lang w:eastAsia="zh-CN" w:bidi="pl-PL"/>
        </w:rPr>
        <w:t xml:space="preserve">Regionalny Dyrektor Ochrony Środowiska </w:t>
      </w:r>
      <w:r w:rsidRPr="00D646CE">
        <w:rPr>
          <w:rFonts w:ascii="Lato" w:eastAsia="Times New Roman" w:hAnsi="Lato" w:cs="Arial"/>
          <w:bCs/>
          <w:spacing w:val="4"/>
          <w:lang w:eastAsia="zh-CN" w:bidi="pl-PL"/>
        </w:rPr>
        <w:t xml:space="preserve">w </w:t>
      </w:r>
      <w:r>
        <w:rPr>
          <w:rFonts w:ascii="Lato" w:eastAsia="Times New Roman" w:hAnsi="Lato" w:cs="Arial"/>
          <w:bCs/>
          <w:spacing w:val="4"/>
          <w:lang w:eastAsia="zh-CN" w:bidi="pl-PL"/>
        </w:rPr>
        <w:t xml:space="preserve">Warszawie </w:t>
      </w:r>
      <w:r w:rsidRPr="00D646CE">
        <w:rPr>
          <w:rFonts w:ascii="Lato" w:eastAsia="Times New Roman" w:hAnsi="Lato" w:cs="Arial"/>
          <w:bCs/>
          <w:spacing w:val="4"/>
          <w:lang w:eastAsia="zh-CN" w:bidi="pl-PL"/>
        </w:rPr>
        <w:t xml:space="preserve">w </w:t>
      </w:r>
      <w:r w:rsidRPr="00D646CE">
        <w:rPr>
          <w:rFonts w:ascii="Lato" w:eastAsia="Times New Roman" w:hAnsi="Lato" w:cs="Arial"/>
          <w:bCs/>
          <w:i/>
          <w:spacing w:val="4"/>
          <w:lang w:eastAsia="zh-CN" w:bidi="pl-PL"/>
        </w:rPr>
        <w:t>postanowieniu uzgadniającym</w:t>
      </w:r>
      <w:r w:rsidRPr="00D646CE">
        <w:rPr>
          <w:rFonts w:ascii="Lato" w:eastAsia="Times New Roman" w:hAnsi="Lato" w:cs="Arial"/>
          <w:bCs/>
          <w:spacing w:val="4"/>
          <w:lang w:eastAsia="zh-CN" w:bidi="pl-PL"/>
        </w:rPr>
        <w:t xml:space="preserve"> nałożył na </w:t>
      </w:r>
      <w:r w:rsidRPr="00D646CE">
        <w:rPr>
          <w:rFonts w:ascii="Lato" w:eastAsia="Times New Roman" w:hAnsi="Lato" w:cs="Arial"/>
          <w:bCs/>
          <w:i/>
          <w:spacing w:val="4"/>
          <w:lang w:eastAsia="zh-CN" w:bidi="pl-PL"/>
        </w:rPr>
        <w:t>inwestora</w:t>
      </w:r>
      <w:r w:rsidRPr="00D646CE">
        <w:rPr>
          <w:rFonts w:ascii="Lato" w:eastAsia="Times New Roman" w:hAnsi="Lato" w:cs="Arial"/>
          <w:bCs/>
          <w:spacing w:val="4"/>
          <w:lang w:eastAsia="zh-CN" w:bidi="pl-PL"/>
        </w:rPr>
        <w:t xml:space="preserve"> obowiązek wykonania ekranów akustycznych w celu zminimalizowania oddziaływania hałasu na terenach chronionych akustycznie, wskazując jednocześnie lokalizację </w:t>
      </w:r>
      <w:r w:rsidR="0004213D">
        <w:rPr>
          <w:rFonts w:ascii="Lato" w:eastAsia="Times New Roman" w:hAnsi="Lato" w:cs="Arial"/>
          <w:bCs/>
          <w:spacing w:val="4"/>
          <w:lang w:eastAsia="zh-CN" w:bidi="pl-PL"/>
        </w:rPr>
        <w:br/>
      </w:r>
      <w:r w:rsidRPr="00D646CE">
        <w:rPr>
          <w:rFonts w:ascii="Lato" w:eastAsia="Times New Roman" w:hAnsi="Lato" w:cs="Arial"/>
          <w:bCs/>
          <w:spacing w:val="4"/>
          <w:lang w:eastAsia="zh-CN" w:bidi="pl-PL"/>
        </w:rPr>
        <w:t xml:space="preserve">i parametry techniczne ww. ekranów, jak również zobowiązał do zastosowania nawierzchni drogi o korzystnych właściwościach akustycznych. Zaproponowane rozwiązania akustyczne, zapewnią dotrzymanie wartości dopuszczalnych poziomów hałasu na najbliższych terenach chronionych pod względem akustycznym w rejonie analizowanego układu drogowego. </w:t>
      </w:r>
    </w:p>
    <w:p w14:paraId="3100CD87" w14:textId="39E35F42" w:rsidR="00E41F72" w:rsidRPr="00E41F72" w:rsidRDefault="00E41F72" w:rsidP="00E41F72">
      <w:pPr>
        <w:suppressAutoHyphens/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zh-CN" w:bidi="pl-PL"/>
        </w:rPr>
      </w:pPr>
      <w:r w:rsidRPr="00E41F72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W </w:t>
      </w:r>
      <w:r w:rsidRPr="00244743">
        <w:rPr>
          <w:rFonts w:ascii="Lato" w:eastAsia="Times New Roman" w:hAnsi="Lato" w:cs="Arial"/>
          <w:bCs/>
          <w:spacing w:val="4"/>
          <w:lang w:eastAsia="zh-CN" w:bidi="pl-PL"/>
        </w:rPr>
        <w:t xml:space="preserve">raporcie </w:t>
      </w:r>
      <w:r w:rsidR="00BE1C00" w:rsidRPr="00244743">
        <w:rPr>
          <w:rFonts w:ascii="Lato" w:eastAsia="Times New Roman" w:hAnsi="Lato" w:cs="Arial"/>
          <w:bCs/>
          <w:spacing w:val="4"/>
          <w:lang w:eastAsia="zh-CN" w:bidi="pl-PL"/>
        </w:rPr>
        <w:t>ponownej oceny oddziaływania na środowisko</w:t>
      </w:r>
      <w:r w:rsidR="00BE1C00" w:rsidRPr="00BE1C00" w:rsidDel="00BE1C00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 xml:space="preserve"> </w:t>
      </w:r>
      <w:r w:rsidRPr="00E41F72">
        <w:rPr>
          <w:rFonts w:ascii="Lato" w:eastAsia="Times New Roman" w:hAnsi="Lato" w:cs="Arial"/>
          <w:bCs/>
          <w:iCs/>
          <w:spacing w:val="4"/>
          <w:lang w:eastAsia="zh-CN" w:bidi="pl-PL"/>
        </w:rPr>
        <w:t>przeprowadzono analizę wielokryterialną w zakresie ustalenia optymalnych metod oraz środków ochrony przed hałasem. Z przedstawionej analizy wynika, że najkorzystniejszym rozwiązaniem na analizowanym odcinku drogi są ekrany akustyczne</w:t>
      </w:r>
      <w:r w:rsidR="00CB0DCA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, co zostało szczegółowo wyjaśnione w raporcie </w:t>
      </w:r>
      <w:r w:rsidR="00BE1C00" w:rsidRPr="00244743">
        <w:rPr>
          <w:rFonts w:ascii="Lato" w:eastAsia="Times New Roman" w:hAnsi="Lato" w:cs="Arial"/>
          <w:bCs/>
          <w:iCs/>
          <w:spacing w:val="4"/>
          <w:lang w:eastAsia="zh-CN" w:bidi="pl-PL"/>
        </w:rPr>
        <w:t>ponownej oceny oddziaływania na środowisko</w:t>
      </w:r>
      <w:r w:rsidR="00CB0DCA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. </w:t>
      </w:r>
      <w:r w:rsidRPr="00E41F72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Przewidywane oddziaływania akustyczne wymagają zastosowania działań minimalizujących w celu zapewnienia dochowania na terenach chronionych akustycznie odpowiednich standardów jakości środowiska. Skuteczność zastosowanych rozwiązań zostanie przeanalizowana w ramach analizy </w:t>
      </w:r>
      <w:proofErr w:type="spellStart"/>
      <w:r w:rsidRPr="00E41F72">
        <w:rPr>
          <w:rFonts w:ascii="Lato" w:eastAsia="Times New Roman" w:hAnsi="Lato" w:cs="Arial"/>
          <w:bCs/>
          <w:iCs/>
          <w:spacing w:val="4"/>
          <w:lang w:eastAsia="zh-CN" w:bidi="pl-PL"/>
        </w:rPr>
        <w:t>porealizacyjnej</w:t>
      </w:r>
      <w:proofErr w:type="spellEnd"/>
      <w:r w:rsidRPr="00E41F72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, której obowiązek wykonania został nałożony w pkt </w:t>
      </w:r>
      <w:r w:rsidR="00CB0DCA">
        <w:rPr>
          <w:rFonts w:ascii="Lato" w:eastAsia="Times New Roman" w:hAnsi="Lato" w:cs="Arial"/>
          <w:bCs/>
          <w:iCs/>
          <w:spacing w:val="4"/>
          <w:lang w:eastAsia="zh-CN" w:bidi="pl-PL"/>
        </w:rPr>
        <w:t>3</w:t>
      </w:r>
      <w:r w:rsidRPr="00E41F72">
        <w:rPr>
          <w:rFonts w:ascii="Lato" w:eastAsia="Times New Roman" w:hAnsi="Lato" w:cs="Arial"/>
          <w:bCs/>
          <w:iCs/>
          <w:spacing w:val="4"/>
          <w:lang w:eastAsia="zh-CN" w:bidi="pl-PL"/>
        </w:rPr>
        <w:t>.</w:t>
      </w:r>
      <w:r w:rsidR="00CB0DCA">
        <w:rPr>
          <w:rFonts w:ascii="Lato" w:eastAsia="Times New Roman" w:hAnsi="Lato" w:cs="Arial"/>
          <w:bCs/>
          <w:iCs/>
          <w:spacing w:val="4"/>
          <w:lang w:eastAsia="zh-CN" w:bidi="pl-PL"/>
        </w:rPr>
        <w:t>4</w:t>
      </w:r>
      <w:r w:rsidRPr="00E41F72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</w:t>
      </w:r>
      <w:r w:rsidRPr="00E41F72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>postanowienia uzgadniającego</w:t>
      </w:r>
      <w:r w:rsidRPr="00E41F72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. </w:t>
      </w:r>
    </w:p>
    <w:p w14:paraId="0AC7E857" w14:textId="58C3B700" w:rsidR="00E41F72" w:rsidRPr="00D646CE" w:rsidRDefault="00E41F72" w:rsidP="00544D02">
      <w:pPr>
        <w:suppressAutoHyphens/>
        <w:spacing w:after="240" w:line="240" w:lineRule="exact"/>
        <w:jc w:val="both"/>
        <w:outlineLvl w:val="0"/>
        <w:rPr>
          <w:rFonts w:ascii="Lato" w:eastAsia="Times New Roman" w:hAnsi="Lato" w:cs="Arial"/>
          <w:bCs/>
          <w:spacing w:val="4"/>
          <w:lang w:eastAsia="zh-CN" w:bidi="pl-PL"/>
        </w:rPr>
      </w:pPr>
      <w:r w:rsidRPr="00E41F72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Ponadto, również Państwowy </w:t>
      </w:r>
      <w:r w:rsidR="00CB0DCA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Wojewódzki </w:t>
      </w:r>
      <w:r w:rsidRPr="00E41F72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Inspektor Sanitarny w </w:t>
      </w:r>
      <w:r w:rsidR="00CB0DCA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Warszawie </w:t>
      </w:r>
      <w:r w:rsidRPr="00E41F72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w opinii sanitarnej z dnia </w:t>
      </w:r>
      <w:r w:rsidR="00CB0DCA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1 kwietnia 2019 </w:t>
      </w:r>
      <w:r w:rsidRPr="00E41F72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r., znak: </w:t>
      </w:r>
      <w:r w:rsidR="00CB0DCA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ZS.9022.393.2019 DB </w:t>
      </w:r>
      <w:r w:rsidRPr="00E41F72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(sporządzonej w trakcie procedowania ponownej oceny oddziaływania przedsięwzięcia na środowiskowo), wskazał na konieczność realizacji ekranów akustycznych. </w:t>
      </w:r>
    </w:p>
    <w:p w14:paraId="659A40A5" w14:textId="102AA17A" w:rsidR="00146053" w:rsidRPr="00146053" w:rsidRDefault="00544D02" w:rsidP="00146053">
      <w:pPr>
        <w:suppressAutoHyphens/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zh-CN" w:bidi="pl-PL"/>
        </w:rPr>
      </w:pPr>
      <w:r w:rsidRPr="00D646CE">
        <w:rPr>
          <w:rFonts w:ascii="Lato" w:eastAsia="Times New Roman" w:hAnsi="Lato" w:cs="Arial"/>
          <w:bCs/>
          <w:spacing w:val="4"/>
          <w:lang w:eastAsia="zh-CN" w:bidi="pl-PL"/>
        </w:rPr>
        <w:t>Jednoczesnego podkreślenia wymaga, iż podczas procedowania w kwestii ponownej oceny oddziaływania inwestycji na środowisko, na etapie postępowania prowadzonego przez Wojewodę</w:t>
      </w:r>
      <w:r>
        <w:rPr>
          <w:rFonts w:ascii="Lato" w:eastAsia="Times New Roman" w:hAnsi="Lato" w:cs="Arial"/>
          <w:bCs/>
          <w:spacing w:val="4"/>
          <w:lang w:eastAsia="zh-CN" w:bidi="pl-PL"/>
        </w:rPr>
        <w:t xml:space="preserve"> Mazowieckiego</w:t>
      </w:r>
      <w:r w:rsidRPr="00D646CE">
        <w:rPr>
          <w:rFonts w:ascii="Lato" w:eastAsia="Times New Roman" w:hAnsi="Lato" w:cs="Arial"/>
          <w:bCs/>
          <w:spacing w:val="4"/>
          <w:lang w:eastAsia="zh-CN" w:bidi="pl-PL"/>
        </w:rPr>
        <w:t xml:space="preserve">, został zapewniony udział społeczeństwa. </w:t>
      </w:r>
      <w:r>
        <w:rPr>
          <w:rFonts w:ascii="Lato" w:eastAsia="Times New Roman" w:hAnsi="Lato" w:cs="Arial"/>
          <w:bCs/>
          <w:spacing w:val="4"/>
          <w:lang w:eastAsia="zh-CN" w:bidi="pl-PL"/>
        </w:rPr>
        <w:br/>
      </w:r>
      <w:r w:rsidRPr="00D646CE">
        <w:rPr>
          <w:rFonts w:ascii="Lato" w:eastAsia="Times New Roman" w:hAnsi="Lato" w:cs="Arial"/>
          <w:bCs/>
          <w:spacing w:val="4"/>
          <w:lang w:eastAsia="zh-CN" w:bidi="pl-PL"/>
        </w:rPr>
        <w:lastRenderedPageBreak/>
        <w:t>A to oznacza, iż każdy zainteresowany właściciel dział</w:t>
      </w:r>
      <w:r>
        <w:rPr>
          <w:rFonts w:ascii="Lato" w:eastAsia="Times New Roman" w:hAnsi="Lato" w:cs="Arial"/>
          <w:bCs/>
          <w:spacing w:val="4"/>
          <w:lang w:eastAsia="zh-CN" w:bidi="pl-PL"/>
        </w:rPr>
        <w:t>ki</w:t>
      </w:r>
      <w:r w:rsidRPr="00D646CE">
        <w:rPr>
          <w:rFonts w:ascii="Lato" w:eastAsia="Times New Roman" w:hAnsi="Lato" w:cs="Arial"/>
          <w:bCs/>
          <w:spacing w:val="4"/>
          <w:lang w:eastAsia="zh-CN" w:bidi="pl-PL"/>
        </w:rPr>
        <w:t xml:space="preserve"> mógł w tym postępowaniu wziąć udział i zgłosić swoje zastrzeżenia, </w:t>
      </w:r>
      <w:r>
        <w:rPr>
          <w:rFonts w:ascii="Lato" w:eastAsia="Times New Roman" w:hAnsi="Lato" w:cs="Arial"/>
          <w:bCs/>
          <w:spacing w:val="4"/>
          <w:lang w:eastAsia="zh-CN" w:bidi="pl-PL"/>
        </w:rPr>
        <w:t>z którego to prawa Pan P</w:t>
      </w:r>
      <w:r w:rsidR="007B1FA2">
        <w:rPr>
          <w:rFonts w:ascii="Lato" w:eastAsia="Times New Roman" w:hAnsi="Lato" w:cs="Arial"/>
          <w:bCs/>
          <w:spacing w:val="4"/>
          <w:lang w:eastAsia="zh-CN" w:bidi="pl-PL"/>
        </w:rPr>
        <w:t xml:space="preserve">. </w:t>
      </w:r>
      <w:r>
        <w:rPr>
          <w:rFonts w:ascii="Lato" w:eastAsia="Times New Roman" w:hAnsi="Lato" w:cs="Arial"/>
          <w:bCs/>
          <w:spacing w:val="4"/>
          <w:lang w:eastAsia="zh-CN" w:bidi="pl-PL"/>
        </w:rPr>
        <w:t>G</w:t>
      </w:r>
      <w:r w:rsidR="007B1FA2">
        <w:rPr>
          <w:rFonts w:ascii="Lato" w:eastAsia="Times New Roman" w:hAnsi="Lato" w:cs="Arial"/>
          <w:bCs/>
          <w:spacing w:val="4"/>
          <w:lang w:eastAsia="zh-CN" w:bidi="pl-PL"/>
        </w:rPr>
        <w:t>.</w:t>
      </w:r>
      <w:r>
        <w:rPr>
          <w:rFonts w:ascii="Lato" w:eastAsia="Times New Roman" w:hAnsi="Lato" w:cs="Arial"/>
          <w:bCs/>
          <w:spacing w:val="4"/>
          <w:lang w:eastAsia="zh-CN" w:bidi="pl-PL"/>
        </w:rPr>
        <w:t xml:space="preserve"> skorzystał. Pisma skarżącego z dnia 26 maja 2019 r. oraz </w:t>
      </w:r>
      <w:r w:rsidR="00E41F72">
        <w:rPr>
          <w:rFonts w:ascii="Lato" w:eastAsia="Times New Roman" w:hAnsi="Lato" w:cs="Arial"/>
          <w:bCs/>
          <w:spacing w:val="4"/>
          <w:lang w:eastAsia="zh-CN" w:bidi="pl-PL"/>
        </w:rPr>
        <w:t xml:space="preserve">z dnia </w:t>
      </w:r>
      <w:r>
        <w:rPr>
          <w:rFonts w:ascii="Lato" w:eastAsia="Times New Roman" w:hAnsi="Lato" w:cs="Arial"/>
          <w:bCs/>
          <w:spacing w:val="4"/>
          <w:lang w:eastAsia="zh-CN" w:bidi="pl-PL"/>
        </w:rPr>
        <w:t xml:space="preserve">27 czerwca 2019 r., wraz </w:t>
      </w:r>
      <w:r w:rsidR="0004213D">
        <w:rPr>
          <w:rFonts w:ascii="Lato" w:eastAsia="Times New Roman" w:hAnsi="Lato" w:cs="Arial"/>
          <w:bCs/>
          <w:spacing w:val="4"/>
          <w:lang w:eastAsia="zh-CN" w:bidi="pl-PL"/>
        </w:rPr>
        <w:br/>
      </w:r>
      <w:r>
        <w:rPr>
          <w:rFonts w:ascii="Lato" w:eastAsia="Times New Roman" w:hAnsi="Lato" w:cs="Arial"/>
          <w:bCs/>
          <w:spacing w:val="4"/>
          <w:lang w:eastAsia="zh-CN" w:bidi="pl-PL"/>
        </w:rPr>
        <w:t xml:space="preserve">z załącznikami zostały przekazane za pośrednictwem organu I instancji do Regionalnego Dyrektora Ochrony Środowiska w Warszawie, które to uwagi i zastrzeżenia organ rozpatrzył i wziął pod uwagę podczas wydawania </w:t>
      </w:r>
      <w:r w:rsidRPr="00D646CE">
        <w:rPr>
          <w:rFonts w:ascii="Lato" w:eastAsia="Times New Roman" w:hAnsi="Lato" w:cs="Arial"/>
          <w:bCs/>
          <w:i/>
          <w:spacing w:val="4"/>
          <w:lang w:eastAsia="zh-CN" w:bidi="pl-PL"/>
        </w:rPr>
        <w:t>postanowienia uzgadniającego</w:t>
      </w:r>
      <w:r>
        <w:rPr>
          <w:rFonts w:ascii="Lato" w:eastAsia="Times New Roman" w:hAnsi="Lato" w:cs="Arial"/>
          <w:bCs/>
          <w:spacing w:val="4"/>
          <w:lang w:eastAsia="zh-CN" w:bidi="pl-PL"/>
        </w:rPr>
        <w:t>, co z re</w:t>
      </w:r>
      <w:r w:rsidR="00146053" w:rsidRPr="00146053">
        <w:rPr>
          <w:rFonts w:ascii="Arial" w:eastAsia="Times New Roman" w:hAnsi="Arial" w:cs="Arial"/>
          <w:bCs/>
          <w:iCs/>
          <w:spacing w:val="4"/>
          <w:sz w:val="20"/>
          <w:szCs w:val="20"/>
          <w:lang w:eastAsia="pl-PL" w:bidi="pl-PL"/>
        </w:rPr>
        <w:t xml:space="preserve"> </w:t>
      </w:r>
      <w:r w:rsidR="00146053"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W art. 93 </w:t>
      </w:r>
      <w:r w:rsidR="00146053"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>ustawy o udostępnianiu informacji o środowisku</w:t>
      </w:r>
      <w:r w:rsidR="00146053"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</w:t>
      </w:r>
      <w:r w:rsidR="00146053"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>i jego ochronie</w:t>
      </w:r>
      <w:r w:rsidR="00146053"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określona została relacja między (w znacznej mierze autonomicznymi) postępowaniami, prowadzonymi </w:t>
      </w:r>
      <w:r w:rsidR="0004213D">
        <w:rPr>
          <w:rFonts w:ascii="Lato" w:eastAsia="Times New Roman" w:hAnsi="Lato" w:cs="Arial"/>
          <w:bCs/>
          <w:iCs/>
          <w:spacing w:val="4"/>
          <w:lang w:eastAsia="zh-CN" w:bidi="pl-PL"/>
        </w:rPr>
        <w:br/>
      </w:r>
      <w:r w:rsidR="00146053"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w zakresie oddziaływania przedsięwzięcia na środowisko, a postępowaniem </w:t>
      </w:r>
      <w:r w:rsidR="0004213D">
        <w:rPr>
          <w:rFonts w:ascii="Lato" w:eastAsia="Times New Roman" w:hAnsi="Lato" w:cs="Arial"/>
          <w:bCs/>
          <w:iCs/>
          <w:spacing w:val="4"/>
          <w:lang w:eastAsia="zh-CN" w:bidi="pl-PL"/>
        </w:rPr>
        <w:br/>
      </w:r>
      <w:r w:rsidR="00146053"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w przedmiocie zezwolenia na realizację inwestycji drogowej, czy też w przedmiocie jego zmiany. </w:t>
      </w:r>
    </w:p>
    <w:p w14:paraId="69AEF5A5" w14:textId="0FE4CCA3" w:rsidR="00146053" w:rsidRPr="00146053" w:rsidRDefault="00146053" w:rsidP="00146053">
      <w:pPr>
        <w:suppressAutoHyphens/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zh-CN" w:bidi="pl-PL"/>
        </w:rPr>
      </w:pP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Zgodnie z art. 92 i art. 93 ust. 1 pkt 2 </w:t>
      </w:r>
      <w:r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>ustawy o udostępnianiu informacji o środowisku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</w:t>
      </w:r>
      <w:r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>i jego ochronie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postanowienie w sprawie uzgodnienia warunków realizacji przedsięwzięcia, wiąże organ właściwy do wydania m.in. decyzji o zezwoleniu na realizację inwestycji drogowej (w niniejszym przypadku decyzji w przedmiocie zmiany decyzji o zezwoleniu na realizację inwestycji drogowej), a organ, wydając taką decyzję, musi uwzględnić warunki realizacji przedsięwzięcia określone w postanowieniu, o którym mowa w art. 90 ust. 1 ww. ustawy. Organ wydając decyzję o pozwoleniu na budowę, uwzględnia warunki realizacji przedsięwzięcia określone w oraz postanowieniu w sprawie uzgodnienia warunków realizacji przedsięwzięcia. Powyższe potwierdzają wyroki Naczelnego Sądu Administracyjnego, w których Sąd podkreśla, że wydanie tego postanowienia wiąże organ wydający decyzję w zakresie kwestii środowiskowych i praktycznie tę decyzję kształtuje (por. wyroki Naczelnego Sądu Administracyjnego z dnia 21 lutego 2012 r., sygn. akt II OSK 2543/11 oraz sygn. akt II OSK 2544/11, porównaj także: 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br/>
        <w:t>M. Górski. Procedura oceny oddziaływania na środowisko przedsięwzięć jako element procedury administracyjnej. Ochrona środowiska-Prawo i polityka z 2009 r. Nr 2(56), str. 16-17).</w:t>
      </w:r>
    </w:p>
    <w:p w14:paraId="7812B6DF" w14:textId="76E16CCB" w:rsidR="00146053" w:rsidRPr="00146053" w:rsidRDefault="00146053" w:rsidP="00146053">
      <w:pPr>
        <w:suppressAutoHyphens/>
        <w:spacing w:after="240" w:line="240" w:lineRule="exact"/>
        <w:jc w:val="both"/>
        <w:outlineLvl w:val="0"/>
        <w:rPr>
          <w:rFonts w:ascii="Lato" w:eastAsia="Times New Roman" w:hAnsi="Lato" w:cs="Arial"/>
          <w:bCs/>
          <w:spacing w:val="4"/>
          <w:lang w:eastAsia="zh-CN" w:bidi="pl-PL"/>
        </w:rPr>
      </w:pP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>Tym samym</w:t>
      </w:r>
      <w:r w:rsidR="0060612D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</w:t>
      </w:r>
      <w:r w:rsidR="0060612D" w:rsidRPr="0060612D">
        <w:rPr>
          <w:rFonts w:ascii="Lato" w:eastAsia="Times New Roman" w:hAnsi="Lato" w:cs="Arial"/>
          <w:bCs/>
          <w:iCs/>
          <w:spacing w:val="4"/>
          <w:lang w:eastAsia="zh-CN" w:bidi="pl-PL"/>
        </w:rPr>
        <w:t>Regionalny Dyrektor Ochrony Środowiska w Warszawie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, jako organ właściwy do wydania rozstrzygnięcia w przedmiocie lokalizacji ekranów akustycznych, </w:t>
      </w:r>
      <w:r w:rsidR="0004213D">
        <w:rPr>
          <w:rFonts w:ascii="Lato" w:eastAsia="Times New Roman" w:hAnsi="Lato" w:cs="Arial"/>
          <w:bCs/>
          <w:iCs/>
          <w:spacing w:val="4"/>
          <w:lang w:eastAsia="zh-CN" w:bidi="pl-PL"/>
        </w:rPr>
        <w:br/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w </w:t>
      </w:r>
      <w:r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>postanowieniu uzgadniającym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ustalił </w:t>
      </w:r>
      <w:r w:rsidR="0060612D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potrzebę ich realizacji, jako optymalnego rozwiązania przeciwdziałającego negatywnym skutkom akustycznym powstającego zamierzenia budowlanego, 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ich lokalizację oraz parametry techniczne i te ustalenia są dla Wojewody </w:t>
      </w:r>
      <w:r w:rsidR="0060612D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Mazowieckiego 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i </w:t>
      </w:r>
      <w:r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>Ministra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wiążące. Organ orzekający w przedmiocie zezwolenia na realizację inwestycji drogowej, czy też jego zmiany, nie jest uprawniony do decydowania, jakie środki są odpowiednie dla należytej ochrony środowiska i ludzi, lecz jest zobowiązany do przeprowadzenia kontroli, czy strona wykonała i to </w:t>
      </w:r>
      <w:r w:rsidR="0004213D">
        <w:rPr>
          <w:rFonts w:ascii="Lato" w:eastAsia="Times New Roman" w:hAnsi="Lato" w:cs="Arial"/>
          <w:bCs/>
          <w:iCs/>
          <w:spacing w:val="4"/>
          <w:lang w:eastAsia="zh-CN" w:bidi="pl-PL"/>
        </w:rPr>
        <w:br/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>w prawidłowy sposób zalecenia organu ochrony środowiska, tj. czy projekt budowlany odzwierciedla warunki, wymagania i obowiązki nałożone przez organ ochrony środowiska (por. wyrok Naczelnego Sądu Administracyjnego z dnia4 stycznia 2011 r., sygn. akt II OSK 2319/10).</w:t>
      </w:r>
      <w:r w:rsidRPr="00146053">
        <w:rPr>
          <w:rFonts w:ascii="Lato" w:eastAsia="Times New Roman" w:hAnsi="Lato" w:cs="Arial"/>
          <w:bCs/>
          <w:spacing w:val="4"/>
          <w:lang w:eastAsia="zh-CN" w:bidi="pl-PL"/>
        </w:rPr>
        <w:t xml:space="preserve"> </w:t>
      </w:r>
    </w:p>
    <w:p w14:paraId="00FE737D" w14:textId="6DFA0613" w:rsidR="00146053" w:rsidRPr="00146053" w:rsidRDefault="00146053" w:rsidP="00146053">
      <w:pPr>
        <w:suppressAutoHyphens/>
        <w:spacing w:after="240" w:line="240" w:lineRule="exact"/>
        <w:jc w:val="both"/>
        <w:outlineLvl w:val="0"/>
        <w:rPr>
          <w:rFonts w:ascii="Lato" w:eastAsia="Times New Roman" w:hAnsi="Lato" w:cs="Arial"/>
          <w:bCs/>
          <w:spacing w:val="4"/>
          <w:lang w:eastAsia="zh-CN" w:bidi="pl-PL"/>
        </w:rPr>
      </w:pPr>
      <w:r w:rsidRPr="00146053">
        <w:rPr>
          <w:rFonts w:ascii="Lato" w:eastAsia="Times New Roman" w:hAnsi="Lato" w:cs="Arial"/>
          <w:bCs/>
          <w:spacing w:val="4"/>
          <w:lang w:eastAsia="zh-CN" w:bidi="pl-PL"/>
        </w:rPr>
        <w:t xml:space="preserve">Dodać także należy, że </w:t>
      </w:r>
      <w:r w:rsidRPr="00146053">
        <w:rPr>
          <w:rFonts w:ascii="Lato" w:eastAsia="Times New Roman" w:hAnsi="Lato" w:cs="Arial"/>
          <w:bCs/>
          <w:i/>
          <w:spacing w:val="4"/>
          <w:lang w:eastAsia="zh-CN" w:bidi="pl-PL"/>
        </w:rPr>
        <w:t>Minister</w:t>
      </w:r>
      <w:r w:rsidRPr="00146053">
        <w:rPr>
          <w:rFonts w:ascii="Lato" w:eastAsia="Times New Roman" w:hAnsi="Lato" w:cs="Arial"/>
          <w:bCs/>
          <w:spacing w:val="4"/>
          <w:lang w:eastAsia="zh-CN" w:bidi="pl-PL"/>
        </w:rPr>
        <w:t xml:space="preserve"> nie może wpływać na metody, jakie stosuje wykwalifikowany podmiot do pomiarów hałasu, albo co więcej stawiać pod wątpliwość wyników takich badań (por. wyrok Wojewódzkiego Sądu Administracyjnego </w:t>
      </w:r>
      <w:r w:rsidR="0004213D">
        <w:rPr>
          <w:rFonts w:ascii="Lato" w:eastAsia="Times New Roman" w:hAnsi="Lato" w:cs="Arial"/>
          <w:bCs/>
          <w:spacing w:val="4"/>
          <w:lang w:eastAsia="zh-CN" w:bidi="pl-PL"/>
        </w:rPr>
        <w:br/>
      </w:r>
      <w:r w:rsidRPr="00146053">
        <w:rPr>
          <w:rFonts w:ascii="Lato" w:eastAsia="Times New Roman" w:hAnsi="Lato" w:cs="Arial"/>
          <w:bCs/>
          <w:spacing w:val="4"/>
          <w:lang w:eastAsia="zh-CN" w:bidi="pl-PL"/>
        </w:rPr>
        <w:t>w Warszawie z dnia 17 marca 2017 r., sygn. akt VII SA/</w:t>
      </w:r>
      <w:proofErr w:type="spellStart"/>
      <w:r w:rsidRPr="00146053">
        <w:rPr>
          <w:rFonts w:ascii="Lato" w:eastAsia="Times New Roman" w:hAnsi="Lato" w:cs="Arial"/>
          <w:bCs/>
          <w:spacing w:val="4"/>
          <w:lang w:eastAsia="zh-CN" w:bidi="pl-PL"/>
        </w:rPr>
        <w:t>Wa</w:t>
      </w:r>
      <w:proofErr w:type="spellEnd"/>
      <w:r w:rsidRPr="00146053">
        <w:rPr>
          <w:rFonts w:ascii="Lato" w:eastAsia="Times New Roman" w:hAnsi="Lato" w:cs="Arial"/>
          <w:bCs/>
          <w:spacing w:val="4"/>
          <w:lang w:eastAsia="zh-CN" w:bidi="pl-PL"/>
        </w:rPr>
        <w:t xml:space="preserve"> 2094/16, </w:t>
      </w:r>
      <w:proofErr w:type="spellStart"/>
      <w:r w:rsidRPr="00146053">
        <w:rPr>
          <w:rFonts w:ascii="Lato" w:eastAsia="Times New Roman" w:hAnsi="Lato" w:cs="Arial"/>
          <w:bCs/>
          <w:spacing w:val="4"/>
          <w:lang w:eastAsia="zh-CN" w:bidi="pl-PL"/>
        </w:rPr>
        <w:t>opubl</w:t>
      </w:r>
      <w:proofErr w:type="spellEnd"/>
      <w:r w:rsidRPr="00146053">
        <w:rPr>
          <w:rFonts w:ascii="Lato" w:eastAsia="Times New Roman" w:hAnsi="Lato" w:cs="Arial"/>
          <w:bCs/>
          <w:spacing w:val="4"/>
          <w:lang w:eastAsia="zh-CN" w:bidi="pl-PL"/>
        </w:rPr>
        <w:t xml:space="preserve">. Centralna Baza Orzeczeń Sądów Administracyjnych). </w:t>
      </w:r>
    </w:p>
    <w:p w14:paraId="3CA13A3B" w14:textId="539B5F55" w:rsidR="00146053" w:rsidRPr="00146053" w:rsidRDefault="00146053" w:rsidP="00146053">
      <w:pPr>
        <w:suppressAutoHyphens/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zh-CN" w:bidi="pl-PL"/>
        </w:rPr>
      </w:pP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Organ wydający pozwolenie na budowę (zezwolenie na realizację inwestycji drogowej, czy też jego zmianę – jako ma to miejsce w niniejszej sprawie) bada więc, czy </w:t>
      </w:r>
      <w:r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>inwestor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spełnił wszystkie wymagania przewidziane w postanowieniu w sprawie uzgodnienia warunków realizacji przedsięwzięcia i jeżeli nie ma w tym zakresie wątpliwości nie może odmówić wydania pozwolenia na budowę (zezwolenia na realizację inwestycji drogowej 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lastRenderedPageBreak/>
        <w:t xml:space="preserve">lub jego zmiany). Po dokonaniu analizy zatwierdzonego </w:t>
      </w:r>
      <w:r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 xml:space="preserve">decyzją zmieniającą </w:t>
      </w:r>
      <w:r w:rsidR="0060612D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 xml:space="preserve">nr 2 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projektu budowlanego, </w:t>
      </w:r>
      <w:r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 xml:space="preserve">Minister 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stwierdził, iż projekt budowlany jest zgodny z </w:t>
      </w:r>
      <w:r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>postanowieniem uzgadniającym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>.  Obowiązek wykonania ekranó</w:t>
      </w:r>
      <w:r w:rsidR="0060612D">
        <w:rPr>
          <w:rFonts w:ascii="Lato" w:eastAsia="Times New Roman" w:hAnsi="Lato" w:cs="Arial"/>
          <w:bCs/>
          <w:iCs/>
          <w:spacing w:val="4"/>
          <w:lang w:eastAsia="zh-CN" w:bidi="pl-PL"/>
        </w:rPr>
        <w:t>w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akustycznych</w:t>
      </w:r>
      <w:r w:rsidR="0060612D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, w tym ekranu EA14 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oraz przeprowadzenia analizy </w:t>
      </w:r>
      <w:proofErr w:type="spellStart"/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>porealizacyjnej</w:t>
      </w:r>
      <w:proofErr w:type="spellEnd"/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został przeniesiony także do rozstrzygnięcia </w:t>
      </w:r>
      <w:r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>decyzji</w:t>
      </w:r>
      <w:r w:rsidR="0060612D" w:rsidRPr="0060612D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 xml:space="preserve"> </w:t>
      </w:r>
      <w:r w:rsidR="0060612D"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 xml:space="preserve">zmieniającej </w:t>
      </w:r>
      <w:r w:rsidR="0060612D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>nr 2.</w:t>
      </w:r>
    </w:p>
    <w:p w14:paraId="1043CFA4" w14:textId="10B7017F" w:rsidR="00146053" w:rsidRPr="00146053" w:rsidRDefault="00146053" w:rsidP="00146053">
      <w:pPr>
        <w:suppressAutoHyphens/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zh-CN" w:bidi="pl-PL"/>
        </w:rPr>
      </w:pP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Jednoczesnego wyjaśnienia wymaga, iż to, że zgodnie z art. 142 </w:t>
      </w:r>
      <w:r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>kpa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organ odwoławczy rozpoznający odwołanie od decyzji wojewody w ramach sprawowanej kontroli instancyjnej ma obowiązek przeanalizować również zarzuty dotyczące postanowienia </w:t>
      </w:r>
      <w:r w:rsidR="0004213D">
        <w:rPr>
          <w:rFonts w:ascii="Lato" w:eastAsia="Times New Roman" w:hAnsi="Lato" w:cs="Arial"/>
          <w:bCs/>
          <w:iCs/>
          <w:spacing w:val="4"/>
          <w:lang w:eastAsia="zh-CN" w:bidi="pl-PL"/>
        </w:rPr>
        <w:br/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w sprawie uzgodnienia warunków realizacji przedsięwzięcia (zauważyć należy, iż ww. zarzut </w:t>
      </w:r>
      <w:r w:rsidR="0060612D">
        <w:rPr>
          <w:rFonts w:ascii="Lato" w:eastAsia="Times New Roman" w:hAnsi="Lato" w:cs="Arial"/>
          <w:bCs/>
          <w:iCs/>
          <w:spacing w:val="4"/>
          <w:lang w:eastAsia="zh-CN" w:bidi="pl-PL"/>
        </w:rPr>
        <w:t>Pana P</w:t>
      </w:r>
      <w:r w:rsidR="007B1FA2">
        <w:rPr>
          <w:rFonts w:ascii="Lato" w:eastAsia="Times New Roman" w:hAnsi="Lato" w:cs="Arial"/>
          <w:bCs/>
          <w:iCs/>
          <w:spacing w:val="4"/>
          <w:lang w:eastAsia="zh-CN" w:bidi="pl-PL"/>
        </w:rPr>
        <w:t>.</w:t>
      </w:r>
      <w:r w:rsidR="0060612D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G</w:t>
      </w:r>
      <w:r w:rsidR="007B1FA2">
        <w:rPr>
          <w:rFonts w:ascii="Lato" w:eastAsia="Times New Roman" w:hAnsi="Lato" w:cs="Arial"/>
          <w:bCs/>
          <w:iCs/>
          <w:spacing w:val="4"/>
          <w:lang w:eastAsia="zh-CN" w:bidi="pl-PL"/>
        </w:rPr>
        <w:t>.</w:t>
      </w:r>
      <w:r w:rsidR="0060612D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w przedmiocie </w:t>
      </w:r>
      <w:r w:rsidR="00A72109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ekranu akustycznego EA14 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>dotycz</w:t>
      </w:r>
      <w:r w:rsidR="00A72109">
        <w:rPr>
          <w:rFonts w:ascii="Lato" w:eastAsia="Times New Roman" w:hAnsi="Lato" w:cs="Arial"/>
          <w:bCs/>
          <w:iCs/>
          <w:spacing w:val="4"/>
          <w:lang w:eastAsia="zh-CN" w:bidi="pl-PL"/>
        </w:rPr>
        <w:t>y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w istocie tego rozstrzygnięcia), nie oznacza, że jego właściwość rzeczowa odpowiada przez to działaniu organu współdziałającego, określającego warunki środowiskowe realizacji przedsięwzięcia.</w:t>
      </w:r>
    </w:p>
    <w:p w14:paraId="14817C3B" w14:textId="0FDF5D95" w:rsidR="00146053" w:rsidRPr="00146053" w:rsidRDefault="00146053" w:rsidP="00146053">
      <w:pPr>
        <w:suppressAutoHyphens/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zh-CN" w:bidi="pl-PL"/>
        </w:rPr>
      </w:pP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Uwzględnić bowiem należy charakter i właściwość kompetencyjną organów działających 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br/>
        <w:t xml:space="preserve">we współdziałaniu (organ uzgadniający jest organem wyspecjalizowanym w dziedzinie ochrony środowiska, zaś organ architektoniczno-budowlany, jakim jest tu </w:t>
      </w:r>
      <w:r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>Minister,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takich cech nie posiada). Okoliczność, że kontrola instancyjna decyzji zezwalającej na realizację inwestycji drogowej (decyzji o zmianie zezwolenia na realizację inwestycji drogowej) obejmuje wskazane postanowienie, nie sprzeciwia się jednakże temu, by kompetencja kontrolna organu odwoławczego była węższa aniżeli kompetencja przysługująca organowi badającemu oddziaływanie inwestycji na środowisko i określającemu warunki realizacji przedsięwzięcia. </w:t>
      </w:r>
    </w:p>
    <w:p w14:paraId="46879902" w14:textId="5D7E3623" w:rsidR="00146053" w:rsidRPr="00146053" w:rsidRDefault="00146053" w:rsidP="00146053">
      <w:pPr>
        <w:suppressAutoHyphens/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zh-CN" w:bidi="pl-PL"/>
        </w:rPr>
      </w:pP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Dokonywana w postępowaniu odwoławczym weryfikacja niezaskarżalnego zażaleniem postanowienia uzgadniającego warunki środowiskowe ograniczona jest wyłącznie do stwierdzenia błędów powodujących, że wydana w oparciu o uzgodnienie środowiskowe decyzja o zezwoleniu na realizację inwestycji drogowej (o zmianie zezwolenia na realizację inwestycji drogowej) byłaby sprzeczna z prawem. Podobnie jak raportowi </w:t>
      </w:r>
      <w:r w:rsidR="0004213D">
        <w:rPr>
          <w:rFonts w:ascii="Lato" w:eastAsia="Times New Roman" w:hAnsi="Lato" w:cs="Arial"/>
          <w:bCs/>
          <w:iCs/>
          <w:spacing w:val="4"/>
          <w:lang w:eastAsia="zh-CN" w:bidi="pl-PL"/>
        </w:rPr>
        <w:br/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o oddziaływaniu przedsięwzięcia na środowisko, tak i postanowieniu uzgadniającemu wydawanemu w trybie art. 90 ust. 1 </w:t>
      </w:r>
      <w:r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 xml:space="preserve">ustawy o udostępnianiu informacji o środowisku </w:t>
      </w:r>
      <w:r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br/>
        <w:t>i jego ochronie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przysługuje bowiem szczególna wartość dowodowa, która wynika </w:t>
      </w:r>
      <w:r w:rsidR="0004213D">
        <w:rPr>
          <w:rFonts w:ascii="Lato" w:eastAsia="Times New Roman" w:hAnsi="Lato" w:cs="Arial"/>
          <w:bCs/>
          <w:iCs/>
          <w:spacing w:val="4"/>
          <w:lang w:eastAsia="zh-CN" w:bidi="pl-PL"/>
        </w:rPr>
        <w:br/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>z kompleksowego charakteru analizy przedstawionego do zatwierdzenia przedsięwzięcia.</w:t>
      </w:r>
    </w:p>
    <w:p w14:paraId="5B05B6B2" w14:textId="21F23F90" w:rsidR="00146053" w:rsidRPr="00146053" w:rsidRDefault="00146053" w:rsidP="00146053">
      <w:pPr>
        <w:suppressAutoHyphens/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zh-CN" w:bidi="pl-PL"/>
        </w:rPr>
      </w:pP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Dlatego też organ architektoniczno-budowlany tylko po stwierdzeniu błędów </w:t>
      </w:r>
      <w:r w:rsidR="0004213D">
        <w:rPr>
          <w:rFonts w:ascii="Lato" w:eastAsia="Times New Roman" w:hAnsi="Lato" w:cs="Arial"/>
          <w:bCs/>
          <w:iCs/>
          <w:spacing w:val="4"/>
          <w:lang w:eastAsia="zh-CN" w:bidi="pl-PL"/>
        </w:rPr>
        <w:br/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w postępowaniu przed organem badającym oddziaływanie inwestycji na środowisko, mających wpływ na wynik sprawy, mógłby wstrzymać się z wydaniem decyzji </w:t>
      </w:r>
      <w:r w:rsidR="0004213D">
        <w:rPr>
          <w:rFonts w:ascii="Lato" w:eastAsia="Times New Roman" w:hAnsi="Lato" w:cs="Arial"/>
          <w:bCs/>
          <w:iCs/>
          <w:spacing w:val="4"/>
          <w:lang w:eastAsia="zh-CN" w:bidi="pl-PL"/>
        </w:rPr>
        <w:br/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o zezwoleniu na realizację inwestycji drogowej (o zmianie zezwolenia na realizację inwestycji drogowej), nie może natomiast zastępować merytorycznie takiego organu 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br/>
        <w:t xml:space="preserve">i modyfikować postanowienia uzgadniającego warunki środowiskowe. </w:t>
      </w:r>
    </w:p>
    <w:p w14:paraId="053EA3C2" w14:textId="59D99B2E" w:rsidR="00146053" w:rsidRPr="00146053" w:rsidRDefault="00146053" w:rsidP="00146053">
      <w:pPr>
        <w:suppressAutoHyphens/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zh-CN" w:bidi="pl-PL"/>
        </w:rPr>
      </w:pP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>Powyższe potwierdza jednolita w tym zakresie linia orzecznicza sądów administracyjnych (vide: wyroki Naczelnego Sądu Administracyjnego z dnia 28 lipca 2021 r., sygn. akt II OSK 974/21, z dnia 7 lutego 2018 r., sygn. akt II OSK 3308/17, z dnia 5 grudnia 2017 r., sygn. akt II OSK 2343/17, z dnia 24 lutego 2012 r., sygn. akt II OSK 2581/11, wyroki Wojewódzkiego Sądu Administracyjnego w Warszawie z dnia 21 marca 2018 r., sygn. akt VII SA/</w:t>
      </w:r>
      <w:proofErr w:type="spellStart"/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>Wa</w:t>
      </w:r>
      <w:proofErr w:type="spellEnd"/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2131/17, z dnia 19 lipca 2018 r., sygn. akt VII SA/</w:t>
      </w:r>
      <w:proofErr w:type="spellStart"/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>Wa</w:t>
      </w:r>
      <w:proofErr w:type="spellEnd"/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1071/18, 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br/>
        <w:t>z dnia 9 października 2018 r., sygn. akt VII SA/</w:t>
      </w:r>
      <w:proofErr w:type="spellStart"/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>Wa</w:t>
      </w:r>
      <w:proofErr w:type="spellEnd"/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1361/18, z dnia 29 listopada 2018 r., sygn. akt VII SA/</w:t>
      </w:r>
      <w:proofErr w:type="spellStart"/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>Wa</w:t>
      </w:r>
      <w:proofErr w:type="spellEnd"/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1981/18, z dnia 4 kwietnia 2017 r., sygn. akt VII SA/</w:t>
      </w:r>
      <w:proofErr w:type="spellStart"/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>Wa</w:t>
      </w:r>
      <w:proofErr w:type="spellEnd"/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199/17 </w:t>
      </w:r>
      <w:r w:rsidR="0004213D">
        <w:rPr>
          <w:rFonts w:ascii="Lato" w:eastAsia="Times New Roman" w:hAnsi="Lato" w:cs="Arial"/>
          <w:bCs/>
          <w:iCs/>
          <w:spacing w:val="4"/>
          <w:lang w:eastAsia="zh-CN" w:bidi="pl-PL"/>
        </w:rPr>
        <w:br/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>i z dnia 22 września 2016 r., sygn. akt VII SA/</w:t>
      </w:r>
      <w:proofErr w:type="spellStart"/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>Wa</w:t>
      </w:r>
      <w:proofErr w:type="spellEnd"/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23/16, </w:t>
      </w:r>
      <w:proofErr w:type="spellStart"/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>opubl</w:t>
      </w:r>
      <w:proofErr w:type="spellEnd"/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>. Centralna Baza Orzeczeń Sądów Administracyjnych).</w:t>
      </w:r>
    </w:p>
    <w:p w14:paraId="4F1CFBD4" w14:textId="77777777" w:rsidR="00146053" w:rsidRPr="00146053" w:rsidRDefault="00146053" w:rsidP="00146053">
      <w:pPr>
        <w:suppressAutoHyphens/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zh-CN" w:bidi="pl-PL"/>
        </w:rPr>
      </w:pP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lastRenderedPageBreak/>
        <w:t xml:space="preserve">W kontekście powyższego należy wskazać, iż </w:t>
      </w:r>
      <w:r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>Minister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przeprowadził stosowną do sprawowanej funkcji kontrolę </w:t>
      </w:r>
      <w:r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>postanowienia uzgadniającego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. W jej efekcie doszedł do wniosku, iż rozstrzygnięcie to nie narusza prawa. </w:t>
      </w:r>
    </w:p>
    <w:p w14:paraId="25F5D041" w14:textId="1C0D1D32" w:rsidR="00146053" w:rsidRPr="00146053" w:rsidRDefault="00146053" w:rsidP="00146053">
      <w:pPr>
        <w:suppressAutoHyphens/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zh-CN" w:bidi="pl-PL"/>
        </w:rPr>
      </w:pPr>
      <w:r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>Minister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nie dopatrzył się błędów w postępowaniu, które zakończyło się wydaniem </w:t>
      </w:r>
      <w:r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>postanowienia uzgadniającego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, zaś w ramach niniejszego postępowania </w:t>
      </w:r>
      <w:r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>Minister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nie jest organem uprawnionym do oceny </w:t>
      </w:r>
      <w:r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 xml:space="preserve">postanowienia uzgadniającego 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pod kątem szczegółowych uregulowań merytorycznych w nim zawartych. </w:t>
      </w:r>
      <w:r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>Minister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po zapoznaniu się z stanowiskiem </w:t>
      </w:r>
      <w:r w:rsidR="00A72109" w:rsidRPr="00A72109">
        <w:rPr>
          <w:rFonts w:ascii="Lato" w:eastAsia="Times New Roman" w:hAnsi="Lato" w:cs="Arial"/>
          <w:bCs/>
          <w:iCs/>
          <w:spacing w:val="4"/>
          <w:lang w:eastAsia="zh-CN" w:bidi="pl-PL"/>
        </w:rPr>
        <w:t>Regionaln</w:t>
      </w:r>
      <w:r w:rsidR="00A72109">
        <w:rPr>
          <w:rFonts w:ascii="Lato" w:eastAsia="Times New Roman" w:hAnsi="Lato" w:cs="Arial"/>
          <w:bCs/>
          <w:iCs/>
          <w:spacing w:val="4"/>
          <w:lang w:eastAsia="zh-CN" w:bidi="pl-PL"/>
        </w:rPr>
        <w:t>ego</w:t>
      </w:r>
      <w:r w:rsidR="00A72109" w:rsidRPr="00A72109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Dyrektor</w:t>
      </w:r>
      <w:r w:rsidR="00A72109">
        <w:rPr>
          <w:rFonts w:ascii="Lato" w:eastAsia="Times New Roman" w:hAnsi="Lato" w:cs="Arial"/>
          <w:bCs/>
          <w:iCs/>
          <w:spacing w:val="4"/>
          <w:lang w:eastAsia="zh-CN" w:bidi="pl-PL"/>
        </w:rPr>
        <w:t>a</w:t>
      </w:r>
      <w:r w:rsidR="00A72109" w:rsidRPr="00A72109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Ochrony Środowiska w Warszawie</w:t>
      </w:r>
      <w:r w:rsidR="00A72109" w:rsidRPr="00A72109" w:rsidDel="00A72109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zajętym w </w:t>
      </w:r>
      <w:r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>postanowieniu uzgadniającym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w kwestii zabezpieczeń akustycznych, stwierdza, iż jest ono oparte na rzeczowych argumentach i nie nosi cech dowolności. Według organu odwoławczego z treści </w:t>
      </w:r>
      <w:r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 xml:space="preserve">postanowienia uzgadniającego 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wynika, że właściwie </w:t>
      </w:r>
      <w:r w:rsidR="0004213D">
        <w:rPr>
          <w:rFonts w:ascii="Lato" w:eastAsia="Times New Roman" w:hAnsi="Lato" w:cs="Arial"/>
          <w:bCs/>
          <w:iCs/>
          <w:spacing w:val="4"/>
          <w:lang w:eastAsia="zh-CN" w:bidi="pl-PL"/>
        </w:rPr>
        <w:br/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i w przekonujący sposób omówiono w nim kwestie dotyczące poszczególnych ekranów akustycznych. </w:t>
      </w:r>
      <w:r w:rsidR="00A72109" w:rsidRPr="00A72109">
        <w:rPr>
          <w:rFonts w:ascii="Lato" w:eastAsia="Times New Roman" w:hAnsi="Lato" w:cs="Arial"/>
          <w:bCs/>
          <w:iCs/>
          <w:spacing w:val="4"/>
          <w:lang w:eastAsia="zh-CN" w:bidi="pl-PL"/>
        </w:rPr>
        <w:t>Regionalny Dyrektor Ochrony Środowiska w Warszawie</w:t>
      </w:r>
      <w:r w:rsidR="00A72109" w:rsidRPr="00A72109" w:rsidDel="00A72109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w ramach dokonanych analiz wziął pod uwagę wszystkie okoliczności mogące mieć realny wpływ na zapewnienie właściwego stanu ochrony akustycznej trenów i budynków tego wymagających. </w:t>
      </w:r>
    </w:p>
    <w:p w14:paraId="62431817" w14:textId="6E698072" w:rsidR="00146053" w:rsidRPr="00146053" w:rsidRDefault="00146053" w:rsidP="00146053">
      <w:pPr>
        <w:suppressAutoHyphens/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zh-CN" w:bidi="pl-PL"/>
        </w:rPr>
      </w:pP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Dodatkowo wskazać należy, iż szczególnie w przypadku przedsięwzięcia, które wzbudza negatywne nastawienie części społeczeństwa, jedynie tzw. </w:t>
      </w:r>
      <w:proofErr w:type="spellStart"/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>kontrraportem</w:t>
      </w:r>
      <w:proofErr w:type="spellEnd"/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można byłoby podważyć ustalenia raportu przedłożonego przez </w:t>
      </w:r>
      <w:r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>inwestora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. Podważenie jego ustaleń mogłoby nastąpić jedynie, co do zasady, przez przedstawienie równie kompleksowej analizy uwarunkowań, sporządzonej przez specjalistów posiadających wiedzę w danej dziedzinie, której wnioski pozostawałyby w rażącej sprzeczności do tych zawartych </w:t>
      </w:r>
      <w:r w:rsidR="0004213D">
        <w:rPr>
          <w:rFonts w:ascii="Lato" w:eastAsia="Times New Roman" w:hAnsi="Lato" w:cs="Arial"/>
          <w:bCs/>
          <w:iCs/>
          <w:spacing w:val="4"/>
          <w:lang w:eastAsia="zh-CN" w:bidi="pl-PL"/>
        </w:rPr>
        <w:br/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w raporcie przedłożonym przez </w:t>
      </w:r>
      <w:r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>inwestora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(por. wyroki Naczelnego Sądu Administracyjnego z dnia 25 lutego 2015 r., sygn. akt II OSK 1642/13 i z dnia 20 marca 2014 r., sygn. akt II OSK 2564/12, </w:t>
      </w:r>
      <w:proofErr w:type="spellStart"/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>opubl</w:t>
      </w:r>
      <w:proofErr w:type="spellEnd"/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. Centralna Baza Orzeczeń Sądów Administracyjnych). </w:t>
      </w:r>
    </w:p>
    <w:p w14:paraId="43001953" w14:textId="4AD47BF6" w:rsidR="00146053" w:rsidRPr="00146053" w:rsidRDefault="00146053" w:rsidP="00146053">
      <w:pPr>
        <w:suppressAutoHyphens/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zh-CN" w:bidi="pl-PL"/>
        </w:rPr>
      </w:pP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>W niniejszej sprawie skarżący podnosząc zarzuty w sprawie ochrony akustycznej (jej zbędności zastosowania) „</w:t>
      </w:r>
      <w:proofErr w:type="spellStart"/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>kontrraportu</w:t>
      </w:r>
      <w:proofErr w:type="spellEnd"/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>” (tj. opracowania o cechach raportu) nie przedłoży</w:t>
      </w:r>
      <w:r w:rsidR="00A72109">
        <w:rPr>
          <w:rFonts w:ascii="Lato" w:eastAsia="Times New Roman" w:hAnsi="Lato" w:cs="Arial"/>
          <w:bCs/>
          <w:iCs/>
          <w:spacing w:val="4"/>
          <w:lang w:eastAsia="zh-CN" w:bidi="pl-PL"/>
        </w:rPr>
        <w:t>ł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. W konsekwencji należy stwierdzić, że zaskarżona </w:t>
      </w:r>
      <w:r w:rsidRPr="00146053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 xml:space="preserve">decyzja zmieniająca </w:t>
      </w:r>
      <w:r w:rsidR="00A72109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 xml:space="preserve">nr 2 </w:t>
      </w:r>
      <w:r w:rsidRPr="00146053">
        <w:rPr>
          <w:rFonts w:ascii="Lato" w:eastAsia="Times New Roman" w:hAnsi="Lato" w:cs="Arial"/>
          <w:bCs/>
          <w:iCs/>
          <w:spacing w:val="4"/>
          <w:lang w:eastAsia="zh-CN" w:bidi="pl-PL"/>
        </w:rPr>
        <w:t>poprzedzona została prawidłowymi ustaleniami poczynionymi na etapie ponownej oceny oddziaływania inwestycji na środowisko.</w:t>
      </w:r>
    </w:p>
    <w:p w14:paraId="4DD02EBB" w14:textId="76569077" w:rsidR="000D7B29" w:rsidRDefault="004A716E" w:rsidP="00A5184F">
      <w:pPr>
        <w:suppressAutoHyphens/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zh-CN"/>
        </w:rPr>
      </w:pPr>
      <w:r>
        <w:rPr>
          <w:rFonts w:ascii="Lato" w:eastAsia="Times New Roman" w:hAnsi="Lato" w:cs="Arial"/>
          <w:bCs/>
          <w:spacing w:val="4"/>
          <w:lang w:eastAsia="zh-CN"/>
        </w:rPr>
        <w:t>Do powyższych kwestii odniósł si</w:t>
      </w:r>
      <w:r w:rsidR="00386EC6">
        <w:rPr>
          <w:rFonts w:ascii="Lato" w:eastAsia="Times New Roman" w:hAnsi="Lato" w:cs="Arial"/>
          <w:bCs/>
          <w:spacing w:val="4"/>
          <w:lang w:eastAsia="zh-CN"/>
        </w:rPr>
        <w:t xml:space="preserve">ę </w:t>
      </w:r>
      <w:r w:rsidR="00386EC6" w:rsidRPr="00386EC6">
        <w:rPr>
          <w:rFonts w:ascii="Lato" w:eastAsia="Times New Roman" w:hAnsi="Lato" w:cs="Arial"/>
          <w:bCs/>
          <w:i/>
          <w:iCs/>
          <w:spacing w:val="4"/>
          <w:lang w:eastAsia="zh-CN"/>
        </w:rPr>
        <w:t>inwestor</w:t>
      </w:r>
      <w:r w:rsidR="00386EC6">
        <w:rPr>
          <w:rFonts w:ascii="Lato" w:eastAsia="Times New Roman" w:hAnsi="Lato" w:cs="Arial"/>
          <w:bCs/>
          <w:spacing w:val="4"/>
          <w:lang w:eastAsia="zh-CN"/>
        </w:rPr>
        <w:t xml:space="preserve"> w piśmie z dnia 25 listopada 2020 r., znak: B/S17-WOW/PO/719/20</w:t>
      </w:r>
      <w:r w:rsidR="00B8622D">
        <w:rPr>
          <w:rFonts w:ascii="Lato" w:eastAsia="Times New Roman" w:hAnsi="Lato" w:cs="Arial"/>
          <w:bCs/>
          <w:spacing w:val="4"/>
          <w:lang w:eastAsia="zh-CN"/>
        </w:rPr>
        <w:t>,</w:t>
      </w:r>
      <w:r w:rsidR="00386EC6">
        <w:rPr>
          <w:rFonts w:ascii="Lato" w:eastAsia="Times New Roman" w:hAnsi="Lato" w:cs="Arial"/>
          <w:bCs/>
          <w:spacing w:val="4"/>
          <w:lang w:eastAsia="zh-CN"/>
        </w:rPr>
        <w:t xml:space="preserve"> w którym wyjaśnił, że zgodnie z uzyskanymi z Urzędu Miasta Sulejówek danymi dotyczącymi klasyfikacji akustycznej</w:t>
      </w:r>
      <w:r w:rsidR="001F287D">
        <w:rPr>
          <w:rFonts w:ascii="Lato" w:eastAsia="Times New Roman" w:hAnsi="Lato" w:cs="Arial"/>
          <w:bCs/>
          <w:spacing w:val="4"/>
          <w:lang w:eastAsia="zh-CN"/>
        </w:rPr>
        <w:t xml:space="preserve"> (pismo PGN.671.2.2018. UW </w:t>
      </w:r>
      <w:r w:rsidR="001F287D">
        <w:rPr>
          <w:rFonts w:ascii="Lato" w:eastAsia="Times New Roman" w:hAnsi="Lato" w:cs="Arial"/>
          <w:bCs/>
          <w:spacing w:val="4"/>
          <w:lang w:eastAsia="zh-CN"/>
        </w:rPr>
        <w:br/>
        <w:t>z dnia 22 lutego 2018 r.)</w:t>
      </w:r>
      <w:r w:rsidR="00251507">
        <w:rPr>
          <w:rFonts w:ascii="Lato" w:eastAsia="Times New Roman" w:hAnsi="Lato" w:cs="Arial"/>
          <w:bCs/>
          <w:spacing w:val="4"/>
          <w:lang w:eastAsia="zh-CN"/>
        </w:rPr>
        <w:t>,</w:t>
      </w:r>
      <w:r w:rsidR="001F287D">
        <w:rPr>
          <w:rFonts w:ascii="Lato" w:eastAsia="Times New Roman" w:hAnsi="Lato" w:cs="Arial"/>
          <w:bCs/>
          <w:spacing w:val="4"/>
          <w:lang w:eastAsia="zh-CN"/>
        </w:rPr>
        <w:t xml:space="preserve"> budynek </w:t>
      </w:r>
      <w:r w:rsidR="007C2EB9">
        <w:rPr>
          <w:rFonts w:ascii="Lato" w:eastAsia="Times New Roman" w:hAnsi="Lato" w:cs="Arial"/>
          <w:bCs/>
          <w:spacing w:val="4"/>
          <w:lang w:eastAsia="zh-CN"/>
        </w:rPr>
        <w:t xml:space="preserve">skarżącego </w:t>
      </w:r>
      <w:r w:rsidR="001F287D">
        <w:rPr>
          <w:rFonts w:ascii="Lato" w:eastAsia="Times New Roman" w:hAnsi="Lato" w:cs="Arial"/>
          <w:bCs/>
          <w:spacing w:val="4"/>
          <w:lang w:eastAsia="zh-CN"/>
        </w:rPr>
        <w:t xml:space="preserve">na dzień składania wniosku o wydanie </w:t>
      </w:r>
      <w:r w:rsidR="00A72109" w:rsidRPr="00244743">
        <w:rPr>
          <w:rFonts w:ascii="Lato" w:eastAsia="Times New Roman" w:hAnsi="Lato" w:cs="Arial"/>
          <w:bCs/>
          <w:i/>
          <w:iCs/>
          <w:spacing w:val="4"/>
          <w:lang w:eastAsia="zh-CN"/>
        </w:rPr>
        <w:t xml:space="preserve">decyzji </w:t>
      </w:r>
      <w:r w:rsidR="00A32835" w:rsidRPr="00244743">
        <w:rPr>
          <w:rFonts w:ascii="Lato" w:eastAsia="Times New Roman" w:hAnsi="Lato" w:cs="Arial"/>
          <w:bCs/>
          <w:i/>
          <w:iCs/>
          <w:spacing w:val="4"/>
          <w:lang w:eastAsia="zh-CN"/>
        </w:rPr>
        <w:t>zamien</w:t>
      </w:r>
      <w:r w:rsidR="00A72109" w:rsidRPr="00244743">
        <w:rPr>
          <w:rFonts w:ascii="Lato" w:eastAsia="Times New Roman" w:hAnsi="Lato" w:cs="Arial"/>
          <w:bCs/>
          <w:i/>
          <w:iCs/>
          <w:spacing w:val="4"/>
          <w:lang w:eastAsia="zh-CN"/>
        </w:rPr>
        <w:t>iającej nr 2</w:t>
      </w:r>
      <w:r w:rsidR="00A72109">
        <w:rPr>
          <w:rFonts w:ascii="Lato" w:eastAsia="Times New Roman" w:hAnsi="Lato" w:cs="Arial"/>
          <w:bCs/>
          <w:spacing w:val="4"/>
          <w:lang w:eastAsia="zh-CN"/>
        </w:rPr>
        <w:t xml:space="preserve"> </w:t>
      </w:r>
      <w:r w:rsidR="00E6705B">
        <w:rPr>
          <w:rFonts w:ascii="Lato" w:eastAsia="Times New Roman" w:hAnsi="Lato" w:cs="Arial"/>
          <w:bCs/>
          <w:spacing w:val="4"/>
          <w:lang w:eastAsia="zh-CN"/>
        </w:rPr>
        <w:t xml:space="preserve">podlegał ochronie akustycznej. Działka </w:t>
      </w:r>
      <w:r w:rsidR="009E0457">
        <w:rPr>
          <w:rFonts w:ascii="Lato" w:eastAsia="Times New Roman" w:hAnsi="Lato" w:cs="Arial"/>
          <w:bCs/>
          <w:spacing w:val="4"/>
          <w:lang w:eastAsia="zh-CN"/>
        </w:rPr>
        <w:t xml:space="preserve">skarżącego </w:t>
      </w:r>
      <w:r w:rsidR="00E6705B">
        <w:rPr>
          <w:rFonts w:ascii="Lato" w:eastAsia="Times New Roman" w:hAnsi="Lato" w:cs="Arial"/>
          <w:bCs/>
          <w:spacing w:val="4"/>
          <w:lang w:eastAsia="zh-CN"/>
        </w:rPr>
        <w:t xml:space="preserve">została oznaczona jako teren zabudowy mieszkaniowej jednorodzinnej, </w:t>
      </w:r>
      <w:r w:rsidR="00D9413E">
        <w:rPr>
          <w:rFonts w:ascii="Lato" w:eastAsia="Times New Roman" w:hAnsi="Lato" w:cs="Arial"/>
          <w:bCs/>
          <w:spacing w:val="4"/>
          <w:lang w:eastAsia="zh-CN"/>
        </w:rPr>
        <w:t xml:space="preserve">w związku z czym </w:t>
      </w:r>
      <w:r w:rsidR="00E6705B">
        <w:rPr>
          <w:rFonts w:ascii="Lato" w:eastAsia="Times New Roman" w:hAnsi="Lato" w:cs="Arial"/>
          <w:bCs/>
          <w:spacing w:val="4"/>
          <w:lang w:eastAsia="zh-CN"/>
        </w:rPr>
        <w:t xml:space="preserve">wymagała skutecznego zabezpieczenia poprzez zaprojektowanie ekranu akustycznego. </w:t>
      </w:r>
      <w:r w:rsidR="00E6705B" w:rsidRPr="00E6705B">
        <w:rPr>
          <w:rFonts w:ascii="Lato" w:eastAsia="Times New Roman" w:hAnsi="Lato" w:cs="Arial"/>
          <w:bCs/>
          <w:i/>
          <w:iCs/>
          <w:spacing w:val="4"/>
          <w:lang w:eastAsia="zh-CN"/>
        </w:rPr>
        <w:t>Inwestor</w:t>
      </w:r>
      <w:r w:rsidR="00E6705B">
        <w:rPr>
          <w:rFonts w:ascii="Lato" w:eastAsia="Times New Roman" w:hAnsi="Lato" w:cs="Arial"/>
          <w:bCs/>
          <w:spacing w:val="4"/>
          <w:lang w:eastAsia="zh-CN"/>
        </w:rPr>
        <w:t xml:space="preserve"> podkreślił, że</w:t>
      </w:r>
      <w:r w:rsidR="00EC4A8C">
        <w:rPr>
          <w:rFonts w:ascii="Lato" w:eastAsia="Times New Roman" w:hAnsi="Lato" w:cs="Arial"/>
          <w:bCs/>
          <w:spacing w:val="4"/>
          <w:lang w:eastAsia="zh-CN"/>
        </w:rPr>
        <w:t xml:space="preserve"> krótki odcinek ekranu EA14 (receptor 28) został zaprojektowany wyłącznie do ochrony budynku mieszkalnego na terenie zabudowy mieszkaniowe</w:t>
      </w:r>
      <w:r w:rsidR="00A32835">
        <w:rPr>
          <w:rFonts w:ascii="Lato" w:eastAsia="Times New Roman" w:hAnsi="Lato" w:cs="Arial"/>
          <w:bCs/>
          <w:spacing w:val="4"/>
          <w:lang w:eastAsia="zh-CN"/>
        </w:rPr>
        <w:t>j</w:t>
      </w:r>
      <w:r w:rsidR="00B8622D">
        <w:rPr>
          <w:rFonts w:ascii="Lato" w:eastAsia="Times New Roman" w:hAnsi="Lato" w:cs="Arial"/>
          <w:bCs/>
          <w:spacing w:val="4"/>
          <w:lang w:eastAsia="zh-CN"/>
        </w:rPr>
        <w:t>,</w:t>
      </w:r>
      <w:r w:rsidR="00A32835">
        <w:rPr>
          <w:rFonts w:ascii="Lato" w:eastAsia="Times New Roman" w:hAnsi="Lato" w:cs="Arial"/>
          <w:bCs/>
          <w:spacing w:val="4"/>
          <w:lang w:eastAsia="zh-CN"/>
        </w:rPr>
        <w:t xml:space="preserve"> jak również</w:t>
      </w:r>
      <w:r w:rsidR="007C2EB9">
        <w:rPr>
          <w:rFonts w:ascii="Lato" w:eastAsia="Times New Roman" w:hAnsi="Lato" w:cs="Arial"/>
          <w:bCs/>
          <w:spacing w:val="4"/>
          <w:lang w:eastAsia="zh-CN"/>
        </w:rPr>
        <w:t xml:space="preserve">, że </w:t>
      </w:r>
      <w:r w:rsidR="00EC4A8C">
        <w:rPr>
          <w:rFonts w:ascii="Lato" w:eastAsia="Times New Roman" w:hAnsi="Lato" w:cs="Arial"/>
          <w:bCs/>
          <w:spacing w:val="4"/>
          <w:lang w:eastAsia="zh-CN"/>
        </w:rPr>
        <w:t>stan faktyczny zagospodarowania tej działki</w:t>
      </w:r>
      <w:r w:rsidR="00E53C48">
        <w:rPr>
          <w:rFonts w:ascii="Lato" w:eastAsia="Times New Roman" w:hAnsi="Lato" w:cs="Arial"/>
          <w:bCs/>
          <w:spacing w:val="4"/>
          <w:lang w:eastAsia="zh-CN"/>
        </w:rPr>
        <w:t xml:space="preserve"> był analizowany na etapie przygotowania wniosku o wydanie </w:t>
      </w:r>
      <w:r w:rsidR="00A72109" w:rsidRPr="00244743">
        <w:rPr>
          <w:rFonts w:ascii="Lato" w:eastAsia="Times New Roman" w:hAnsi="Lato" w:cs="Arial"/>
          <w:bCs/>
          <w:i/>
          <w:iCs/>
          <w:spacing w:val="4"/>
          <w:lang w:eastAsia="zh-CN"/>
        </w:rPr>
        <w:t xml:space="preserve">decyzji </w:t>
      </w:r>
      <w:r w:rsidR="00E53C48" w:rsidRPr="00244743">
        <w:rPr>
          <w:rFonts w:ascii="Lato" w:eastAsia="Times New Roman" w:hAnsi="Lato" w:cs="Arial"/>
          <w:bCs/>
          <w:i/>
          <w:iCs/>
          <w:spacing w:val="4"/>
          <w:lang w:eastAsia="zh-CN"/>
        </w:rPr>
        <w:t>z</w:t>
      </w:r>
      <w:r w:rsidR="00A72109" w:rsidRPr="00244743">
        <w:rPr>
          <w:rFonts w:ascii="Lato" w:eastAsia="Times New Roman" w:hAnsi="Lato" w:cs="Arial"/>
          <w:bCs/>
          <w:i/>
          <w:iCs/>
          <w:spacing w:val="4"/>
          <w:lang w:eastAsia="zh-CN"/>
        </w:rPr>
        <w:t>mieniającej nr 2</w:t>
      </w:r>
      <w:r w:rsidR="00A72109">
        <w:rPr>
          <w:rFonts w:ascii="Lato" w:eastAsia="Times New Roman" w:hAnsi="Lato" w:cs="Arial"/>
          <w:bCs/>
          <w:spacing w:val="4"/>
          <w:lang w:eastAsia="zh-CN"/>
        </w:rPr>
        <w:t xml:space="preserve"> </w:t>
      </w:r>
      <w:r w:rsidR="00E53C48">
        <w:rPr>
          <w:rFonts w:ascii="Lato" w:eastAsia="Times New Roman" w:hAnsi="Lato" w:cs="Arial"/>
          <w:bCs/>
          <w:spacing w:val="4"/>
          <w:lang w:eastAsia="zh-CN"/>
        </w:rPr>
        <w:t xml:space="preserve">oraz </w:t>
      </w:r>
      <w:bookmarkStart w:id="5" w:name="_Hlk168350066"/>
      <w:r w:rsidR="00E53C48">
        <w:rPr>
          <w:rFonts w:ascii="Lato" w:eastAsia="Times New Roman" w:hAnsi="Lato" w:cs="Arial"/>
          <w:bCs/>
          <w:spacing w:val="4"/>
          <w:lang w:eastAsia="zh-CN"/>
        </w:rPr>
        <w:t>raportu ponownej oceny oddziaływania na środowisko</w:t>
      </w:r>
      <w:bookmarkEnd w:id="5"/>
      <w:r w:rsidR="00E53C48">
        <w:rPr>
          <w:rFonts w:ascii="Lato" w:eastAsia="Times New Roman" w:hAnsi="Lato" w:cs="Arial"/>
          <w:bCs/>
          <w:spacing w:val="4"/>
          <w:lang w:eastAsia="zh-CN"/>
        </w:rPr>
        <w:t xml:space="preserve">. </w:t>
      </w:r>
      <w:r w:rsidR="00B17602" w:rsidRPr="00A32835">
        <w:rPr>
          <w:rFonts w:ascii="Lato" w:eastAsia="Times New Roman" w:hAnsi="Lato" w:cs="Arial"/>
          <w:bCs/>
          <w:i/>
          <w:iCs/>
          <w:spacing w:val="4"/>
          <w:lang w:eastAsia="zh-CN"/>
        </w:rPr>
        <w:t>Inwestor</w:t>
      </w:r>
      <w:r w:rsidR="00B17602">
        <w:rPr>
          <w:rFonts w:ascii="Lato" w:eastAsia="Times New Roman" w:hAnsi="Lato" w:cs="Arial"/>
          <w:bCs/>
          <w:spacing w:val="4"/>
          <w:lang w:eastAsia="zh-CN"/>
        </w:rPr>
        <w:t xml:space="preserve"> wyjaśnił, że z</w:t>
      </w:r>
      <w:r w:rsidR="00E53C48">
        <w:rPr>
          <w:rFonts w:ascii="Lato" w:eastAsia="Times New Roman" w:hAnsi="Lato" w:cs="Arial"/>
          <w:bCs/>
          <w:spacing w:val="4"/>
          <w:lang w:eastAsia="zh-CN"/>
        </w:rPr>
        <w:t xml:space="preserve">aprojektowany ekran w żaden sposób nie utrudni korzystania z działki skarżącego </w:t>
      </w:r>
      <w:r w:rsidR="00251507">
        <w:rPr>
          <w:rFonts w:ascii="Lato" w:eastAsia="Times New Roman" w:hAnsi="Lato" w:cs="Arial"/>
          <w:bCs/>
          <w:spacing w:val="4"/>
          <w:lang w:eastAsia="zh-CN"/>
        </w:rPr>
        <w:t>oraz</w:t>
      </w:r>
      <w:r w:rsidR="00E53C48">
        <w:rPr>
          <w:rFonts w:ascii="Lato" w:eastAsia="Times New Roman" w:hAnsi="Lato" w:cs="Arial"/>
          <w:bCs/>
          <w:spacing w:val="4"/>
          <w:lang w:eastAsia="zh-CN"/>
        </w:rPr>
        <w:t xml:space="preserve"> nie ogranicz</w:t>
      </w:r>
      <w:r w:rsidR="009E0457">
        <w:rPr>
          <w:rFonts w:ascii="Lato" w:eastAsia="Times New Roman" w:hAnsi="Lato" w:cs="Arial"/>
          <w:bCs/>
          <w:spacing w:val="4"/>
          <w:lang w:eastAsia="zh-CN"/>
        </w:rPr>
        <w:t>y</w:t>
      </w:r>
      <w:r w:rsidR="00E53C48">
        <w:rPr>
          <w:rFonts w:ascii="Lato" w:eastAsia="Times New Roman" w:hAnsi="Lato" w:cs="Arial"/>
          <w:bCs/>
          <w:spacing w:val="4"/>
          <w:lang w:eastAsia="zh-CN"/>
        </w:rPr>
        <w:t xml:space="preserve"> jego praw, gdyż </w:t>
      </w:r>
      <w:r w:rsidR="00A32835">
        <w:rPr>
          <w:rFonts w:ascii="Lato" w:eastAsia="Times New Roman" w:hAnsi="Lato" w:cs="Arial"/>
          <w:bCs/>
          <w:spacing w:val="4"/>
          <w:lang w:eastAsia="zh-CN"/>
        </w:rPr>
        <w:t xml:space="preserve">będzie </w:t>
      </w:r>
      <w:r w:rsidR="00E53C48">
        <w:rPr>
          <w:rFonts w:ascii="Lato" w:eastAsia="Times New Roman" w:hAnsi="Lato" w:cs="Arial"/>
          <w:bCs/>
          <w:spacing w:val="4"/>
          <w:lang w:eastAsia="zh-CN"/>
        </w:rPr>
        <w:t xml:space="preserve">zlokalizowany w odległości ponad 65 m od granicy działki </w:t>
      </w:r>
      <w:r w:rsidR="00A32835">
        <w:rPr>
          <w:rFonts w:ascii="Lato" w:eastAsia="Times New Roman" w:hAnsi="Lato" w:cs="Arial"/>
          <w:bCs/>
          <w:spacing w:val="4"/>
          <w:lang w:eastAsia="zh-CN"/>
        </w:rPr>
        <w:t>skarżącego</w:t>
      </w:r>
      <w:r w:rsidR="00B960C1">
        <w:rPr>
          <w:rFonts w:ascii="Lato" w:eastAsia="Times New Roman" w:hAnsi="Lato" w:cs="Arial"/>
          <w:bCs/>
          <w:spacing w:val="4"/>
          <w:lang w:eastAsia="zh-CN"/>
        </w:rPr>
        <w:t xml:space="preserve">. Brak </w:t>
      </w:r>
      <w:r w:rsidR="00251507">
        <w:rPr>
          <w:rFonts w:ascii="Lato" w:eastAsia="Times New Roman" w:hAnsi="Lato" w:cs="Arial"/>
          <w:bCs/>
          <w:spacing w:val="4"/>
          <w:lang w:eastAsia="zh-CN"/>
        </w:rPr>
        <w:t xml:space="preserve">takiego </w:t>
      </w:r>
      <w:r w:rsidR="00B960C1">
        <w:rPr>
          <w:rFonts w:ascii="Lato" w:eastAsia="Times New Roman" w:hAnsi="Lato" w:cs="Arial"/>
          <w:bCs/>
          <w:spacing w:val="4"/>
          <w:lang w:eastAsia="zh-CN"/>
        </w:rPr>
        <w:t>ekranu spowodowałby przekroczenie dopuszczalnego poziomu hałasu dla zabudowy jednorodzinnej przy budynku mieszkalnym zlokalizowanym na działce skarżącego.</w:t>
      </w:r>
      <w:r w:rsidR="0027787E">
        <w:rPr>
          <w:rFonts w:ascii="Lato" w:eastAsia="Times New Roman" w:hAnsi="Lato" w:cs="Arial"/>
          <w:bCs/>
          <w:spacing w:val="4"/>
          <w:lang w:eastAsia="zh-CN"/>
        </w:rPr>
        <w:t xml:space="preserve"> </w:t>
      </w:r>
    </w:p>
    <w:p w14:paraId="0AA52245" w14:textId="792C70F9" w:rsidR="00D40DD2" w:rsidRDefault="000D7B29" w:rsidP="00A5184F">
      <w:pPr>
        <w:suppressAutoHyphens/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zh-CN"/>
        </w:rPr>
      </w:pPr>
      <w:r>
        <w:rPr>
          <w:rFonts w:ascii="Lato" w:eastAsia="Times New Roman" w:hAnsi="Lato" w:cs="Arial"/>
          <w:bCs/>
          <w:spacing w:val="4"/>
          <w:lang w:eastAsia="zh-CN"/>
        </w:rPr>
        <w:lastRenderedPageBreak/>
        <w:t xml:space="preserve">W konsekwencji powyższego, zgodzić się należy ze stanowiskiem </w:t>
      </w:r>
      <w:r w:rsidR="0027787E">
        <w:rPr>
          <w:rFonts w:ascii="Lato" w:eastAsia="Times New Roman" w:hAnsi="Lato" w:cs="Arial"/>
          <w:bCs/>
          <w:spacing w:val="4"/>
          <w:lang w:eastAsia="zh-CN"/>
        </w:rPr>
        <w:t xml:space="preserve"> </w:t>
      </w:r>
      <w:r w:rsidR="0027787E" w:rsidRPr="00455773">
        <w:rPr>
          <w:rFonts w:ascii="Lato" w:eastAsia="Times New Roman" w:hAnsi="Lato" w:cs="Arial"/>
          <w:bCs/>
          <w:i/>
          <w:iCs/>
          <w:spacing w:val="4"/>
          <w:lang w:eastAsia="zh-CN"/>
        </w:rPr>
        <w:t>inwestor</w:t>
      </w:r>
      <w:r>
        <w:rPr>
          <w:rFonts w:ascii="Lato" w:eastAsia="Times New Roman" w:hAnsi="Lato" w:cs="Arial"/>
          <w:bCs/>
          <w:i/>
          <w:iCs/>
          <w:spacing w:val="4"/>
          <w:lang w:eastAsia="zh-CN"/>
        </w:rPr>
        <w:t>a</w:t>
      </w:r>
      <w:r w:rsidR="0027787E">
        <w:rPr>
          <w:rFonts w:ascii="Lato" w:eastAsia="Times New Roman" w:hAnsi="Lato" w:cs="Arial"/>
          <w:bCs/>
          <w:spacing w:val="4"/>
          <w:lang w:eastAsia="zh-CN"/>
        </w:rPr>
        <w:t xml:space="preserve">, że </w:t>
      </w:r>
      <w:r w:rsidR="00251507">
        <w:rPr>
          <w:rFonts w:ascii="Lato" w:eastAsia="Times New Roman" w:hAnsi="Lato" w:cs="Arial"/>
          <w:bCs/>
          <w:spacing w:val="4"/>
          <w:lang w:eastAsia="zh-CN"/>
        </w:rPr>
        <w:t>n</w:t>
      </w:r>
      <w:r w:rsidR="0027787E">
        <w:rPr>
          <w:rFonts w:ascii="Lato" w:eastAsia="Times New Roman" w:hAnsi="Lato" w:cs="Arial"/>
          <w:bCs/>
          <w:spacing w:val="4"/>
          <w:lang w:eastAsia="zh-CN"/>
        </w:rPr>
        <w:t>a tym etapie realizacji inwestycji</w:t>
      </w:r>
      <w:r w:rsidR="00455773">
        <w:rPr>
          <w:rFonts w:ascii="Lato" w:eastAsia="Times New Roman" w:hAnsi="Lato" w:cs="Arial"/>
          <w:bCs/>
          <w:spacing w:val="4"/>
          <w:lang w:eastAsia="zh-CN"/>
        </w:rPr>
        <w:t xml:space="preserve"> </w:t>
      </w:r>
      <w:r w:rsidR="00C62B65">
        <w:rPr>
          <w:rFonts w:ascii="Lato" w:eastAsia="Times New Roman" w:hAnsi="Lato" w:cs="Arial"/>
          <w:bCs/>
          <w:spacing w:val="4"/>
          <w:lang w:eastAsia="zh-CN"/>
        </w:rPr>
        <w:t xml:space="preserve">brak jest </w:t>
      </w:r>
      <w:r w:rsidR="00251507">
        <w:rPr>
          <w:rFonts w:ascii="Lato" w:eastAsia="Times New Roman" w:hAnsi="Lato" w:cs="Arial"/>
          <w:bCs/>
          <w:spacing w:val="4"/>
          <w:lang w:eastAsia="zh-CN"/>
        </w:rPr>
        <w:t>możliwoś</w:t>
      </w:r>
      <w:r w:rsidR="00C62B65">
        <w:rPr>
          <w:rFonts w:ascii="Lato" w:eastAsia="Times New Roman" w:hAnsi="Lato" w:cs="Arial"/>
          <w:bCs/>
          <w:spacing w:val="4"/>
          <w:lang w:eastAsia="zh-CN"/>
        </w:rPr>
        <w:t>ci</w:t>
      </w:r>
      <w:r w:rsidR="00251507">
        <w:rPr>
          <w:rFonts w:ascii="Lato" w:eastAsia="Times New Roman" w:hAnsi="Lato" w:cs="Arial"/>
          <w:bCs/>
          <w:spacing w:val="4"/>
          <w:lang w:eastAsia="zh-CN"/>
        </w:rPr>
        <w:t xml:space="preserve"> </w:t>
      </w:r>
      <w:r w:rsidR="0027787E">
        <w:rPr>
          <w:rFonts w:ascii="Lato" w:eastAsia="Times New Roman" w:hAnsi="Lato" w:cs="Arial"/>
          <w:bCs/>
          <w:spacing w:val="4"/>
          <w:lang w:eastAsia="zh-CN"/>
        </w:rPr>
        <w:t xml:space="preserve">uwzględniania wniosku skarżącego </w:t>
      </w:r>
      <w:r w:rsidR="0004213D">
        <w:rPr>
          <w:rFonts w:ascii="Lato" w:eastAsia="Times New Roman" w:hAnsi="Lato" w:cs="Arial"/>
          <w:bCs/>
          <w:spacing w:val="4"/>
          <w:lang w:eastAsia="zh-CN"/>
        </w:rPr>
        <w:br/>
      </w:r>
      <w:r w:rsidR="0027787E">
        <w:rPr>
          <w:rFonts w:ascii="Lato" w:eastAsia="Times New Roman" w:hAnsi="Lato" w:cs="Arial"/>
          <w:bCs/>
          <w:spacing w:val="4"/>
          <w:lang w:eastAsia="zh-CN"/>
        </w:rPr>
        <w:t>i zmiany lokalizacji lub rezygnacji z ekranu akustycznego EA14</w:t>
      </w:r>
      <w:r w:rsidR="00C62B65">
        <w:rPr>
          <w:rFonts w:ascii="Lato" w:eastAsia="Times New Roman" w:hAnsi="Lato" w:cs="Arial"/>
          <w:bCs/>
          <w:spacing w:val="4"/>
          <w:lang w:eastAsia="zh-CN"/>
        </w:rPr>
        <w:t xml:space="preserve">, w szczególności </w:t>
      </w:r>
      <w:r w:rsidR="00251507">
        <w:rPr>
          <w:rFonts w:ascii="Lato" w:eastAsia="Times New Roman" w:hAnsi="Lato" w:cs="Arial"/>
          <w:bCs/>
          <w:spacing w:val="4"/>
          <w:lang w:eastAsia="zh-CN"/>
        </w:rPr>
        <w:t xml:space="preserve">wyłącznie </w:t>
      </w:r>
      <w:r w:rsidR="0027787E">
        <w:rPr>
          <w:rFonts w:ascii="Lato" w:eastAsia="Times New Roman" w:hAnsi="Lato" w:cs="Arial"/>
          <w:bCs/>
          <w:spacing w:val="4"/>
          <w:lang w:eastAsia="zh-CN"/>
        </w:rPr>
        <w:t xml:space="preserve">na podstawie wniosku </w:t>
      </w:r>
      <w:r w:rsidR="00C62B65">
        <w:rPr>
          <w:rFonts w:ascii="Lato" w:eastAsia="Times New Roman" w:hAnsi="Lato" w:cs="Arial"/>
          <w:bCs/>
          <w:spacing w:val="4"/>
          <w:lang w:eastAsia="zh-CN"/>
        </w:rPr>
        <w:t xml:space="preserve">skarżącego </w:t>
      </w:r>
      <w:r w:rsidR="0027787E">
        <w:rPr>
          <w:rFonts w:ascii="Lato" w:eastAsia="Times New Roman" w:hAnsi="Lato" w:cs="Arial"/>
          <w:bCs/>
          <w:spacing w:val="4"/>
          <w:lang w:eastAsia="zh-CN"/>
        </w:rPr>
        <w:t>opartego na wydanych warunkach zabudowy</w:t>
      </w:r>
      <w:r w:rsidR="00DA6D23">
        <w:rPr>
          <w:rFonts w:ascii="Lato" w:eastAsia="Times New Roman" w:hAnsi="Lato" w:cs="Arial"/>
          <w:bCs/>
          <w:spacing w:val="4"/>
          <w:lang w:eastAsia="zh-CN"/>
        </w:rPr>
        <w:t xml:space="preserve">. </w:t>
      </w:r>
      <w:r w:rsidR="00455773" w:rsidRPr="00251507">
        <w:rPr>
          <w:rFonts w:ascii="Lato" w:eastAsia="Times New Roman" w:hAnsi="Lato" w:cs="Arial"/>
          <w:bCs/>
          <w:i/>
          <w:iCs/>
          <w:spacing w:val="4"/>
          <w:lang w:eastAsia="zh-CN"/>
        </w:rPr>
        <w:t>Inwestor</w:t>
      </w:r>
      <w:r w:rsidR="009E0457">
        <w:rPr>
          <w:rFonts w:ascii="Lato" w:eastAsia="Times New Roman" w:hAnsi="Lato" w:cs="Arial"/>
          <w:bCs/>
          <w:spacing w:val="4"/>
          <w:lang w:eastAsia="zh-CN"/>
        </w:rPr>
        <w:t xml:space="preserve"> słusznie podkreślił</w:t>
      </w:r>
      <w:r w:rsidR="00455773">
        <w:rPr>
          <w:rFonts w:ascii="Lato" w:eastAsia="Times New Roman" w:hAnsi="Lato" w:cs="Arial"/>
          <w:bCs/>
          <w:spacing w:val="4"/>
          <w:lang w:eastAsia="zh-CN"/>
        </w:rPr>
        <w:t>,</w:t>
      </w:r>
      <w:r w:rsidR="009E0457">
        <w:rPr>
          <w:rFonts w:ascii="Lato" w:eastAsia="Times New Roman" w:hAnsi="Lato" w:cs="Arial"/>
          <w:bCs/>
          <w:spacing w:val="4"/>
          <w:lang w:eastAsia="zh-CN"/>
        </w:rPr>
        <w:t xml:space="preserve"> że</w:t>
      </w:r>
      <w:r w:rsidR="00455773">
        <w:rPr>
          <w:rFonts w:ascii="Lato" w:eastAsia="Times New Roman" w:hAnsi="Lato" w:cs="Arial"/>
          <w:bCs/>
          <w:spacing w:val="4"/>
          <w:lang w:eastAsia="zh-CN"/>
        </w:rPr>
        <w:t xml:space="preserve"> warunki zabudowy nie są podstawą do zmiany klasyfikacji akustycznej, a co za tym idzie</w:t>
      </w:r>
      <w:r w:rsidR="00A32835">
        <w:rPr>
          <w:rFonts w:ascii="Lato" w:eastAsia="Times New Roman" w:hAnsi="Lato" w:cs="Arial"/>
          <w:bCs/>
          <w:spacing w:val="4"/>
          <w:lang w:eastAsia="zh-CN"/>
        </w:rPr>
        <w:t xml:space="preserve"> -</w:t>
      </w:r>
      <w:r w:rsidR="00251507">
        <w:rPr>
          <w:rFonts w:ascii="Lato" w:eastAsia="Times New Roman" w:hAnsi="Lato" w:cs="Arial"/>
          <w:bCs/>
          <w:spacing w:val="4"/>
          <w:lang w:eastAsia="zh-CN"/>
        </w:rPr>
        <w:t xml:space="preserve"> </w:t>
      </w:r>
      <w:r w:rsidR="00455773">
        <w:rPr>
          <w:rFonts w:ascii="Lato" w:eastAsia="Times New Roman" w:hAnsi="Lato" w:cs="Arial"/>
          <w:bCs/>
          <w:spacing w:val="4"/>
          <w:lang w:eastAsia="zh-CN"/>
        </w:rPr>
        <w:t xml:space="preserve">nie są podstawą do rezygnacji z ekranu akustycznego. </w:t>
      </w:r>
      <w:r w:rsidR="00C62B65">
        <w:rPr>
          <w:rFonts w:ascii="Lato" w:eastAsia="Times New Roman" w:hAnsi="Lato" w:cs="Arial"/>
          <w:bCs/>
          <w:spacing w:val="4"/>
          <w:lang w:eastAsia="zh-CN"/>
        </w:rPr>
        <w:t xml:space="preserve">Ponadto, jak wynika z akt sprawy, w tym zatwierdzonej dokumentacji projektowej, za słuszne uznać należy stanowisko </w:t>
      </w:r>
      <w:r w:rsidR="00C62B65">
        <w:rPr>
          <w:rFonts w:ascii="Lato" w:eastAsia="Times New Roman" w:hAnsi="Lato" w:cs="Arial"/>
          <w:bCs/>
          <w:i/>
          <w:iCs/>
          <w:spacing w:val="4"/>
          <w:lang w:eastAsia="zh-CN"/>
        </w:rPr>
        <w:t>i</w:t>
      </w:r>
      <w:r w:rsidR="00455773" w:rsidRPr="00455773">
        <w:rPr>
          <w:rFonts w:ascii="Lato" w:eastAsia="Times New Roman" w:hAnsi="Lato" w:cs="Arial"/>
          <w:bCs/>
          <w:i/>
          <w:iCs/>
          <w:spacing w:val="4"/>
          <w:lang w:eastAsia="zh-CN"/>
        </w:rPr>
        <w:t>nwestor</w:t>
      </w:r>
      <w:r w:rsidR="00C62B65">
        <w:rPr>
          <w:rFonts w:ascii="Lato" w:eastAsia="Times New Roman" w:hAnsi="Lato" w:cs="Arial"/>
          <w:bCs/>
          <w:i/>
          <w:iCs/>
          <w:spacing w:val="4"/>
          <w:lang w:eastAsia="zh-CN"/>
        </w:rPr>
        <w:t>a</w:t>
      </w:r>
      <w:r w:rsidR="00455773">
        <w:rPr>
          <w:rFonts w:ascii="Lato" w:eastAsia="Times New Roman" w:hAnsi="Lato" w:cs="Arial"/>
          <w:bCs/>
          <w:spacing w:val="4"/>
          <w:lang w:eastAsia="zh-CN"/>
        </w:rPr>
        <w:t xml:space="preserve">, że realizacja inwestycji, </w:t>
      </w:r>
      <w:r w:rsidR="0004213D">
        <w:rPr>
          <w:rFonts w:ascii="Lato" w:eastAsia="Times New Roman" w:hAnsi="Lato" w:cs="Arial"/>
          <w:bCs/>
          <w:spacing w:val="4"/>
          <w:lang w:eastAsia="zh-CN"/>
        </w:rPr>
        <w:br/>
      </w:r>
      <w:r w:rsidR="00455773">
        <w:rPr>
          <w:rFonts w:ascii="Lato" w:eastAsia="Times New Roman" w:hAnsi="Lato" w:cs="Arial"/>
          <w:bCs/>
          <w:spacing w:val="4"/>
          <w:lang w:eastAsia="zh-CN"/>
        </w:rPr>
        <w:t xml:space="preserve">a w szczególności </w:t>
      </w:r>
      <w:r w:rsidR="00A32835">
        <w:rPr>
          <w:rFonts w:ascii="Lato" w:eastAsia="Times New Roman" w:hAnsi="Lato" w:cs="Arial"/>
          <w:bCs/>
          <w:spacing w:val="4"/>
          <w:lang w:eastAsia="zh-CN"/>
        </w:rPr>
        <w:t xml:space="preserve">lokalizacja </w:t>
      </w:r>
      <w:r w:rsidR="00455773">
        <w:rPr>
          <w:rFonts w:ascii="Lato" w:eastAsia="Times New Roman" w:hAnsi="Lato" w:cs="Arial"/>
          <w:bCs/>
          <w:spacing w:val="4"/>
          <w:lang w:eastAsia="zh-CN"/>
        </w:rPr>
        <w:t>ekranu akustycznego EA14</w:t>
      </w:r>
      <w:r w:rsidR="00BE1C00">
        <w:rPr>
          <w:rFonts w:ascii="Lato" w:eastAsia="Times New Roman" w:hAnsi="Lato" w:cs="Arial"/>
          <w:bCs/>
          <w:spacing w:val="4"/>
          <w:lang w:eastAsia="zh-CN"/>
        </w:rPr>
        <w:t xml:space="preserve">, wbrew przekonaniu skarżącego, </w:t>
      </w:r>
      <w:r w:rsidR="00455773">
        <w:rPr>
          <w:rFonts w:ascii="Lato" w:eastAsia="Times New Roman" w:hAnsi="Lato" w:cs="Arial"/>
          <w:bCs/>
          <w:spacing w:val="4"/>
          <w:lang w:eastAsia="zh-CN"/>
        </w:rPr>
        <w:t>nie zmieni dostępu do</w:t>
      </w:r>
      <w:r w:rsidR="00A32835">
        <w:rPr>
          <w:rFonts w:ascii="Lato" w:eastAsia="Times New Roman" w:hAnsi="Lato" w:cs="Arial"/>
          <w:bCs/>
          <w:spacing w:val="4"/>
          <w:lang w:eastAsia="zh-CN"/>
        </w:rPr>
        <w:t xml:space="preserve"> </w:t>
      </w:r>
      <w:r w:rsidR="00455773">
        <w:rPr>
          <w:rFonts w:ascii="Lato" w:eastAsia="Times New Roman" w:hAnsi="Lato" w:cs="Arial"/>
          <w:bCs/>
          <w:spacing w:val="4"/>
          <w:lang w:eastAsia="zh-CN"/>
        </w:rPr>
        <w:t>działki</w:t>
      </w:r>
      <w:r w:rsidR="00C62B65">
        <w:rPr>
          <w:rFonts w:ascii="Lato" w:eastAsia="Times New Roman" w:hAnsi="Lato" w:cs="Arial"/>
          <w:bCs/>
          <w:spacing w:val="4"/>
          <w:lang w:eastAsia="zh-CN"/>
        </w:rPr>
        <w:t xml:space="preserve"> Pana P</w:t>
      </w:r>
      <w:r w:rsidR="007B1FA2">
        <w:rPr>
          <w:rFonts w:ascii="Lato" w:eastAsia="Times New Roman" w:hAnsi="Lato" w:cs="Arial"/>
          <w:bCs/>
          <w:spacing w:val="4"/>
          <w:lang w:eastAsia="zh-CN"/>
        </w:rPr>
        <w:t>.</w:t>
      </w:r>
      <w:r w:rsidR="00C62B65">
        <w:rPr>
          <w:rFonts w:ascii="Lato" w:eastAsia="Times New Roman" w:hAnsi="Lato" w:cs="Arial"/>
          <w:bCs/>
          <w:spacing w:val="4"/>
          <w:lang w:eastAsia="zh-CN"/>
        </w:rPr>
        <w:t xml:space="preserve"> G</w:t>
      </w:r>
      <w:r w:rsidR="007B1FA2">
        <w:rPr>
          <w:rFonts w:ascii="Lato" w:eastAsia="Times New Roman" w:hAnsi="Lato" w:cs="Arial"/>
          <w:bCs/>
          <w:spacing w:val="4"/>
          <w:lang w:eastAsia="zh-CN"/>
        </w:rPr>
        <w:t>.</w:t>
      </w:r>
      <w:r w:rsidR="00455773">
        <w:rPr>
          <w:rFonts w:ascii="Lato" w:eastAsia="Times New Roman" w:hAnsi="Lato" w:cs="Arial"/>
          <w:bCs/>
          <w:spacing w:val="4"/>
          <w:lang w:eastAsia="zh-CN"/>
        </w:rPr>
        <w:t xml:space="preserve">, ponieważ </w:t>
      </w:r>
      <w:r w:rsidR="0004213D">
        <w:rPr>
          <w:rFonts w:ascii="Lato" w:eastAsia="Times New Roman" w:hAnsi="Lato" w:cs="Arial"/>
          <w:bCs/>
          <w:spacing w:val="4"/>
          <w:lang w:eastAsia="zh-CN"/>
        </w:rPr>
        <w:br/>
      </w:r>
      <w:r w:rsidR="00455773">
        <w:rPr>
          <w:rFonts w:ascii="Lato" w:eastAsia="Times New Roman" w:hAnsi="Lato" w:cs="Arial"/>
          <w:bCs/>
          <w:spacing w:val="4"/>
          <w:lang w:eastAsia="zh-CN"/>
        </w:rPr>
        <w:t>w dalszym ciągu będzie ona posiadała dostęp do ul. Krzywej, zgodnie z</w:t>
      </w:r>
      <w:r w:rsidR="00251507">
        <w:rPr>
          <w:rFonts w:ascii="Lato" w:eastAsia="Times New Roman" w:hAnsi="Lato" w:cs="Arial"/>
          <w:bCs/>
          <w:spacing w:val="4"/>
          <w:lang w:eastAsia="zh-CN"/>
        </w:rPr>
        <w:t>e stanem</w:t>
      </w:r>
      <w:r w:rsidR="00455773">
        <w:rPr>
          <w:rFonts w:ascii="Lato" w:eastAsia="Times New Roman" w:hAnsi="Lato" w:cs="Arial"/>
          <w:bCs/>
          <w:spacing w:val="4"/>
          <w:lang w:eastAsia="zh-CN"/>
        </w:rPr>
        <w:t xml:space="preserve"> istniejącym</w:t>
      </w:r>
      <w:r w:rsidR="00251507">
        <w:rPr>
          <w:rFonts w:ascii="Lato" w:eastAsia="Times New Roman" w:hAnsi="Lato" w:cs="Arial"/>
          <w:bCs/>
          <w:spacing w:val="4"/>
          <w:lang w:eastAsia="zh-CN"/>
        </w:rPr>
        <w:t>.</w:t>
      </w:r>
    </w:p>
    <w:p w14:paraId="5B61FDF2" w14:textId="75BADF45" w:rsidR="00EC074F" w:rsidRPr="00EC074F" w:rsidRDefault="00EC074F" w:rsidP="00EC074F">
      <w:pPr>
        <w:suppressAutoHyphens/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lang w:eastAsia="pl-PL"/>
        </w:rPr>
      </w:pPr>
      <w:r w:rsidRPr="00EC074F">
        <w:rPr>
          <w:rFonts w:ascii="Lato" w:eastAsia="Times New Roman" w:hAnsi="Lato" w:cs="Arial"/>
          <w:bCs/>
          <w:iCs/>
          <w:spacing w:val="4"/>
          <w:lang w:eastAsia="pl-PL"/>
        </w:rPr>
        <w:t xml:space="preserve">Podkreślić należy, iż </w:t>
      </w:r>
      <w:r w:rsidRPr="00EC074F">
        <w:rPr>
          <w:rFonts w:ascii="Lato" w:eastAsia="Times New Roman" w:hAnsi="Lato" w:cs="Arial"/>
          <w:bCs/>
          <w:i/>
          <w:iCs/>
          <w:spacing w:val="4"/>
          <w:lang w:eastAsia="pl-PL"/>
        </w:rPr>
        <w:t>postanowienie uzgadniające</w:t>
      </w:r>
      <w:r w:rsidRPr="00EC074F">
        <w:rPr>
          <w:rFonts w:ascii="Lato" w:eastAsia="Times New Roman" w:hAnsi="Lato" w:cs="Arial"/>
          <w:bCs/>
          <w:iCs/>
          <w:spacing w:val="4"/>
          <w:lang w:eastAsia="pl-PL"/>
        </w:rPr>
        <w:t xml:space="preserve"> w sposób jednoznaczny wskazuje na zobowiązanie </w:t>
      </w:r>
      <w:r w:rsidRPr="00EC074F">
        <w:rPr>
          <w:rFonts w:ascii="Lato" w:eastAsia="Times New Roman" w:hAnsi="Lato" w:cs="Arial"/>
          <w:bCs/>
          <w:i/>
          <w:iCs/>
          <w:spacing w:val="4"/>
          <w:lang w:eastAsia="pl-PL"/>
        </w:rPr>
        <w:t>inwestora</w:t>
      </w:r>
      <w:r w:rsidRPr="00EC074F">
        <w:rPr>
          <w:rFonts w:ascii="Lato" w:eastAsia="Times New Roman" w:hAnsi="Lato" w:cs="Arial"/>
          <w:bCs/>
          <w:iCs/>
          <w:spacing w:val="4"/>
          <w:lang w:eastAsia="pl-PL"/>
        </w:rPr>
        <w:t xml:space="preserve"> do budowy ekranów akustycznych w wskazanych lokalizacjach. Zadaniem projektanta, jak również zarządcy drogi jest zaprojektowanie drogi oraz zabezpieczeń akustycznych, które pozwolą dotrzymać poziom dopuszczalny hałasu na terenach podlegających ochronie akustycznej. Zarządca drogi zgodnie z przepisami prawa nie powinien dopuszczać do przekroczeń poziomów dopuszczalnych hałasu poza pas drogowy, jeśli występują miejsca podlegające takiej ochronie. Analiza akustyczna obejmowała cały odcinek</w:t>
      </w:r>
      <w:r w:rsidR="00C62B65">
        <w:rPr>
          <w:rFonts w:ascii="Lato" w:eastAsia="Times New Roman" w:hAnsi="Lato" w:cs="Arial"/>
          <w:bCs/>
          <w:iCs/>
          <w:spacing w:val="4"/>
          <w:lang w:eastAsia="pl-PL"/>
        </w:rPr>
        <w:t xml:space="preserve"> </w:t>
      </w:r>
      <w:r w:rsidR="00280A80" w:rsidRPr="00280A80">
        <w:rPr>
          <w:rFonts w:ascii="Lato" w:eastAsia="Times New Roman" w:hAnsi="Lato" w:cs="Arial"/>
          <w:bCs/>
          <w:iCs/>
          <w:spacing w:val="4"/>
          <w:lang w:eastAsia="pl-PL"/>
        </w:rPr>
        <w:t>drogi ekspresowej S17 na odcinku węzeł „Zakręt” – węzeł „Lubelska” (bez węzła) od km 14+200 do km 16+700</w:t>
      </w:r>
      <w:r w:rsidRPr="00EC074F">
        <w:rPr>
          <w:rFonts w:ascii="Lato" w:eastAsia="Times New Roman" w:hAnsi="Lato" w:cs="Arial"/>
          <w:bCs/>
          <w:iCs/>
          <w:spacing w:val="4"/>
          <w:lang w:eastAsia="pl-PL"/>
        </w:rPr>
        <w:t>.</w:t>
      </w:r>
    </w:p>
    <w:p w14:paraId="59580866" w14:textId="77777777" w:rsidR="00EC074F" w:rsidRPr="00EC074F" w:rsidRDefault="00EC074F" w:rsidP="00EC074F">
      <w:pPr>
        <w:suppressAutoHyphens/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lang w:eastAsia="pl-PL"/>
        </w:rPr>
      </w:pPr>
      <w:r w:rsidRPr="00EC074F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W świetle powyższego, oraz po dokonaniu oglądu akt sprawy, </w:t>
      </w:r>
      <w:r w:rsidRPr="00EC074F">
        <w:rPr>
          <w:rFonts w:ascii="Lato" w:eastAsia="Times New Roman" w:hAnsi="Lato" w:cs="Arial"/>
          <w:bCs/>
          <w:i/>
          <w:iCs/>
          <w:spacing w:val="4"/>
          <w:lang w:eastAsia="pl-PL" w:bidi="pl-PL"/>
        </w:rPr>
        <w:t>Minister</w:t>
      </w:r>
      <w:r w:rsidRPr="00EC074F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stwierdza, iż nie ma podstaw, aby poddawać pod wątpliwości wyniki dokonanych analiz, badań i prognoz. </w:t>
      </w:r>
    </w:p>
    <w:p w14:paraId="43BB5EFA" w14:textId="0C84FCFC" w:rsidR="008539F8" w:rsidRPr="00EC074F" w:rsidRDefault="00EC074F" w:rsidP="00A5184F">
      <w:pPr>
        <w:suppressAutoHyphens/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 w:rsidRPr="00EC074F">
        <w:rPr>
          <w:rFonts w:ascii="Lato" w:eastAsia="Times New Roman" w:hAnsi="Lato" w:cs="Arial"/>
          <w:bCs/>
          <w:iCs/>
          <w:spacing w:val="4"/>
          <w:lang w:eastAsia="pl-PL"/>
        </w:rPr>
        <w:t>Nie jest zasadne stanowisko</w:t>
      </w:r>
      <w:r w:rsidR="00280A80">
        <w:rPr>
          <w:rFonts w:ascii="Lato" w:eastAsia="Times New Roman" w:hAnsi="Lato" w:cs="Arial"/>
          <w:bCs/>
          <w:iCs/>
          <w:spacing w:val="4"/>
          <w:lang w:eastAsia="pl-PL"/>
        </w:rPr>
        <w:t xml:space="preserve"> Pana P</w:t>
      </w:r>
      <w:r w:rsidR="007B1FA2">
        <w:rPr>
          <w:rFonts w:ascii="Lato" w:eastAsia="Times New Roman" w:hAnsi="Lato" w:cs="Arial"/>
          <w:bCs/>
          <w:iCs/>
          <w:spacing w:val="4"/>
          <w:lang w:eastAsia="pl-PL"/>
        </w:rPr>
        <w:t>.</w:t>
      </w:r>
      <w:r w:rsidR="00280A80">
        <w:rPr>
          <w:rFonts w:ascii="Lato" w:eastAsia="Times New Roman" w:hAnsi="Lato" w:cs="Arial"/>
          <w:bCs/>
          <w:iCs/>
          <w:spacing w:val="4"/>
          <w:lang w:eastAsia="pl-PL"/>
        </w:rPr>
        <w:t xml:space="preserve"> G</w:t>
      </w:r>
      <w:r w:rsidR="007B1FA2">
        <w:rPr>
          <w:rFonts w:ascii="Lato" w:eastAsia="Times New Roman" w:hAnsi="Lato" w:cs="Arial"/>
          <w:bCs/>
          <w:iCs/>
          <w:spacing w:val="4"/>
          <w:lang w:eastAsia="pl-PL"/>
        </w:rPr>
        <w:t>.</w:t>
      </w:r>
      <w:r w:rsidRPr="00EC074F">
        <w:rPr>
          <w:rFonts w:ascii="Lato" w:eastAsia="Times New Roman" w:hAnsi="Lato" w:cs="Arial"/>
          <w:bCs/>
          <w:iCs/>
          <w:spacing w:val="4"/>
          <w:lang w:eastAsia="pl-PL"/>
        </w:rPr>
        <w:t>, iż zastrzeżenia odnośnie planowan</w:t>
      </w:r>
      <w:r w:rsidR="00280A80">
        <w:rPr>
          <w:rFonts w:ascii="Lato" w:eastAsia="Times New Roman" w:hAnsi="Lato" w:cs="Arial"/>
          <w:bCs/>
          <w:iCs/>
          <w:spacing w:val="4"/>
          <w:lang w:eastAsia="pl-PL"/>
        </w:rPr>
        <w:t>ego</w:t>
      </w:r>
      <w:r w:rsidRPr="00EC074F">
        <w:rPr>
          <w:rFonts w:ascii="Lato" w:eastAsia="Times New Roman" w:hAnsi="Lato" w:cs="Arial"/>
          <w:bCs/>
          <w:iCs/>
          <w:spacing w:val="4"/>
          <w:lang w:eastAsia="pl-PL"/>
        </w:rPr>
        <w:t xml:space="preserve"> ekran</w:t>
      </w:r>
      <w:r w:rsidR="00280A80">
        <w:rPr>
          <w:rFonts w:ascii="Lato" w:eastAsia="Times New Roman" w:hAnsi="Lato" w:cs="Arial"/>
          <w:bCs/>
          <w:iCs/>
          <w:spacing w:val="4"/>
          <w:lang w:eastAsia="pl-PL"/>
        </w:rPr>
        <w:t>u</w:t>
      </w:r>
      <w:r w:rsidRPr="00EC074F">
        <w:rPr>
          <w:rFonts w:ascii="Lato" w:eastAsia="Times New Roman" w:hAnsi="Lato" w:cs="Arial"/>
          <w:bCs/>
          <w:iCs/>
          <w:spacing w:val="4"/>
          <w:lang w:eastAsia="pl-PL"/>
        </w:rPr>
        <w:t xml:space="preserve"> akustyczn</w:t>
      </w:r>
      <w:r w:rsidR="00280A80">
        <w:rPr>
          <w:rFonts w:ascii="Lato" w:eastAsia="Times New Roman" w:hAnsi="Lato" w:cs="Arial"/>
          <w:bCs/>
          <w:iCs/>
          <w:spacing w:val="4"/>
          <w:lang w:eastAsia="pl-PL"/>
        </w:rPr>
        <w:t>ego</w:t>
      </w:r>
      <w:r w:rsidRPr="00EC074F">
        <w:rPr>
          <w:rFonts w:ascii="Lato" w:eastAsia="Times New Roman" w:hAnsi="Lato" w:cs="Arial"/>
          <w:bCs/>
          <w:iCs/>
          <w:spacing w:val="4"/>
          <w:lang w:eastAsia="pl-PL"/>
        </w:rPr>
        <w:t>, zgłoszone w trakcie ponownej oceny w ramach udziału społeczeństwa, zostały zignorowane.</w:t>
      </w:r>
      <w:r w:rsidR="00BE1C00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Pr="00EC074F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Jak już to zostało bowiem wskazane powyżej, uwagi i wnioski </w:t>
      </w:r>
      <w:r w:rsidR="00280A80">
        <w:rPr>
          <w:rFonts w:ascii="Lato" w:eastAsia="Times New Roman" w:hAnsi="Lato" w:cs="Arial"/>
          <w:bCs/>
          <w:iCs/>
          <w:spacing w:val="4"/>
          <w:lang w:eastAsia="pl-PL" w:bidi="pl-PL"/>
        </w:rPr>
        <w:t>Pana P</w:t>
      </w:r>
      <w:r w:rsidR="007B1FA2">
        <w:rPr>
          <w:rFonts w:ascii="Lato" w:eastAsia="Times New Roman" w:hAnsi="Lato" w:cs="Arial"/>
          <w:bCs/>
          <w:iCs/>
          <w:spacing w:val="4"/>
          <w:lang w:eastAsia="pl-PL" w:bidi="pl-PL"/>
        </w:rPr>
        <w:t>.</w:t>
      </w:r>
      <w:r w:rsidR="00280A80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G</w:t>
      </w:r>
      <w:r w:rsidR="007B1FA2">
        <w:rPr>
          <w:rFonts w:ascii="Lato" w:eastAsia="Times New Roman" w:hAnsi="Lato" w:cs="Arial"/>
          <w:bCs/>
          <w:iCs/>
          <w:spacing w:val="4"/>
          <w:lang w:eastAsia="pl-PL" w:bidi="pl-PL"/>
        </w:rPr>
        <w:t>.</w:t>
      </w:r>
      <w:r w:rsidR="00280A80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Pr="00EC074F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zostały rozpoznane zgodnie z procedurą dotyczącą ponownej oceny oddziaływania przedmiotowej inwestycji na środowisko, wynikającą z </w:t>
      </w:r>
      <w:r w:rsidRPr="00EC074F">
        <w:rPr>
          <w:rFonts w:ascii="Lato" w:eastAsia="Times New Roman" w:hAnsi="Lato" w:cs="Arial"/>
          <w:bCs/>
          <w:i/>
          <w:iCs/>
          <w:spacing w:val="4"/>
          <w:lang w:eastAsia="pl-PL" w:bidi="pl-PL"/>
        </w:rPr>
        <w:t>ustawy o udostępnianiu informacji o środowisku</w:t>
      </w:r>
      <w:r w:rsidRPr="00EC074F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Pr="00EC074F">
        <w:rPr>
          <w:rFonts w:ascii="Lato" w:eastAsia="Times New Roman" w:hAnsi="Lato" w:cs="Arial"/>
          <w:bCs/>
          <w:i/>
          <w:iCs/>
          <w:spacing w:val="4"/>
          <w:lang w:eastAsia="pl-PL" w:bidi="pl-PL"/>
        </w:rPr>
        <w:t>i jego ochronie</w:t>
      </w:r>
      <w:r w:rsidRPr="00EC074F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. A zatem nie występuje taka sytuacja, iż nikt nie wziął pod uwagę zgłoszonych zastrzeżeń. </w:t>
      </w:r>
      <w:r w:rsidR="00280A80" w:rsidRPr="00280A80">
        <w:rPr>
          <w:rFonts w:ascii="Lato" w:eastAsia="Times New Roman" w:hAnsi="Lato" w:cs="Arial"/>
          <w:bCs/>
          <w:iCs/>
          <w:spacing w:val="4"/>
          <w:lang w:eastAsia="pl-PL" w:bidi="pl-PL"/>
        </w:rPr>
        <w:t>Regionaln</w:t>
      </w:r>
      <w:r w:rsidR="00280A80">
        <w:rPr>
          <w:rFonts w:ascii="Lato" w:eastAsia="Times New Roman" w:hAnsi="Lato" w:cs="Arial"/>
          <w:bCs/>
          <w:iCs/>
          <w:spacing w:val="4"/>
          <w:lang w:eastAsia="pl-PL" w:bidi="pl-PL"/>
        </w:rPr>
        <w:t>y</w:t>
      </w:r>
      <w:r w:rsidR="00280A80" w:rsidRPr="00280A80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Dyrektor Ochrony Środowiska w Warszawie</w:t>
      </w:r>
      <w:r w:rsidR="00280A80" w:rsidRPr="00280A80" w:rsidDel="00A72109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Pr="00EC074F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w uzasadnieniu </w:t>
      </w:r>
      <w:r w:rsidRPr="00EC074F">
        <w:rPr>
          <w:rFonts w:ascii="Lato" w:eastAsia="Times New Roman" w:hAnsi="Lato" w:cs="Arial"/>
          <w:bCs/>
          <w:i/>
          <w:iCs/>
          <w:spacing w:val="4"/>
          <w:lang w:eastAsia="pl-PL" w:bidi="pl-PL"/>
        </w:rPr>
        <w:t>postanowienia uzgadniającego</w:t>
      </w:r>
      <w:r w:rsidRPr="00EC074F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przedstawił jasne stanowisko dotyczące konieczności realizacji sporn</w:t>
      </w:r>
      <w:r w:rsidR="00280A80">
        <w:rPr>
          <w:rFonts w:ascii="Lato" w:eastAsia="Times New Roman" w:hAnsi="Lato" w:cs="Arial"/>
          <w:bCs/>
          <w:iCs/>
          <w:spacing w:val="4"/>
          <w:lang w:eastAsia="pl-PL" w:bidi="pl-PL"/>
        </w:rPr>
        <w:t>ego</w:t>
      </w:r>
      <w:r w:rsidRPr="00EC074F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ekran</w:t>
      </w:r>
      <w:r w:rsidR="00280A80">
        <w:rPr>
          <w:rFonts w:ascii="Lato" w:eastAsia="Times New Roman" w:hAnsi="Lato" w:cs="Arial"/>
          <w:bCs/>
          <w:iCs/>
          <w:spacing w:val="4"/>
          <w:lang w:eastAsia="pl-PL" w:bidi="pl-PL"/>
        </w:rPr>
        <w:t>u</w:t>
      </w:r>
      <w:r w:rsidRPr="00EC074F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akustyczn</w:t>
      </w:r>
      <w:r w:rsidR="00280A80">
        <w:rPr>
          <w:rFonts w:ascii="Lato" w:eastAsia="Times New Roman" w:hAnsi="Lato" w:cs="Arial"/>
          <w:bCs/>
          <w:iCs/>
          <w:spacing w:val="4"/>
          <w:lang w:eastAsia="pl-PL" w:bidi="pl-PL"/>
        </w:rPr>
        <w:t>ego</w:t>
      </w:r>
      <w:r w:rsidRPr="00EC074F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. Według </w:t>
      </w:r>
      <w:r w:rsidRPr="00EC074F">
        <w:rPr>
          <w:rFonts w:ascii="Lato" w:eastAsia="Times New Roman" w:hAnsi="Lato" w:cs="Arial"/>
          <w:bCs/>
          <w:i/>
          <w:iCs/>
          <w:spacing w:val="4"/>
          <w:lang w:eastAsia="pl-PL" w:bidi="pl-PL"/>
        </w:rPr>
        <w:t>Ministra</w:t>
      </w:r>
      <w:r w:rsidRPr="00EC074F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, uzasadnienie </w:t>
      </w:r>
      <w:r w:rsidRPr="00EC074F">
        <w:rPr>
          <w:rFonts w:ascii="Lato" w:eastAsia="Times New Roman" w:hAnsi="Lato" w:cs="Arial"/>
          <w:bCs/>
          <w:i/>
          <w:iCs/>
          <w:spacing w:val="4"/>
          <w:lang w:eastAsia="pl-PL" w:bidi="pl-PL"/>
        </w:rPr>
        <w:t>postanowienia uzgadniającego</w:t>
      </w:r>
      <w:r w:rsidRPr="00EC074F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pozwala na poznanie motywów, które przesądziły o konieczności realizacji kwestionowa</w:t>
      </w:r>
      <w:r w:rsidR="00280A80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nego </w:t>
      </w:r>
      <w:r w:rsidRPr="00EC074F">
        <w:rPr>
          <w:rFonts w:ascii="Lato" w:eastAsia="Times New Roman" w:hAnsi="Lato" w:cs="Arial"/>
          <w:bCs/>
          <w:iCs/>
          <w:spacing w:val="4"/>
          <w:lang w:eastAsia="pl-PL" w:bidi="pl-PL"/>
        </w:rPr>
        <w:t>ekran</w:t>
      </w:r>
      <w:r w:rsidR="00280A80">
        <w:rPr>
          <w:rFonts w:ascii="Lato" w:eastAsia="Times New Roman" w:hAnsi="Lato" w:cs="Arial"/>
          <w:bCs/>
          <w:iCs/>
          <w:spacing w:val="4"/>
          <w:lang w:eastAsia="pl-PL" w:bidi="pl-PL"/>
        </w:rPr>
        <w:t>u</w:t>
      </w:r>
      <w:r w:rsidRPr="00EC074F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akustyczn</w:t>
      </w:r>
      <w:r w:rsidR="00280A80">
        <w:rPr>
          <w:rFonts w:ascii="Lato" w:eastAsia="Times New Roman" w:hAnsi="Lato" w:cs="Arial"/>
          <w:bCs/>
          <w:iCs/>
          <w:spacing w:val="4"/>
          <w:lang w:eastAsia="pl-PL" w:bidi="pl-PL"/>
        </w:rPr>
        <w:t>ego</w:t>
      </w:r>
      <w:r w:rsidRPr="00EC074F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i odrzuceniu argumentacji skarżąc</w:t>
      </w:r>
      <w:r w:rsidR="00280A80">
        <w:rPr>
          <w:rFonts w:ascii="Lato" w:eastAsia="Times New Roman" w:hAnsi="Lato" w:cs="Arial"/>
          <w:bCs/>
          <w:iCs/>
          <w:spacing w:val="4"/>
          <w:lang w:eastAsia="pl-PL" w:bidi="pl-PL"/>
        </w:rPr>
        <w:t>ej</w:t>
      </w:r>
      <w:r w:rsidRPr="00EC074F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stron</w:t>
      </w:r>
      <w:r w:rsidR="00280A80">
        <w:rPr>
          <w:rFonts w:ascii="Lato" w:eastAsia="Times New Roman" w:hAnsi="Lato" w:cs="Arial"/>
          <w:bCs/>
          <w:iCs/>
          <w:spacing w:val="4"/>
          <w:lang w:eastAsia="pl-PL" w:bidi="pl-PL"/>
        </w:rPr>
        <w:t>y</w:t>
      </w:r>
      <w:r w:rsidRPr="00EC074F">
        <w:rPr>
          <w:rFonts w:ascii="Lato" w:eastAsia="Times New Roman" w:hAnsi="Lato" w:cs="Arial"/>
          <w:bCs/>
          <w:iCs/>
          <w:spacing w:val="4"/>
          <w:lang w:eastAsia="pl-PL" w:bidi="pl-PL"/>
        </w:rPr>
        <w:t>. Samo niezadowolenie stron</w:t>
      </w:r>
      <w:r w:rsidR="00280A80">
        <w:rPr>
          <w:rFonts w:ascii="Lato" w:eastAsia="Times New Roman" w:hAnsi="Lato" w:cs="Arial"/>
          <w:bCs/>
          <w:iCs/>
          <w:spacing w:val="4"/>
          <w:lang w:eastAsia="pl-PL" w:bidi="pl-PL"/>
        </w:rPr>
        <w:t>y</w:t>
      </w:r>
      <w:r w:rsidRPr="00EC074F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z rozstrzygnięcia organu nie jest dostatecznym powodem uwzględnienia odwoła</w:t>
      </w:r>
      <w:r w:rsidR="00280A80">
        <w:rPr>
          <w:rFonts w:ascii="Lato" w:eastAsia="Times New Roman" w:hAnsi="Lato" w:cs="Arial"/>
          <w:bCs/>
          <w:iCs/>
          <w:spacing w:val="4"/>
          <w:lang w:eastAsia="pl-PL" w:bidi="pl-PL"/>
        </w:rPr>
        <w:t>nia</w:t>
      </w:r>
      <w:r w:rsidRPr="00EC074F">
        <w:rPr>
          <w:rFonts w:ascii="Lato" w:eastAsia="Times New Roman" w:hAnsi="Lato" w:cs="Arial"/>
          <w:bCs/>
          <w:iCs/>
          <w:spacing w:val="4"/>
          <w:lang w:eastAsia="pl-PL" w:bidi="pl-PL"/>
        </w:rPr>
        <w:t>, jeżeli zarzuty odwoła</w:t>
      </w:r>
      <w:r w:rsidR="00280A80">
        <w:rPr>
          <w:rFonts w:ascii="Lato" w:eastAsia="Times New Roman" w:hAnsi="Lato" w:cs="Arial"/>
          <w:bCs/>
          <w:iCs/>
          <w:spacing w:val="4"/>
          <w:lang w:eastAsia="pl-PL" w:bidi="pl-PL"/>
        </w:rPr>
        <w:t>nia</w:t>
      </w:r>
      <w:r w:rsidRPr="00EC074F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nie mają prawnego uzasadnienia.</w:t>
      </w:r>
      <w:r w:rsidRPr="00EC074F">
        <w:rPr>
          <w:rFonts w:ascii="Lato" w:eastAsia="Times New Roman" w:hAnsi="Lato" w:cs="Arial"/>
          <w:bCs/>
          <w:spacing w:val="4"/>
          <w:lang w:eastAsia="pl-PL" w:bidi="pl-PL"/>
        </w:rPr>
        <w:t xml:space="preserve"> </w:t>
      </w:r>
    </w:p>
    <w:p w14:paraId="3B5FD3B3" w14:textId="5A6F3E3F" w:rsidR="00544D02" w:rsidRPr="008539F8" w:rsidDel="00544D02" w:rsidRDefault="008539F8" w:rsidP="00A06A53">
      <w:pPr>
        <w:suppressAutoHyphens/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lang w:eastAsia="zh-CN" w:bidi="pl-PL"/>
        </w:rPr>
      </w:pPr>
      <w:r w:rsidRPr="008539F8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Na koniec zauważyć należy, iż nie wydaje się także możliwe zaprojektowanie inwestycji w zakresie drogi publicznej, czy też dokonywanie zmian w jej zakresie, które nie wzbudzałby sprzeciwu przynajmniej części właścicieli nieruchomości. Zezwolenie na realizację inwestycji drogowej, czy też jego zmiana, w wielu wypadkach musi zatem uwzględniać sprzeczne interesy, z jednej strony </w:t>
      </w:r>
      <w:r w:rsidRPr="008539F8">
        <w:rPr>
          <w:rFonts w:ascii="Lato" w:eastAsia="Times New Roman" w:hAnsi="Lato" w:cs="Arial"/>
          <w:bCs/>
          <w:i/>
          <w:iCs/>
          <w:spacing w:val="4"/>
          <w:lang w:eastAsia="zh-CN" w:bidi="pl-PL"/>
        </w:rPr>
        <w:t>inwestora</w:t>
      </w:r>
      <w:r w:rsidRPr="008539F8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, a z drugiej strony osób lub podmiotów, których prawa lub interesy mogą być przez to zezwolenie zagrożone lub naruszone. Granice tych praw i interesów określają przepisy prawa budowlanego oraz innych aktów prawnych wydanych na podstawie i w wykonaniu przepisów tego prawa lub przepisów wydanych dla ochrony środowiska. Poza tymi granicami, a zatem poza ochroną prawną wynikającą z norm prawa pozytywnego, pozostają natomiast protesty obywateli lub innych podmiotów wyrażające ich osobiste zapatrywania, oczekiwania, postulaty i życzenia co do określonego przebiegu inwestycji. Nieuwzględnienie ich nie </w:t>
      </w:r>
      <w:r w:rsidRPr="008539F8">
        <w:rPr>
          <w:rFonts w:ascii="Lato" w:eastAsia="Times New Roman" w:hAnsi="Lato" w:cs="Arial"/>
          <w:bCs/>
          <w:iCs/>
          <w:spacing w:val="4"/>
          <w:lang w:eastAsia="zh-CN" w:bidi="pl-PL"/>
        </w:rPr>
        <w:lastRenderedPageBreak/>
        <w:t>może jednak stanowić podstawy kwestionowania legalności zezwolenia na realizację inwestycji drogowej, czy też jego zmiany.</w:t>
      </w:r>
    </w:p>
    <w:p w14:paraId="3F9D2321" w14:textId="7EB7D1CF" w:rsidR="008C7E59" w:rsidRPr="00F75007" w:rsidRDefault="008C7E59" w:rsidP="00244743">
      <w:pPr>
        <w:suppressAutoHyphens/>
        <w:spacing w:after="240" w:line="240" w:lineRule="exact"/>
        <w:jc w:val="both"/>
        <w:rPr>
          <w:rFonts w:ascii="Lato" w:hAnsi="Lato" w:cs="Arial"/>
          <w:spacing w:val="4"/>
          <w:szCs w:val="20"/>
        </w:rPr>
      </w:pPr>
      <w:r w:rsidRPr="004122FF">
        <w:rPr>
          <w:rFonts w:ascii="Lato" w:hAnsi="Lato" w:cs="Arial"/>
          <w:spacing w:val="4"/>
          <w:szCs w:val="20"/>
        </w:rPr>
        <w:t>Ponadto, w trakcie prowadzonego postępowania odwoławczego do organu II instancji wpłynęło pismo Pan</w:t>
      </w:r>
      <w:r>
        <w:rPr>
          <w:rFonts w:ascii="Lato" w:hAnsi="Lato" w:cs="Arial"/>
          <w:spacing w:val="4"/>
          <w:szCs w:val="20"/>
        </w:rPr>
        <w:t>i B</w:t>
      </w:r>
      <w:r w:rsidR="007B1FA2">
        <w:rPr>
          <w:rFonts w:ascii="Lato" w:hAnsi="Lato" w:cs="Arial"/>
          <w:spacing w:val="4"/>
          <w:szCs w:val="20"/>
        </w:rPr>
        <w:t>.</w:t>
      </w:r>
      <w:r>
        <w:rPr>
          <w:rFonts w:ascii="Lato" w:hAnsi="Lato" w:cs="Arial"/>
          <w:spacing w:val="4"/>
          <w:szCs w:val="20"/>
        </w:rPr>
        <w:t xml:space="preserve"> B</w:t>
      </w:r>
      <w:r w:rsidR="007B1FA2">
        <w:rPr>
          <w:rFonts w:ascii="Lato" w:hAnsi="Lato" w:cs="Arial"/>
          <w:spacing w:val="4"/>
          <w:szCs w:val="20"/>
        </w:rPr>
        <w:t xml:space="preserve">. </w:t>
      </w:r>
      <w:r>
        <w:rPr>
          <w:rFonts w:ascii="Lato" w:hAnsi="Lato" w:cs="Arial"/>
          <w:spacing w:val="4"/>
          <w:szCs w:val="20"/>
        </w:rPr>
        <w:t xml:space="preserve">z dnia 30 marca 2024 r., </w:t>
      </w:r>
      <w:r w:rsidRPr="004122FF">
        <w:rPr>
          <w:rFonts w:ascii="Lato" w:hAnsi="Lato" w:cs="Arial"/>
          <w:spacing w:val="4"/>
          <w:szCs w:val="20"/>
        </w:rPr>
        <w:t xml:space="preserve">które </w:t>
      </w:r>
      <w:r>
        <w:rPr>
          <w:rFonts w:ascii="Lato" w:hAnsi="Lato" w:cs="Arial"/>
          <w:spacing w:val="4"/>
          <w:szCs w:val="20"/>
        </w:rPr>
        <w:t>b</w:t>
      </w:r>
      <w:r w:rsidRPr="00F75007">
        <w:rPr>
          <w:rFonts w:ascii="Lato" w:hAnsi="Lato" w:cs="Arial"/>
          <w:spacing w:val="4"/>
          <w:szCs w:val="20"/>
        </w:rPr>
        <w:t xml:space="preserve">iorąc pod uwagę treść </w:t>
      </w:r>
      <w:r w:rsidR="007B1FA2">
        <w:rPr>
          <w:rFonts w:ascii="Lato" w:hAnsi="Lato" w:cs="Arial"/>
          <w:spacing w:val="4"/>
          <w:szCs w:val="20"/>
        </w:rPr>
        <w:br/>
      </w:r>
      <w:r w:rsidRPr="00F75007">
        <w:rPr>
          <w:rFonts w:ascii="Lato" w:hAnsi="Lato" w:cs="Arial"/>
          <w:spacing w:val="4"/>
          <w:szCs w:val="20"/>
        </w:rPr>
        <w:t>ww. pisma, należało</w:t>
      </w:r>
      <w:r w:rsidR="00FC7E7C">
        <w:rPr>
          <w:rFonts w:ascii="Lato" w:hAnsi="Lato" w:cs="Arial"/>
          <w:spacing w:val="4"/>
          <w:szCs w:val="20"/>
        </w:rPr>
        <w:t xml:space="preserve"> </w:t>
      </w:r>
      <w:r w:rsidRPr="00F75007">
        <w:rPr>
          <w:rFonts w:ascii="Lato" w:hAnsi="Lato" w:cs="Arial"/>
          <w:spacing w:val="4"/>
          <w:szCs w:val="20"/>
        </w:rPr>
        <w:t xml:space="preserve">potraktować jako skargę w rozumieniu art. 234 pkt 1 </w:t>
      </w:r>
      <w:r w:rsidRPr="00F75007">
        <w:rPr>
          <w:rFonts w:ascii="Lato" w:hAnsi="Lato" w:cs="Arial"/>
          <w:i/>
          <w:spacing w:val="4"/>
          <w:szCs w:val="20"/>
        </w:rPr>
        <w:t>kpa</w:t>
      </w:r>
      <w:r w:rsidRPr="00F75007">
        <w:rPr>
          <w:rFonts w:ascii="Lato" w:hAnsi="Lato" w:cs="Arial"/>
          <w:spacing w:val="4"/>
          <w:szCs w:val="20"/>
        </w:rPr>
        <w:t xml:space="preserve">. </w:t>
      </w:r>
    </w:p>
    <w:p w14:paraId="0A597E2F" w14:textId="77777777" w:rsidR="008C7E59" w:rsidRPr="00F75007" w:rsidRDefault="008C7E59" w:rsidP="008C7E59">
      <w:pPr>
        <w:spacing w:after="240" w:line="240" w:lineRule="exact"/>
        <w:jc w:val="both"/>
        <w:rPr>
          <w:rFonts w:ascii="Lato" w:hAnsi="Lato" w:cs="Arial"/>
          <w:spacing w:val="4"/>
          <w:szCs w:val="20"/>
        </w:rPr>
      </w:pPr>
      <w:r w:rsidRPr="00F75007">
        <w:rPr>
          <w:rFonts w:ascii="Lato" w:hAnsi="Lato" w:cs="Arial"/>
          <w:spacing w:val="4"/>
          <w:szCs w:val="20"/>
        </w:rPr>
        <w:t xml:space="preserve">Stosownie do przepisu art. 234 pkt 1 </w:t>
      </w:r>
      <w:r w:rsidRPr="00F75007">
        <w:rPr>
          <w:rFonts w:ascii="Lato" w:hAnsi="Lato" w:cs="Arial"/>
          <w:i/>
          <w:spacing w:val="4"/>
          <w:szCs w:val="20"/>
        </w:rPr>
        <w:t>kpa</w:t>
      </w:r>
      <w:r w:rsidRPr="00F75007">
        <w:rPr>
          <w:rFonts w:ascii="Lato" w:hAnsi="Lato" w:cs="Arial"/>
          <w:spacing w:val="4"/>
          <w:szCs w:val="20"/>
        </w:rPr>
        <w:t xml:space="preserve">, w sprawie, w której toczy się postępowanie administracyjne, skarga złożona przez stronę podlega rozpatrzeniu w toku postępowania, zgodnie z przepisami kodeksu. </w:t>
      </w:r>
    </w:p>
    <w:p w14:paraId="040CE908" w14:textId="5E6BDD8D" w:rsidR="00505155" w:rsidRDefault="008C7E59" w:rsidP="00505155">
      <w:pPr>
        <w:spacing w:after="240" w:line="240" w:lineRule="exact"/>
        <w:jc w:val="both"/>
        <w:rPr>
          <w:rFonts w:ascii="Lato" w:eastAsia="Times New Roman" w:hAnsi="Lato" w:cs="Arial"/>
          <w:iCs/>
          <w:spacing w:val="4"/>
          <w:lang w:eastAsia="pl-PL"/>
        </w:rPr>
      </w:pPr>
      <w:r w:rsidRPr="004122FF">
        <w:rPr>
          <w:rFonts w:ascii="Lato" w:hAnsi="Lato" w:cs="Arial"/>
          <w:spacing w:val="4"/>
          <w:szCs w:val="20"/>
        </w:rPr>
        <w:t>W</w:t>
      </w:r>
      <w:r w:rsidR="00505155">
        <w:rPr>
          <w:rFonts w:ascii="Lato" w:hAnsi="Lato" w:cs="Arial"/>
          <w:spacing w:val="4"/>
          <w:szCs w:val="20"/>
        </w:rPr>
        <w:t xml:space="preserve"> w</w:t>
      </w:r>
      <w:r w:rsidRPr="004122FF">
        <w:rPr>
          <w:rFonts w:ascii="Lato" w:hAnsi="Lato" w:cs="Arial"/>
          <w:spacing w:val="4"/>
          <w:szCs w:val="20"/>
        </w:rPr>
        <w:t>w. pi</w:t>
      </w:r>
      <w:r w:rsidR="00505155">
        <w:rPr>
          <w:rFonts w:ascii="Lato" w:hAnsi="Lato" w:cs="Arial"/>
          <w:spacing w:val="4"/>
          <w:szCs w:val="20"/>
        </w:rPr>
        <w:t>śmie</w:t>
      </w:r>
      <w:r w:rsidRPr="004122FF">
        <w:rPr>
          <w:rFonts w:ascii="Lato" w:hAnsi="Lato" w:cs="Arial"/>
          <w:spacing w:val="4"/>
          <w:szCs w:val="20"/>
        </w:rPr>
        <w:t xml:space="preserve"> z dnia </w:t>
      </w:r>
      <w:r w:rsidR="00505155">
        <w:rPr>
          <w:rFonts w:ascii="Lato" w:hAnsi="Lato" w:cs="Arial"/>
          <w:spacing w:val="4"/>
          <w:szCs w:val="20"/>
        </w:rPr>
        <w:t>30 marca 2024 r. Pani B</w:t>
      </w:r>
      <w:r w:rsidR="007B1FA2">
        <w:rPr>
          <w:rFonts w:ascii="Lato" w:hAnsi="Lato" w:cs="Arial"/>
          <w:spacing w:val="4"/>
          <w:szCs w:val="20"/>
        </w:rPr>
        <w:t xml:space="preserve">. </w:t>
      </w:r>
      <w:r w:rsidR="00505155">
        <w:rPr>
          <w:rFonts w:ascii="Lato" w:hAnsi="Lato" w:cs="Arial"/>
          <w:spacing w:val="4"/>
          <w:szCs w:val="20"/>
        </w:rPr>
        <w:t>B</w:t>
      </w:r>
      <w:r w:rsidR="007B1FA2">
        <w:rPr>
          <w:rFonts w:ascii="Lato" w:hAnsi="Lato" w:cs="Arial"/>
          <w:spacing w:val="4"/>
          <w:szCs w:val="20"/>
        </w:rPr>
        <w:t>.</w:t>
      </w:r>
      <w:r w:rsidR="00505155">
        <w:rPr>
          <w:rFonts w:ascii="Lato" w:hAnsi="Lato" w:cs="Arial"/>
          <w:spacing w:val="4"/>
          <w:szCs w:val="20"/>
        </w:rPr>
        <w:t xml:space="preserve"> wniosła skargę </w:t>
      </w:r>
      <w:r w:rsidR="00505155">
        <w:rPr>
          <w:rFonts w:ascii="Lato" w:hAnsi="Lato" w:cs="Arial"/>
          <w:spacing w:val="4"/>
          <w:szCs w:val="20"/>
        </w:rPr>
        <w:br/>
      </w:r>
      <w:r w:rsidR="00505155" w:rsidRPr="00505155">
        <w:rPr>
          <w:rFonts w:ascii="Lato" w:hAnsi="Lato" w:cs="Arial"/>
          <w:spacing w:val="4"/>
          <w:szCs w:val="20"/>
        </w:rPr>
        <w:t xml:space="preserve">na pracowników Departamentu Lokalizacji Inwestycji w Ministerstwie Rozwoju </w:t>
      </w:r>
      <w:r w:rsidR="00505155">
        <w:rPr>
          <w:rFonts w:ascii="Lato" w:hAnsi="Lato" w:cs="Arial"/>
          <w:spacing w:val="4"/>
          <w:szCs w:val="20"/>
        </w:rPr>
        <w:br/>
      </w:r>
      <w:r w:rsidR="00505155" w:rsidRPr="00505155">
        <w:rPr>
          <w:rFonts w:ascii="Lato" w:hAnsi="Lato" w:cs="Arial"/>
          <w:spacing w:val="4"/>
          <w:szCs w:val="20"/>
        </w:rPr>
        <w:t xml:space="preserve">i Technologii </w:t>
      </w:r>
      <w:r w:rsidR="0004213D">
        <w:rPr>
          <w:rFonts w:ascii="Lato" w:eastAsia="Times New Roman" w:hAnsi="Lato" w:cs="Arial"/>
          <w:iCs/>
          <w:spacing w:val="4"/>
          <w:lang w:eastAsia="pl-PL"/>
        </w:rPr>
        <w:t>przewlekle prowadzących</w:t>
      </w:r>
      <w:r w:rsidR="00F047E7">
        <w:rPr>
          <w:rFonts w:ascii="Lato" w:eastAsia="Times New Roman" w:hAnsi="Lato" w:cs="Arial"/>
          <w:iCs/>
          <w:spacing w:val="4"/>
          <w:lang w:eastAsia="pl-PL"/>
        </w:rPr>
        <w:t>,</w:t>
      </w:r>
      <w:r w:rsidR="0004213D">
        <w:rPr>
          <w:rFonts w:ascii="Lato" w:eastAsia="Times New Roman" w:hAnsi="Lato" w:cs="Arial"/>
          <w:iCs/>
          <w:spacing w:val="4"/>
          <w:lang w:eastAsia="pl-PL"/>
        </w:rPr>
        <w:t xml:space="preserve"> w jej ocenie</w:t>
      </w:r>
      <w:r w:rsidR="00F047E7">
        <w:rPr>
          <w:rFonts w:ascii="Lato" w:eastAsia="Times New Roman" w:hAnsi="Lato" w:cs="Arial"/>
          <w:iCs/>
          <w:spacing w:val="4"/>
          <w:lang w:eastAsia="pl-PL"/>
        </w:rPr>
        <w:t>,</w:t>
      </w:r>
      <w:r w:rsidR="0004213D">
        <w:rPr>
          <w:rFonts w:ascii="Lato" w:eastAsia="Times New Roman" w:hAnsi="Lato" w:cs="Arial"/>
          <w:iCs/>
          <w:spacing w:val="4"/>
          <w:lang w:eastAsia="pl-PL"/>
        </w:rPr>
        <w:t xml:space="preserve"> postępowanie odwoławcze </w:t>
      </w:r>
      <w:r w:rsidR="00F047E7">
        <w:rPr>
          <w:rFonts w:ascii="Lato" w:eastAsia="Times New Roman" w:hAnsi="Lato" w:cs="Arial"/>
          <w:iCs/>
          <w:spacing w:val="4"/>
          <w:lang w:eastAsia="pl-PL"/>
        </w:rPr>
        <w:br/>
      </w:r>
      <w:r w:rsidR="00505155" w:rsidRPr="00505155">
        <w:rPr>
          <w:rFonts w:ascii="Lato" w:hAnsi="Lato" w:cs="Arial"/>
          <w:spacing w:val="4"/>
          <w:szCs w:val="20"/>
        </w:rPr>
        <w:t xml:space="preserve">w sprawie </w:t>
      </w:r>
      <w:r w:rsidR="00505155" w:rsidRPr="008E74A5">
        <w:rPr>
          <w:rFonts w:ascii="Lato" w:eastAsia="Times New Roman" w:hAnsi="Lato" w:cs="Arial"/>
          <w:i/>
          <w:spacing w:val="4"/>
          <w:lang w:eastAsia="pl-PL"/>
        </w:rPr>
        <w:t>decyzji</w:t>
      </w:r>
      <w:r w:rsidR="00505155">
        <w:rPr>
          <w:rFonts w:ascii="Lato" w:eastAsia="Times New Roman" w:hAnsi="Lato" w:cs="Arial"/>
          <w:i/>
          <w:spacing w:val="4"/>
          <w:lang w:eastAsia="pl-PL"/>
        </w:rPr>
        <w:t xml:space="preserve"> zmieniając</w:t>
      </w:r>
      <w:r w:rsidR="00BE1C00">
        <w:rPr>
          <w:rFonts w:ascii="Lato" w:eastAsia="Times New Roman" w:hAnsi="Lato" w:cs="Arial"/>
          <w:i/>
          <w:spacing w:val="4"/>
          <w:lang w:eastAsia="pl-PL"/>
        </w:rPr>
        <w:t>ej</w:t>
      </w:r>
      <w:r w:rsidR="00505155">
        <w:rPr>
          <w:rFonts w:ascii="Lato" w:eastAsia="Times New Roman" w:hAnsi="Lato" w:cs="Arial"/>
          <w:i/>
          <w:spacing w:val="4"/>
          <w:lang w:eastAsia="pl-PL"/>
        </w:rPr>
        <w:t xml:space="preserve"> nr </w:t>
      </w:r>
      <w:r w:rsidR="00BE1C00">
        <w:rPr>
          <w:rFonts w:ascii="Lato" w:eastAsia="Times New Roman" w:hAnsi="Lato" w:cs="Arial"/>
          <w:i/>
          <w:spacing w:val="4"/>
          <w:lang w:eastAsia="pl-PL"/>
        </w:rPr>
        <w:t>2</w:t>
      </w:r>
      <w:r w:rsidR="0004213D">
        <w:rPr>
          <w:rFonts w:ascii="Lato" w:eastAsia="Times New Roman" w:hAnsi="Lato" w:cs="Arial"/>
          <w:i/>
          <w:spacing w:val="4"/>
          <w:lang w:eastAsia="pl-PL"/>
        </w:rPr>
        <w:t xml:space="preserve">, </w:t>
      </w:r>
      <w:r w:rsidR="00270F92" w:rsidRPr="00270F92">
        <w:rPr>
          <w:rFonts w:ascii="Lato" w:eastAsia="Times New Roman" w:hAnsi="Lato" w:cs="Arial"/>
          <w:iCs/>
          <w:spacing w:val="4"/>
          <w:lang w:eastAsia="pl-PL"/>
        </w:rPr>
        <w:t>przedstawi</w:t>
      </w:r>
      <w:r w:rsidR="0004213D">
        <w:rPr>
          <w:rFonts w:ascii="Lato" w:eastAsia="Times New Roman" w:hAnsi="Lato" w:cs="Arial"/>
          <w:iCs/>
          <w:spacing w:val="4"/>
          <w:lang w:eastAsia="pl-PL"/>
        </w:rPr>
        <w:t xml:space="preserve">ając argumentację na poparcie swojej skargi. </w:t>
      </w:r>
      <w:r w:rsidR="00270F92" w:rsidRPr="00270F92">
        <w:rPr>
          <w:rFonts w:ascii="Lato" w:eastAsia="Times New Roman" w:hAnsi="Lato" w:cs="Arial"/>
          <w:iCs/>
          <w:spacing w:val="4"/>
          <w:lang w:eastAsia="pl-PL"/>
        </w:rPr>
        <w:t xml:space="preserve"> </w:t>
      </w:r>
    </w:p>
    <w:p w14:paraId="4A64B9A6" w14:textId="154796BD" w:rsidR="00F047E7" w:rsidRPr="00F047E7" w:rsidRDefault="00F047E7" w:rsidP="00F047E7">
      <w:pPr>
        <w:spacing w:after="240" w:line="240" w:lineRule="exact"/>
        <w:jc w:val="both"/>
        <w:rPr>
          <w:rFonts w:ascii="Lato" w:eastAsia="Times New Roman" w:hAnsi="Lato" w:cs="Arial"/>
          <w:iCs/>
          <w:spacing w:val="4"/>
          <w:lang w:eastAsia="pl-PL"/>
        </w:rPr>
      </w:pPr>
      <w:r>
        <w:rPr>
          <w:rFonts w:ascii="Lato" w:eastAsia="Times New Roman" w:hAnsi="Lato" w:cs="Arial"/>
          <w:iCs/>
          <w:spacing w:val="4"/>
          <w:lang w:eastAsia="pl-PL"/>
        </w:rPr>
        <w:t>Odpowiadając na ww. skargę Pani B</w:t>
      </w:r>
      <w:r w:rsidR="007B1FA2">
        <w:rPr>
          <w:rFonts w:ascii="Lato" w:eastAsia="Times New Roman" w:hAnsi="Lato" w:cs="Arial"/>
          <w:iCs/>
          <w:spacing w:val="4"/>
          <w:lang w:eastAsia="pl-PL"/>
        </w:rPr>
        <w:t>.</w:t>
      </w:r>
      <w:r>
        <w:rPr>
          <w:rFonts w:ascii="Lato" w:eastAsia="Times New Roman" w:hAnsi="Lato" w:cs="Arial"/>
          <w:iCs/>
          <w:spacing w:val="4"/>
          <w:lang w:eastAsia="pl-PL"/>
        </w:rPr>
        <w:t xml:space="preserve"> B</w:t>
      </w:r>
      <w:r w:rsidR="007B1FA2">
        <w:rPr>
          <w:rFonts w:ascii="Lato" w:eastAsia="Times New Roman" w:hAnsi="Lato" w:cs="Arial"/>
          <w:iCs/>
          <w:spacing w:val="4"/>
          <w:lang w:eastAsia="pl-PL"/>
        </w:rPr>
        <w:t>.</w:t>
      </w:r>
      <w:r>
        <w:rPr>
          <w:rFonts w:ascii="Lato" w:eastAsia="Times New Roman" w:hAnsi="Lato" w:cs="Arial"/>
          <w:iCs/>
          <w:spacing w:val="4"/>
          <w:lang w:eastAsia="pl-PL"/>
        </w:rPr>
        <w:t>, p</w:t>
      </w:r>
      <w:r w:rsidRPr="00F047E7">
        <w:rPr>
          <w:rFonts w:ascii="Lato" w:eastAsia="Times New Roman" w:hAnsi="Lato" w:cs="Arial"/>
          <w:iCs/>
          <w:spacing w:val="4"/>
          <w:lang w:eastAsia="pl-PL"/>
        </w:rPr>
        <w:t xml:space="preserve">odkreślić należy, że </w:t>
      </w:r>
      <w:r w:rsidRPr="00244743">
        <w:rPr>
          <w:rFonts w:ascii="Lato" w:eastAsia="Times New Roman" w:hAnsi="Lato" w:cs="Arial"/>
          <w:i/>
          <w:spacing w:val="4"/>
          <w:lang w:eastAsia="pl-PL"/>
        </w:rPr>
        <w:t>Minister</w:t>
      </w:r>
      <w:r w:rsidRPr="00F047E7">
        <w:rPr>
          <w:rFonts w:ascii="Lato" w:eastAsia="Times New Roman" w:hAnsi="Lato" w:cs="Arial"/>
          <w:iCs/>
          <w:spacing w:val="4"/>
          <w:lang w:eastAsia="pl-PL"/>
        </w:rPr>
        <w:t xml:space="preserve">, działając jako organ II instancji, obowiązany jest do podejmowania działań mających na celu urzeczywistnienie zasad ogólnych postępowania administracyjnego określonych </w:t>
      </w:r>
      <w:r w:rsidR="008539F8">
        <w:rPr>
          <w:rFonts w:ascii="Lato" w:eastAsia="Times New Roman" w:hAnsi="Lato" w:cs="Arial"/>
          <w:iCs/>
          <w:spacing w:val="4"/>
          <w:lang w:eastAsia="pl-PL"/>
        </w:rPr>
        <w:br/>
      </w:r>
      <w:r w:rsidRPr="00F047E7">
        <w:rPr>
          <w:rFonts w:ascii="Lato" w:eastAsia="Times New Roman" w:hAnsi="Lato" w:cs="Arial"/>
          <w:iCs/>
          <w:spacing w:val="4"/>
          <w:lang w:eastAsia="pl-PL"/>
        </w:rPr>
        <w:t xml:space="preserve">w </w:t>
      </w:r>
      <w:r w:rsidRPr="00F047E7">
        <w:rPr>
          <w:rFonts w:ascii="Lato" w:eastAsia="Times New Roman" w:hAnsi="Lato" w:cs="Arial"/>
          <w:i/>
          <w:iCs/>
          <w:spacing w:val="4"/>
          <w:lang w:eastAsia="pl-PL"/>
        </w:rPr>
        <w:t>kpa</w:t>
      </w:r>
      <w:r w:rsidRPr="00F047E7">
        <w:rPr>
          <w:rFonts w:ascii="Lato" w:eastAsia="Times New Roman" w:hAnsi="Lato" w:cs="Arial"/>
          <w:iCs/>
          <w:spacing w:val="4"/>
          <w:lang w:eastAsia="pl-PL"/>
        </w:rPr>
        <w:t xml:space="preserve">. </w:t>
      </w:r>
    </w:p>
    <w:p w14:paraId="1532F3DE" w14:textId="77777777" w:rsidR="00F047E7" w:rsidRPr="00F047E7" w:rsidRDefault="00F047E7" w:rsidP="00F047E7">
      <w:pPr>
        <w:spacing w:after="240" w:line="240" w:lineRule="exact"/>
        <w:jc w:val="both"/>
        <w:rPr>
          <w:rFonts w:ascii="Lato" w:eastAsia="Times New Roman" w:hAnsi="Lato" w:cs="Arial"/>
          <w:iCs/>
          <w:spacing w:val="4"/>
          <w:lang w:eastAsia="pl-PL"/>
        </w:rPr>
      </w:pPr>
      <w:r w:rsidRPr="00F047E7">
        <w:rPr>
          <w:rFonts w:ascii="Lato" w:eastAsia="Times New Roman" w:hAnsi="Lato" w:cs="Arial"/>
          <w:iCs/>
          <w:spacing w:val="4"/>
          <w:lang w:eastAsia="pl-PL"/>
        </w:rPr>
        <w:t xml:space="preserve">Jednocześnie, istota zasady dwuinstancyjności postępowania administracyjnego polega na dwukrotnym rozpatrzeniu i rozstrzygnięciu przez dwa różne organy tej samej sprawy wyznaczonej treścią zaskarżonego rozstrzygnięcia, zarówno w zakresie ustalenia stanu faktycznego, wskazania dowodów, oceny tych dowodów, jak i rozważań prawnych, które mają w tej sprawie zastosowanie. </w:t>
      </w:r>
    </w:p>
    <w:p w14:paraId="5EC247F7" w14:textId="77777777" w:rsidR="00F047E7" w:rsidRPr="00F047E7" w:rsidRDefault="00F047E7" w:rsidP="00F047E7">
      <w:pPr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lang w:eastAsia="pl-PL"/>
        </w:rPr>
      </w:pPr>
      <w:r w:rsidRPr="00F047E7">
        <w:rPr>
          <w:rFonts w:ascii="Lato" w:eastAsia="Times New Roman" w:hAnsi="Lato" w:cs="Arial"/>
          <w:bCs/>
          <w:iCs/>
          <w:spacing w:val="4"/>
          <w:lang w:eastAsia="pl-PL"/>
        </w:rPr>
        <w:t xml:space="preserve">W orzecznictwie sądowym, jak również w doktrynie prawa administracyjnego, utrwalił się pogląd, że organ odwoławczy rozpatrując ponownie sprawę, zobowiązany jest uwzględniać zmiany stanu prawnego i faktycznego sprawy zaistniałe po wydaniu zaskarżonej decyzji organu I instancji i nie może ograniczyć się tylko do kontroli decyzji organu I instancji (vide: wyrok Naczelnego Sądu Administracyjnego z 23 września </w:t>
      </w:r>
      <w:r w:rsidRPr="00F047E7">
        <w:rPr>
          <w:rFonts w:ascii="Lato" w:eastAsia="Times New Roman" w:hAnsi="Lato" w:cs="Arial"/>
          <w:bCs/>
          <w:iCs/>
          <w:spacing w:val="4"/>
          <w:lang w:eastAsia="pl-PL"/>
        </w:rPr>
        <w:br/>
        <w:t xml:space="preserve">2010 r., sygn. akt I OSK 1566/09, wyrok Wojewódzkiego Sądu Administracyjnego </w:t>
      </w:r>
      <w:r w:rsidRPr="00F047E7">
        <w:rPr>
          <w:rFonts w:ascii="Lato" w:eastAsia="Times New Roman" w:hAnsi="Lato" w:cs="Arial"/>
          <w:bCs/>
          <w:iCs/>
          <w:spacing w:val="4"/>
          <w:lang w:eastAsia="pl-PL"/>
        </w:rPr>
        <w:br/>
        <w:t>w Gliwicach z 23 listopada 2010 r., sygn. akt III SA/</w:t>
      </w:r>
      <w:proofErr w:type="spellStart"/>
      <w:r w:rsidRPr="00F047E7">
        <w:rPr>
          <w:rFonts w:ascii="Lato" w:eastAsia="Times New Roman" w:hAnsi="Lato" w:cs="Arial"/>
          <w:bCs/>
          <w:iCs/>
          <w:spacing w:val="4"/>
          <w:lang w:eastAsia="pl-PL"/>
        </w:rPr>
        <w:t>Gl</w:t>
      </w:r>
      <w:proofErr w:type="spellEnd"/>
      <w:r w:rsidRPr="00F047E7">
        <w:rPr>
          <w:rFonts w:ascii="Lato" w:eastAsia="Times New Roman" w:hAnsi="Lato" w:cs="Arial"/>
          <w:bCs/>
          <w:iCs/>
          <w:spacing w:val="4"/>
          <w:lang w:eastAsia="pl-PL"/>
        </w:rPr>
        <w:t xml:space="preserve"> 1228/10). Organ odwoławczy, </w:t>
      </w:r>
      <w:r w:rsidRPr="00F047E7">
        <w:rPr>
          <w:rFonts w:ascii="Lato" w:eastAsia="Times New Roman" w:hAnsi="Lato" w:cs="Arial"/>
          <w:bCs/>
          <w:iCs/>
          <w:spacing w:val="4"/>
          <w:lang w:eastAsia="pl-PL"/>
        </w:rPr>
        <w:br/>
        <w:t xml:space="preserve">w ramach swoich uprawnień kontrolnych, ocenia bowiem materiał dowodowy, uwzględniając stan faktyczny stwierdzony w czasie wydania decyzji przez organ </w:t>
      </w:r>
      <w:r w:rsidRPr="00F047E7">
        <w:rPr>
          <w:rFonts w:ascii="Lato" w:eastAsia="Times New Roman" w:hAnsi="Lato" w:cs="Arial"/>
          <w:bCs/>
          <w:iCs/>
          <w:spacing w:val="4"/>
          <w:lang w:eastAsia="pl-PL"/>
        </w:rPr>
        <w:br/>
        <w:t>I instancji, jak i zmiany stanu faktycznego, które zaszły pomiędzy wydaniem decyzji organu I instancji, a wydaniem decyzji w postępowaniu odwoławczym.</w:t>
      </w:r>
    </w:p>
    <w:p w14:paraId="5E4FB109" w14:textId="77777777" w:rsidR="00F047E7" w:rsidRPr="00F047E7" w:rsidRDefault="00F047E7" w:rsidP="00F047E7">
      <w:pPr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lang w:eastAsia="pl-PL"/>
        </w:rPr>
      </w:pPr>
      <w:r w:rsidRPr="00F047E7">
        <w:rPr>
          <w:rFonts w:ascii="Lato" w:eastAsia="Times New Roman" w:hAnsi="Lato" w:cs="Arial"/>
          <w:bCs/>
          <w:i/>
          <w:iCs/>
          <w:spacing w:val="4"/>
          <w:lang w:eastAsia="pl-PL"/>
        </w:rPr>
        <w:t xml:space="preserve">Minister </w:t>
      </w:r>
      <w:r w:rsidRPr="00F047E7">
        <w:rPr>
          <w:rFonts w:ascii="Lato" w:eastAsia="Times New Roman" w:hAnsi="Lato" w:cs="Arial"/>
          <w:bCs/>
          <w:iCs/>
          <w:spacing w:val="4"/>
          <w:lang w:eastAsia="pl-PL"/>
        </w:rPr>
        <w:t xml:space="preserve">jest zatem zobligowany m.in. do ponownego rozpatrzenia wniosku inwestora </w:t>
      </w:r>
      <w:r w:rsidRPr="00F047E7">
        <w:rPr>
          <w:rFonts w:ascii="Lato" w:eastAsia="Times New Roman" w:hAnsi="Lato" w:cs="Arial"/>
          <w:bCs/>
          <w:iCs/>
          <w:spacing w:val="4"/>
          <w:lang w:eastAsia="pl-PL"/>
        </w:rPr>
        <w:br/>
        <w:t xml:space="preserve">o wydanie decyzji o zezwoleniu na realizację inwestycji drogowej, analizy dokumentów zgromadzonych przez organ I instancji, weryfikacji wydanego przez ten organ rozstrzygnięcia pod kątem jego zgodności z przepisami materialnymi i proceduralnymi oraz odniesienia się do wszystkich zarzutów podniesionych w </w:t>
      </w:r>
      <w:proofErr w:type="spellStart"/>
      <w:r w:rsidRPr="00F047E7">
        <w:rPr>
          <w:rFonts w:ascii="Lato" w:eastAsia="Times New Roman" w:hAnsi="Lato" w:cs="Arial"/>
          <w:bCs/>
          <w:iCs/>
          <w:spacing w:val="4"/>
          <w:lang w:eastAsia="pl-PL"/>
        </w:rPr>
        <w:t>odwołaniach</w:t>
      </w:r>
      <w:proofErr w:type="spellEnd"/>
      <w:r w:rsidRPr="00F047E7">
        <w:rPr>
          <w:rFonts w:ascii="Lato" w:eastAsia="Times New Roman" w:hAnsi="Lato" w:cs="Arial"/>
          <w:bCs/>
          <w:iCs/>
          <w:spacing w:val="4"/>
          <w:lang w:eastAsia="pl-PL"/>
        </w:rPr>
        <w:t xml:space="preserve"> skarżących stron. Powyższe oznacza, że postępowanie odwoławcze w sprawie ww. </w:t>
      </w:r>
      <w:r w:rsidRPr="00F047E7">
        <w:rPr>
          <w:rFonts w:ascii="Lato" w:eastAsia="Times New Roman" w:hAnsi="Lato" w:cs="Arial"/>
          <w:bCs/>
          <w:i/>
          <w:iCs/>
          <w:spacing w:val="4"/>
          <w:lang w:eastAsia="pl-PL"/>
        </w:rPr>
        <w:t>decyzji Wojewody Mazowieckiego</w:t>
      </w:r>
      <w:r w:rsidRPr="00F047E7">
        <w:rPr>
          <w:rFonts w:ascii="Lato" w:eastAsia="Times New Roman" w:hAnsi="Lato" w:cs="Arial"/>
          <w:bCs/>
          <w:iCs/>
          <w:spacing w:val="4"/>
          <w:lang w:eastAsia="pl-PL"/>
        </w:rPr>
        <w:t xml:space="preserve"> obejmuje nie tylko zbadanie zarzutów wniesionych przez odwołujące się strony, ale również wszechstronną analizę sprawy we wszystkich </w:t>
      </w:r>
      <w:r w:rsidRPr="00F047E7">
        <w:rPr>
          <w:rFonts w:ascii="Lato" w:eastAsia="Times New Roman" w:hAnsi="Lato" w:cs="Arial"/>
          <w:bCs/>
          <w:iCs/>
          <w:spacing w:val="4"/>
          <w:lang w:eastAsia="pl-PL"/>
        </w:rPr>
        <w:br/>
        <w:t xml:space="preserve">jej aspektach - w tym ponowną analizę wniosku o wydanie decyzji wraz z załącznikami do tego wniosku. </w:t>
      </w:r>
    </w:p>
    <w:p w14:paraId="32478C19" w14:textId="77777777" w:rsidR="00F047E7" w:rsidRPr="00F047E7" w:rsidRDefault="00F047E7" w:rsidP="00F047E7">
      <w:pPr>
        <w:spacing w:after="240" w:line="240" w:lineRule="exact"/>
        <w:jc w:val="both"/>
        <w:rPr>
          <w:rFonts w:ascii="Lato" w:eastAsia="Times New Roman" w:hAnsi="Lato" w:cs="Arial"/>
          <w:iCs/>
          <w:spacing w:val="4"/>
          <w:lang w:eastAsia="pl-PL"/>
        </w:rPr>
      </w:pPr>
      <w:r w:rsidRPr="00F047E7">
        <w:rPr>
          <w:rFonts w:ascii="Lato" w:eastAsia="Times New Roman" w:hAnsi="Lato" w:cs="Arial"/>
          <w:iCs/>
          <w:spacing w:val="4"/>
          <w:lang w:eastAsia="pl-PL"/>
        </w:rPr>
        <w:t xml:space="preserve">Ponadto zgodnie z art. 136 § 1 </w:t>
      </w:r>
      <w:r w:rsidRPr="00F047E7">
        <w:rPr>
          <w:rFonts w:ascii="Lato" w:eastAsia="Times New Roman" w:hAnsi="Lato" w:cs="Arial"/>
          <w:i/>
          <w:iCs/>
          <w:spacing w:val="4"/>
          <w:lang w:eastAsia="pl-PL"/>
        </w:rPr>
        <w:t>kpa</w:t>
      </w:r>
      <w:r w:rsidRPr="00F047E7">
        <w:rPr>
          <w:rFonts w:ascii="Lato" w:eastAsia="Times New Roman" w:hAnsi="Lato" w:cs="Arial"/>
          <w:iCs/>
          <w:spacing w:val="4"/>
          <w:lang w:eastAsia="pl-PL"/>
        </w:rPr>
        <w:t xml:space="preserve">, organ odwoławczy może przeprowadzić na żądanie strony lub z urzędu dodatkowe postępowanie w celu uzupełnienia dowodów </w:t>
      </w:r>
      <w:r w:rsidRPr="00F047E7">
        <w:rPr>
          <w:rFonts w:ascii="Lato" w:eastAsia="Times New Roman" w:hAnsi="Lato" w:cs="Arial"/>
          <w:iCs/>
          <w:spacing w:val="4"/>
          <w:lang w:eastAsia="pl-PL"/>
        </w:rPr>
        <w:br/>
        <w:t xml:space="preserve">i materiałów w sprawie. W trakcie przedmiotowego postępowania odwoławczego zaszła </w:t>
      </w:r>
      <w:r w:rsidRPr="00F047E7">
        <w:rPr>
          <w:rFonts w:ascii="Lato" w:eastAsia="Times New Roman" w:hAnsi="Lato" w:cs="Arial"/>
          <w:iCs/>
          <w:spacing w:val="4"/>
          <w:lang w:eastAsia="pl-PL"/>
        </w:rPr>
        <w:lastRenderedPageBreak/>
        <w:t>konieczność przeprowadzenia takiego dodatkowego postępowania wyjaśniającego, przede wszystkim w zakresie zarzutów podniesionych przez skarżące strony. W toku postępowania odwoławczego możliwe jest także uzupełnianie lub korygowanie wniosku przez zarządcę drogi (inwestora), a organ II instancji nie może pozbawić go możliwości udzielania wyjaśnień i korygowania wniosku o wydanie decyzji</w:t>
      </w:r>
      <w:r w:rsidRPr="00F047E7">
        <w:rPr>
          <w:rFonts w:ascii="Lato" w:eastAsia="Times New Roman" w:hAnsi="Lato" w:cs="Arial"/>
          <w:i/>
          <w:iCs/>
          <w:spacing w:val="4"/>
          <w:lang w:eastAsia="pl-PL"/>
        </w:rPr>
        <w:t xml:space="preserve"> </w:t>
      </w:r>
      <w:r w:rsidRPr="00F047E7">
        <w:rPr>
          <w:rFonts w:ascii="Lato" w:eastAsia="Times New Roman" w:hAnsi="Lato" w:cs="Arial"/>
          <w:iCs/>
          <w:spacing w:val="4"/>
          <w:lang w:eastAsia="pl-PL"/>
        </w:rPr>
        <w:t xml:space="preserve">o zezwoleniu na realizację inwestycji drogowej, co w przedmiotowej sprawie nie miało jednak miejsca. </w:t>
      </w:r>
    </w:p>
    <w:p w14:paraId="7DD66F26" w14:textId="4CD1D350" w:rsidR="00F047E7" w:rsidRPr="00F047E7" w:rsidRDefault="00F047E7" w:rsidP="00F047E7">
      <w:pPr>
        <w:spacing w:after="240" w:line="240" w:lineRule="exact"/>
        <w:jc w:val="both"/>
        <w:rPr>
          <w:rFonts w:ascii="Lato" w:eastAsia="Times New Roman" w:hAnsi="Lato" w:cs="Arial"/>
          <w:iCs/>
          <w:spacing w:val="4"/>
          <w:lang w:eastAsia="pl-PL"/>
        </w:rPr>
      </w:pPr>
      <w:r w:rsidRPr="00F047E7">
        <w:rPr>
          <w:rFonts w:ascii="Lato" w:eastAsia="Times New Roman" w:hAnsi="Lato" w:cs="Arial"/>
          <w:iCs/>
          <w:spacing w:val="4"/>
          <w:lang w:eastAsia="pl-PL"/>
        </w:rPr>
        <w:t>Podsumowując powyższe, wskazać należy, iż przedłużenie terminu załatwienia sprawy dotyczącej</w:t>
      </w:r>
      <w:r w:rsidRPr="00F047E7">
        <w:rPr>
          <w:rFonts w:ascii="Lato" w:eastAsia="Times New Roman" w:hAnsi="Lato" w:cs="Arial"/>
          <w:i/>
          <w:iCs/>
          <w:spacing w:val="4"/>
          <w:lang w:eastAsia="pl-PL"/>
        </w:rPr>
        <w:t xml:space="preserve"> </w:t>
      </w:r>
      <w:r w:rsidRPr="00F047E7">
        <w:rPr>
          <w:rFonts w:ascii="Lato" w:eastAsia="Times New Roman" w:hAnsi="Lato" w:cs="Arial"/>
          <w:iCs/>
          <w:spacing w:val="4"/>
          <w:lang w:eastAsia="pl-PL"/>
        </w:rPr>
        <w:t>ww.</w:t>
      </w:r>
      <w:r w:rsidRPr="00F047E7">
        <w:rPr>
          <w:rFonts w:ascii="Lato" w:eastAsia="Times New Roman" w:hAnsi="Lato" w:cs="Arial"/>
          <w:i/>
          <w:iCs/>
          <w:spacing w:val="4"/>
          <w:lang w:eastAsia="pl-PL"/>
        </w:rPr>
        <w:t xml:space="preserve"> decyzji </w:t>
      </w:r>
      <w:r>
        <w:rPr>
          <w:rFonts w:ascii="Lato" w:eastAsia="Times New Roman" w:hAnsi="Lato" w:cs="Arial"/>
          <w:i/>
          <w:iCs/>
          <w:spacing w:val="4"/>
          <w:lang w:eastAsia="pl-PL"/>
        </w:rPr>
        <w:t xml:space="preserve">zmieniającej nr 2 </w:t>
      </w:r>
      <w:r w:rsidRPr="00F047E7">
        <w:rPr>
          <w:rFonts w:ascii="Lato" w:eastAsia="Times New Roman" w:hAnsi="Lato" w:cs="Arial"/>
          <w:iCs/>
          <w:spacing w:val="4"/>
          <w:lang w:eastAsia="pl-PL"/>
        </w:rPr>
        <w:t xml:space="preserve">nie było skutkiem opieszałości </w:t>
      </w:r>
      <w:r w:rsidRPr="00F047E7">
        <w:rPr>
          <w:rFonts w:ascii="Lato" w:eastAsia="Times New Roman" w:hAnsi="Lato" w:cs="Arial"/>
          <w:i/>
          <w:iCs/>
          <w:spacing w:val="4"/>
          <w:lang w:eastAsia="pl-PL"/>
        </w:rPr>
        <w:t>Ministra</w:t>
      </w:r>
      <w:r w:rsidRPr="00F047E7">
        <w:rPr>
          <w:rFonts w:ascii="Lato" w:eastAsia="Times New Roman" w:hAnsi="Lato" w:cs="Arial"/>
          <w:iCs/>
          <w:spacing w:val="4"/>
          <w:lang w:eastAsia="pl-PL"/>
        </w:rPr>
        <w:t xml:space="preserve">, lecz związane było z charakterem sprawy zezwolenia na realizacji inwestycji drogowej, </w:t>
      </w:r>
      <w:r w:rsidR="00B8622D">
        <w:rPr>
          <w:rFonts w:ascii="Lato" w:eastAsia="Times New Roman" w:hAnsi="Lato" w:cs="Arial"/>
          <w:iCs/>
          <w:spacing w:val="4"/>
          <w:lang w:eastAsia="pl-PL"/>
        </w:rPr>
        <w:br/>
      </w:r>
      <w:r w:rsidRPr="00F047E7">
        <w:rPr>
          <w:rFonts w:ascii="Lato" w:eastAsia="Times New Roman" w:hAnsi="Lato" w:cs="Arial"/>
          <w:iCs/>
          <w:spacing w:val="4"/>
          <w:lang w:eastAsia="pl-PL"/>
        </w:rPr>
        <w:t xml:space="preserve">a ustalenie wszystkich faktów w zakresie niezbędnym do rozstrzygnięcia, wymaga szczegółowego rozeznania, w tym poprzez zgromadzenie i rozpatrzenie kompletnego materiału dowodowego. Przedłużenie terminu załatwienia sprawy oparte było zatem na obiektywnych przesłankach dotyczących konieczności podjęcia dodatkowych </w:t>
      </w:r>
      <w:r w:rsidR="00B8622D">
        <w:rPr>
          <w:rFonts w:ascii="Lato" w:eastAsia="Times New Roman" w:hAnsi="Lato" w:cs="Arial"/>
          <w:iCs/>
          <w:spacing w:val="4"/>
          <w:lang w:eastAsia="pl-PL"/>
        </w:rPr>
        <w:br/>
      </w:r>
      <w:r w:rsidRPr="00F047E7">
        <w:rPr>
          <w:rFonts w:ascii="Lato" w:eastAsia="Times New Roman" w:hAnsi="Lato" w:cs="Arial"/>
          <w:iCs/>
          <w:spacing w:val="4"/>
          <w:lang w:eastAsia="pl-PL"/>
        </w:rPr>
        <w:t>i niezbędnych czynności wyjaśniających.</w:t>
      </w:r>
    </w:p>
    <w:p w14:paraId="4D29F29F" w14:textId="386594DB" w:rsidR="00F047E7" w:rsidRPr="00F047E7" w:rsidRDefault="00F047E7" w:rsidP="00F047E7">
      <w:pPr>
        <w:spacing w:after="240" w:line="240" w:lineRule="exact"/>
        <w:jc w:val="both"/>
        <w:rPr>
          <w:rFonts w:ascii="Lato" w:eastAsia="Times New Roman" w:hAnsi="Lato" w:cs="Arial"/>
          <w:iCs/>
          <w:spacing w:val="4"/>
          <w:lang w:eastAsia="pl-PL"/>
        </w:rPr>
      </w:pPr>
      <w:r w:rsidRPr="00F047E7">
        <w:rPr>
          <w:rFonts w:ascii="Lato" w:eastAsia="Times New Roman" w:hAnsi="Lato" w:cs="Arial"/>
          <w:iCs/>
          <w:spacing w:val="4"/>
          <w:lang w:eastAsia="pl-PL"/>
        </w:rPr>
        <w:t xml:space="preserve">Zwrócić zaś należy uwagę, że zasada szybkości postępowania wyrażona w art. 12 </w:t>
      </w:r>
      <w:r w:rsidRPr="00F047E7">
        <w:rPr>
          <w:rFonts w:ascii="Lato" w:eastAsia="Times New Roman" w:hAnsi="Lato" w:cs="Arial"/>
          <w:i/>
          <w:iCs/>
          <w:spacing w:val="4"/>
          <w:lang w:eastAsia="pl-PL"/>
        </w:rPr>
        <w:t>kpa</w:t>
      </w:r>
      <w:r w:rsidRPr="00F047E7">
        <w:rPr>
          <w:rFonts w:ascii="Lato" w:eastAsia="Times New Roman" w:hAnsi="Lato" w:cs="Arial"/>
          <w:iCs/>
          <w:spacing w:val="4"/>
          <w:lang w:eastAsia="pl-PL"/>
        </w:rPr>
        <w:t xml:space="preserve">, nie może prowadzić do naruszenia przepisów prawa i w konsekwencji naruszać uprawnień procesowych stron w imię "szybkości" postępowania. Każda sprawa administracyjna musi być rozpoznana wnikliwie, z poszanowaniem zasady prawdy obiektywnej (art. 7 </w:t>
      </w:r>
      <w:r w:rsidRPr="00F047E7">
        <w:rPr>
          <w:rFonts w:ascii="Lato" w:eastAsia="Times New Roman" w:hAnsi="Lato" w:cs="Arial"/>
          <w:i/>
          <w:iCs/>
          <w:spacing w:val="4"/>
          <w:lang w:eastAsia="pl-PL"/>
        </w:rPr>
        <w:t>kpa</w:t>
      </w:r>
      <w:r w:rsidRPr="00F047E7">
        <w:rPr>
          <w:rFonts w:ascii="Lato" w:eastAsia="Times New Roman" w:hAnsi="Lato" w:cs="Arial"/>
          <w:iCs/>
          <w:spacing w:val="4"/>
          <w:lang w:eastAsia="pl-PL"/>
        </w:rPr>
        <w:t xml:space="preserve">), zgodnie z którą w toku postępowania organy administracji publicznej stoją na straży praworządności, z urzędu lub na wniosek stron podejmują wszelkie czynności niezbędne do dokładnego wyjaśnienia stanu faktycznego oraz do załatwienia sprawy, mając na względzie interes społeczny i słuszny interes obywateli. </w:t>
      </w:r>
      <w:r w:rsidRPr="00F047E7">
        <w:rPr>
          <w:rFonts w:ascii="Lato" w:eastAsia="Times New Roman" w:hAnsi="Lato" w:cs="Arial"/>
          <w:iCs/>
          <w:spacing w:val="4"/>
          <w:lang w:eastAsia="pl-PL"/>
        </w:rPr>
        <w:br/>
        <w:t xml:space="preserve">W konsekwencji, </w:t>
      </w:r>
      <w:r w:rsidRPr="00F047E7">
        <w:rPr>
          <w:rFonts w:ascii="Lato" w:eastAsia="Times New Roman" w:hAnsi="Lato" w:cs="Arial"/>
          <w:i/>
          <w:iCs/>
          <w:spacing w:val="4"/>
          <w:lang w:eastAsia="pl-PL"/>
        </w:rPr>
        <w:t>Minister</w:t>
      </w:r>
      <w:r w:rsidRPr="00F047E7">
        <w:rPr>
          <w:rFonts w:ascii="Lato" w:eastAsia="Times New Roman" w:hAnsi="Lato" w:cs="Arial"/>
          <w:iCs/>
          <w:spacing w:val="4"/>
          <w:lang w:eastAsia="pl-PL"/>
        </w:rPr>
        <w:t xml:space="preserve"> nie mógł pominąć uprawnień stron postępowania i zakończyć postępowanie po otrzymaniu ponaglenia</w:t>
      </w:r>
      <w:r>
        <w:rPr>
          <w:rFonts w:ascii="Lato" w:eastAsia="Times New Roman" w:hAnsi="Lato" w:cs="Arial"/>
          <w:iCs/>
          <w:spacing w:val="4"/>
          <w:lang w:eastAsia="pl-PL"/>
        </w:rPr>
        <w:t xml:space="preserve"> Pani B</w:t>
      </w:r>
      <w:r w:rsidR="00DD4499">
        <w:rPr>
          <w:rFonts w:ascii="Lato" w:eastAsia="Times New Roman" w:hAnsi="Lato" w:cs="Arial"/>
          <w:iCs/>
          <w:spacing w:val="4"/>
          <w:lang w:eastAsia="pl-PL"/>
        </w:rPr>
        <w:t xml:space="preserve">. </w:t>
      </w:r>
      <w:r>
        <w:rPr>
          <w:rFonts w:ascii="Lato" w:eastAsia="Times New Roman" w:hAnsi="Lato" w:cs="Arial"/>
          <w:iCs/>
          <w:spacing w:val="4"/>
          <w:lang w:eastAsia="pl-PL"/>
        </w:rPr>
        <w:t>B</w:t>
      </w:r>
      <w:r w:rsidR="00DD4499">
        <w:rPr>
          <w:rFonts w:ascii="Lato" w:eastAsia="Times New Roman" w:hAnsi="Lato" w:cs="Arial"/>
          <w:iCs/>
          <w:spacing w:val="4"/>
          <w:lang w:eastAsia="pl-PL"/>
        </w:rPr>
        <w:t>.</w:t>
      </w:r>
      <w:r w:rsidRPr="00F047E7">
        <w:rPr>
          <w:rFonts w:ascii="Lato" w:eastAsia="Times New Roman" w:hAnsi="Lato" w:cs="Arial"/>
          <w:iCs/>
          <w:spacing w:val="4"/>
          <w:lang w:eastAsia="pl-PL"/>
        </w:rPr>
        <w:t xml:space="preserve">, bez szczegółowego wyjaśnienia </w:t>
      </w:r>
      <w:r w:rsidR="00DD4499">
        <w:rPr>
          <w:rFonts w:ascii="Lato" w:eastAsia="Times New Roman" w:hAnsi="Lato" w:cs="Arial"/>
          <w:iCs/>
          <w:spacing w:val="4"/>
          <w:lang w:eastAsia="pl-PL"/>
        </w:rPr>
        <w:br/>
      </w:r>
      <w:r w:rsidRPr="00F047E7">
        <w:rPr>
          <w:rFonts w:ascii="Lato" w:eastAsia="Times New Roman" w:hAnsi="Lato" w:cs="Arial"/>
          <w:iCs/>
          <w:spacing w:val="4"/>
          <w:lang w:eastAsia="pl-PL"/>
        </w:rPr>
        <w:t xml:space="preserve">i rozpatrzenia aspektów poruszanych w </w:t>
      </w:r>
      <w:proofErr w:type="spellStart"/>
      <w:r w:rsidRPr="00F047E7">
        <w:rPr>
          <w:rFonts w:ascii="Lato" w:eastAsia="Times New Roman" w:hAnsi="Lato" w:cs="Arial"/>
          <w:iCs/>
          <w:spacing w:val="4"/>
          <w:lang w:eastAsia="pl-PL"/>
        </w:rPr>
        <w:t>odwołaniach</w:t>
      </w:r>
      <w:proofErr w:type="spellEnd"/>
      <w:r w:rsidRPr="00F047E7">
        <w:rPr>
          <w:rFonts w:ascii="Lato" w:eastAsia="Times New Roman" w:hAnsi="Lato" w:cs="Arial"/>
          <w:iCs/>
          <w:spacing w:val="4"/>
          <w:lang w:eastAsia="pl-PL"/>
        </w:rPr>
        <w:t>.</w:t>
      </w:r>
      <w:r w:rsidRPr="00F047E7">
        <w:rPr>
          <w:rFonts w:ascii="Lato" w:hAnsi="Lato" w:cs="Arial"/>
          <w:i/>
          <w:iCs/>
          <w:spacing w:val="4"/>
        </w:rPr>
        <w:t xml:space="preserve"> </w:t>
      </w:r>
      <w:r>
        <w:rPr>
          <w:rFonts w:ascii="Lato" w:hAnsi="Lato" w:cs="Arial"/>
          <w:spacing w:val="4"/>
        </w:rPr>
        <w:t xml:space="preserve">Podkreślić przy tym należy, </w:t>
      </w:r>
      <w:r w:rsidR="00DD4499">
        <w:rPr>
          <w:rFonts w:ascii="Lato" w:hAnsi="Lato" w:cs="Arial"/>
          <w:spacing w:val="4"/>
        </w:rPr>
        <w:br/>
      </w:r>
      <w:r>
        <w:rPr>
          <w:rFonts w:ascii="Lato" w:hAnsi="Lato" w:cs="Arial"/>
          <w:spacing w:val="4"/>
        </w:rPr>
        <w:t xml:space="preserve">że </w:t>
      </w:r>
      <w:r w:rsidRPr="00F047E7">
        <w:rPr>
          <w:rFonts w:ascii="Lato" w:eastAsia="Times New Roman" w:hAnsi="Lato" w:cs="Arial"/>
          <w:i/>
          <w:iCs/>
          <w:spacing w:val="4"/>
          <w:lang w:eastAsia="pl-PL"/>
        </w:rPr>
        <w:t xml:space="preserve">Minister w </w:t>
      </w:r>
      <w:r w:rsidRPr="00F047E7">
        <w:rPr>
          <w:rFonts w:ascii="Lato" w:eastAsia="Times New Roman" w:hAnsi="Lato" w:cs="Arial"/>
          <w:iCs/>
          <w:spacing w:val="4"/>
          <w:lang w:eastAsia="pl-PL"/>
        </w:rPr>
        <w:t>trakcie trwania postępowania odwoławczego</w:t>
      </w:r>
      <w:r w:rsidRPr="00F047E7">
        <w:rPr>
          <w:rFonts w:ascii="Lato" w:eastAsia="Times New Roman" w:hAnsi="Lato" w:cs="Arial"/>
          <w:i/>
          <w:iCs/>
          <w:spacing w:val="4"/>
          <w:lang w:eastAsia="pl-PL"/>
        </w:rPr>
        <w:t xml:space="preserve"> </w:t>
      </w:r>
      <w:r w:rsidRPr="00F047E7">
        <w:rPr>
          <w:rFonts w:ascii="Lato" w:eastAsia="Times New Roman" w:hAnsi="Lato" w:cs="Arial"/>
          <w:iCs/>
          <w:spacing w:val="4"/>
          <w:lang w:eastAsia="pl-PL"/>
        </w:rPr>
        <w:t xml:space="preserve">nie odnosi się merytorycznie do każdego pisma, które wpłynie podczas trwania postępowania administracyjnego. Merytoryczne odniesienie się do zarzutów skarżących stron przedstawionych </w:t>
      </w:r>
      <w:r w:rsidR="00DD4499">
        <w:rPr>
          <w:rFonts w:ascii="Lato" w:eastAsia="Times New Roman" w:hAnsi="Lato" w:cs="Arial"/>
          <w:iCs/>
          <w:spacing w:val="4"/>
          <w:lang w:eastAsia="pl-PL"/>
        </w:rPr>
        <w:br/>
      </w:r>
      <w:r w:rsidRPr="00F047E7">
        <w:rPr>
          <w:rFonts w:ascii="Lato" w:eastAsia="Times New Roman" w:hAnsi="Lato" w:cs="Arial"/>
          <w:iCs/>
          <w:spacing w:val="4"/>
          <w:lang w:eastAsia="pl-PL"/>
        </w:rPr>
        <w:t xml:space="preserve">w </w:t>
      </w:r>
      <w:proofErr w:type="spellStart"/>
      <w:r w:rsidRPr="00F047E7">
        <w:rPr>
          <w:rFonts w:ascii="Lato" w:eastAsia="Times New Roman" w:hAnsi="Lato" w:cs="Arial"/>
          <w:iCs/>
          <w:spacing w:val="4"/>
          <w:lang w:eastAsia="pl-PL"/>
        </w:rPr>
        <w:t>odwołaniach</w:t>
      </w:r>
      <w:proofErr w:type="spellEnd"/>
      <w:r w:rsidRPr="00F047E7">
        <w:rPr>
          <w:rFonts w:ascii="Lato" w:eastAsia="Times New Roman" w:hAnsi="Lato" w:cs="Arial"/>
          <w:iCs/>
          <w:spacing w:val="4"/>
          <w:lang w:eastAsia="pl-PL"/>
        </w:rPr>
        <w:t>, jak również pismach uzupełniających następuje po zakończeniu postępowania wyjaśniającego, w decyzji kończącej postępowanie w danej sprawie.</w:t>
      </w:r>
      <w:r>
        <w:rPr>
          <w:rFonts w:ascii="Lato" w:eastAsia="Times New Roman" w:hAnsi="Lato" w:cs="Arial"/>
          <w:iCs/>
          <w:spacing w:val="4"/>
          <w:lang w:eastAsia="pl-PL"/>
        </w:rPr>
        <w:t xml:space="preserve"> </w:t>
      </w:r>
      <w:r w:rsidR="00DD4499">
        <w:rPr>
          <w:rFonts w:ascii="Lato" w:eastAsia="Times New Roman" w:hAnsi="Lato" w:cs="Arial"/>
          <w:iCs/>
          <w:spacing w:val="4"/>
          <w:lang w:eastAsia="pl-PL"/>
        </w:rPr>
        <w:br/>
      </w:r>
      <w:r>
        <w:rPr>
          <w:rFonts w:ascii="Lato" w:eastAsia="Times New Roman" w:hAnsi="Lato" w:cs="Arial"/>
          <w:iCs/>
          <w:spacing w:val="4"/>
          <w:lang w:eastAsia="pl-PL"/>
        </w:rPr>
        <w:t>W konsekwencji</w:t>
      </w:r>
      <w:r w:rsidRPr="00F047E7">
        <w:rPr>
          <w:rFonts w:ascii="Lato" w:eastAsia="Times New Roman" w:hAnsi="Lato" w:cs="Arial"/>
          <w:iCs/>
          <w:spacing w:val="4"/>
          <w:lang w:eastAsia="pl-PL"/>
        </w:rPr>
        <w:t xml:space="preserve">, merytoryczne odniesienie się przez </w:t>
      </w:r>
      <w:r w:rsidRPr="00F047E7">
        <w:rPr>
          <w:rFonts w:ascii="Lato" w:eastAsia="Times New Roman" w:hAnsi="Lato" w:cs="Arial"/>
          <w:i/>
          <w:iCs/>
          <w:spacing w:val="4"/>
          <w:lang w:eastAsia="pl-PL"/>
        </w:rPr>
        <w:t>Ministra</w:t>
      </w:r>
      <w:r w:rsidRPr="00F047E7">
        <w:rPr>
          <w:rFonts w:ascii="Lato" w:eastAsia="Times New Roman" w:hAnsi="Lato" w:cs="Arial"/>
          <w:iCs/>
          <w:spacing w:val="4"/>
          <w:lang w:eastAsia="pl-PL"/>
        </w:rPr>
        <w:t xml:space="preserve"> do podniesionych przez skarżącą </w:t>
      </w:r>
      <w:r>
        <w:rPr>
          <w:rFonts w:ascii="Lato" w:eastAsia="Times New Roman" w:hAnsi="Lato" w:cs="Arial"/>
          <w:iCs/>
          <w:spacing w:val="4"/>
          <w:lang w:eastAsia="pl-PL"/>
        </w:rPr>
        <w:t xml:space="preserve">w odwołaniu </w:t>
      </w:r>
      <w:r w:rsidRPr="00F047E7">
        <w:rPr>
          <w:rFonts w:ascii="Lato" w:eastAsia="Times New Roman" w:hAnsi="Lato" w:cs="Arial"/>
          <w:iCs/>
          <w:spacing w:val="4"/>
          <w:lang w:eastAsia="pl-PL"/>
        </w:rPr>
        <w:t xml:space="preserve">zarzutów dotyczących </w:t>
      </w:r>
      <w:r w:rsidRPr="00244743">
        <w:rPr>
          <w:rFonts w:ascii="Lato" w:eastAsia="Times New Roman" w:hAnsi="Lato" w:cs="Arial"/>
          <w:i/>
          <w:spacing w:val="4"/>
          <w:lang w:eastAsia="pl-PL"/>
        </w:rPr>
        <w:t>decyzji zmieniającej nr 2</w:t>
      </w:r>
      <w:r w:rsidRPr="00F047E7">
        <w:rPr>
          <w:rFonts w:ascii="Lato" w:eastAsia="Times New Roman" w:hAnsi="Lato" w:cs="Arial"/>
          <w:iCs/>
          <w:spacing w:val="4"/>
          <w:lang w:eastAsia="pl-PL"/>
        </w:rPr>
        <w:t xml:space="preserve">, nastąpiło </w:t>
      </w:r>
      <w:r w:rsidR="00DD4499">
        <w:rPr>
          <w:rFonts w:ascii="Lato" w:eastAsia="Times New Roman" w:hAnsi="Lato" w:cs="Arial"/>
          <w:iCs/>
          <w:spacing w:val="4"/>
          <w:lang w:eastAsia="pl-PL"/>
        </w:rPr>
        <w:br/>
      </w:r>
      <w:r w:rsidRPr="00F047E7">
        <w:rPr>
          <w:rFonts w:ascii="Lato" w:eastAsia="Times New Roman" w:hAnsi="Lato" w:cs="Arial"/>
          <w:iCs/>
          <w:spacing w:val="4"/>
          <w:lang w:eastAsia="pl-PL"/>
        </w:rPr>
        <w:t>w niniejszej decyzji, która to kończy postępowanie w ww. sprawie.</w:t>
      </w:r>
    </w:p>
    <w:p w14:paraId="1EAA82B2" w14:textId="28D895F5" w:rsidR="008C7E59" w:rsidRPr="0057006A" w:rsidRDefault="00756BBE" w:rsidP="00FE7CAD">
      <w:pPr>
        <w:tabs>
          <w:tab w:val="left" w:pos="3402"/>
        </w:tabs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756BBE">
        <w:rPr>
          <w:rFonts w:ascii="Lato" w:hAnsi="Lato" w:cs="Arial"/>
          <w:spacing w:val="4"/>
        </w:rPr>
        <w:t xml:space="preserve">Odnosząc się zaś do zarzutu, iż podczas trwania postępowania odwoławczego </w:t>
      </w:r>
      <w:r>
        <w:rPr>
          <w:rFonts w:ascii="Lato" w:hAnsi="Lato" w:cs="Arial"/>
          <w:spacing w:val="4"/>
        </w:rPr>
        <w:t xml:space="preserve">skarżąca </w:t>
      </w:r>
      <w:r w:rsidRPr="00756BBE">
        <w:rPr>
          <w:rFonts w:ascii="Lato" w:hAnsi="Lato" w:cs="Arial"/>
          <w:spacing w:val="4"/>
        </w:rPr>
        <w:t>wniosła w dniu 21 czerwca 2022 r. pismo ponaglające, wyjaśnić należy, że</w:t>
      </w:r>
      <w:r w:rsidRPr="00756BBE">
        <w:rPr>
          <w:rFonts w:ascii="Lato" w:hAnsi="Lato" w:cs="Arial"/>
          <w:bCs/>
          <w:spacing w:val="4"/>
        </w:rPr>
        <w:t xml:space="preserve"> ww. pismo </w:t>
      </w:r>
      <w:r>
        <w:rPr>
          <w:rFonts w:ascii="Lato" w:hAnsi="Lato" w:cs="Arial"/>
          <w:bCs/>
          <w:spacing w:val="4"/>
        </w:rPr>
        <w:br/>
      </w:r>
      <w:r w:rsidRPr="00756BBE">
        <w:rPr>
          <w:rFonts w:ascii="Lato" w:hAnsi="Lato" w:cs="Arial"/>
          <w:bCs/>
          <w:spacing w:val="4"/>
        </w:rPr>
        <w:t xml:space="preserve">z dnia 21 czerwca 2022 r. zostało złożone w toku postępowania egzekucyjnego prowadzonego pod znakiem: DLI-II.766.7.2021.PMJ.6 (EŁ), które to postępowanie zostało zakończone postanowieniem Ministra Rozwoju i Technologii z dnia 6 lipca </w:t>
      </w:r>
      <w:r w:rsidR="00662D3C">
        <w:rPr>
          <w:rFonts w:ascii="Lato" w:hAnsi="Lato" w:cs="Arial"/>
          <w:bCs/>
          <w:spacing w:val="4"/>
        </w:rPr>
        <w:br/>
      </w:r>
      <w:r w:rsidRPr="00756BBE">
        <w:rPr>
          <w:rFonts w:ascii="Lato" w:hAnsi="Lato" w:cs="Arial"/>
          <w:bCs/>
          <w:spacing w:val="4"/>
        </w:rPr>
        <w:t xml:space="preserve">2022 r. Natomiast w toku postępowania odwoławczego w sprawie </w:t>
      </w:r>
      <w:r w:rsidR="0057006A">
        <w:rPr>
          <w:rFonts w:ascii="Lato" w:eastAsia="Times New Roman" w:hAnsi="Lato" w:cs="Arial"/>
          <w:i/>
          <w:spacing w:val="4"/>
          <w:lang w:eastAsia="pl-PL"/>
        </w:rPr>
        <w:t>decyzj</w:t>
      </w:r>
      <w:r w:rsidR="00F047E7">
        <w:rPr>
          <w:rFonts w:ascii="Lato" w:eastAsia="Times New Roman" w:hAnsi="Lato" w:cs="Arial"/>
          <w:i/>
          <w:spacing w:val="4"/>
          <w:lang w:eastAsia="pl-PL"/>
        </w:rPr>
        <w:t>i</w:t>
      </w:r>
      <w:r w:rsidR="0057006A">
        <w:rPr>
          <w:rFonts w:ascii="Lato" w:eastAsia="Times New Roman" w:hAnsi="Lato" w:cs="Arial"/>
          <w:i/>
          <w:spacing w:val="4"/>
          <w:lang w:eastAsia="pl-PL"/>
        </w:rPr>
        <w:t xml:space="preserve"> zmieniając</w:t>
      </w:r>
      <w:r w:rsidR="00F047E7">
        <w:rPr>
          <w:rFonts w:ascii="Lato" w:eastAsia="Times New Roman" w:hAnsi="Lato" w:cs="Arial"/>
          <w:i/>
          <w:spacing w:val="4"/>
          <w:lang w:eastAsia="pl-PL"/>
        </w:rPr>
        <w:t>ej</w:t>
      </w:r>
      <w:r w:rsidR="0057006A">
        <w:rPr>
          <w:rFonts w:ascii="Lato" w:eastAsia="Times New Roman" w:hAnsi="Lato" w:cs="Arial"/>
          <w:i/>
          <w:spacing w:val="4"/>
          <w:lang w:eastAsia="pl-PL"/>
        </w:rPr>
        <w:t xml:space="preserve"> nr </w:t>
      </w:r>
      <w:r w:rsidR="00F047E7">
        <w:rPr>
          <w:rFonts w:ascii="Lato" w:eastAsia="Times New Roman" w:hAnsi="Lato" w:cs="Arial"/>
          <w:i/>
          <w:spacing w:val="4"/>
          <w:lang w:eastAsia="pl-PL"/>
        </w:rPr>
        <w:t>2,</w:t>
      </w:r>
      <w:r w:rsidR="0057006A">
        <w:rPr>
          <w:rFonts w:ascii="Lato" w:eastAsia="Times New Roman" w:hAnsi="Lato" w:cs="Arial"/>
          <w:i/>
          <w:spacing w:val="4"/>
          <w:lang w:eastAsia="pl-PL"/>
        </w:rPr>
        <w:t xml:space="preserve"> </w:t>
      </w:r>
      <w:r w:rsidRPr="00756BBE">
        <w:rPr>
          <w:rFonts w:ascii="Lato" w:hAnsi="Lato" w:cs="Arial"/>
          <w:bCs/>
          <w:spacing w:val="4"/>
        </w:rPr>
        <w:t>do organu II instancji nie wpłynęło pismo</w:t>
      </w:r>
      <w:r>
        <w:rPr>
          <w:rFonts w:ascii="Lato" w:hAnsi="Lato" w:cs="Arial"/>
          <w:bCs/>
          <w:spacing w:val="4"/>
        </w:rPr>
        <w:t xml:space="preserve"> skarżącej</w:t>
      </w:r>
      <w:r w:rsidRPr="00756BBE">
        <w:rPr>
          <w:rFonts w:ascii="Lato" w:hAnsi="Lato" w:cs="Arial"/>
          <w:spacing w:val="4"/>
        </w:rPr>
        <w:t xml:space="preserve">, </w:t>
      </w:r>
      <w:r w:rsidRPr="00756BBE">
        <w:rPr>
          <w:rFonts w:ascii="Lato" w:hAnsi="Lato" w:cs="Arial"/>
          <w:bCs/>
          <w:spacing w:val="4"/>
        </w:rPr>
        <w:t xml:space="preserve">które swoją treścią odpowiadałoby ponagleniu wskazanemu w art. 37 </w:t>
      </w:r>
      <w:r w:rsidRPr="00756BBE">
        <w:rPr>
          <w:rFonts w:ascii="Lato" w:hAnsi="Lato" w:cs="Arial"/>
          <w:bCs/>
          <w:i/>
          <w:iCs/>
          <w:spacing w:val="4"/>
        </w:rPr>
        <w:t>kpa</w:t>
      </w:r>
      <w:r w:rsidR="00F047E7">
        <w:rPr>
          <w:rFonts w:ascii="Lato" w:hAnsi="Lato" w:cs="Arial"/>
          <w:bCs/>
          <w:spacing w:val="4"/>
        </w:rPr>
        <w:t xml:space="preserve">, </w:t>
      </w:r>
      <w:r w:rsidR="00D2029A">
        <w:rPr>
          <w:rFonts w:ascii="Lato" w:hAnsi="Lato" w:cs="Arial"/>
          <w:bCs/>
          <w:spacing w:val="4"/>
        </w:rPr>
        <w:t xml:space="preserve">zatem </w:t>
      </w:r>
      <w:r w:rsidR="00D2029A" w:rsidRPr="00244743">
        <w:rPr>
          <w:rFonts w:ascii="Lato" w:hAnsi="Lato" w:cs="Arial"/>
          <w:bCs/>
          <w:i/>
          <w:iCs/>
          <w:spacing w:val="4"/>
        </w:rPr>
        <w:t>Minister</w:t>
      </w:r>
      <w:r w:rsidR="00D2029A">
        <w:rPr>
          <w:rFonts w:ascii="Lato" w:hAnsi="Lato" w:cs="Arial"/>
          <w:bCs/>
          <w:spacing w:val="4"/>
        </w:rPr>
        <w:t xml:space="preserve"> nie miał możliwości udzielania na nie odpowiedzi.</w:t>
      </w:r>
    </w:p>
    <w:p w14:paraId="347BD26A" w14:textId="28A47AAE" w:rsidR="0051615B" w:rsidRPr="00150479" w:rsidRDefault="00150479" w:rsidP="00150479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150479">
        <w:rPr>
          <w:rFonts w:ascii="Lato" w:hAnsi="Lato" w:cs="Arial"/>
          <w:bCs/>
          <w:spacing w:val="4"/>
        </w:rPr>
        <w:t>Mając na względzie powyższe</w:t>
      </w:r>
      <w:r w:rsidR="00B8622D">
        <w:rPr>
          <w:rFonts w:ascii="Lato" w:hAnsi="Lato" w:cs="Arial"/>
          <w:bCs/>
          <w:spacing w:val="4"/>
        </w:rPr>
        <w:t>,</w:t>
      </w:r>
      <w:r w:rsidRPr="00150479">
        <w:rPr>
          <w:rFonts w:ascii="Lato" w:hAnsi="Lato" w:cs="Arial"/>
          <w:bCs/>
          <w:spacing w:val="4"/>
        </w:rPr>
        <w:t xml:space="preserve"> należy stwierdzić, że zarówno wniosek </w:t>
      </w:r>
      <w:r w:rsidRPr="00150479">
        <w:rPr>
          <w:rFonts w:ascii="Lato" w:hAnsi="Lato" w:cs="Arial"/>
          <w:bCs/>
          <w:i/>
          <w:spacing w:val="4"/>
        </w:rPr>
        <w:t>inwestora</w:t>
      </w:r>
      <w:r w:rsidRPr="00150479">
        <w:rPr>
          <w:rFonts w:ascii="Lato" w:hAnsi="Lato" w:cs="Arial"/>
          <w:bCs/>
          <w:spacing w:val="4"/>
        </w:rPr>
        <w:t xml:space="preserve">, postępowanie przeprowadzone przez organ pierwszej instancji, jak i zaskarżona </w:t>
      </w:r>
      <w:r w:rsidRPr="00150479">
        <w:rPr>
          <w:rFonts w:ascii="Lato" w:hAnsi="Lato" w:cs="Arial"/>
          <w:bCs/>
          <w:i/>
          <w:spacing w:val="4"/>
        </w:rPr>
        <w:t>decyzja zmieniająca</w:t>
      </w:r>
      <w:r>
        <w:rPr>
          <w:rFonts w:ascii="Lato" w:hAnsi="Lato" w:cs="Arial"/>
          <w:bCs/>
          <w:i/>
          <w:spacing w:val="4"/>
        </w:rPr>
        <w:t xml:space="preserve"> nr 2</w:t>
      </w:r>
      <w:r w:rsidRPr="00150479">
        <w:rPr>
          <w:rFonts w:ascii="Lato" w:hAnsi="Lato" w:cs="Arial"/>
          <w:bCs/>
          <w:spacing w:val="4"/>
        </w:rPr>
        <w:t xml:space="preserve">, nie naruszają prawa, a zarzuty zawarte w </w:t>
      </w:r>
      <w:proofErr w:type="spellStart"/>
      <w:r w:rsidRPr="00150479">
        <w:rPr>
          <w:rFonts w:ascii="Lato" w:hAnsi="Lato" w:cs="Arial"/>
          <w:bCs/>
          <w:spacing w:val="4"/>
        </w:rPr>
        <w:t>odwołani</w:t>
      </w:r>
      <w:r w:rsidR="00D2029A">
        <w:rPr>
          <w:rFonts w:ascii="Lato" w:hAnsi="Lato" w:cs="Arial"/>
          <w:bCs/>
          <w:spacing w:val="4"/>
        </w:rPr>
        <w:t>ach</w:t>
      </w:r>
      <w:proofErr w:type="spellEnd"/>
      <w:r w:rsidRPr="00150479">
        <w:rPr>
          <w:rFonts w:ascii="Lato" w:hAnsi="Lato" w:cs="Arial"/>
          <w:bCs/>
          <w:spacing w:val="4"/>
        </w:rPr>
        <w:t xml:space="preserve"> nie zasługują </w:t>
      </w:r>
      <w:r>
        <w:rPr>
          <w:rFonts w:ascii="Lato" w:hAnsi="Lato" w:cs="Arial"/>
          <w:bCs/>
          <w:spacing w:val="4"/>
        </w:rPr>
        <w:br/>
      </w:r>
      <w:r w:rsidRPr="00150479">
        <w:rPr>
          <w:rFonts w:ascii="Lato" w:hAnsi="Lato" w:cs="Arial"/>
          <w:bCs/>
          <w:spacing w:val="4"/>
        </w:rPr>
        <w:t>na uwzględnienie. Wobec czego orzeczono jak w rozstrzygnięciu.</w:t>
      </w:r>
    </w:p>
    <w:p w14:paraId="0BC99C39" w14:textId="77777777" w:rsidR="00A5184F" w:rsidRPr="00D646CE" w:rsidRDefault="00A5184F" w:rsidP="00A5184F">
      <w:pPr>
        <w:suppressAutoHyphens/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zh-CN"/>
        </w:rPr>
      </w:pPr>
      <w:r w:rsidRPr="00D646CE">
        <w:rPr>
          <w:rFonts w:ascii="Lato" w:eastAsia="Times New Roman" w:hAnsi="Lato" w:cs="Arial"/>
          <w:spacing w:val="4"/>
          <w:lang w:eastAsia="zh-CN"/>
        </w:rPr>
        <w:t>Niniejsza decyzja jest ostateczna.</w:t>
      </w:r>
    </w:p>
    <w:p w14:paraId="507AE204" w14:textId="1184A2CE" w:rsidR="00A5184F" w:rsidRPr="00D646CE" w:rsidRDefault="00A5184F" w:rsidP="00A5184F">
      <w:pPr>
        <w:shd w:val="clear" w:color="auto" w:fill="FFFFFF"/>
        <w:suppressAutoHyphens/>
        <w:spacing w:after="240" w:line="240" w:lineRule="exact"/>
        <w:jc w:val="both"/>
        <w:rPr>
          <w:rFonts w:ascii="Lato" w:eastAsia="Times New Roman" w:hAnsi="Lato" w:cs="Arial"/>
          <w:spacing w:val="4"/>
        </w:rPr>
      </w:pPr>
      <w:r w:rsidRPr="00D646CE">
        <w:rPr>
          <w:rFonts w:ascii="Lato" w:eastAsia="Times New Roman" w:hAnsi="Lato" w:cs="Arial"/>
          <w:spacing w:val="4"/>
        </w:rPr>
        <w:lastRenderedPageBreak/>
        <w:t xml:space="preserve">Na decyzję, na podstawie art. 53 § 1 i art. 54 § 1 ustawy z dnia 30 sierpnia 2002 r. – Prawo o postępowaniu przed sądami administracyjnymi </w:t>
      </w:r>
      <w:r w:rsidRPr="00D646CE">
        <w:rPr>
          <w:rFonts w:ascii="Lato" w:eastAsia="Times New Roman" w:hAnsi="Lato" w:cs="Arial"/>
          <w:spacing w:val="4"/>
          <w:lang w:eastAsia="zh-CN"/>
        </w:rPr>
        <w:t>(</w:t>
      </w:r>
      <w:proofErr w:type="spellStart"/>
      <w:r w:rsidR="00DD1656">
        <w:rPr>
          <w:rFonts w:ascii="Lato" w:eastAsia="Times New Roman" w:hAnsi="Lato" w:cs="Arial"/>
          <w:spacing w:val="4"/>
          <w:lang w:eastAsia="zh-CN"/>
        </w:rPr>
        <w:t>t.j</w:t>
      </w:r>
      <w:proofErr w:type="spellEnd"/>
      <w:r w:rsidR="00DD1656">
        <w:rPr>
          <w:rFonts w:ascii="Lato" w:eastAsia="Times New Roman" w:hAnsi="Lato" w:cs="Arial"/>
          <w:spacing w:val="4"/>
          <w:lang w:eastAsia="zh-CN"/>
        </w:rPr>
        <w:t xml:space="preserve">. </w:t>
      </w:r>
      <w:r w:rsidRPr="00D646CE">
        <w:rPr>
          <w:rFonts w:ascii="Lato" w:eastAsia="Times New Roman" w:hAnsi="Lato" w:cs="Arial"/>
          <w:spacing w:val="4"/>
          <w:lang w:eastAsia="zh-CN"/>
        </w:rPr>
        <w:t>Dz. U. z 2</w:t>
      </w:r>
      <w:r w:rsidR="00DD1656">
        <w:rPr>
          <w:rFonts w:ascii="Lato" w:eastAsia="Times New Roman" w:hAnsi="Lato" w:cs="Arial"/>
          <w:spacing w:val="4"/>
          <w:lang w:eastAsia="zh-CN"/>
        </w:rPr>
        <w:t>023</w:t>
      </w:r>
      <w:r w:rsidRPr="00D646CE">
        <w:rPr>
          <w:rFonts w:ascii="Lato" w:eastAsia="Times New Roman" w:hAnsi="Lato" w:cs="Arial"/>
          <w:spacing w:val="4"/>
          <w:lang w:eastAsia="zh-CN"/>
        </w:rPr>
        <w:t xml:space="preserve"> r. poz. </w:t>
      </w:r>
      <w:r w:rsidR="00DD1656">
        <w:rPr>
          <w:rFonts w:ascii="Lato" w:eastAsia="Times New Roman" w:hAnsi="Lato" w:cs="Arial"/>
          <w:spacing w:val="4"/>
          <w:lang w:eastAsia="zh-CN"/>
        </w:rPr>
        <w:t>1634</w:t>
      </w:r>
      <w:r w:rsidRPr="00D646CE">
        <w:rPr>
          <w:rFonts w:ascii="Lato" w:eastAsia="Times New Roman" w:hAnsi="Lato" w:cs="Arial"/>
          <w:spacing w:val="4"/>
          <w:lang w:eastAsia="zh-CN"/>
        </w:rPr>
        <w:t xml:space="preserve">, </w:t>
      </w:r>
      <w:r w:rsidR="00DD1656">
        <w:rPr>
          <w:rFonts w:ascii="Lato" w:eastAsia="Times New Roman" w:hAnsi="Lato" w:cs="Arial"/>
          <w:spacing w:val="4"/>
          <w:lang w:eastAsia="zh-CN"/>
        </w:rPr>
        <w:br/>
      </w:r>
      <w:r w:rsidRPr="00D646CE">
        <w:rPr>
          <w:rFonts w:ascii="Lato" w:eastAsia="Times New Roman" w:hAnsi="Lato" w:cs="Arial"/>
          <w:spacing w:val="4"/>
          <w:lang w:eastAsia="zh-CN"/>
        </w:rPr>
        <w:t xml:space="preserve">z </w:t>
      </w:r>
      <w:proofErr w:type="spellStart"/>
      <w:r w:rsidRPr="00D646CE">
        <w:rPr>
          <w:rFonts w:ascii="Lato" w:eastAsia="Times New Roman" w:hAnsi="Lato" w:cs="Arial"/>
          <w:spacing w:val="4"/>
          <w:lang w:eastAsia="zh-CN"/>
        </w:rPr>
        <w:t>późn</w:t>
      </w:r>
      <w:proofErr w:type="spellEnd"/>
      <w:r w:rsidRPr="00D646CE">
        <w:rPr>
          <w:rFonts w:ascii="Lato" w:eastAsia="Times New Roman" w:hAnsi="Lato" w:cs="Arial"/>
          <w:spacing w:val="4"/>
          <w:lang w:eastAsia="zh-CN"/>
        </w:rPr>
        <w:t>. zm.)</w:t>
      </w:r>
      <w:r w:rsidRPr="00D646CE">
        <w:rPr>
          <w:rFonts w:ascii="Lato" w:eastAsia="Times New Roman" w:hAnsi="Lato" w:cs="Arial"/>
          <w:spacing w:val="4"/>
        </w:rPr>
        <w:t xml:space="preserve">, przysługuje skarga do Wojewódzkiego Sądu Administracyjnego </w:t>
      </w:r>
      <w:r w:rsidR="00D83FD9">
        <w:rPr>
          <w:rFonts w:ascii="Lato" w:eastAsia="Times New Roman" w:hAnsi="Lato" w:cs="Arial"/>
          <w:spacing w:val="4"/>
        </w:rPr>
        <w:br/>
      </w:r>
      <w:r w:rsidRPr="00D646CE">
        <w:rPr>
          <w:rFonts w:ascii="Lato" w:eastAsia="Times New Roman" w:hAnsi="Lato" w:cs="Arial"/>
          <w:spacing w:val="4"/>
        </w:rPr>
        <w:t xml:space="preserve">w Warszawie, wnoszona za pośrednictwem Ministra Rozwoju i Technologii, w terminie </w:t>
      </w:r>
      <w:r w:rsidR="00DD1656">
        <w:rPr>
          <w:rFonts w:ascii="Lato" w:eastAsia="Times New Roman" w:hAnsi="Lato" w:cs="Arial"/>
          <w:spacing w:val="4"/>
        </w:rPr>
        <w:br/>
      </w:r>
      <w:r w:rsidRPr="00D646CE">
        <w:rPr>
          <w:rFonts w:ascii="Lato" w:eastAsia="Times New Roman" w:hAnsi="Lato" w:cs="Arial"/>
          <w:spacing w:val="4"/>
        </w:rPr>
        <w:t>30 dni od dnia doręczenia decyzji.</w:t>
      </w:r>
    </w:p>
    <w:p w14:paraId="3818E073" w14:textId="646FA99C" w:rsidR="00DC0739" w:rsidRDefault="00A5184F" w:rsidP="000E72CD">
      <w:pPr>
        <w:suppressAutoHyphens/>
        <w:spacing w:after="240" w:line="240" w:lineRule="exact"/>
        <w:jc w:val="both"/>
        <w:rPr>
          <w:rFonts w:ascii="Lato" w:eastAsia="Times New Roman" w:hAnsi="Lato" w:cs="Arial"/>
          <w:spacing w:val="4"/>
          <w:lang w:eastAsia="zh-CN"/>
        </w:rPr>
      </w:pPr>
      <w:r w:rsidRPr="00D646CE">
        <w:rPr>
          <w:rFonts w:ascii="Lato" w:eastAsia="Times New Roman" w:hAnsi="Lato" w:cs="Arial"/>
          <w:spacing w:val="4"/>
          <w:lang w:eastAsia="zh-CN"/>
        </w:rPr>
        <w:t xml:space="preserve">Jednocześnie informuję, że do skargi należy załączyć dowód uiszczenia wpisu </w:t>
      </w:r>
      <w:r w:rsidR="00DD1656">
        <w:rPr>
          <w:rFonts w:ascii="Lato" w:eastAsia="Times New Roman" w:hAnsi="Lato" w:cs="Arial"/>
          <w:spacing w:val="4"/>
          <w:lang w:eastAsia="zh-CN"/>
        </w:rPr>
        <w:br/>
      </w:r>
      <w:r w:rsidRPr="00D646CE">
        <w:rPr>
          <w:rFonts w:ascii="Lato" w:eastAsia="Times New Roman" w:hAnsi="Lato" w:cs="Arial"/>
          <w:spacing w:val="4"/>
          <w:lang w:eastAsia="zh-CN"/>
        </w:rPr>
        <w:t>od wniesienia skargi w kwocie 200 zł, płatnego w kasie sądu lub na rachunek bankowy sądu wskazany w publikatorze teleinformatycznym – Biuletynie Informacji Publicznej sądu (</w:t>
      </w:r>
      <w:hyperlink r:id="rId10" w:history="1">
        <w:r w:rsidRPr="00D646CE">
          <w:rPr>
            <w:rFonts w:ascii="Lato" w:eastAsia="Times New Roman" w:hAnsi="Lato" w:cs="Arial"/>
            <w:i/>
            <w:spacing w:val="4"/>
            <w:lang w:eastAsia="zh-CN"/>
          </w:rPr>
          <w:t>http://bip.warszawa.wsa.gov.pl</w:t>
        </w:r>
      </w:hyperlink>
      <w:r w:rsidRPr="00D646CE">
        <w:rPr>
          <w:rFonts w:ascii="Lato" w:eastAsia="Times New Roman" w:hAnsi="Lato" w:cs="Arial"/>
          <w:spacing w:val="4"/>
          <w:lang w:eastAsia="zh-CN"/>
        </w:rPr>
        <w:t xml:space="preserve">). Strony mogą ubiegać się o przyznanie prawa pomocy, polegającego na zwolnieniu z kosztów sądowych oraz ustanowieniu adwokata lub radcy prawnego. Szczegółowe zasady dotyczące przyznawania prawa pomocy uregulowane są w art. 243-262 </w:t>
      </w:r>
      <w:proofErr w:type="spellStart"/>
      <w:r w:rsidRPr="00D646CE">
        <w:rPr>
          <w:rFonts w:ascii="Lato" w:eastAsia="Times New Roman" w:hAnsi="Lato" w:cs="Arial"/>
          <w:i/>
          <w:spacing w:val="4"/>
          <w:lang w:eastAsia="zh-CN"/>
        </w:rPr>
        <w:t>ppsa</w:t>
      </w:r>
      <w:proofErr w:type="spellEnd"/>
      <w:r w:rsidRPr="00D646CE">
        <w:rPr>
          <w:rFonts w:ascii="Lato" w:eastAsia="Times New Roman" w:hAnsi="Lato" w:cs="Arial"/>
          <w:spacing w:val="4"/>
          <w:lang w:eastAsia="zh-CN"/>
        </w:rPr>
        <w:t>.</w:t>
      </w:r>
    </w:p>
    <w:p w14:paraId="1D5E0FBB" w14:textId="77777777" w:rsidR="00FE7CAD" w:rsidRDefault="00FE7CAD" w:rsidP="000E72CD">
      <w:pPr>
        <w:suppressAutoHyphens/>
        <w:spacing w:after="240" w:line="240" w:lineRule="exact"/>
        <w:jc w:val="both"/>
        <w:rPr>
          <w:rFonts w:ascii="Lato" w:eastAsia="Times New Roman" w:hAnsi="Lato" w:cs="Arial"/>
          <w:spacing w:val="4"/>
          <w:lang w:eastAsia="zh-CN"/>
        </w:rPr>
      </w:pPr>
    </w:p>
    <w:p w14:paraId="55D198DF" w14:textId="77777777" w:rsidR="00251B27" w:rsidRDefault="00251B27" w:rsidP="000E72CD">
      <w:pPr>
        <w:suppressAutoHyphens/>
        <w:spacing w:after="240" w:line="240" w:lineRule="exact"/>
        <w:jc w:val="both"/>
        <w:rPr>
          <w:rFonts w:ascii="Lato" w:eastAsia="Times New Roman" w:hAnsi="Lato" w:cs="Arial"/>
          <w:b/>
          <w:spacing w:val="4"/>
          <w:u w:val="single"/>
          <w:lang w:eastAsia="zh-CN"/>
        </w:rPr>
      </w:pPr>
    </w:p>
    <w:p w14:paraId="602A2560" w14:textId="77777777" w:rsidR="00251B27" w:rsidRDefault="00251B27" w:rsidP="00DC0739">
      <w:pPr>
        <w:suppressAutoHyphens/>
        <w:spacing w:after="0" w:line="240" w:lineRule="exact"/>
        <w:jc w:val="both"/>
        <w:rPr>
          <w:rFonts w:ascii="Lato" w:hAnsi="Lato" w:cs="Arial"/>
          <w:b/>
          <w:u w:val="single"/>
        </w:rPr>
      </w:pPr>
    </w:p>
    <w:p w14:paraId="4F4E4E86" w14:textId="77777777" w:rsidR="008539F8" w:rsidRDefault="008539F8" w:rsidP="00DC0739">
      <w:pPr>
        <w:suppressAutoHyphens/>
        <w:spacing w:after="0" w:line="240" w:lineRule="exact"/>
        <w:jc w:val="both"/>
        <w:rPr>
          <w:rFonts w:ascii="Lato" w:hAnsi="Lato" w:cs="Arial"/>
          <w:b/>
          <w:u w:val="single"/>
        </w:rPr>
      </w:pPr>
    </w:p>
    <w:p w14:paraId="6FAEB14C" w14:textId="77777777" w:rsidR="00251B27" w:rsidRDefault="00251B27" w:rsidP="00DC0739">
      <w:pPr>
        <w:suppressAutoHyphens/>
        <w:spacing w:after="0" w:line="240" w:lineRule="exact"/>
        <w:jc w:val="both"/>
        <w:rPr>
          <w:rFonts w:ascii="Lato" w:hAnsi="Lato" w:cs="Arial"/>
          <w:b/>
          <w:u w:val="single"/>
        </w:rPr>
      </w:pPr>
    </w:p>
    <w:p w14:paraId="26F5796E" w14:textId="766E9571" w:rsidR="00BC018B" w:rsidRPr="00FE7CAD" w:rsidRDefault="00BC018B" w:rsidP="00FE7CAD">
      <w:pPr>
        <w:tabs>
          <w:tab w:val="num" w:pos="426"/>
        </w:tabs>
        <w:spacing w:after="0" w:line="240" w:lineRule="auto"/>
        <w:ind w:left="360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</w:p>
    <w:sectPr w:rsidR="00BC018B" w:rsidRPr="00FE7CAD" w:rsidSect="00A65E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D2F752" w14:textId="77777777" w:rsidR="00095536" w:rsidRDefault="00095536" w:rsidP="009276B2">
      <w:pPr>
        <w:spacing w:after="0" w:line="240" w:lineRule="auto"/>
      </w:pPr>
      <w:r>
        <w:separator/>
      </w:r>
    </w:p>
  </w:endnote>
  <w:endnote w:type="continuationSeparator" w:id="0">
    <w:p w14:paraId="08BEF267" w14:textId="77777777" w:rsidR="00095536" w:rsidRDefault="0009553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OpenSymbol">
    <w:altName w:val="Arial Unicode MS"/>
    <w:charset w:val="EE"/>
    <w:family w:val="roman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6B686B4-26E5-4443-B167-D50E71D6D0B4}"/>
    <w:embedBold r:id="rId2" w:fontKey="{1D8B17FF-EE8B-4736-B4E2-E464589A5E9D}"/>
    <w:embedItalic r:id="rId3" w:fontKey="{CD93DE78-60AD-4095-96C7-AEE2314FE76D}"/>
  </w:font>
  <w:font w:name="Liberation Sans"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E8F39FEF-2448-4A1D-9EAD-10A129583123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5" w:fontKey="{B79B062F-6322-40D9-896E-7FFA5F541AD0}"/>
    <w:embedBold r:id="rId6" w:fontKey="{1D9073CF-DD0F-477A-85B8-7AD4824F0A79}"/>
    <w:embedItalic r:id="rId7" w:fontKey="{7F2D3F32-38A8-43F6-B9A1-F0283A0A0BE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4B17FA3-5639-40E9-ADEB-5E4C6B0F4E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07957008"/>
      <w:docPartObj>
        <w:docPartGallery w:val="Page Numbers (Bottom of Page)"/>
        <w:docPartUnique/>
      </w:docPartObj>
    </w:sdtPr>
    <w:sdtContent>
      <w:p w14:paraId="7EA4DEA2" w14:textId="0A8EC6FA" w:rsidR="00600F0A" w:rsidRDefault="00600F0A">
        <w:pPr>
          <w:pStyle w:val="Stopka"/>
          <w:jc w:val="center"/>
        </w:pPr>
        <w:r w:rsidRPr="00600F0A">
          <w:rPr>
            <w:rFonts w:ascii="Lato" w:hAnsi="Lato"/>
            <w:sz w:val="18"/>
            <w:szCs w:val="18"/>
          </w:rPr>
          <w:fldChar w:fldCharType="begin"/>
        </w:r>
        <w:r w:rsidRPr="00600F0A">
          <w:rPr>
            <w:rFonts w:ascii="Lato" w:hAnsi="Lato"/>
            <w:sz w:val="18"/>
            <w:szCs w:val="18"/>
          </w:rPr>
          <w:instrText>PAGE   \* MERGEFORMAT</w:instrText>
        </w:r>
        <w:r w:rsidRPr="00600F0A">
          <w:rPr>
            <w:rFonts w:ascii="Lato" w:hAnsi="Lato"/>
            <w:sz w:val="18"/>
            <w:szCs w:val="18"/>
          </w:rPr>
          <w:fldChar w:fldCharType="separate"/>
        </w:r>
        <w:r w:rsidRPr="00600F0A">
          <w:rPr>
            <w:rFonts w:ascii="Lato" w:hAnsi="Lato"/>
            <w:sz w:val="18"/>
            <w:szCs w:val="18"/>
          </w:rPr>
          <w:t>2</w:t>
        </w:r>
        <w:r w:rsidRPr="00600F0A">
          <w:rPr>
            <w:rFonts w:ascii="Lato" w:hAnsi="Lato"/>
            <w:sz w:val="18"/>
            <w:szCs w:val="18"/>
          </w:rPr>
          <w:fldChar w:fldCharType="end"/>
        </w:r>
        <w:r w:rsidRPr="00600F0A">
          <w:rPr>
            <w:rFonts w:ascii="Lato" w:hAnsi="Lato"/>
            <w:sz w:val="18"/>
            <w:szCs w:val="18"/>
          </w:rPr>
          <w:t>(</w:t>
        </w:r>
        <w:r w:rsidR="00070B0F">
          <w:rPr>
            <w:rFonts w:ascii="Lato" w:hAnsi="Lato"/>
            <w:sz w:val="18"/>
            <w:szCs w:val="18"/>
          </w:rPr>
          <w:t>1</w:t>
        </w:r>
        <w:r w:rsidR="008539F8">
          <w:rPr>
            <w:rFonts w:ascii="Lato" w:hAnsi="Lato"/>
            <w:sz w:val="18"/>
            <w:szCs w:val="18"/>
          </w:rPr>
          <w:t>9</w:t>
        </w:r>
        <w:r w:rsidR="00D157C2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48D4A07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4821124"/>
      <w:docPartObj>
        <w:docPartGallery w:val="Page Numbers (Bottom of Page)"/>
        <w:docPartUnique/>
      </w:docPartObj>
    </w:sdtPr>
    <w:sdtContent>
      <w:p w14:paraId="65C9010A" w14:textId="1B8FE78B" w:rsidR="00600F0A" w:rsidRDefault="00600F0A">
        <w:pPr>
          <w:pStyle w:val="Stopka"/>
          <w:jc w:val="center"/>
        </w:pPr>
        <w:r w:rsidRPr="00600F0A">
          <w:rPr>
            <w:rFonts w:ascii="Lato" w:hAnsi="Lato"/>
            <w:sz w:val="18"/>
            <w:szCs w:val="18"/>
          </w:rPr>
          <w:fldChar w:fldCharType="begin"/>
        </w:r>
        <w:r w:rsidRPr="00600F0A">
          <w:rPr>
            <w:rFonts w:ascii="Lato" w:hAnsi="Lato"/>
            <w:sz w:val="18"/>
            <w:szCs w:val="18"/>
          </w:rPr>
          <w:instrText>PAGE   \* MERGEFORMAT</w:instrText>
        </w:r>
        <w:r w:rsidRPr="00600F0A">
          <w:rPr>
            <w:rFonts w:ascii="Lato" w:hAnsi="Lato"/>
            <w:sz w:val="18"/>
            <w:szCs w:val="18"/>
          </w:rPr>
          <w:fldChar w:fldCharType="separate"/>
        </w:r>
        <w:r w:rsidRPr="00600F0A">
          <w:rPr>
            <w:rFonts w:ascii="Lato" w:hAnsi="Lato"/>
            <w:sz w:val="18"/>
            <w:szCs w:val="18"/>
          </w:rPr>
          <w:t>2</w:t>
        </w:r>
        <w:r w:rsidRPr="00600F0A">
          <w:rPr>
            <w:rFonts w:ascii="Lato" w:hAnsi="Lato"/>
            <w:sz w:val="18"/>
            <w:szCs w:val="18"/>
          </w:rPr>
          <w:fldChar w:fldCharType="end"/>
        </w:r>
        <w:r w:rsidRPr="00600F0A">
          <w:rPr>
            <w:rFonts w:ascii="Lato" w:hAnsi="Lato"/>
            <w:sz w:val="18"/>
            <w:szCs w:val="18"/>
          </w:rPr>
          <w:t>(</w:t>
        </w:r>
        <w:r w:rsidR="00070B0F">
          <w:rPr>
            <w:rFonts w:ascii="Lato" w:hAnsi="Lato"/>
            <w:sz w:val="18"/>
            <w:szCs w:val="18"/>
          </w:rPr>
          <w:t>1</w:t>
        </w:r>
        <w:r w:rsidR="008539F8">
          <w:rPr>
            <w:rFonts w:ascii="Lato" w:hAnsi="Lato"/>
            <w:sz w:val="18"/>
            <w:szCs w:val="18"/>
          </w:rPr>
          <w:t>9</w:t>
        </w:r>
        <w:r w:rsidRPr="00600F0A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109BDA05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E72C93" w14:textId="77777777" w:rsidR="00095536" w:rsidRDefault="00095536" w:rsidP="009276B2">
      <w:pPr>
        <w:spacing w:after="0" w:line="240" w:lineRule="auto"/>
      </w:pPr>
      <w:r>
        <w:separator/>
      </w:r>
    </w:p>
  </w:footnote>
  <w:footnote w:type="continuationSeparator" w:id="0">
    <w:p w14:paraId="07C96956" w14:textId="77777777" w:rsidR="00095536" w:rsidRDefault="0009553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644" w:hanging="360"/>
      </w:pPr>
      <w:rPr>
        <w:rFonts w:ascii="Symbol" w:hAnsi="Symbol" w:cs="Symbol" w:hint="default"/>
        <w:spacing w:val="4"/>
        <w:sz w:val="20"/>
        <w:szCs w:val="20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 w:val="0"/>
        <w:spacing w:val="4"/>
        <w:position w:val="0"/>
        <w:sz w:val="20"/>
        <w:szCs w:val="20"/>
        <w:vertAlign w:val="baseline"/>
        <w:lang w:eastAsia="pl-PL"/>
      </w:rPr>
    </w:lvl>
  </w:abstractNum>
  <w:abstractNum w:abstractNumId="2" w15:restartNumberingAfterBreak="0">
    <w:nsid w:val="00000003"/>
    <w:multiLevelType w:val="singleLevel"/>
    <w:tmpl w:val="B770BFCA"/>
    <w:name w:val="WW8Num4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ascii="Arial" w:hAnsi="Arial" w:cs="Arial" w:hint="default"/>
        <w:b/>
        <w:sz w:val="20"/>
        <w:szCs w:val="20"/>
        <w:u w:val="none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−"/>
      <w:lvlJc w:val="left"/>
      <w:pPr>
        <w:tabs>
          <w:tab w:val="num" w:pos="0"/>
        </w:tabs>
        <w:ind w:left="1004" w:hanging="360"/>
      </w:pPr>
      <w:rPr>
        <w:rFonts w:ascii="Noto Sans Symbols" w:hAnsi="Noto Sans Symbols" w:cs="Noto Sans Symbols"/>
        <w:color w:val="auto"/>
        <w:spacing w:val="4"/>
        <w:position w:val="0"/>
        <w:sz w:val="20"/>
        <w:szCs w:val="20"/>
        <w:vertAlign w:val="baseline"/>
        <w:lang w:eastAsia="pl-PL"/>
      </w:rPr>
    </w:lvl>
  </w:abstractNum>
  <w:abstractNum w:abstractNumId="4" w15:restartNumberingAfterBreak="0">
    <w:nsid w:val="00000005"/>
    <w:multiLevelType w:val="singleLevel"/>
    <w:tmpl w:val="3A8C6D90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1004" w:hanging="360"/>
      </w:pPr>
      <w:rPr>
        <w:rFonts w:ascii="Symbol" w:hAnsi="Symbol" w:cs="Symbol" w:hint="default"/>
        <w:color w:val="auto"/>
        <w:spacing w:val="4"/>
        <w:sz w:val="20"/>
        <w:szCs w:val="20"/>
        <w:lang w:eastAsia="pl-PL"/>
      </w:rPr>
    </w:lvl>
  </w:abstractNum>
  <w:abstractNum w:abstractNumId="5" w15:restartNumberingAfterBreak="0">
    <w:nsid w:val="00000006"/>
    <w:multiLevelType w:val="singleLevel"/>
    <w:tmpl w:val="00000006"/>
    <w:name w:val="WW8Num7"/>
    <w:lvl w:ilvl="0">
      <w:start w:val="1"/>
      <w:numFmt w:val="bullet"/>
      <w:lvlText w:val="−"/>
      <w:lvlJc w:val="left"/>
      <w:pPr>
        <w:tabs>
          <w:tab w:val="num" w:pos="0"/>
        </w:tabs>
        <w:ind w:left="1004" w:hanging="360"/>
      </w:pPr>
      <w:rPr>
        <w:rFonts w:ascii="Noto Sans Symbols" w:hAnsi="Noto Sans Symbols" w:cs="Noto Sans Symbols"/>
        <w:color w:val="auto"/>
        <w:spacing w:val="4"/>
        <w:position w:val="0"/>
        <w:sz w:val="20"/>
        <w:szCs w:val="20"/>
        <w:vertAlign w:val="baseline"/>
      </w:rPr>
    </w:lvl>
  </w:abstractNum>
  <w:abstractNum w:abstractNumId="6" w15:restartNumberingAfterBreak="0">
    <w:nsid w:val="00000007"/>
    <w:multiLevelType w:val="singleLevel"/>
    <w:tmpl w:val="00000007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 w:val="0"/>
        <w:spacing w:val="4"/>
        <w:position w:val="0"/>
        <w:sz w:val="20"/>
        <w:szCs w:val="20"/>
        <w:vertAlign w:val="baseline"/>
        <w:lang w:eastAsia="pl-PL"/>
      </w:rPr>
    </w:lvl>
  </w:abstractNum>
  <w:abstractNum w:abstractNumId="7" w15:restartNumberingAfterBreak="0">
    <w:nsid w:val="00000008"/>
    <w:multiLevelType w:val="singleLevel"/>
    <w:tmpl w:val="00000008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Arial" w:hAnsi="Arial" w:cs="Arial" w:hint="default"/>
        <w:spacing w:val="4"/>
        <w:sz w:val="20"/>
        <w:szCs w:val="20"/>
        <w:lang w:eastAsia="pl-PL"/>
      </w:rPr>
    </w:lvl>
  </w:abstractNum>
  <w:abstractNum w:abstractNumId="8" w15:restartNumberingAfterBreak="0">
    <w:nsid w:val="00000009"/>
    <w:multiLevelType w:val="singleLevel"/>
    <w:tmpl w:val="00000009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Arial" w:hAnsi="Arial" w:cs="Arial"/>
        <w:b w:val="0"/>
        <w:spacing w:val="4"/>
        <w:position w:val="0"/>
        <w:sz w:val="20"/>
        <w:szCs w:val="20"/>
        <w:vertAlign w:val="baseline"/>
        <w:lang w:eastAsia="pl-PL"/>
      </w:rPr>
    </w:lvl>
  </w:abstractNum>
  <w:abstractNum w:abstractNumId="9" w15:restartNumberingAfterBreak="0">
    <w:nsid w:val="0000000A"/>
    <w:multiLevelType w:val="multilevel"/>
    <w:tmpl w:val="04D00F3E"/>
    <w:name w:val="WW8Num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color w:val="000000"/>
        <w:spacing w:val="4"/>
        <w:sz w:val="20"/>
        <w:szCs w:val="20"/>
        <w:shd w:val="clear" w:color="auto" w:fill="FFFFFF"/>
        <w:lang w:eastAsia="en-US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olor w:val="000000"/>
        <w:spacing w:val="4"/>
        <w:sz w:val="20"/>
        <w:szCs w:val="20"/>
        <w:shd w:val="clear" w:color="auto" w:fill="FFFFFF"/>
        <w:lang w:eastAsia="en-US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olor w:val="000000"/>
        <w:spacing w:val="4"/>
        <w:sz w:val="20"/>
        <w:szCs w:val="20"/>
        <w:shd w:val="clear" w:color="auto" w:fill="FFFFFF"/>
        <w:lang w:eastAsia="en-U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pacing w:val="4"/>
        <w:sz w:val="20"/>
        <w:szCs w:val="20"/>
        <w:shd w:val="clear" w:color="auto" w:fill="FFFFFF"/>
        <w:lang w:eastAsia="en-US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olor w:val="000000"/>
        <w:spacing w:val="4"/>
        <w:sz w:val="20"/>
        <w:szCs w:val="20"/>
        <w:shd w:val="clear" w:color="auto" w:fill="FFFFFF"/>
        <w:lang w:eastAsia="en-US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olor w:val="000000"/>
        <w:spacing w:val="4"/>
        <w:sz w:val="20"/>
        <w:szCs w:val="20"/>
        <w:shd w:val="clear" w:color="auto" w:fill="FFFFFF"/>
        <w:lang w:eastAsia="en-U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pacing w:val="4"/>
        <w:sz w:val="20"/>
        <w:szCs w:val="20"/>
        <w:shd w:val="clear" w:color="auto" w:fill="FFFFFF"/>
        <w:lang w:eastAsia="en-US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olor w:val="000000"/>
        <w:spacing w:val="4"/>
        <w:sz w:val="20"/>
        <w:szCs w:val="20"/>
        <w:shd w:val="clear" w:color="auto" w:fill="FFFFFF"/>
        <w:lang w:eastAsia="en-US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olor w:val="000000"/>
        <w:spacing w:val="4"/>
        <w:sz w:val="20"/>
        <w:szCs w:val="20"/>
        <w:shd w:val="clear" w:color="auto" w:fill="FFFFFF"/>
        <w:lang w:eastAsia="en-US"/>
      </w:rPr>
    </w:lvl>
  </w:abstractNum>
  <w:abstractNum w:abstractNumId="10" w15:restartNumberingAfterBreak="0">
    <w:nsid w:val="0000000B"/>
    <w:multiLevelType w:val="multilevel"/>
    <w:tmpl w:val="D2140B06"/>
    <w:name w:val="WW8Num1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/>
        <w:spacing w:val="4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sz w:val="20"/>
        <w:szCs w:val="20"/>
      </w:r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020A653B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2D96178"/>
    <w:multiLevelType w:val="hybridMultilevel"/>
    <w:tmpl w:val="5F1AFDA4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BE73DBA"/>
    <w:multiLevelType w:val="multilevel"/>
    <w:tmpl w:val="9BAA6D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0DBE7784"/>
    <w:multiLevelType w:val="hybridMultilevel"/>
    <w:tmpl w:val="AF10A88A"/>
    <w:lvl w:ilvl="0" w:tplc="45D2F0DC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  <w:color w:val="auto"/>
        <w:lang w:val="pl-PL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0DF75FF4"/>
    <w:multiLevelType w:val="hybridMultilevel"/>
    <w:tmpl w:val="9C62E15C"/>
    <w:lvl w:ilvl="0" w:tplc="AA2858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1574417A"/>
    <w:multiLevelType w:val="hybridMultilevel"/>
    <w:tmpl w:val="9ADC8F64"/>
    <w:lvl w:ilvl="0" w:tplc="877070F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0116FA3"/>
    <w:multiLevelType w:val="hybridMultilevel"/>
    <w:tmpl w:val="9E0CAD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045ED0"/>
    <w:multiLevelType w:val="hybridMultilevel"/>
    <w:tmpl w:val="F51CC79A"/>
    <w:lvl w:ilvl="0" w:tplc="18049AB0">
      <w:start w:val="1"/>
      <w:numFmt w:val="upperRoman"/>
      <w:lvlText w:val="%1."/>
      <w:lvlJc w:val="right"/>
      <w:pPr>
        <w:ind w:left="720" w:hanging="360"/>
      </w:pPr>
      <w:rPr>
        <w:rFonts w:ascii="Arial" w:eastAsia="Times New Roman" w:hAnsi="Arial" w:cs="Arial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A331A5"/>
    <w:multiLevelType w:val="hybridMultilevel"/>
    <w:tmpl w:val="9E56E278"/>
    <w:lvl w:ilvl="0" w:tplc="6E04057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29F71525"/>
    <w:multiLevelType w:val="hybridMultilevel"/>
    <w:tmpl w:val="714CED8C"/>
    <w:lvl w:ilvl="0" w:tplc="85CA1E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DB52BE"/>
    <w:multiLevelType w:val="hybridMultilevel"/>
    <w:tmpl w:val="0DA60E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0F0B46"/>
    <w:multiLevelType w:val="hybridMultilevel"/>
    <w:tmpl w:val="A99C6F2A"/>
    <w:lvl w:ilvl="0" w:tplc="85CA1E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426424"/>
    <w:multiLevelType w:val="hybridMultilevel"/>
    <w:tmpl w:val="10A4E1A2"/>
    <w:lvl w:ilvl="0" w:tplc="A2DC3B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FA238A"/>
    <w:multiLevelType w:val="hybridMultilevel"/>
    <w:tmpl w:val="5594A462"/>
    <w:lvl w:ilvl="0" w:tplc="0AA01B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9290938"/>
    <w:multiLevelType w:val="hybridMultilevel"/>
    <w:tmpl w:val="671298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D30F3F"/>
    <w:multiLevelType w:val="hybridMultilevel"/>
    <w:tmpl w:val="8E3C0A4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63F33D1"/>
    <w:multiLevelType w:val="hybridMultilevel"/>
    <w:tmpl w:val="4A2A9E82"/>
    <w:lvl w:ilvl="0" w:tplc="40D0D5C4">
      <w:start w:val="1"/>
      <w:numFmt w:val="bullet"/>
      <w:lvlText w:val=""/>
      <w:lvlJc w:val="left"/>
      <w:pPr>
        <w:ind w:left="44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6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3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0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7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5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231" w:hanging="360"/>
      </w:pPr>
      <w:rPr>
        <w:rFonts w:ascii="Wingdings" w:hAnsi="Wingdings" w:hint="default"/>
      </w:rPr>
    </w:lvl>
  </w:abstractNum>
  <w:abstractNum w:abstractNumId="31" w15:restartNumberingAfterBreak="0">
    <w:nsid w:val="46CF2F72"/>
    <w:multiLevelType w:val="hybridMultilevel"/>
    <w:tmpl w:val="A1327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9B586F"/>
    <w:multiLevelType w:val="hybridMultilevel"/>
    <w:tmpl w:val="0438368A"/>
    <w:lvl w:ilvl="0" w:tplc="78641B6C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B566460"/>
    <w:multiLevelType w:val="hybridMultilevel"/>
    <w:tmpl w:val="285E1B1C"/>
    <w:lvl w:ilvl="0" w:tplc="8D3CC05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4ED633FA"/>
    <w:multiLevelType w:val="hybridMultilevel"/>
    <w:tmpl w:val="CFDCDDBA"/>
    <w:lvl w:ilvl="0" w:tplc="D8721C9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5332683F"/>
    <w:multiLevelType w:val="hybridMultilevel"/>
    <w:tmpl w:val="35EAB6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 w15:restartNumberingAfterBreak="0">
    <w:nsid w:val="54E638C4"/>
    <w:multiLevelType w:val="hybridMultilevel"/>
    <w:tmpl w:val="63D8C772"/>
    <w:lvl w:ilvl="0" w:tplc="C576B6E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56F24E69"/>
    <w:multiLevelType w:val="multilevel"/>
    <w:tmpl w:val="AE6E1DA8"/>
    <w:lvl w:ilvl="0">
      <w:start w:val="1"/>
      <w:numFmt w:val="decimal"/>
      <w:lvlText w:val="%1."/>
      <w:lvlJc w:val="left"/>
      <w:pPr>
        <w:tabs>
          <w:tab w:val="num" w:pos="709"/>
        </w:tabs>
        <w:ind w:left="786" w:hanging="360"/>
      </w:pPr>
      <w:rPr>
        <w:rFonts w:ascii="Arial" w:hAnsi="Arial" w:cs="Arial"/>
        <w:b w:val="0"/>
        <w:color w:val="000000"/>
        <w:spacing w:val="4"/>
        <w:sz w:val="20"/>
      </w:rPr>
    </w:lvl>
    <w:lvl w:ilvl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9" w15:restartNumberingAfterBreak="0">
    <w:nsid w:val="57A8122E"/>
    <w:multiLevelType w:val="hybridMultilevel"/>
    <w:tmpl w:val="2868A5C6"/>
    <w:lvl w:ilvl="0" w:tplc="4164FF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821177"/>
    <w:multiLevelType w:val="hybridMultilevel"/>
    <w:tmpl w:val="4A4A71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4CF84C42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742D75"/>
    <w:multiLevelType w:val="hybridMultilevel"/>
    <w:tmpl w:val="562EA0AA"/>
    <w:lvl w:ilvl="0" w:tplc="DF46093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B074C38"/>
    <w:multiLevelType w:val="hybridMultilevel"/>
    <w:tmpl w:val="9F8073AE"/>
    <w:lvl w:ilvl="0" w:tplc="7AA6BD0C">
      <w:start w:val="1"/>
      <w:numFmt w:val="decimal"/>
      <w:lvlText w:val="%1."/>
      <w:lvlJc w:val="left"/>
      <w:pPr>
        <w:ind w:left="360" w:hanging="360"/>
      </w:pPr>
    </w:lvl>
    <w:lvl w:ilvl="1" w:tplc="F34C756C">
      <w:start w:val="1"/>
      <w:numFmt w:val="lowerLetter"/>
      <w:lvlText w:val="%2."/>
      <w:lvlJc w:val="left"/>
      <w:pPr>
        <w:ind w:left="1440" w:hanging="360"/>
      </w:pPr>
    </w:lvl>
    <w:lvl w:ilvl="2" w:tplc="4582D78C">
      <w:start w:val="1"/>
      <w:numFmt w:val="lowerRoman"/>
      <w:lvlText w:val="%3."/>
      <w:lvlJc w:val="right"/>
      <w:pPr>
        <w:ind w:left="2160" w:hanging="180"/>
      </w:pPr>
    </w:lvl>
    <w:lvl w:ilvl="3" w:tplc="9D50B740">
      <w:start w:val="1"/>
      <w:numFmt w:val="decimal"/>
      <w:lvlText w:val="%4."/>
      <w:lvlJc w:val="left"/>
      <w:pPr>
        <w:ind w:left="2880" w:hanging="360"/>
      </w:pPr>
    </w:lvl>
    <w:lvl w:ilvl="4" w:tplc="861A364A">
      <w:start w:val="1"/>
      <w:numFmt w:val="lowerLetter"/>
      <w:lvlText w:val="%5."/>
      <w:lvlJc w:val="left"/>
      <w:pPr>
        <w:ind w:left="3600" w:hanging="360"/>
      </w:pPr>
    </w:lvl>
    <w:lvl w:ilvl="5" w:tplc="2668F1E4">
      <w:start w:val="1"/>
      <w:numFmt w:val="lowerRoman"/>
      <w:lvlText w:val="%6."/>
      <w:lvlJc w:val="right"/>
      <w:pPr>
        <w:ind w:left="4320" w:hanging="180"/>
      </w:pPr>
    </w:lvl>
    <w:lvl w:ilvl="6" w:tplc="548CEBF8">
      <w:start w:val="1"/>
      <w:numFmt w:val="decimal"/>
      <w:lvlText w:val="%7."/>
      <w:lvlJc w:val="left"/>
      <w:pPr>
        <w:ind w:left="5040" w:hanging="360"/>
      </w:pPr>
    </w:lvl>
    <w:lvl w:ilvl="7" w:tplc="496C4BCA">
      <w:start w:val="1"/>
      <w:numFmt w:val="lowerLetter"/>
      <w:lvlText w:val="%8."/>
      <w:lvlJc w:val="left"/>
      <w:pPr>
        <w:ind w:left="5760" w:hanging="360"/>
      </w:pPr>
    </w:lvl>
    <w:lvl w:ilvl="8" w:tplc="E1AE8614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BD77A7"/>
    <w:multiLevelType w:val="hybridMultilevel"/>
    <w:tmpl w:val="4C0267A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CB95364"/>
    <w:multiLevelType w:val="hybridMultilevel"/>
    <w:tmpl w:val="78D0503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5" w15:restartNumberingAfterBreak="0">
    <w:nsid w:val="721A2F5D"/>
    <w:multiLevelType w:val="hybridMultilevel"/>
    <w:tmpl w:val="FD787E10"/>
    <w:lvl w:ilvl="0" w:tplc="1902C872">
      <w:start w:val="1"/>
      <w:numFmt w:val="upperRoman"/>
      <w:lvlText w:val="%1."/>
      <w:lvlJc w:val="right"/>
      <w:pPr>
        <w:ind w:left="360" w:hanging="360"/>
      </w:pPr>
      <w:rPr>
        <w:rFonts w:ascii="Arial" w:hAnsi="Arial" w:cs="Arial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60E43A0"/>
    <w:multiLevelType w:val="hybridMultilevel"/>
    <w:tmpl w:val="202E102C"/>
    <w:lvl w:ilvl="0" w:tplc="AA2858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8309CF"/>
    <w:multiLevelType w:val="hybridMultilevel"/>
    <w:tmpl w:val="2546425E"/>
    <w:lvl w:ilvl="0" w:tplc="6616CF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 w15:restartNumberingAfterBreak="0">
    <w:nsid w:val="788A266D"/>
    <w:multiLevelType w:val="hybridMultilevel"/>
    <w:tmpl w:val="A47A4B1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3760525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7"/>
  </w:num>
  <w:num w:numId="3" w16cid:durableId="3154937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92210776">
    <w:abstractNumId w:val="28"/>
  </w:num>
  <w:num w:numId="5" w16cid:durableId="1457600862">
    <w:abstractNumId w:val="35"/>
  </w:num>
  <w:num w:numId="6" w16cid:durableId="699277268">
    <w:abstractNumId w:val="14"/>
  </w:num>
  <w:num w:numId="7" w16cid:durableId="54449027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5582063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3099578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7607660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96374256">
    <w:abstractNumId w:val="13"/>
  </w:num>
  <w:num w:numId="12" w16cid:durableId="1246452059">
    <w:abstractNumId w:val="34"/>
  </w:num>
  <w:num w:numId="13" w16cid:durableId="176429653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97643396">
    <w:abstractNumId w:val="40"/>
  </w:num>
  <w:num w:numId="15" w16cid:durableId="1923251756">
    <w:abstractNumId w:val="23"/>
  </w:num>
  <w:num w:numId="16" w16cid:durableId="823280034">
    <w:abstractNumId w:val="26"/>
  </w:num>
  <w:num w:numId="17" w16cid:durableId="87674437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55631459">
    <w:abstractNumId w:val="46"/>
  </w:num>
  <w:num w:numId="19" w16cid:durableId="1581669239">
    <w:abstractNumId w:val="29"/>
  </w:num>
  <w:num w:numId="20" w16cid:durableId="765734561">
    <w:abstractNumId w:val="16"/>
  </w:num>
  <w:num w:numId="21" w16cid:durableId="129140371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52692167">
    <w:abstractNumId w:val="0"/>
  </w:num>
  <w:num w:numId="23" w16cid:durableId="493837500">
    <w:abstractNumId w:val="1"/>
  </w:num>
  <w:num w:numId="24" w16cid:durableId="1416244680">
    <w:abstractNumId w:val="2"/>
  </w:num>
  <w:num w:numId="25" w16cid:durableId="205874218">
    <w:abstractNumId w:val="3"/>
  </w:num>
  <w:num w:numId="26" w16cid:durableId="1672445885">
    <w:abstractNumId w:val="4"/>
  </w:num>
  <w:num w:numId="27" w16cid:durableId="1423139068">
    <w:abstractNumId w:val="5"/>
  </w:num>
  <w:num w:numId="28" w16cid:durableId="1594244197">
    <w:abstractNumId w:val="6"/>
  </w:num>
  <w:num w:numId="29" w16cid:durableId="629215483">
    <w:abstractNumId w:val="7"/>
  </w:num>
  <w:num w:numId="30" w16cid:durableId="573516104">
    <w:abstractNumId w:val="8"/>
  </w:num>
  <w:num w:numId="31" w16cid:durableId="1630625662">
    <w:abstractNumId w:val="9"/>
  </w:num>
  <w:num w:numId="32" w16cid:durableId="697200091">
    <w:abstractNumId w:val="10"/>
  </w:num>
  <w:num w:numId="33" w16cid:durableId="873033910">
    <w:abstractNumId w:val="11"/>
  </w:num>
  <w:num w:numId="34" w16cid:durableId="890459854">
    <w:abstractNumId w:val="39"/>
  </w:num>
  <w:num w:numId="35" w16cid:durableId="1816947644">
    <w:abstractNumId w:val="37"/>
  </w:num>
  <w:num w:numId="36" w16cid:durableId="1190871472">
    <w:abstractNumId w:val="47"/>
  </w:num>
  <w:num w:numId="37" w16cid:durableId="1150974078">
    <w:abstractNumId w:val="18"/>
  </w:num>
  <w:num w:numId="38" w16cid:durableId="1590191404">
    <w:abstractNumId w:val="43"/>
  </w:num>
  <w:num w:numId="39" w16cid:durableId="183129665">
    <w:abstractNumId w:val="41"/>
  </w:num>
  <w:num w:numId="40" w16cid:durableId="1369795346">
    <w:abstractNumId w:val="0"/>
    <w:lvlOverride w:ilvl="0">
      <w:startOverride w:val="1"/>
    </w:lvlOverride>
  </w:num>
  <w:num w:numId="41" w16cid:durableId="1929777212">
    <w:abstractNumId w:val="2"/>
  </w:num>
  <w:num w:numId="42" w16cid:durableId="2130514366">
    <w:abstractNumId w:val="0"/>
  </w:num>
  <w:num w:numId="43" w16cid:durableId="1405031866">
    <w:abstractNumId w:val="42"/>
  </w:num>
  <w:num w:numId="44" w16cid:durableId="786893237">
    <w:abstractNumId w:val="32"/>
  </w:num>
  <w:num w:numId="45" w16cid:durableId="91322788">
    <w:abstractNumId w:val="33"/>
  </w:num>
  <w:num w:numId="46" w16cid:durableId="1645087597">
    <w:abstractNumId w:val="21"/>
  </w:num>
  <w:num w:numId="47" w16cid:durableId="31074828">
    <w:abstractNumId w:val="15"/>
  </w:num>
  <w:num w:numId="48" w16cid:durableId="1366366171">
    <w:abstractNumId w:val="45"/>
  </w:num>
  <w:num w:numId="49" w16cid:durableId="1750999351">
    <w:abstractNumId w:val="31"/>
  </w:num>
  <w:num w:numId="50" w16cid:durableId="848712623">
    <w:abstractNumId w:val="27"/>
  </w:num>
  <w:num w:numId="51" w16cid:durableId="249317605">
    <w:abstractNumId w:val="30"/>
  </w:num>
  <w:num w:numId="52" w16cid:durableId="8174603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539365704">
    <w:abstractNumId w:val="25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4342"/>
    <w:rsid w:val="00004AE5"/>
    <w:rsid w:val="00004D6F"/>
    <w:rsid w:val="00006E95"/>
    <w:rsid w:val="00010E55"/>
    <w:rsid w:val="00014844"/>
    <w:rsid w:val="00014B3D"/>
    <w:rsid w:val="00015450"/>
    <w:rsid w:val="0002058F"/>
    <w:rsid w:val="0002302B"/>
    <w:rsid w:val="0003306B"/>
    <w:rsid w:val="0003445B"/>
    <w:rsid w:val="00036DCE"/>
    <w:rsid w:val="000406C6"/>
    <w:rsid w:val="0004213D"/>
    <w:rsid w:val="000429CA"/>
    <w:rsid w:val="0004496D"/>
    <w:rsid w:val="00053748"/>
    <w:rsid w:val="00054806"/>
    <w:rsid w:val="00055F10"/>
    <w:rsid w:val="00056C21"/>
    <w:rsid w:val="000572CC"/>
    <w:rsid w:val="000615A2"/>
    <w:rsid w:val="00070B0F"/>
    <w:rsid w:val="000718B7"/>
    <w:rsid w:val="00071F13"/>
    <w:rsid w:val="00074708"/>
    <w:rsid w:val="00076646"/>
    <w:rsid w:val="00077B0B"/>
    <w:rsid w:val="0008587B"/>
    <w:rsid w:val="00085C8D"/>
    <w:rsid w:val="000920F7"/>
    <w:rsid w:val="00092F18"/>
    <w:rsid w:val="00093AB1"/>
    <w:rsid w:val="00095536"/>
    <w:rsid w:val="00097E37"/>
    <w:rsid w:val="000A23BD"/>
    <w:rsid w:val="000A51EC"/>
    <w:rsid w:val="000B1CB5"/>
    <w:rsid w:val="000B2C5E"/>
    <w:rsid w:val="000B4F62"/>
    <w:rsid w:val="000B55E3"/>
    <w:rsid w:val="000B5BF5"/>
    <w:rsid w:val="000C0365"/>
    <w:rsid w:val="000C48C0"/>
    <w:rsid w:val="000C6C47"/>
    <w:rsid w:val="000D041B"/>
    <w:rsid w:val="000D0577"/>
    <w:rsid w:val="000D11E3"/>
    <w:rsid w:val="000D2342"/>
    <w:rsid w:val="000D2743"/>
    <w:rsid w:val="000D282C"/>
    <w:rsid w:val="000D3AC4"/>
    <w:rsid w:val="000D4B1C"/>
    <w:rsid w:val="000D4C5B"/>
    <w:rsid w:val="000D7B29"/>
    <w:rsid w:val="000E72CD"/>
    <w:rsid w:val="000E7841"/>
    <w:rsid w:val="000E7E86"/>
    <w:rsid w:val="000F3923"/>
    <w:rsid w:val="000F6727"/>
    <w:rsid w:val="000F7FDC"/>
    <w:rsid w:val="00100315"/>
    <w:rsid w:val="0010436A"/>
    <w:rsid w:val="00104C28"/>
    <w:rsid w:val="001058A1"/>
    <w:rsid w:val="00111AF8"/>
    <w:rsid w:val="00113528"/>
    <w:rsid w:val="0012271F"/>
    <w:rsid w:val="001236B0"/>
    <w:rsid w:val="00126F3C"/>
    <w:rsid w:val="00130792"/>
    <w:rsid w:val="0013210D"/>
    <w:rsid w:val="001344D4"/>
    <w:rsid w:val="00136DC4"/>
    <w:rsid w:val="001416EF"/>
    <w:rsid w:val="00141D51"/>
    <w:rsid w:val="00142BBB"/>
    <w:rsid w:val="00146053"/>
    <w:rsid w:val="00150479"/>
    <w:rsid w:val="00150B3B"/>
    <w:rsid w:val="001512BD"/>
    <w:rsid w:val="00155AB0"/>
    <w:rsid w:val="00163AA1"/>
    <w:rsid w:val="00166A86"/>
    <w:rsid w:val="00166A88"/>
    <w:rsid w:val="00166F11"/>
    <w:rsid w:val="00167630"/>
    <w:rsid w:val="001731B4"/>
    <w:rsid w:val="00174F78"/>
    <w:rsid w:val="00177EBE"/>
    <w:rsid w:val="00183B62"/>
    <w:rsid w:val="00185333"/>
    <w:rsid w:val="00185D4C"/>
    <w:rsid w:val="00186DC9"/>
    <w:rsid w:val="001932A7"/>
    <w:rsid w:val="001939E4"/>
    <w:rsid w:val="001943C2"/>
    <w:rsid w:val="00196BFB"/>
    <w:rsid w:val="00197C71"/>
    <w:rsid w:val="001A0161"/>
    <w:rsid w:val="001A0C8C"/>
    <w:rsid w:val="001A1C90"/>
    <w:rsid w:val="001A2B21"/>
    <w:rsid w:val="001A2C64"/>
    <w:rsid w:val="001A75E0"/>
    <w:rsid w:val="001B3668"/>
    <w:rsid w:val="001B70EB"/>
    <w:rsid w:val="001B75A7"/>
    <w:rsid w:val="001B7D0B"/>
    <w:rsid w:val="001C00DE"/>
    <w:rsid w:val="001C06A0"/>
    <w:rsid w:val="001C3AAC"/>
    <w:rsid w:val="001C622F"/>
    <w:rsid w:val="001D0265"/>
    <w:rsid w:val="001D1A9C"/>
    <w:rsid w:val="001D480F"/>
    <w:rsid w:val="001E09C8"/>
    <w:rsid w:val="001E6759"/>
    <w:rsid w:val="001F24FA"/>
    <w:rsid w:val="001F287D"/>
    <w:rsid w:val="001F312E"/>
    <w:rsid w:val="001F3DF4"/>
    <w:rsid w:val="001F6381"/>
    <w:rsid w:val="001F6CDD"/>
    <w:rsid w:val="001F731C"/>
    <w:rsid w:val="0020076C"/>
    <w:rsid w:val="00201EB2"/>
    <w:rsid w:val="00202A01"/>
    <w:rsid w:val="002059F7"/>
    <w:rsid w:val="00205D38"/>
    <w:rsid w:val="00210318"/>
    <w:rsid w:val="0021066C"/>
    <w:rsid w:val="0021121E"/>
    <w:rsid w:val="00217A3C"/>
    <w:rsid w:val="00220711"/>
    <w:rsid w:val="002221EF"/>
    <w:rsid w:val="00222214"/>
    <w:rsid w:val="002250D9"/>
    <w:rsid w:val="002277BE"/>
    <w:rsid w:val="00227C4C"/>
    <w:rsid w:val="00231A7E"/>
    <w:rsid w:val="00232ECC"/>
    <w:rsid w:val="00236FB7"/>
    <w:rsid w:val="00240FD5"/>
    <w:rsid w:val="00241CB1"/>
    <w:rsid w:val="00242579"/>
    <w:rsid w:val="00244743"/>
    <w:rsid w:val="002500A2"/>
    <w:rsid w:val="00251507"/>
    <w:rsid w:val="00251B27"/>
    <w:rsid w:val="0025370A"/>
    <w:rsid w:val="002542F6"/>
    <w:rsid w:val="00264A16"/>
    <w:rsid w:val="002652D1"/>
    <w:rsid w:val="00270F92"/>
    <w:rsid w:val="00274D44"/>
    <w:rsid w:val="0027695C"/>
    <w:rsid w:val="0027787E"/>
    <w:rsid w:val="00280A80"/>
    <w:rsid w:val="00281670"/>
    <w:rsid w:val="002830CF"/>
    <w:rsid w:val="00284762"/>
    <w:rsid w:val="00285AA2"/>
    <w:rsid w:val="0029203B"/>
    <w:rsid w:val="00292E9A"/>
    <w:rsid w:val="00295288"/>
    <w:rsid w:val="00295D3D"/>
    <w:rsid w:val="002A118C"/>
    <w:rsid w:val="002A19CB"/>
    <w:rsid w:val="002A5A06"/>
    <w:rsid w:val="002B1D52"/>
    <w:rsid w:val="002B30B4"/>
    <w:rsid w:val="002B4499"/>
    <w:rsid w:val="002B63DD"/>
    <w:rsid w:val="002C51CB"/>
    <w:rsid w:val="002C536E"/>
    <w:rsid w:val="002D12FB"/>
    <w:rsid w:val="002D23FA"/>
    <w:rsid w:val="002D31D8"/>
    <w:rsid w:val="002D4A9F"/>
    <w:rsid w:val="002D53CF"/>
    <w:rsid w:val="002D5E02"/>
    <w:rsid w:val="002D7FBA"/>
    <w:rsid w:val="002E008D"/>
    <w:rsid w:val="002E0C9D"/>
    <w:rsid w:val="002E0F5C"/>
    <w:rsid w:val="002E252F"/>
    <w:rsid w:val="002E4FB3"/>
    <w:rsid w:val="002E5484"/>
    <w:rsid w:val="002E5A37"/>
    <w:rsid w:val="002E6183"/>
    <w:rsid w:val="002E64FC"/>
    <w:rsid w:val="002E699E"/>
    <w:rsid w:val="002E6DE6"/>
    <w:rsid w:val="002E6E0C"/>
    <w:rsid w:val="002F1077"/>
    <w:rsid w:val="002F3D07"/>
    <w:rsid w:val="002F3E91"/>
    <w:rsid w:val="002F70A1"/>
    <w:rsid w:val="002F7C97"/>
    <w:rsid w:val="00300436"/>
    <w:rsid w:val="0030073C"/>
    <w:rsid w:val="003014BE"/>
    <w:rsid w:val="00301D9E"/>
    <w:rsid w:val="00302DB3"/>
    <w:rsid w:val="00303092"/>
    <w:rsid w:val="00303468"/>
    <w:rsid w:val="00305BC7"/>
    <w:rsid w:val="00305DD9"/>
    <w:rsid w:val="003063D1"/>
    <w:rsid w:val="003078BC"/>
    <w:rsid w:val="00313056"/>
    <w:rsid w:val="003203A8"/>
    <w:rsid w:val="00323927"/>
    <w:rsid w:val="003249D0"/>
    <w:rsid w:val="00324DE0"/>
    <w:rsid w:val="00325056"/>
    <w:rsid w:val="00330BA8"/>
    <w:rsid w:val="003321A7"/>
    <w:rsid w:val="00332676"/>
    <w:rsid w:val="00334919"/>
    <w:rsid w:val="0033529F"/>
    <w:rsid w:val="003364AC"/>
    <w:rsid w:val="00336C7C"/>
    <w:rsid w:val="00343A14"/>
    <w:rsid w:val="003469CA"/>
    <w:rsid w:val="00346E33"/>
    <w:rsid w:val="003511B0"/>
    <w:rsid w:val="00353617"/>
    <w:rsid w:val="00355BCA"/>
    <w:rsid w:val="00362CAD"/>
    <w:rsid w:val="00364993"/>
    <w:rsid w:val="00370814"/>
    <w:rsid w:val="00372BD9"/>
    <w:rsid w:val="0037353D"/>
    <w:rsid w:val="00373EFE"/>
    <w:rsid w:val="00376D34"/>
    <w:rsid w:val="00376F3B"/>
    <w:rsid w:val="00377152"/>
    <w:rsid w:val="00382B79"/>
    <w:rsid w:val="00383C0B"/>
    <w:rsid w:val="00386EC6"/>
    <w:rsid w:val="003875C8"/>
    <w:rsid w:val="00390B9B"/>
    <w:rsid w:val="0039413F"/>
    <w:rsid w:val="003A0C1D"/>
    <w:rsid w:val="003A0C64"/>
    <w:rsid w:val="003A0CB1"/>
    <w:rsid w:val="003A13AF"/>
    <w:rsid w:val="003A1976"/>
    <w:rsid w:val="003A20F3"/>
    <w:rsid w:val="003A6E2E"/>
    <w:rsid w:val="003A7094"/>
    <w:rsid w:val="003B23D5"/>
    <w:rsid w:val="003B4FAE"/>
    <w:rsid w:val="003B5941"/>
    <w:rsid w:val="003B7ADF"/>
    <w:rsid w:val="003C123B"/>
    <w:rsid w:val="003C1897"/>
    <w:rsid w:val="003C265B"/>
    <w:rsid w:val="003C585B"/>
    <w:rsid w:val="003C61EF"/>
    <w:rsid w:val="003D2AD6"/>
    <w:rsid w:val="003D2D80"/>
    <w:rsid w:val="003D3DA7"/>
    <w:rsid w:val="003D65B0"/>
    <w:rsid w:val="003D78C6"/>
    <w:rsid w:val="003E029C"/>
    <w:rsid w:val="003E3544"/>
    <w:rsid w:val="003E3F4A"/>
    <w:rsid w:val="003E5E4D"/>
    <w:rsid w:val="003E630A"/>
    <w:rsid w:val="003F01CA"/>
    <w:rsid w:val="003F0446"/>
    <w:rsid w:val="003F3A68"/>
    <w:rsid w:val="003F728C"/>
    <w:rsid w:val="004001B8"/>
    <w:rsid w:val="0040547C"/>
    <w:rsid w:val="004067D3"/>
    <w:rsid w:val="00406E1A"/>
    <w:rsid w:val="0041049C"/>
    <w:rsid w:val="00410AA7"/>
    <w:rsid w:val="004116FD"/>
    <w:rsid w:val="004166A1"/>
    <w:rsid w:val="0042133E"/>
    <w:rsid w:val="00421DC9"/>
    <w:rsid w:val="004229A5"/>
    <w:rsid w:val="004236EE"/>
    <w:rsid w:val="00426F63"/>
    <w:rsid w:val="0042743E"/>
    <w:rsid w:val="00427660"/>
    <w:rsid w:val="00427EC1"/>
    <w:rsid w:val="00432097"/>
    <w:rsid w:val="00432BE9"/>
    <w:rsid w:val="004440AB"/>
    <w:rsid w:val="0044444B"/>
    <w:rsid w:val="00455773"/>
    <w:rsid w:val="00460A0D"/>
    <w:rsid w:val="004640F7"/>
    <w:rsid w:val="00464F3E"/>
    <w:rsid w:val="00466563"/>
    <w:rsid w:val="00467DDE"/>
    <w:rsid w:val="00475A9A"/>
    <w:rsid w:val="00483129"/>
    <w:rsid w:val="00484886"/>
    <w:rsid w:val="004903A8"/>
    <w:rsid w:val="00492EA9"/>
    <w:rsid w:val="00493144"/>
    <w:rsid w:val="00493A7D"/>
    <w:rsid w:val="0049687F"/>
    <w:rsid w:val="004A0C17"/>
    <w:rsid w:val="004A2223"/>
    <w:rsid w:val="004A4915"/>
    <w:rsid w:val="004A4CE5"/>
    <w:rsid w:val="004A4EC4"/>
    <w:rsid w:val="004A5F71"/>
    <w:rsid w:val="004A716E"/>
    <w:rsid w:val="004B030C"/>
    <w:rsid w:val="004C050A"/>
    <w:rsid w:val="004C7723"/>
    <w:rsid w:val="004D010F"/>
    <w:rsid w:val="004D379D"/>
    <w:rsid w:val="004D3815"/>
    <w:rsid w:val="004D3F4A"/>
    <w:rsid w:val="004D48DB"/>
    <w:rsid w:val="004D5E1E"/>
    <w:rsid w:val="004D6301"/>
    <w:rsid w:val="004D7CAA"/>
    <w:rsid w:val="004E0599"/>
    <w:rsid w:val="004E2EC3"/>
    <w:rsid w:val="004E5B5A"/>
    <w:rsid w:val="004F5D02"/>
    <w:rsid w:val="004F5DAA"/>
    <w:rsid w:val="004F682C"/>
    <w:rsid w:val="00502C21"/>
    <w:rsid w:val="0050344D"/>
    <w:rsid w:val="00505155"/>
    <w:rsid w:val="005066BB"/>
    <w:rsid w:val="00507CCE"/>
    <w:rsid w:val="00507E43"/>
    <w:rsid w:val="005108F3"/>
    <w:rsid w:val="00512C81"/>
    <w:rsid w:val="0051615B"/>
    <w:rsid w:val="00516AEA"/>
    <w:rsid w:val="0051760D"/>
    <w:rsid w:val="00521ACB"/>
    <w:rsid w:val="00524CCC"/>
    <w:rsid w:val="00524ECD"/>
    <w:rsid w:val="005254C0"/>
    <w:rsid w:val="00525F6E"/>
    <w:rsid w:val="00532128"/>
    <w:rsid w:val="005321DF"/>
    <w:rsid w:val="00532BEF"/>
    <w:rsid w:val="00536621"/>
    <w:rsid w:val="005401A4"/>
    <w:rsid w:val="00541299"/>
    <w:rsid w:val="00541F7C"/>
    <w:rsid w:val="005425B5"/>
    <w:rsid w:val="005434F8"/>
    <w:rsid w:val="00543D82"/>
    <w:rsid w:val="00544D02"/>
    <w:rsid w:val="005506D8"/>
    <w:rsid w:val="00551791"/>
    <w:rsid w:val="005560D7"/>
    <w:rsid w:val="00556E22"/>
    <w:rsid w:val="00557003"/>
    <w:rsid w:val="0055727F"/>
    <w:rsid w:val="00557D28"/>
    <w:rsid w:val="00560FBE"/>
    <w:rsid w:val="0056574D"/>
    <w:rsid w:val="00565D32"/>
    <w:rsid w:val="0056608E"/>
    <w:rsid w:val="0057006A"/>
    <w:rsid w:val="00576C33"/>
    <w:rsid w:val="005770F6"/>
    <w:rsid w:val="0057782F"/>
    <w:rsid w:val="005826A0"/>
    <w:rsid w:val="00582815"/>
    <w:rsid w:val="00584CC7"/>
    <w:rsid w:val="00585713"/>
    <w:rsid w:val="005858B6"/>
    <w:rsid w:val="00585B77"/>
    <w:rsid w:val="00590C4E"/>
    <w:rsid w:val="00593050"/>
    <w:rsid w:val="0059434A"/>
    <w:rsid w:val="0059487D"/>
    <w:rsid w:val="005A15FE"/>
    <w:rsid w:val="005A1804"/>
    <w:rsid w:val="005A322B"/>
    <w:rsid w:val="005B38B5"/>
    <w:rsid w:val="005B5455"/>
    <w:rsid w:val="005C1F95"/>
    <w:rsid w:val="005C4EA4"/>
    <w:rsid w:val="005D01A8"/>
    <w:rsid w:val="005D7065"/>
    <w:rsid w:val="005E05D9"/>
    <w:rsid w:val="005E1549"/>
    <w:rsid w:val="005E56C6"/>
    <w:rsid w:val="005E6183"/>
    <w:rsid w:val="005E7CAF"/>
    <w:rsid w:val="005F3508"/>
    <w:rsid w:val="005F3DA8"/>
    <w:rsid w:val="005F50E9"/>
    <w:rsid w:val="005F59DE"/>
    <w:rsid w:val="0060035E"/>
    <w:rsid w:val="00600F0A"/>
    <w:rsid w:val="00603074"/>
    <w:rsid w:val="0060335B"/>
    <w:rsid w:val="0060612D"/>
    <w:rsid w:val="0061227C"/>
    <w:rsid w:val="00617A41"/>
    <w:rsid w:val="006234E1"/>
    <w:rsid w:val="00625B62"/>
    <w:rsid w:val="00625EFE"/>
    <w:rsid w:val="00632D11"/>
    <w:rsid w:val="0063463F"/>
    <w:rsid w:val="00635AB1"/>
    <w:rsid w:val="00636E1E"/>
    <w:rsid w:val="006410DE"/>
    <w:rsid w:val="006468B7"/>
    <w:rsid w:val="0064778F"/>
    <w:rsid w:val="00647AF4"/>
    <w:rsid w:val="00651CA8"/>
    <w:rsid w:val="00653764"/>
    <w:rsid w:val="00657CCB"/>
    <w:rsid w:val="0066006E"/>
    <w:rsid w:val="00661E24"/>
    <w:rsid w:val="00662D3C"/>
    <w:rsid w:val="00663C14"/>
    <w:rsid w:val="006645EB"/>
    <w:rsid w:val="00666952"/>
    <w:rsid w:val="00667567"/>
    <w:rsid w:val="00670502"/>
    <w:rsid w:val="00671AB0"/>
    <w:rsid w:val="006736FE"/>
    <w:rsid w:val="00673E82"/>
    <w:rsid w:val="00680302"/>
    <w:rsid w:val="00680BEB"/>
    <w:rsid w:val="00684E51"/>
    <w:rsid w:val="00685F49"/>
    <w:rsid w:val="00686A2D"/>
    <w:rsid w:val="00692268"/>
    <w:rsid w:val="00696637"/>
    <w:rsid w:val="006A20C5"/>
    <w:rsid w:val="006A2D17"/>
    <w:rsid w:val="006A3C4B"/>
    <w:rsid w:val="006B19C2"/>
    <w:rsid w:val="006B364B"/>
    <w:rsid w:val="006B4CA8"/>
    <w:rsid w:val="006B54F6"/>
    <w:rsid w:val="006B6F53"/>
    <w:rsid w:val="006C37EB"/>
    <w:rsid w:val="006C3B5B"/>
    <w:rsid w:val="006C555D"/>
    <w:rsid w:val="006D3027"/>
    <w:rsid w:val="006D32B0"/>
    <w:rsid w:val="006D4891"/>
    <w:rsid w:val="006D5455"/>
    <w:rsid w:val="006E31B2"/>
    <w:rsid w:val="006E4E5E"/>
    <w:rsid w:val="006E5844"/>
    <w:rsid w:val="006E65DD"/>
    <w:rsid w:val="006E6BF0"/>
    <w:rsid w:val="006E6D0F"/>
    <w:rsid w:val="006F0D5B"/>
    <w:rsid w:val="006F146F"/>
    <w:rsid w:val="006F2962"/>
    <w:rsid w:val="006F2D5B"/>
    <w:rsid w:val="006F579F"/>
    <w:rsid w:val="006F69B8"/>
    <w:rsid w:val="00701FA5"/>
    <w:rsid w:val="007042AB"/>
    <w:rsid w:val="00704B3A"/>
    <w:rsid w:val="00705760"/>
    <w:rsid w:val="0070631E"/>
    <w:rsid w:val="00706C4F"/>
    <w:rsid w:val="00713185"/>
    <w:rsid w:val="00714E33"/>
    <w:rsid w:val="00716214"/>
    <w:rsid w:val="00716B1A"/>
    <w:rsid w:val="00725C7D"/>
    <w:rsid w:val="00726809"/>
    <w:rsid w:val="00726D8B"/>
    <w:rsid w:val="00726E03"/>
    <w:rsid w:val="0072734C"/>
    <w:rsid w:val="0073768D"/>
    <w:rsid w:val="00737781"/>
    <w:rsid w:val="00743623"/>
    <w:rsid w:val="007475AB"/>
    <w:rsid w:val="00756BBE"/>
    <w:rsid w:val="00760DE4"/>
    <w:rsid w:val="007645B4"/>
    <w:rsid w:val="007668F7"/>
    <w:rsid w:val="00770806"/>
    <w:rsid w:val="00775203"/>
    <w:rsid w:val="007755E5"/>
    <w:rsid w:val="0077751B"/>
    <w:rsid w:val="00781BD5"/>
    <w:rsid w:val="007828F9"/>
    <w:rsid w:val="00783913"/>
    <w:rsid w:val="00783AAF"/>
    <w:rsid w:val="0079024B"/>
    <w:rsid w:val="00791E16"/>
    <w:rsid w:val="00791F23"/>
    <w:rsid w:val="007925C9"/>
    <w:rsid w:val="00792D51"/>
    <w:rsid w:val="007945B0"/>
    <w:rsid w:val="00794AAA"/>
    <w:rsid w:val="00797577"/>
    <w:rsid w:val="007A082B"/>
    <w:rsid w:val="007A2037"/>
    <w:rsid w:val="007A49A6"/>
    <w:rsid w:val="007A6A7A"/>
    <w:rsid w:val="007A73E3"/>
    <w:rsid w:val="007A7DF9"/>
    <w:rsid w:val="007B0E16"/>
    <w:rsid w:val="007B1FA2"/>
    <w:rsid w:val="007B2CE1"/>
    <w:rsid w:val="007B3172"/>
    <w:rsid w:val="007B323A"/>
    <w:rsid w:val="007B3CF3"/>
    <w:rsid w:val="007B41FD"/>
    <w:rsid w:val="007B771E"/>
    <w:rsid w:val="007C0044"/>
    <w:rsid w:val="007C2EB9"/>
    <w:rsid w:val="007C2EE2"/>
    <w:rsid w:val="007C53D3"/>
    <w:rsid w:val="007C7297"/>
    <w:rsid w:val="007D15E4"/>
    <w:rsid w:val="007D2BC8"/>
    <w:rsid w:val="007D3AB2"/>
    <w:rsid w:val="007D6127"/>
    <w:rsid w:val="007E61CC"/>
    <w:rsid w:val="007E759F"/>
    <w:rsid w:val="007E79F4"/>
    <w:rsid w:val="007F35B0"/>
    <w:rsid w:val="007F737E"/>
    <w:rsid w:val="007F79D7"/>
    <w:rsid w:val="00802A7D"/>
    <w:rsid w:val="008035C3"/>
    <w:rsid w:val="00804A5C"/>
    <w:rsid w:val="00804F74"/>
    <w:rsid w:val="0080561D"/>
    <w:rsid w:val="00805BC8"/>
    <w:rsid w:val="00805E2F"/>
    <w:rsid w:val="008060C5"/>
    <w:rsid w:val="008139D4"/>
    <w:rsid w:val="00815982"/>
    <w:rsid w:val="00815E2B"/>
    <w:rsid w:val="00817739"/>
    <w:rsid w:val="00820210"/>
    <w:rsid w:val="008223A3"/>
    <w:rsid w:val="00824211"/>
    <w:rsid w:val="00824A76"/>
    <w:rsid w:val="008267F3"/>
    <w:rsid w:val="00827F02"/>
    <w:rsid w:val="00831BE0"/>
    <w:rsid w:val="008370F1"/>
    <w:rsid w:val="00841C0E"/>
    <w:rsid w:val="00841CA0"/>
    <w:rsid w:val="00843A24"/>
    <w:rsid w:val="00845036"/>
    <w:rsid w:val="0085127E"/>
    <w:rsid w:val="00851FDD"/>
    <w:rsid w:val="0085228C"/>
    <w:rsid w:val="008524D9"/>
    <w:rsid w:val="008539F8"/>
    <w:rsid w:val="00853CE8"/>
    <w:rsid w:val="00856996"/>
    <w:rsid w:val="0085754E"/>
    <w:rsid w:val="00862AE1"/>
    <w:rsid w:val="00867BA8"/>
    <w:rsid w:val="008707E0"/>
    <w:rsid w:val="008721CD"/>
    <w:rsid w:val="00874E79"/>
    <w:rsid w:val="00876457"/>
    <w:rsid w:val="008770EE"/>
    <w:rsid w:val="00880544"/>
    <w:rsid w:val="00881D34"/>
    <w:rsid w:val="008925F3"/>
    <w:rsid w:val="0089470A"/>
    <w:rsid w:val="008965D7"/>
    <w:rsid w:val="008A22AF"/>
    <w:rsid w:val="008A2C6A"/>
    <w:rsid w:val="008A5975"/>
    <w:rsid w:val="008A67DA"/>
    <w:rsid w:val="008B10E0"/>
    <w:rsid w:val="008B4D02"/>
    <w:rsid w:val="008B4F33"/>
    <w:rsid w:val="008C3355"/>
    <w:rsid w:val="008C3903"/>
    <w:rsid w:val="008C4C5E"/>
    <w:rsid w:val="008C7B03"/>
    <w:rsid w:val="008C7E59"/>
    <w:rsid w:val="008D296C"/>
    <w:rsid w:val="008D721F"/>
    <w:rsid w:val="008D7BFB"/>
    <w:rsid w:val="008E1F5D"/>
    <w:rsid w:val="008E74A5"/>
    <w:rsid w:val="008F19E4"/>
    <w:rsid w:val="008F264E"/>
    <w:rsid w:val="008F3185"/>
    <w:rsid w:val="008F487D"/>
    <w:rsid w:val="008F7FB6"/>
    <w:rsid w:val="009015C5"/>
    <w:rsid w:val="00905DF7"/>
    <w:rsid w:val="00907D50"/>
    <w:rsid w:val="00911046"/>
    <w:rsid w:val="009127ED"/>
    <w:rsid w:val="00920126"/>
    <w:rsid w:val="00921415"/>
    <w:rsid w:val="00922A3A"/>
    <w:rsid w:val="00924A81"/>
    <w:rsid w:val="009276B2"/>
    <w:rsid w:val="00930D3B"/>
    <w:rsid w:val="009340C9"/>
    <w:rsid w:val="0093445F"/>
    <w:rsid w:val="009348F4"/>
    <w:rsid w:val="0093525C"/>
    <w:rsid w:val="00935CD0"/>
    <w:rsid w:val="0094226E"/>
    <w:rsid w:val="00942915"/>
    <w:rsid w:val="00944B55"/>
    <w:rsid w:val="00945074"/>
    <w:rsid w:val="00946407"/>
    <w:rsid w:val="00947F4D"/>
    <w:rsid w:val="00950B85"/>
    <w:rsid w:val="00950C0B"/>
    <w:rsid w:val="009512EE"/>
    <w:rsid w:val="00952BA0"/>
    <w:rsid w:val="00953841"/>
    <w:rsid w:val="009544AF"/>
    <w:rsid w:val="00956850"/>
    <w:rsid w:val="009568F8"/>
    <w:rsid w:val="0095711F"/>
    <w:rsid w:val="00957D19"/>
    <w:rsid w:val="009623AD"/>
    <w:rsid w:val="009623B3"/>
    <w:rsid w:val="009650D8"/>
    <w:rsid w:val="009713A3"/>
    <w:rsid w:val="00974019"/>
    <w:rsid w:val="009746DA"/>
    <w:rsid w:val="009748FB"/>
    <w:rsid w:val="00975E1D"/>
    <w:rsid w:val="009841D0"/>
    <w:rsid w:val="00985490"/>
    <w:rsid w:val="00986C10"/>
    <w:rsid w:val="00987F0D"/>
    <w:rsid w:val="00993109"/>
    <w:rsid w:val="0099323E"/>
    <w:rsid w:val="009A157B"/>
    <w:rsid w:val="009A1B94"/>
    <w:rsid w:val="009A53F9"/>
    <w:rsid w:val="009A5950"/>
    <w:rsid w:val="009A6A35"/>
    <w:rsid w:val="009B12C5"/>
    <w:rsid w:val="009B14F7"/>
    <w:rsid w:val="009B5FA9"/>
    <w:rsid w:val="009B78D7"/>
    <w:rsid w:val="009C2D7B"/>
    <w:rsid w:val="009C6FDD"/>
    <w:rsid w:val="009D341F"/>
    <w:rsid w:val="009D6D2A"/>
    <w:rsid w:val="009E0457"/>
    <w:rsid w:val="009E323F"/>
    <w:rsid w:val="009E6AB9"/>
    <w:rsid w:val="009F242C"/>
    <w:rsid w:val="009F56C4"/>
    <w:rsid w:val="00A023C4"/>
    <w:rsid w:val="00A045B4"/>
    <w:rsid w:val="00A0630F"/>
    <w:rsid w:val="00A0640E"/>
    <w:rsid w:val="00A06A53"/>
    <w:rsid w:val="00A06D8E"/>
    <w:rsid w:val="00A12881"/>
    <w:rsid w:val="00A13840"/>
    <w:rsid w:val="00A1526A"/>
    <w:rsid w:val="00A17831"/>
    <w:rsid w:val="00A21155"/>
    <w:rsid w:val="00A23A6F"/>
    <w:rsid w:val="00A24B2E"/>
    <w:rsid w:val="00A27DCE"/>
    <w:rsid w:val="00A31CE7"/>
    <w:rsid w:val="00A32835"/>
    <w:rsid w:val="00A32C47"/>
    <w:rsid w:val="00A36CAF"/>
    <w:rsid w:val="00A402F8"/>
    <w:rsid w:val="00A406EC"/>
    <w:rsid w:val="00A42894"/>
    <w:rsid w:val="00A44739"/>
    <w:rsid w:val="00A44A0E"/>
    <w:rsid w:val="00A45371"/>
    <w:rsid w:val="00A507BE"/>
    <w:rsid w:val="00A50D34"/>
    <w:rsid w:val="00A5184F"/>
    <w:rsid w:val="00A51EDD"/>
    <w:rsid w:val="00A54F38"/>
    <w:rsid w:val="00A64ABA"/>
    <w:rsid w:val="00A65EA9"/>
    <w:rsid w:val="00A669F0"/>
    <w:rsid w:val="00A67FFA"/>
    <w:rsid w:val="00A719AE"/>
    <w:rsid w:val="00A72109"/>
    <w:rsid w:val="00A72588"/>
    <w:rsid w:val="00A736AC"/>
    <w:rsid w:val="00A73FFF"/>
    <w:rsid w:val="00A74329"/>
    <w:rsid w:val="00A753A4"/>
    <w:rsid w:val="00A7771D"/>
    <w:rsid w:val="00A84042"/>
    <w:rsid w:val="00A85465"/>
    <w:rsid w:val="00A85778"/>
    <w:rsid w:val="00A85C76"/>
    <w:rsid w:val="00A86EA7"/>
    <w:rsid w:val="00A905ED"/>
    <w:rsid w:val="00A950D3"/>
    <w:rsid w:val="00A9519D"/>
    <w:rsid w:val="00AB0BCF"/>
    <w:rsid w:val="00AB31C4"/>
    <w:rsid w:val="00AB3FE6"/>
    <w:rsid w:val="00AB4362"/>
    <w:rsid w:val="00AB5094"/>
    <w:rsid w:val="00AB63E1"/>
    <w:rsid w:val="00AC448D"/>
    <w:rsid w:val="00AC50CA"/>
    <w:rsid w:val="00AC6A31"/>
    <w:rsid w:val="00AD0C33"/>
    <w:rsid w:val="00AD15D8"/>
    <w:rsid w:val="00AD3A42"/>
    <w:rsid w:val="00AD5D73"/>
    <w:rsid w:val="00AD6984"/>
    <w:rsid w:val="00AE5B8B"/>
    <w:rsid w:val="00AE6415"/>
    <w:rsid w:val="00AE691C"/>
    <w:rsid w:val="00AF1449"/>
    <w:rsid w:val="00AF1476"/>
    <w:rsid w:val="00AF1C86"/>
    <w:rsid w:val="00B04977"/>
    <w:rsid w:val="00B06E81"/>
    <w:rsid w:val="00B07DB4"/>
    <w:rsid w:val="00B102BE"/>
    <w:rsid w:val="00B1270D"/>
    <w:rsid w:val="00B17602"/>
    <w:rsid w:val="00B20185"/>
    <w:rsid w:val="00B20AD8"/>
    <w:rsid w:val="00B22E96"/>
    <w:rsid w:val="00B23CC4"/>
    <w:rsid w:val="00B23EF1"/>
    <w:rsid w:val="00B26E13"/>
    <w:rsid w:val="00B3267F"/>
    <w:rsid w:val="00B33493"/>
    <w:rsid w:val="00B36262"/>
    <w:rsid w:val="00B375C9"/>
    <w:rsid w:val="00B4092B"/>
    <w:rsid w:val="00B43A1E"/>
    <w:rsid w:val="00B45055"/>
    <w:rsid w:val="00B470E3"/>
    <w:rsid w:val="00B47E76"/>
    <w:rsid w:val="00B502C1"/>
    <w:rsid w:val="00B60E59"/>
    <w:rsid w:val="00B611C3"/>
    <w:rsid w:val="00B614CB"/>
    <w:rsid w:val="00B62080"/>
    <w:rsid w:val="00B67CEF"/>
    <w:rsid w:val="00B67F94"/>
    <w:rsid w:val="00B70303"/>
    <w:rsid w:val="00B70910"/>
    <w:rsid w:val="00B734E0"/>
    <w:rsid w:val="00B73A13"/>
    <w:rsid w:val="00B76AE2"/>
    <w:rsid w:val="00B77C5F"/>
    <w:rsid w:val="00B84D3E"/>
    <w:rsid w:val="00B85239"/>
    <w:rsid w:val="00B8622D"/>
    <w:rsid w:val="00B87744"/>
    <w:rsid w:val="00B94EF1"/>
    <w:rsid w:val="00B960C1"/>
    <w:rsid w:val="00BA0BEF"/>
    <w:rsid w:val="00BA264E"/>
    <w:rsid w:val="00BA2741"/>
    <w:rsid w:val="00BB2B71"/>
    <w:rsid w:val="00BB2BE6"/>
    <w:rsid w:val="00BB485E"/>
    <w:rsid w:val="00BB58F2"/>
    <w:rsid w:val="00BC018B"/>
    <w:rsid w:val="00BC1B76"/>
    <w:rsid w:val="00BC3A25"/>
    <w:rsid w:val="00BC438D"/>
    <w:rsid w:val="00BC549D"/>
    <w:rsid w:val="00BC5A6F"/>
    <w:rsid w:val="00BC6A00"/>
    <w:rsid w:val="00BD1152"/>
    <w:rsid w:val="00BD2788"/>
    <w:rsid w:val="00BD2BF3"/>
    <w:rsid w:val="00BD4C4F"/>
    <w:rsid w:val="00BD4C9A"/>
    <w:rsid w:val="00BD6DB7"/>
    <w:rsid w:val="00BE1B67"/>
    <w:rsid w:val="00BE1C00"/>
    <w:rsid w:val="00BE50EE"/>
    <w:rsid w:val="00BE6444"/>
    <w:rsid w:val="00BF076E"/>
    <w:rsid w:val="00BF0A00"/>
    <w:rsid w:val="00BF4B1D"/>
    <w:rsid w:val="00BF4D79"/>
    <w:rsid w:val="00BF55BC"/>
    <w:rsid w:val="00C0282E"/>
    <w:rsid w:val="00C055D2"/>
    <w:rsid w:val="00C073ED"/>
    <w:rsid w:val="00C10C73"/>
    <w:rsid w:val="00C12EE8"/>
    <w:rsid w:val="00C13822"/>
    <w:rsid w:val="00C2021B"/>
    <w:rsid w:val="00C26BB4"/>
    <w:rsid w:val="00C34948"/>
    <w:rsid w:val="00C36056"/>
    <w:rsid w:val="00C36095"/>
    <w:rsid w:val="00C433C1"/>
    <w:rsid w:val="00C43480"/>
    <w:rsid w:val="00C435AA"/>
    <w:rsid w:val="00C4394D"/>
    <w:rsid w:val="00C44A29"/>
    <w:rsid w:val="00C44A4A"/>
    <w:rsid w:val="00C44F50"/>
    <w:rsid w:val="00C45683"/>
    <w:rsid w:val="00C47B36"/>
    <w:rsid w:val="00C52239"/>
    <w:rsid w:val="00C53855"/>
    <w:rsid w:val="00C53987"/>
    <w:rsid w:val="00C5555D"/>
    <w:rsid w:val="00C55EA6"/>
    <w:rsid w:val="00C611A3"/>
    <w:rsid w:val="00C62B65"/>
    <w:rsid w:val="00C64F27"/>
    <w:rsid w:val="00C66D5B"/>
    <w:rsid w:val="00C676E1"/>
    <w:rsid w:val="00C76E46"/>
    <w:rsid w:val="00C8064A"/>
    <w:rsid w:val="00C829C2"/>
    <w:rsid w:val="00C83EEE"/>
    <w:rsid w:val="00C85D56"/>
    <w:rsid w:val="00C93463"/>
    <w:rsid w:val="00CA0A28"/>
    <w:rsid w:val="00CA1779"/>
    <w:rsid w:val="00CA4D64"/>
    <w:rsid w:val="00CA5147"/>
    <w:rsid w:val="00CA656B"/>
    <w:rsid w:val="00CB0DCA"/>
    <w:rsid w:val="00CB41CD"/>
    <w:rsid w:val="00CB7CDB"/>
    <w:rsid w:val="00CC307B"/>
    <w:rsid w:val="00CC43F3"/>
    <w:rsid w:val="00CC4F81"/>
    <w:rsid w:val="00CC591C"/>
    <w:rsid w:val="00CC64A2"/>
    <w:rsid w:val="00CC6CC4"/>
    <w:rsid w:val="00CD06EC"/>
    <w:rsid w:val="00CD29DD"/>
    <w:rsid w:val="00CD382F"/>
    <w:rsid w:val="00CD414F"/>
    <w:rsid w:val="00CD5BA7"/>
    <w:rsid w:val="00CD7C64"/>
    <w:rsid w:val="00CE1B10"/>
    <w:rsid w:val="00CE2636"/>
    <w:rsid w:val="00CE6B92"/>
    <w:rsid w:val="00CE752D"/>
    <w:rsid w:val="00CF1D4C"/>
    <w:rsid w:val="00CF21C3"/>
    <w:rsid w:val="00CF4599"/>
    <w:rsid w:val="00CF562D"/>
    <w:rsid w:val="00CF6ED4"/>
    <w:rsid w:val="00CF72F1"/>
    <w:rsid w:val="00D1084D"/>
    <w:rsid w:val="00D132C0"/>
    <w:rsid w:val="00D13D86"/>
    <w:rsid w:val="00D15743"/>
    <w:rsid w:val="00D157C2"/>
    <w:rsid w:val="00D2029A"/>
    <w:rsid w:val="00D229F7"/>
    <w:rsid w:val="00D23B4E"/>
    <w:rsid w:val="00D254E7"/>
    <w:rsid w:val="00D26F6E"/>
    <w:rsid w:val="00D34BDD"/>
    <w:rsid w:val="00D35549"/>
    <w:rsid w:val="00D40DD2"/>
    <w:rsid w:val="00D47D5C"/>
    <w:rsid w:val="00D50422"/>
    <w:rsid w:val="00D50870"/>
    <w:rsid w:val="00D51D51"/>
    <w:rsid w:val="00D540AD"/>
    <w:rsid w:val="00D55AD4"/>
    <w:rsid w:val="00D5744D"/>
    <w:rsid w:val="00D61726"/>
    <w:rsid w:val="00D6398C"/>
    <w:rsid w:val="00D646CE"/>
    <w:rsid w:val="00D64D58"/>
    <w:rsid w:val="00D65B73"/>
    <w:rsid w:val="00D66697"/>
    <w:rsid w:val="00D709F6"/>
    <w:rsid w:val="00D70C1E"/>
    <w:rsid w:val="00D711B0"/>
    <w:rsid w:val="00D71BC1"/>
    <w:rsid w:val="00D723B5"/>
    <w:rsid w:val="00D72809"/>
    <w:rsid w:val="00D73437"/>
    <w:rsid w:val="00D74441"/>
    <w:rsid w:val="00D74AB0"/>
    <w:rsid w:val="00D74C30"/>
    <w:rsid w:val="00D82168"/>
    <w:rsid w:val="00D82340"/>
    <w:rsid w:val="00D83FD9"/>
    <w:rsid w:val="00D8677A"/>
    <w:rsid w:val="00D86F64"/>
    <w:rsid w:val="00D9413E"/>
    <w:rsid w:val="00D954FC"/>
    <w:rsid w:val="00D95918"/>
    <w:rsid w:val="00D95FB5"/>
    <w:rsid w:val="00DA0E5D"/>
    <w:rsid w:val="00DA1A41"/>
    <w:rsid w:val="00DA264B"/>
    <w:rsid w:val="00DA398B"/>
    <w:rsid w:val="00DA46CC"/>
    <w:rsid w:val="00DA6D23"/>
    <w:rsid w:val="00DA7B72"/>
    <w:rsid w:val="00DB15F9"/>
    <w:rsid w:val="00DB1D3A"/>
    <w:rsid w:val="00DB7A96"/>
    <w:rsid w:val="00DB7E47"/>
    <w:rsid w:val="00DC0739"/>
    <w:rsid w:val="00DC44F1"/>
    <w:rsid w:val="00DC48E0"/>
    <w:rsid w:val="00DC7B90"/>
    <w:rsid w:val="00DD0621"/>
    <w:rsid w:val="00DD1656"/>
    <w:rsid w:val="00DD16E3"/>
    <w:rsid w:val="00DD1EB6"/>
    <w:rsid w:val="00DD4499"/>
    <w:rsid w:val="00DD4AC5"/>
    <w:rsid w:val="00DD5776"/>
    <w:rsid w:val="00DE022A"/>
    <w:rsid w:val="00DE1C93"/>
    <w:rsid w:val="00DE3574"/>
    <w:rsid w:val="00DE5078"/>
    <w:rsid w:val="00DE67E5"/>
    <w:rsid w:val="00DF1194"/>
    <w:rsid w:val="00DF1D7F"/>
    <w:rsid w:val="00DF34D7"/>
    <w:rsid w:val="00DF6E76"/>
    <w:rsid w:val="00E00751"/>
    <w:rsid w:val="00E02827"/>
    <w:rsid w:val="00E04982"/>
    <w:rsid w:val="00E055D4"/>
    <w:rsid w:val="00E05F96"/>
    <w:rsid w:val="00E13CC7"/>
    <w:rsid w:val="00E1427E"/>
    <w:rsid w:val="00E152D8"/>
    <w:rsid w:val="00E1574E"/>
    <w:rsid w:val="00E2218B"/>
    <w:rsid w:val="00E2225D"/>
    <w:rsid w:val="00E309B3"/>
    <w:rsid w:val="00E3400A"/>
    <w:rsid w:val="00E349F4"/>
    <w:rsid w:val="00E35DAC"/>
    <w:rsid w:val="00E36529"/>
    <w:rsid w:val="00E400F7"/>
    <w:rsid w:val="00E41F72"/>
    <w:rsid w:val="00E43640"/>
    <w:rsid w:val="00E44F5E"/>
    <w:rsid w:val="00E46794"/>
    <w:rsid w:val="00E53C48"/>
    <w:rsid w:val="00E553C8"/>
    <w:rsid w:val="00E6000C"/>
    <w:rsid w:val="00E63199"/>
    <w:rsid w:val="00E633C5"/>
    <w:rsid w:val="00E6491B"/>
    <w:rsid w:val="00E6705B"/>
    <w:rsid w:val="00E67A53"/>
    <w:rsid w:val="00E7240F"/>
    <w:rsid w:val="00E73265"/>
    <w:rsid w:val="00E74C5E"/>
    <w:rsid w:val="00E76662"/>
    <w:rsid w:val="00E825EB"/>
    <w:rsid w:val="00E827C5"/>
    <w:rsid w:val="00E83882"/>
    <w:rsid w:val="00E84F2F"/>
    <w:rsid w:val="00E86386"/>
    <w:rsid w:val="00E87273"/>
    <w:rsid w:val="00E9062F"/>
    <w:rsid w:val="00E94A9E"/>
    <w:rsid w:val="00E95AE7"/>
    <w:rsid w:val="00E96315"/>
    <w:rsid w:val="00EA11A1"/>
    <w:rsid w:val="00EA5223"/>
    <w:rsid w:val="00EA546D"/>
    <w:rsid w:val="00EA56FD"/>
    <w:rsid w:val="00EA7A26"/>
    <w:rsid w:val="00EA7F10"/>
    <w:rsid w:val="00EB29A5"/>
    <w:rsid w:val="00EB2F5D"/>
    <w:rsid w:val="00EB4EA7"/>
    <w:rsid w:val="00EB76E8"/>
    <w:rsid w:val="00EC074F"/>
    <w:rsid w:val="00EC4A8C"/>
    <w:rsid w:val="00EC5C55"/>
    <w:rsid w:val="00EC707B"/>
    <w:rsid w:val="00ED5229"/>
    <w:rsid w:val="00ED700B"/>
    <w:rsid w:val="00EE16D1"/>
    <w:rsid w:val="00EE34A9"/>
    <w:rsid w:val="00EE5F59"/>
    <w:rsid w:val="00EE7B5F"/>
    <w:rsid w:val="00EF0259"/>
    <w:rsid w:val="00EF37C1"/>
    <w:rsid w:val="00EF405F"/>
    <w:rsid w:val="00EF46B3"/>
    <w:rsid w:val="00EF6B3A"/>
    <w:rsid w:val="00EF7956"/>
    <w:rsid w:val="00F01787"/>
    <w:rsid w:val="00F0218C"/>
    <w:rsid w:val="00F047E7"/>
    <w:rsid w:val="00F05F16"/>
    <w:rsid w:val="00F12010"/>
    <w:rsid w:val="00F12A13"/>
    <w:rsid w:val="00F13890"/>
    <w:rsid w:val="00F1531B"/>
    <w:rsid w:val="00F15E1A"/>
    <w:rsid w:val="00F211F0"/>
    <w:rsid w:val="00F24E47"/>
    <w:rsid w:val="00F2597D"/>
    <w:rsid w:val="00F27740"/>
    <w:rsid w:val="00F27EEC"/>
    <w:rsid w:val="00F30D13"/>
    <w:rsid w:val="00F31AAD"/>
    <w:rsid w:val="00F321F5"/>
    <w:rsid w:val="00F322CE"/>
    <w:rsid w:val="00F34FE3"/>
    <w:rsid w:val="00F36A62"/>
    <w:rsid w:val="00F40743"/>
    <w:rsid w:val="00F40DFC"/>
    <w:rsid w:val="00F41AFE"/>
    <w:rsid w:val="00F428BB"/>
    <w:rsid w:val="00F44C98"/>
    <w:rsid w:val="00F44D53"/>
    <w:rsid w:val="00F56625"/>
    <w:rsid w:val="00F60568"/>
    <w:rsid w:val="00F678DD"/>
    <w:rsid w:val="00F80AC2"/>
    <w:rsid w:val="00F83BB4"/>
    <w:rsid w:val="00F86B14"/>
    <w:rsid w:val="00F87591"/>
    <w:rsid w:val="00F87F68"/>
    <w:rsid w:val="00F90BDA"/>
    <w:rsid w:val="00F93D67"/>
    <w:rsid w:val="00F9441B"/>
    <w:rsid w:val="00FA18AD"/>
    <w:rsid w:val="00FA1C9B"/>
    <w:rsid w:val="00FA4561"/>
    <w:rsid w:val="00FA6BD4"/>
    <w:rsid w:val="00FA76E5"/>
    <w:rsid w:val="00FB0143"/>
    <w:rsid w:val="00FB2C42"/>
    <w:rsid w:val="00FB4157"/>
    <w:rsid w:val="00FB5E72"/>
    <w:rsid w:val="00FC113A"/>
    <w:rsid w:val="00FC14DD"/>
    <w:rsid w:val="00FC17BB"/>
    <w:rsid w:val="00FC3436"/>
    <w:rsid w:val="00FC36F1"/>
    <w:rsid w:val="00FC616C"/>
    <w:rsid w:val="00FC7E7C"/>
    <w:rsid w:val="00FD110F"/>
    <w:rsid w:val="00FD234C"/>
    <w:rsid w:val="00FD79AA"/>
    <w:rsid w:val="00FE033F"/>
    <w:rsid w:val="00FE0DC0"/>
    <w:rsid w:val="00FE4822"/>
    <w:rsid w:val="00FE4A51"/>
    <w:rsid w:val="00FE5EF4"/>
    <w:rsid w:val="00FE67B9"/>
    <w:rsid w:val="00FE726F"/>
    <w:rsid w:val="00FE7CAD"/>
    <w:rsid w:val="00FF1CDF"/>
    <w:rsid w:val="00FF21CE"/>
    <w:rsid w:val="00FF5E6E"/>
    <w:rsid w:val="00FF665C"/>
    <w:rsid w:val="00FF6B10"/>
    <w:rsid w:val="00FF7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276B2"/>
  </w:style>
  <w:style w:type="paragraph" w:styleId="Stopka">
    <w:name w:val="footer"/>
    <w:basedOn w:val="Normalny"/>
    <w:link w:val="StopkaZnak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"/>
    <w:basedOn w:val="Normalny"/>
    <w:link w:val="AkapitzlistZnak"/>
    <w:uiPriority w:val="34"/>
    <w:qFormat/>
    <w:rsid w:val="00B614CB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"/>
    <w:link w:val="Akapitzlist"/>
    <w:uiPriority w:val="34"/>
    <w:rsid w:val="00B614CB"/>
    <w:rPr>
      <w:rFonts w:ascii="Arial" w:eastAsia="Times New Roman" w:hAnsi="Arial" w:cs="Times New Roman"/>
      <w:sz w:val="20"/>
      <w:szCs w:val="24"/>
      <w:lang w:eastAsia="pl-PL"/>
    </w:rPr>
  </w:style>
  <w:style w:type="paragraph" w:styleId="Bezodstpw">
    <w:name w:val="No Spacing"/>
    <w:uiPriority w:val="1"/>
    <w:qFormat/>
    <w:rsid w:val="00DF34D7"/>
    <w:pPr>
      <w:spacing w:after="0" w:line="240" w:lineRule="auto"/>
    </w:pPr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unhideWhenUsed/>
    <w:rsid w:val="002B1D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B1D5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2B1D5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2B1D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2B1D52"/>
    <w:rPr>
      <w:b/>
      <w:bCs/>
      <w:sz w:val="20"/>
      <w:szCs w:val="20"/>
    </w:rPr>
  </w:style>
  <w:style w:type="paragraph" w:styleId="Poprawka">
    <w:name w:val="Revision"/>
    <w:hidden/>
    <w:rsid w:val="00585B77"/>
    <w:pPr>
      <w:spacing w:after="0" w:line="240" w:lineRule="auto"/>
    </w:pPr>
  </w:style>
  <w:style w:type="character" w:customStyle="1" w:styleId="info-list-value-uzasadnienie">
    <w:name w:val="info-list-value-uzasadnienie"/>
    <w:basedOn w:val="Domylnaczcionkaakapitu"/>
    <w:rsid w:val="00F428BB"/>
  </w:style>
  <w:style w:type="paragraph" w:styleId="Tekstprzypisukocowego">
    <w:name w:val="endnote text"/>
    <w:basedOn w:val="Normalny"/>
    <w:link w:val="TekstprzypisukocowegoZnak"/>
    <w:unhideWhenUsed/>
    <w:rsid w:val="0082421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2421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24211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A5184F"/>
  </w:style>
  <w:style w:type="character" w:customStyle="1" w:styleId="WW8Num1z0">
    <w:name w:val="WW8Num1z0"/>
    <w:rsid w:val="00A5184F"/>
    <w:rPr>
      <w:rFonts w:ascii="Arial" w:hAnsi="Arial" w:cs="Arial"/>
      <w:spacing w:val="4"/>
      <w:sz w:val="20"/>
      <w:szCs w:val="20"/>
      <w:lang w:eastAsia="pl-PL"/>
    </w:rPr>
  </w:style>
  <w:style w:type="character" w:customStyle="1" w:styleId="WW8Num2z0">
    <w:name w:val="WW8Num2z0"/>
    <w:rsid w:val="00A5184F"/>
    <w:rPr>
      <w:rFonts w:ascii="Symbol" w:hAnsi="Symbol" w:cs="Symbol" w:hint="default"/>
      <w:spacing w:val="4"/>
      <w:sz w:val="20"/>
      <w:szCs w:val="20"/>
    </w:rPr>
  </w:style>
  <w:style w:type="character" w:customStyle="1" w:styleId="WW8Num3z0">
    <w:name w:val="WW8Num3z0"/>
    <w:rsid w:val="00A5184F"/>
    <w:rPr>
      <w:rFonts w:ascii="Arial" w:eastAsia="Arial" w:hAnsi="Arial" w:cs="Arial"/>
      <w:b w:val="0"/>
      <w:spacing w:val="4"/>
      <w:position w:val="0"/>
      <w:sz w:val="20"/>
      <w:szCs w:val="20"/>
      <w:vertAlign w:val="baseline"/>
      <w:lang w:eastAsia="pl-PL"/>
    </w:rPr>
  </w:style>
  <w:style w:type="character" w:customStyle="1" w:styleId="WW8Num4z0">
    <w:name w:val="WW8Num4z0"/>
    <w:rsid w:val="00A5184F"/>
    <w:rPr>
      <w:u w:val="none"/>
    </w:rPr>
  </w:style>
  <w:style w:type="character" w:customStyle="1" w:styleId="WW8Num5z0">
    <w:name w:val="WW8Num5z0"/>
    <w:rsid w:val="00A5184F"/>
    <w:rPr>
      <w:rFonts w:ascii="Noto Sans Symbols" w:hAnsi="Noto Sans Symbols" w:cs="Noto Sans Symbols"/>
      <w:color w:val="auto"/>
      <w:spacing w:val="4"/>
      <w:position w:val="0"/>
      <w:sz w:val="20"/>
      <w:szCs w:val="20"/>
      <w:vertAlign w:val="baseline"/>
      <w:lang w:eastAsia="pl-PL"/>
    </w:rPr>
  </w:style>
  <w:style w:type="character" w:customStyle="1" w:styleId="WW8Num6z0">
    <w:name w:val="WW8Num6z0"/>
    <w:rsid w:val="00A5184F"/>
    <w:rPr>
      <w:rFonts w:ascii="Symbol" w:hAnsi="Symbol" w:cs="Symbol" w:hint="default"/>
      <w:color w:val="00B050"/>
      <w:spacing w:val="4"/>
      <w:sz w:val="20"/>
      <w:szCs w:val="20"/>
      <w:lang w:eastAsia="pl-PL"/>
    </w:rPr>
  </w:style>
  <w:style w:type="character" w:customStyle="1" w:styleId="WW8Num7z0">
    <w:name w:val="WW8Num7z0"/>
    <w:rsid w:val="00A5184F"/>
    <w:rPr>
      <w:rFonts w:ascii="Noto Sans Symbols" w:hAnsi="Noto Sans Symbols" w:cs="Noto Sans Symbols"/>
      <w:color w:val="auto"/>
      <w:spacing w:val="4"/>
      <w:position w:val="0"/>
      <w:sz w:val="20"/>
      <w:szCs w:val="20"/>
      <w:vertAlign w:val="baseline"/>
    </w:rPr>
  </w:style>
  <w:style w:type="character" w:customStyle="1" w:styleId="WW8Num8z0">
    <w:name w:val="WW8Num8z0"/>
    <w:rsid w:val="00A5184F"/>
    <w:rPr>
      <w:rFonts w:ascii="Symbol" w:hAnsi="Symbol" w:cs="Symbol" w:hint="default"/>
      <w:spacing w:val="4"/>
      <w:sz w:val="20"/>
      <w:szCs w:val="20"/>
      <w:lang w:eastAsia="pl-PL"/>
    </w:rPr>
  </w:style>
  <w:style w:type="character" w:customStyle="1" w:styleId="WW8Num9z0">
    <w:name w:val="WW8Num9z0"/>
    <w:rsid w:val="00A5184F"/>
    <w:rPr>
      <w:rFonts w:ascii="Arial" w:eastAsia="Arial" w:hAnsi="Arial" w:cs="Arial"/>
      <w:b w:val="0"/>
      <w:spacing w:val="4"/>
      <w:position w:val="0"/>
      <w:sz w:val="20"/>
      <w:szCs w:val="20"/>
      <w:vertAlign w:val="baseline"/>
      <w:lang w:eastAsia="pl-PL"/>
    </w:rPr>
  </w:style>
  <w:style w:type="character" w:customStyle="1" w:styleId="WW8Num10z0">
    <w:name w:val="WW8Num10z0"/>
    <w:rsid w:val="00A5184F"/>
    <w:rPr>
      <w:rFonts w:ascii="Arial" w:eastAsia="Arial" w:hAnsi="Arial" w:cs="Arial" w:hint="default"/>
      <w:spacing w:val="4"/>
      <w:sz w:val="20"/>
      <w:szCs w:val="20"/>
      <w:lang w:eastAsia="pl-PL"/>
    </w:rPr>
  </w:style>
  <w:style w:type="character" w:customStyle="1" w:styleId="WW8Num11z0">
    <w:name w:val="WW8Num11z0"/>
    <w:rsid w:val="00A5184F"/>
    <w:rPr>
      <w:rFonts w:ascii="Arial" w:eastAsia="Arial" w:hAnsi="Arial" w:cs="Arial"/>
      <w:b w:val="0"/>
      <w:spacing w:val="4"/>
      <w:position w:val="0"/>
      <w:sz w:val="20"/>
      <w:szCs w:val="20"/>
      <w:vertAlign w:val="baseline"/>
      <w:lang w:eastAsia="pl-PL"/>
    </w:rPr>
  </w:style>
  <w:style w:type="character" w:customStyle="1" w:styleId="WW8Num12z0">
    <w:name w:val="WW8Num12z0"/>
    <w:rsid w:val="00A5184F"/>
    <w:rPr>
      <w:rFonts w:ascii="Symbol" w:hAnsi="Symbol" w:cs="OpenSymbol"/>
      <w:color w:val="000000"/>
      <w:spacing w:val="4"/>
      <w:sz w:val="20"/>
      <w:szCs w:val="20"/>
      <w:shd w:val="clear" w:color="auto" w:fill="FFFFFF"/>
      <w:lang w:eastAsia="en-US"/>
    </w:rPr>
  </w:style>
  <w:style w:type="character" w:customStyle="1" w:styleId="WW8Num13z0">
    <w:name w:val="WW8Num13z0"/>
    <w:rsid w:val="00A5184F"/>
    <w:rPr>
      <w:rFonts w:ascii="Arial" w:hAnsi="Arial" w:cs="Arial"/>
      <w:spacing w:val="4"/>
      <w:sz w:val="20"/>
      <w:szCs w:val="20"/>
    </w:rPr>
  </w:style>
  <w:style w:type="character" w:customStyle="1" w:styleId="WW8Num13z1">
    <w:name w:val="WW8Num13z1"/>
    <w:rsid w:val="00A5184F"/>
  </w:style>
  <w:style w:type="character" w:customStyle="1" w:styleId="WW8Num13z2">
    <w:name w:val="WW8Num13z2"/>
    <w:rsid w:val="00A5184F"/>
  </w:style>
  <w:style w:type="character" w:customStyle="1" w:styleId="WW8Num13z3">
    <w:name w:val="WW8Num13z3"/>
    <w:rsid w:val="00A5184F"/>
  </w:style>
  <w:style w:type="character" w:customStyle="1" w:styleId="WW8Num13z4">
    <w:name w:val="WW8Num13z4"/>
    <w:rsid w:val="00A5184F"/>
  </w:style>
  <w:style w:type="character" w:customStyle="1" w:styleId="WW8Num13z5">
    <w:name w:val="WW8Num13z5"/>
    <w:rsid w:val="00A5184F"/>
  </w:style>
  <w:style w:type="character" w:customStyle="1" w:styleId="WW8Num13z6">
    <w:name w:val="WW8Num13z6"/>
    <w:rsid w:val="00A5184F"/>
  </w:style>
  <w:style w:type="character" w:customStyle="1" w:styleId="WW8Num13z7">
    <w:name w:val="WW8Num13z7"/>
    <w:rsid w:val="00A5184F"/>
  </w:style>
  <w:style w:type="character" w:customStyle="1" w:styleId="WW8Num13z8">
    <w:name w:val="WW8Num13z8"/>
    <w:rsid w:val="00A5184F"/>
  </w:style>
  <w:style w:type="character" w:customStyle="1" w:styleId="WW8Num14z0">
    <w:name w:val="WW8Num14z0"/>
    <w:rsid w:val="00A5184F"/>
  </w:style>
  <w:style w:type="character" w:customStyle="1" w:styleId="WW8Num14z1">
    <w:name w:val="WW8Num14z1"/>
    <w:rsid w:val="00A5184F"/>
  </w:style>
  <w:style w:type="character" w:customStyle="1" w:styleId="WW8Num14z2">
    <w:name w:val="WW8Num14z2"/>
    <w:rsid w:val="00A5184F"/>
  </w:style>
  <w:style w:type="character" w:customStyle="1" w:styleId="WW8Num14z3">
    <w:name w:val="WW8Num14z3"/>
    <w:rsid w:val="00A5184F"/>
  </w:style>
  <w:style w:type="character" w:customStyle="1" w:styleId="WW8Num14z4">
    <w:name w:val="WW8Num14z4"/>
    <w:rsid w:val="00A5184F"/>
  </w:style>
  <w:style w:type="character" w:customStyle="1" w:styleId="WW8Num14z5">
    <w:name w:val="WW8Num14z5"/>
    <w:rsid w:val="00A5184F"/>
  </w:style>
  <w:style w:type="character" w:customStyle="1" w:styleId="WW8Num14z6">
    <w:name w:val="WW8Num14z6"/>
    <w:rsid w:val="00A5184F"/>
  </w:style>
  <w:style w:type="character" w:customStyle="1" w:styleId="WW8Num14z7">
    <w:name w:val="WW8Num14z7"/>
    <w:rsid w:val="00A5184F"/>
  </w:style>
  <w:style w:type="character" w:customStyle="1" w:styleId="WW8Num14z8">
    <w:name w:val="WW8Num14z8"/>
    <w:rsid w:val="00A5184F"/>
  </w:style>
  <w:style w:type="character" w:customStyle="1" w:styleId="WW8Num6z1">
    <w:name w:val="WW8Num6z1"/>
    <w:rsid w:val="00A5184F"/>
  </w:style>
  <w:style w:type="character" w:customStyle="1" w:styleId="WW8Num6z2">
    <w:name w:val="WW8Num6z2"/>
    <w:rsid w:val="00A5184F"/>
  </w:style>
  <w:style w:type="character" w:customStyle="1" w:styleId="WW8Num6z3">
    <w:name w:val="WW8Num6z3"/>
    <w:rsid w:val="00A5184F"/>
  </w:style>
  <w:style w:type="character" w:customStyle="1" w:styleId="WW8Num6z4">
    <w:name w:val="WW8Num6z4"/>
    <w:rsid w:val="00A5184F"/>
  </w:style>
  <w:style w:type="character" w:customStyle="1" w:styleId="WW8Num6z5">
    <w:name w:val="WW8Num6z5"/>
    <w:rsid w:val="00A5184F"/>
  </w:style>
  <w:style w:type="character" w:customStyle="1" w:styleId="WW8Num6z6">
    <w:name w:val="WW8Num6z6"/>
    <w:rsid w:val="00A5184F"/>
  </w:style>
  <w:style w:type="character" w:customStyle="1" w:styleId="WW8Num6z7">
    <w:name w:val="WW8Num6z7"/>
    <w:rsid w:val="00A5184F"/>
  </w:style>
  <w:style w:type="character" w:customStyle="1" w:styleId="WW8Num6z8">
    <w:name w:val="WW8Num6z8"/>
    <w:rsid w:val="00A5184F"/>
  </w:style>
  <w:style w:type="character" w:customStyle="1" w:styleId="WW8Num7z1">
    <w:name w:val="WW8Num7z1"/>
    <w:rsid w:val="00A5184F"/>
  </w:style>
  <w:style w:type="character" w:customStyle="1" w:styleId="WW8Num7z2">
    <w:name w:val="WW8Num7z2"/>
    <w:rsid w:val="00A5184F"/>
  </w:style>
  <w:style w:type="character" w:customStyle="1" w:styleId="WW8Num7z3">
    <w:name w:val="WW8Num7z3"/>
    <w:rsid w:val="00A5184F"/>
  </w:style>
  <w:style w:type="character" w:customStyle="1" w:styleId="WW8Num7z4">
    <w:name w:val="WW8Num7z4"/>
    <w:rsid w:val="00A5184F"/>
  </w:style>
  <w:style w:type="character" w:customStyle="1" w:styleId="WW8Num7z5">
    <w:name w:val="WW8Num7z5"/>
    <w:rsid w:val="00A5184F"/>
  </w:style>
  <w:style w:type="character" w:customStyle="1" w:styleId="WW8Num7z6">
    <w:name w:val="WW8Num7z6"/>
    <w:rsid w:val="00A5184F"/>
  </w:style>
  <w:style w:type="character" w:customStyle="1" w:styleId="WW8Num7z7">
    <w:name w:val="WW8Num7z7"/>
    <w:rsid w:val="00A5184F"/>
  </w:style>
  <w:style w:type="character" w:customStyle="1" w:styleId="WW8Num7z8">
    <w:name w:val="WW8Num7z8"/>
    <w:rsid w:val="00A5184F"/>
  </w:style>
  <w:style w:type="character" w:customStyle="1" w:styleId="WW8Num8z1">
    <w:name w:val="WW8Num8z1"/>
    <w:rsid w:val="00A5184F"/>
    <w:rPr>
      <w:rFonts w:ascii="Courier New" w:hAnsi="Courier New" w:cs="Courier New" w:hint="default"/>
    </w:rPr>
  </w:style>
  <w:style w:type="character" w:customStyle="1" w:styleId="WW8Num8z2">
    <w:name w:val="WW8Num8z2"/>
    <w:rsid w:val="00A5184F"/>
    <w:rPr>
      <w:rFonts w:ascii="Wingdings" w:hAnsi="Wingdings" w:cs="Wingdings" w:hint="default"/>
    </w:rPr>
  </w:style>
  <w:style w:type="character" w:customStyle="1" w:styleId="WW8Num9z1">
    <w:name w:val="WW8Num9z1"/>
    <w:rsid w:val="00A5184F"/>
    <w:rPr>
      <w:position w:val="0"/>
      <w:sz w:val="20"/>
      <w:szCs w:val="20"/>
      <w:vertAlign w:val="baseline"/>
    </w:rPr>
  </w:style>
  <w:style w:type="character" w:customStyle="1" w:styleId="WW8Num10z1">
    <w:name w:val="WW8Num10z1"/>
    <w:rsid w:val="00A5184F"/>
  </w:style>
  <w:style w:type="character" w:customStyle="1" w:styleId="WW8Num10z2">
    <w:name w:val="WW8Num10z2"/>
    <w:rsid w:val="00A5184F"/>
  </w:style>
  <w:style w:type="character" w:customStyle="1" w:styleId="WW8Num10z3">
    <w:name w:val="WW8Num10z3"/>
    <w:rsid w:val="00A5184F"/>
  </w:style>
  <w:style w:type="character" w:customStyle="1" w:styleId="WW8Num10z4">
    <w:name w:val="WW8Num10z4"/>
    <w:rsid w:val="00A5184F"/>
  </w:style>
  <w:style w:type="character" w:customStyle="1" w:styleId="WW8Num10z5">
    <w:name w:val="WW8Num10z5"/>
    <w:rsid w:val="00A5184F"/>
  </w:style>
  <w:style w:type="character" w:customStyle="1" w:styleId="WW8Num10z6">
    <w:name w:val="WW8Num10z6"/>
    <w:rsid w:val="00A5184F"/>
  </w:style>
  <w:style w:type="character" w:customStyle="1" w:styleId="WW8Num10z7">
    <w:name w:val="WW8Num10z7"/>
    <w:rsid w:val="00A5184F"/>
  </w:style>
  <w:style w:type="character" w:customStyle="1" w:styleId="WW8Num10z8">
    <w:name w:val="WW8Num10z8"/>
    <w:rsid w:val="00A5184F"/>
  </w:style>
  <w:style w:type="character" w:customStyle="1" w:styleId="WW8Num12z1">
    <w:name w:val="WW8Num12z1"/>
    <w:rsid w:val="00A5184F"/>
    <w:rPr>
      <w:rFonts w:ascii="Courier New" w:hAnsi="Courier New" w:cs="Courier New" w:hint="default"/>
    </w:rPr>
  </w:style>
  <w:style w:type="character" w:customStyle="1" w:styleId="WW8Num12z2">
    <w:name w:val="WW8Num12z2"/>
    <w:rsid w:val="00A5184F"/>
    <w:rPr>
      <w:rFonts w:ascii="Wingdings" w:hAnsi="Wingdings" w:cs="Wingdings" w:hint="default"/>
    </w:rPr>
  </w:style>
  <w:style w:type="character" w:customStyle="1" w:styleId="WW8Num15z0">
    <w:name w:val="WW8Num15z0"/>
    <w:rsid w:val="00A5184F"/>
    <w:rPr>
      <w:b w:val="0"/>
    </w:rPr>
  </w:style>
  <w:style w:type="character" w:customStyle="1" w:styleId="WW8Num15z1">
    <w:name w:val="WW8Num15z1"/>
    <w:rsid w:val="00A5184F"/>
  </w:style>
  <w:style w:type="character" w:customStyle="1" w:styleId="WW8Num15z2">
    <w:name w:val="WW8Num15z2"/>
    <w:rsid w:val="00A5184F"/>
  </w:style>
  <w:style w:type="character" w:customStyle="1" w:styleId="WW8Num15z3">
    <w:name w:val="WW8Num15z3"/>
    <w:rsid w:val="00A5184F"/>
  </w:style>
  <w:style w:type="character" w:customStyle="1" w:styleId="WW8Num15z4">
    <w:name w:val="WW8Num15z4"/>
    <w:rsid w:val="00A5184F"/>
  </w:style>
  <w:style w:type="character" w:customStyle="1" w:styleId="WW8Num15z5">
    <w:name w:val="WW8Num15z5"/>
    <w:rsid w:val="00A5184F"/>
  </w:style>
  <w:style w:type="character" w:customStyle="1" w:styleId="WW8Num15z6">
    <w:name w:val="WW8Num15z6"/>
    <w:rsid w:val="00A5184F"/>
  </w:style>
  <w:style w:type="character" w:customStyle="1" w:styleId="WW8Num15z7">
    <w:name w:val="WW8Num15z7"/>
    <w:rsid w:val="00A5184F"/>
  </w:style>
  <w:style w:type="character" w:customStyle="1" w:styleId="WW8Num15z8">
    <w:name w:val="WW8Num15z8"/>
    <w:rsid w:val="00A5184F"/>
  </w:style>
  <w:style w:type="character" w:customStyle="1" w:styleId="WW8Num16z0">
    <w:name w:val="WW8Num16z0"/>
    <w:rsid w:val="00A5184F"/>
    <w:rPr>
      <w:rFonts w:ascii="Noto Sans Symbols" w:eastAsia="Noto Sans Symbols" w:hAnsi="Noto Sans Symbols" w:cs="Noto Sans Symbols"/>
      <w:color w:val="auto"/>
      <w:spacing w:val="4"/>
      <w:position w:val="0"/>
      <w:sz w:val="20"/>
      <w:szCs w:val="20"/>
      <w:vertAlign w:val="baseline"/>
      <w:lang w:eastAsia="pl-PL"/>
    </w:rPr>
  </w:style>
  <w:style w:type="character" w:customStyle="1" w:styleId="WW8Num16z1">
    <w:name w:val="WW8Num16z1"/>
    <w:rsid w:val="00A5184F"/>
    <w:rPr>
      <w:rFonts w:ascii="Courier New" w:eastAsia="Courier New" w:hAnsi="Courier New" w:cs="Courier New"/>
      <w:position w:val="0"/>
      <w:sz w:val="24"/>
      <w:vertAlign w:val="baseline"/>
    </w:rPr>
  </w:style>
  <w:style w:type="character" w:customStyle="1" w:styleId="WW8Num16z2">
    <w:name w:val="WW8Num16z2"/>
    <w:rsid w:val="00A5184F"/>
    <w:rPr>
      <w:rFonts w:ascii="Noto Sans Symbols" w:eastAsia="Noto Sans Symbols" w:hAnsi="Noto Sans Symbols" w:cs="Noto Sans Symbols"/>
      <w:position w:val="0"/>
      <w:sz w:val="24"/>
      <w:vertAlign w:val="baseline"/>
    </w:rPr>
  </w:style>
  <w:style w:type="character" w:customStyle="1" w:styleId="WW8Num17z0">
    <w:name w:val="WW8Num17z0"/>
    <w:rsid w:val="00A5184F"/>
  </w:style>
  <w:style w:type="character" w:customStyle="1" w:styleId="WW8Num17z1">
    <w:name w:val="WW8Num17z1"/>
    <w:rsid w:val="00A5184F"/>
  </w:style>
  <w:style w:type="character" w:customStyle="1" w:styleId="WW8Num17z2">
    <w:name w:val="WW8Num17z2"/>
    <w:rsid w:val="00A5184F"/>
  </w:style>
  <w:style w:type="character" w:customStyle="1" w:styleId="WW8Num17z3">
    <w:name w:val="WW8Num17z3"/>
    <w:rsid w:val="00A5184F"/>
  </w:style>
  <w:style w:type="character" w:customStyle="1" w:styleId="WW8Num17z4">
    <w:name w:val="WW8Num17z4"/>
    <w:rsid w:val="00A5184F"/>
  </w:style>
  <w:style w:type="character" w:customStyle="1" w:styleId="WW8Num17z5">
    <w:name w:val="WW8Num17z5"/>
    <w:rsid w:val="00A5184F"/>
  </w:style>
  <w:style w:type="character" w:customStyle="1" w:styleId="WW8Num17z6">
    <w:name w:val="WW8Num17z6"/>
    <w:rsid w:val="00A5184F"/>
  </w:style>
  <w:style w:type="character" w:customStyle="1" w:styleId="WW8Num17z7">
    <w:name w:val="WW8Num17z7"/>
    <w:rsid w:val="00A5184F"/>
  </w:style>
  <w:style w:type="character" w:customStyle="1" w:styleId="WW8Num17z8">
    <w:name w:val="WW8Num17z8"/>
    <w:rsid w:val="00A5184F"/>
  </w:style>
  <w:style w:type="character" w:customStyle="1" w:styleId="WW8Num18z0">
    <w:name w:val="WW8Num18z0"/>
    <w:rsid w:val="00A5184F"/>
    <w:rPr>
      <w:rFonts w:ascii="Symbol" w:hAnsi="Symbol" w:cs="Symbol" w:hint="default"/>
      <w:color w:val="00B050"/>
      <w:spacing w:val="4"/>
      <w:sz w:val="20"/>
      <w:szCs w:val="20"/>
      <w:lang w:eastAsia="pl-PL"/>
    </w:rPr>
  </w:style>
  <w:style w:type="character" w:customStyle="1" w:styleId="WW8Num18z1">
    <w:name w:val="WW8Num18z1"/>
    <w:rsid w:val="00A5184F"/>
    <w:rPr>
      <w:rFonts w:ascii="Courier New" w:hAnsi="Courier New" w:cs="Courier New" w:hint="default"/>
    </w:rPr>
  </w:style>
  <w:style w:type="character" w:customStyle="1" w:styleId="WW8Num18z2">
    <w:name w:val="WW8Num18z2"/>
    <w:rsid w:val="00A5184F"/>
    <w:rPr>
      <w:rFonts w:ascii="Wingdings" w:hAnsi="Wingdings" w:cs="Wingdings" w:hint="default"/>
    </w:rPr>
  </w:style>
  <w:style w:type="character" w:customStyle="1" w:styleId="WW8Num19z0">
    <w:name w:val="WW8Num19z0"/>
    <w:rsid w:val="00A5184F"/>
    <w:rPr>
      <w:rFonts w:ascii="Arial" w:hAnsi="Arial" w:cs="Arial"/>
      <w:spacing w:val="4"/>
      <w:sz w:val="20"/>
      <w:szCs w:val="20"/>
    </w:rPr>
  </w:style>
  <w:style w:type="character" w:customStyle="1" w:styleId="WW8Num19z1">
    <w:name w:val="WW8Num19z1"/>
    <w:rsid w:val="00A5184F"/>
    <w:rPr>
      <w:rFonts w:ascii="Courier New" w:eastAsia="Courier New" w:hAnsi="Courier New" w:cs="Courier New" w:hint="default"/>
    </w:rPr>
  </w:style>
  <w:style w:type="character" w:customStyle="1" w:styleId="WW8Num19z2">
    <w:name w:val="WW8Num19z2"/>
    <w:rsid w:val="00A5184F"/>
    <w:rPr>
      <w:rFonts w:ascii="Wingdings" w:eastAsia="Wingdings" w:hAnsi="Wingdings" w:cs="Wingdings" w:hint="default"/>
    </w:rPr>
  </w:style>
  <w:style w:type="character" w:customStyle="1" w:styleId="WW8Num19z3">
    <w:name w:val="WW8Num19z3"/>
    <w:rsid w:val="00A5184F"/>
    <w:rPr>
      <w:rFonts w:ascii="Symbol" w:eastAsia="Symbol" w:hAnsi="Symbol" w:cs="Symbol" w:hint="default"/>
    </w:rPr>
  </w:style>
  <w:style w:type="character" w:customStyle="1" w:styleId="WW8Num20z0">
    <w:name w:val="WW8Num20z0"/>
    <w:rsid w:val="00A5184F"/>
    <w:rPr>
      <w:rFonts w:ascii="Noto Sans Symbols" w:eastAsia="Noto Sans Symbols" w:hAnsi="Noto Sans Symbols" w:cs="Noto Sans Symbols"/>
      <w:color w:val="auto"/>
      <w:spacing w:val="4"/>
      <w:position w:val="0"/>
      <w:sz w:val="20"/>
      <w:szCs w:val="20"/>
      <w:vertAlign w:val="baseline"/>
    </w:rPr>
  </w:style>
  <w:style w:type="character" w:customStyle="1" w:styleId="WW8Num20z1">
    <w:name w:val="WW8Num20z1"/>
    <w:rsid w:val="00A5184F"/>
    <w:rPr>
      <w:rFonts w:ascii="Courier New" w:eastAsia="Courier New" w:hAnsi="Courier New" w:cs="Courier New"/>
      <w:position w:val="0"/>
      <w:sz w:val="24"/>
      <w:vertAlign w:val="baseline"/>
    </w:rPr>
  </w:style>
  <w:style w:type="character" w:customStyle="1" w:styleId="WW8Num20z2">
    <w:name w:val="WW8Num20z2"/>
    <w:rsid w:val="00A5184F"/>
    <w:rPr>
      <w:rFonts w:ascii="Noto Sans Symbols" w:eastAsia="Noto Sans Symbols" w:hAnsi="Noto Sans Symbols" w:cs="Noto Sans Symbols"/>
      <w:position w:val="0"/>
      <w:sz w:val="24"/>
      <w:vertAlign w:val="baseline"/>
    </w:rPr>
  </w:style>
  <w:style w:type="character" w:customStyle="1" w:styleId="WW8Num21z0">
    <w:name w:val="WW8Num21z0"/>
    <w:rsid w:val="00A5184F"/>
    <w:rPr>
      <w:rFonts w:ascii="Symbol" w:hAnsi="Symbol" w:cs="Symbol" w:hint="default"/>
      <w:spacing w:val="4"/>
      <w:sz w:val="20"/>
      <w:szCs w:val="20"/>
      <w:lang w:eastAsia="pl-PL"/>
    </w:rPr>
  </w:style>
  <w:style w:type="character" w:customStyle="1" w:styleId="WW8Num21z1">
    <w:name w:val="WW8Num21z1"/>
    <w:rsid w:val="00A5184F"/>
    <w:rPr>
      <w:rFonts w:ascii="Courier New" w:hAnsi="Courier New" w:cs="Courier New" w:hint="default"/>
    </w:rPr>
  </w:style>
  <w:style w:type="character" w:customStyle="1" w:styleId="WW8Num21z2">
    <w:name w:val="WW8Num21z2"/>
    <w:rsid w:val="00A5184F"/>
    <w:rPr>
      <w:rFonts w:ascii="Wingdings" w:hAnsi="Wingdings" w:cs="Wingdings" w:hint="default"/>
    </w:rPr>
  </w:style>
  <w:style w:type="character" w:customStyle="1" w:styleId="WW8Num22z0">
    <w:name w:val="WW8Num22z0"/>
    <w:rsid w:val="00A5184F"/>
    <w:rPr>
      <w:rFonts w:hint="default"/>
    </w:rPr>
  </w:style>
  <w:style w:type="character" w:customStyle="1" w:styleId="WW8Num22z1">
    <w:name w:val="WW8Num22z1"/>
    <w:rsid w:val="00A5184F"/>
  </w:style>
  <w:style w:type="character" w:customStyle="1" w:styleId="WW8Num22z2">
    <w:name w:val="WW8Num22z2"/>
    <w:rsid w:val="00A5184F"/>
  </w:style>
  <w:style w:type="character" w:customStyle="1" w:styleId="WW8Num22z3">
    <w:name w:val="WW8Num22z3"/>
    <w:rsid w:val="00A5184F"/>
  </w:style>
  <w:style w:type="character" w:customStyle="1" w:styleId="WW8Num22z4">
    <w:name w:val="WW8Num22z4"/>
    <w:rsid w:val="00A5184F"/>
  </w:style>
  <w:style w:type="character" w:customStyle="1" w:styleId="WW8Num22z5">
    <w:name w:val="WW8Num22z5"/>
    <w:rsid w:val="00A5184F"/>
  </w:style>
  <w:style w:type="character" w:customStyle="1" w:styleId="WW8Num22z6">
    <w:name w:val="WW8Num22z6"/>
    <w:rsid w:val="00A5184F"/>
  </w:style>
  <w:style w:type="character" w:customStyle="1" w:styleId="WW8Num22z7">
    <w:name w:val="WW8Num22z7"/>
    <w:rsid w:val="00A5184F"/>
  </w:style>
  <w:style w:type="character" w:customStyle="1" w:styleId="WW8Num22z8">
    <w:name w:val="WW8Num22z8"/>
    <w:rsid w:val="00A5184F"/>
  </w:style>
  <w:style w:type="character" w:customStyle="1" w:styleId="WW8Num23z0">
    <w:name w:val="WW8Num23z0"/>
    <w:rsid w:val="00A5184F"/>
    <w:rPr>
      <w:rFonts w:ascii="Symbol" w:hAnsi="Symbol" w:cs="Symbol" w:hint="default"/>
      <w:color w:val="000000"/>
      <w:position w:val="0"/>
      <w:sz w:val="20"/>
      <w:szCs w:val="20"/>
      <w:vertAlign w:val="baseline"/>
    </w:rPr>
  </w:style>
  <w:style w:type="character" w:customStyle="1" w:styleId="WW8Num23z1">
    <w:name w:val="WW8Num23z1"/>
    <w:rsid w:val="00A5184F"/>
    <w:rPr>
      <w:rFonts w:ascii="Courier New" w:eastAsia="Courier New" w:hAnsi="Courier New" w:cs="Courier New"/>
      <w:position w:val="0"/>
      <w:sz w:val="24"/>
      <w:vertAlign w:val="baseline"/>
    </w:rPr>
  </w:style>
  <w:style w:type="character" w:customStyle="1" w:styleId="WW8Num23z2">
    <w:name w:val="WW8Num23z2"/>
    <w:rsid w:val="00A5184F"/>
    <w:rPr>
      <w:rFonts w:ascii="Noto Sans Symbols" w:eastAsia="Noto Sans Symbols" w:hAnsi="Noto Sans Symbols" w:cs="Noto Sans Symbols"/>
      <w:position w:val="0"/>
      <w:sz w:val="24"/>
      <w:vertAlign w:val="baseline"/>
    </w:rPr>
  </w:style>
  <w:style w:type="character" w:customStyle="1" w:styleId="WW8Num24z0">
    <w:name w:val="WW8Num24z0"/>
    <w:rsid w:val="00A5184F"/>
    <w:rPr>
      <w:rFonts w:ascii="Noto Sans Symbols" w:eastAsia="Noto Sans Symbols" w:hAnsi="Noto Sans Symbols" w:cs="Noto Sans Symbols"/>
      <w:spacing w:val="4"/>
      <w:position w:val="0"/>
      <w:sz w:val="20"/>
      <w:szCs w:val="20"/>
      <w:vertAlign w:val="baseline"/>
      <w:lang w:eastAsia="pl-PL"/>
    </w:rPr>
  </w:style>
  <w:style w:type="character" w:customStyle="1" w:styleId="WW8Num24z1">
    <w:name w:val="WW8Num24z1"/>
    <w:rsid w:val="00A5184F"/>
    <w:rPr>
      <w:rFonts w:ascii="Courier New" w:eastAsia="Courier New" w:hAnsi="Courier New" w:cs="Courier New"/>
      <w:position w:val="0"/>
      <w:sz w:val="24"/>
      <w:vertAlign w:val="baseline"/>
    </w:rPr>
  </w:style>
  <w:style w:type="character" w:customStyle="1" w:styleId="WW8Num25z0">
    <w:name w:val="WW8Num25z0"/>
    <w:rsid w:val="00A5184F"/>
    <w:rPr>
      <w:rFonts w:ascii="Arial" w:eastAsia="Arial" w:hAnsi="Arial" w:cs="Arial"/>
      <w:b w:val="0"/>
      <w:spacing w:val="4"/>
      <w:position w:val="0"/>
      <w:sz w:val="20"/>
      <w:szCs w:val="20"/>
      <w:vertAlign w:val="baseline"/>
      <w:lang w:eastAsia="pl-PL"/>
    </w:rPr>
  </w:style>
  <w:style w:type="character" w:customStyle="1" w:styleId="WW8Num25z1">
    <w:name w:val="WW8Num25z1"/>
    <w:rsid w:val="00A5184F"/>
    <w:rPr>
      <w:position w:val="0"/>
      <w:sz w:val="20"/>
      <w:szCs w:val="20"/>
      <w:vertAlign w:val="baseline"/>
    </w:rPr>
  </w:style>
  <w:style w:type="character" w:customStyle="1" w:styleId="WW8Num26z0">
    <w:name w:val="WW8Num26z0"/>
    <w:rsid w:val="00A5184F"/>
  </w:style>
  <w:style w:type="character" w:customStyle="1" w:styleId="WW8Num26z1">
    <w:name w:val="WW8Num26z1"/>
    <w:rsid w:val="00A5184F"/>
  </w:style>
  <w:style w:type="character" w:customStyle="1" w:styleId="WW8Num26z2">
    <w:name w:val="WW8Num26z2"/>
    <w:rsid w:val="00A5184F"/>
  </w:style>
  <w:style w:type="character" w:customStyle="1" w:styleId="WW8Num26z3">
    <w:name w:val="WW8Num26z3"/>
    <w:rsid w:val="00A5184F"/>
  </w:style>
  <w:style w:type="character" w:customStyle="1" w:styleId="WW8Num26z4">
    <w:name w:val="WW8Num26z4"/>
    <w:rsid w:val="00A5184F"/>
  </w:style>
  <w:style w:type="character" w:customStyle="1" w:styleId="WW8Num26z5">
    <w:name w:val="WW8Num26z5"/>
    <w:rsid w:val="00A5184F"/>
  </w:style>
  <w:style w:type="character" w:customStyle="1" w:styleId="WW8Num26z6">
    <w:name w:val="WW8Num26z6"/>
    <w:rsid w:val="00A5184F"/>
  </w:style>
  <w:style w:type="character" w:customStyle="1" w:styleId="WW8Num26z7">
    <w:name w:val="WW8Num26z7"/>
    <w:rsid w:val="00A5184F"/>
  </w:style>
  <w:style w:type="character" w:customStyle="1" w:styleId="WW8Num26z8">
    <w:name w:val="WW8Num26z8"/>
    <w:rsid w:val="00A5184F"/>
  </w:style>
  <w:style w:type="character" w:customStyle="1" w:styleId="WW8Num27z0">
    <w:name w:val="WW8Num27z0"/>
    <w:rsid w:val="00A5184F"/>
    <w:rPr>
      <w:rFonts w:ascii="Arial" w:hAnsi="Arial" w:cs="Arial"/>
      <w:sz w:val="20"/>
      <w:szCs w:val="20"/>
    </w:rPr>
  </w:style>
  <w:style w:type="character" w:customStyle="1" w:styleId="WW8Num27z1">
    <w:name w:val="WW8Num27z1"/>
    <w:rsid w:val="00A5184F"/>
    <w:rPr>
      <w:rFonts w:ascii="Courier New" w:eastAsia="Courier New" w:hAnsi="Courier New" w:cs="Courier New" w:hint="default"/>
    </w:rPr>
  </w:style>
  <w:style w:type="character" w:customStyle="1" w:styleId="WW8Num27z2">
    <w:name w:val="WW8Num27z2"/>
    <w:rsid w:val="00A5184F"/>
    <w:rPr>
      <w:rFonts w:ascii="Wingdings" w:eastAsia="Wingdings" w:hAnsi="Wingdings" w:cs="Wingdings" w:hint="default"/>
    </w:rPr>
  </w:style>
  <w:style w:type="character" w:customStyle="1" w:styleId="WW8Num27z3">
    <w:name w:val="WW8Num27z3"/>
    <w:rsid w:val="00A5184F"/>
    <w:rPr>
      <w:rFonts w:ascii="Symbol" w:eastAsia="Symbol" w:hAnsi="Symbol" w:cs="Symbol" w:hint="default"/>
    </w:rPr>
  </w:style>
  <w:style w:type="character" w:customStyle="1" w:styleId="WW8Num28z0">
    <w:name w:val="WW8Num28z0"/>
    <w:rsid w:val="00A5184F"/>
    <w:rPr>
      <w:rFonts w:ascii="Symbol" w:hAnsi="Symbol" w:cs="Symbol" w:hint="default"/>
      <w:color w:val="FF0000"/>
      <w:spacing w:val="4"/>
      <w:sz w:val="20"/>
      <w:szCs w:val="20"/>
    </w:rPr>
  </w:style>
  <w:style w:type="character" w:customStyle="1" w:styleId="WW8Num28z1">
    <w:name w:val="WW8Num28z1"/>
    <w:rsid w:val="00A5184F"/>
    <w:rPr>
      <w:rFonts w:ascii="Courier New" w:hAnsi="Courier New" w:cs="Courier New" w:hint="default"/>
    </w:rPr>
  </w:style>
  <w:style w:type="character" w:customStyle="1" w:styleId="WW8Num28z2">
    <w:name w:val="WW8Num28z2"/>
    <w:rsid w:val="00A5184F"/>
    <w:rPr>
      <w:rFonts w:ascii="Wingdings" w:hAnsi="Wingdings" w:cs="Wingdings" w:hint="default"/>
    </w:rPr>
  </w:style>
  <w:style w:type="character" w:customStyle="1" w:styleId="WW8Num29z0">
    <w:name w:val="WW8Num29z0"/>
    <w:rsid w:val="00A5184F"/>
    <w:rPr>
      <w:rFonts w:ascii="Symbol" w:hAnsi="Symbol" w:cs="Symbol" w:hint="default"/>
      <w:color w:val="000000"/>
      <w:position w:val="0"/>
      <w:sz w:val="20"/>
      <w:szCs w:val="20"/>
      <w:vertAlign w:val="baseline"/>
    </w:rPr>
  </w:style>
  <w:style w:type="character" w:customStyle="1" w:styleId="WW8Num29z1">
    <w:name w:val="WW8Num29z1"/>
    <w:rsid w:val="00A5184F"/>
    <w:rPr>
      <w:rFonts w:ascii="Courier New" w:eastAsia="Courier New" w:hAnsi="Courier New" w:cs="Courier New"/>
      <w:position w:val="0"/>
      <w:sz w:val="24"/>
      <w:vertAlign w:val="baseline"/>
    </w:rPr>
  </w:style>
  <w:style w:type="character" w:customStyle="1" w:styleId="WW8Num29z2">
    <w:name w:val="WW8Num29z2"/>
    <w:rsid w:val="00A5184F"/>
    <w:rPr>
      <w:rFonts w:ascii="Noto Sans Symbols" w:eastAsia="Noto Sans Symbols" w:hAnsi="Noto Sans Symbols" w:cs="Noto Sans Symbols"/>
      <w:position w:val="0"/>
      <w:sz w:val="24"/>
      <w:vertAlign w:val="baseline"/>
    </w:rPr>
  </w:style>
  <w:style w:type="character" w:customStyle="1" w:styleId="WW8Num30z0">
    <w:name w:val="WW8Num30z0"/>
    <w:rsid w:val="00A5184F"/>
    <w:rPr>
      <w:rFonts w:ascii="Arial" w:eastAsia="Arial" w:hAnsi="Arial" w:cs="Arial" w:hint="default"/>
      <w:spacing w:val="4"/>
      <w:sz w:val="20"/>
      <w:szCs w:val="20"/>
      <w:lang w:eastAsia="pl-PL"/>
    </w:rPr>
  </w:style>
  <w:style w:type="character" w:customStyle="1" w:styleId="WW8Num30z1">
    <w:name w:val="WW8Num30z1"/>
    <w:rsid w:val="00A5184F"/>
  </w:style>
  <w:style w:type="character" w:customStyle="1" w:styleId="WW8Num30z2">
    <w:name w:val="WW8Num30z2"/>
    <w:rsid w:val="00A5184F"/>
  </w:style>
  <w:style w:type="character" w:customStyle="1" w:styleId="WW8Num30z3">
    <w:name w:val="WW8Num30z3"/>
    <w:rsid w:val="00A5184F"/>
  </w:style>
  <w:style w:type="character" w:customStyle="1" w:styleId="WW8Num30z4">
    <w:name w:val="WW8Num30z4"/>
    <w:rsid w:val="00A5184F"/>
  </w:style>
  <w:style w:type="character" w:customStyle="1" w:styleId="WW8Num30z5">
    <w:name w:val="WW8Num30z5"/>
    <w:rsid w:val="00A5184F"/>
  </w:style>
  <w:style w:type="character" w:customStyle="1" w:styleId="WW8Num30z6">
    <w:name w:val="WW8Num30z6"/>
    <w:rsid w:val="00A5184F"/>
  </w:style>
  <w:style w:type="character" w:customStyle="1" w:styleId="WW8Num30z7">
    <w:name w:val="WW8Num30z7"/>
    <w:rsid w:val="00A5184F"/>
  </w:style>
  <w:style w:type="character" w:customStyle="1" w:styleId="WW8Num30z8">
    <w:name w:val="WW8Num30z8"/>
    <w:rsid w:val="00A5184F"/>
  </w:style>
  <w:style w:type="character" w:customStyle="1" w:styleId="WW8Num31z0">
    <w:name w:val="WW8Num31z0"/>
    <w:rsid w:val="00A5184F"/>
  </w:style>
  <w:style w:type="character" w:customStyle="1" w:styleId="WW8Num31z1">
    <w:name w:val="WW8Num31z1"/>
    <w:rsid w:val="00A5184F"/>
  </w:style>
  <w:style w:type="character" w:customStyle="1" w:styleId="WW8Num31z2">
    <w:name w:val="WW8Num31z2"/>
    <w:rsid w:val="00A5184F"/>
  </w:style>
  <w:style w:type="character" w:customStyle="1" w:styleId="WW8Num31z3">
    <w:name w:val="WW8Num31z3"/>
    <w:rsid w:val="00A5184F"/>
  </w:style>
  <w:style w:type="character" w:customStyle="1" w:styleId="WW8Num31z4">
    <w:name w:val="WW8Num31z4"/>
    <w:rsid w:val="00A5184F"/>
  </w:style>
  <w:style w:type="character" w:customStyle="1" w:styleId="WW8Num31z5">
    <w:name w:val="WW8Num31z5"/>
    <w:rsid w:val="00A5184F"/>
  </w:style>
  <w:style w:type="character" w:customStyle="1" w:styleId="WW8Num31z6">
    <w:name w:val="WW8Num31z6"/>
    <w:rsid w:val="00A5184F"/>
  </w:style>
  <w:style w:type="character" w:customStyle="1" w:styleId="WW8Num31z7">
    <w:name w:val="WW8Num31z7"/>
    <w:rsid w:val="00A5184F"/>
  </w:style>
  <w:style w:type="character" w:customStyle="1" w:styleId="WW8Num31z8">
    <w:name w:val="WW8Num31z8"/>
    <w:rsid w:val="00A5184F"/>
  </w:style>
  <w:style w:type="character" w:customStyle="1" w:styleId="WW8Num32z0">
    <w:name w:val="WW8Num32z0"/>
    <w:rsid w:val="00A5184F"/>
    <w:rPr>
      <w:rFonts w:ascii="Arial" w:hAnsi="Arial" w:cs="Arial"/>
      <w:spacing w:val="4"/>
      <w:sz w:val="20"/>
      <w:szCs w:val="20"/>
    </w:rPr>
  </w:style>
  <w:style w:type="character" w:customStyle="1" w:styleId="WW8Num32z1">
    <w:name w:val="WW8Num32z1"/>
    <w:rsid w:val="00A5184F"/>
    <w:rPr>
      <w:rFonts w:ascii="Courier New" w:eastAsia="Courier New" w:hAnsi="Courier New" w:cs="Courier New" w:hint="default"/>
    </w:rPr>
  </w:style>
  <w:style w:type="character" w:customStyle="1" w:styleId="WW8Num32z2">
    <w:name w:val="WW8Num32z2"/>
    <w:rsid w:val="00A5184F"/>
    <w:rPr>
      <w:rFonts w:ascii="Wingdings" w:eastAsia="Wingdings" w:hAnsi="Wingdings" w:cs="Wingdings" w:hint="default"/>
    </w:rPr>
  </w:style>
  <w:style w:type="character" w:customStyle="1" w:styleId="WW8Num32z3">
    <w:name w:val="WW8Num32z3"/>
    <w:rsid w:val="00A5184F"/>
    <w:rPr>
      <w:rFonts w:ascii="Symbol" w:eastAsia="Symbol" w:hAnsi="Symbol" w:cs="Symbol" w:hint="default"/>
    </w:rPr>
  </w:style>
  <w:style w:type="character" w:customStyle="1" w:styleId="WW8Num33z0">
    <w:name w:val="WW8Num33z0"/>
    <w:rsid w:val="00A5184F"/>
  </w:style>
  <w:style w:type="character" w:customStyle="1" w:styleId="WW8Num33z1">
    <w:name w:val="WW8Num33z1"/>
    <w:rsid w:val="00A5184F"/>
    <w:rPr>
      <w:rFonts w:ascii="Courier New" w:eastAsia="Courier New" w:hAnsi="Courier New" w:cs="Courier New" w:hint="default"/>
    </w:rPr>
  </w:style>
  <w:style w:type="character" w:customStyle="1" w:styleId="WW8Num33z2">
    <w:name w:val="WW8Num33z2"/>
    <w:rsid w:val="00A5184F"/>
    <w:rPr>
      <w:rFonts w:ascii="Wingdings" w:eastAsia="Wingdings" w:hAnsi="Wingdings" w:cs="Wingdings" w:hint="default"/>
    </w:rPr>
  </w:style>
  <w:style w:type="character" w:customStyle="1" w:styleId="WW8Num33z3">
    <w:name w:val="WW8Num33z3"/>
    <w:rsid w:val="00A5184F"/>
    <w:rPr>
      <w:rFonts w:ascii="Symbol" w:eastAsia="Symbol" w:hAnsi="Symbol" w:cs="Symbol" w:hint="default"/>
    </w:rPr>
  </w:style>
  <w:style w:type="character" w:customStyle="1" w:styleId="WW8Num34z0">
    <w:name w:val="WW8Num34z0"/>
    <w:rsid w:val="00A5184F"/>
    <w:rPr>
      <w:rFonts w:ascii="Symbol" w:hAnsi="Symbol" w:cs="Symbol" w:hint="default"/>
    </w:rPr>
  </w:style>
  <w:style w:type="character" w:customStyle="1" w:styleId="WW8Num34z1">
    <w:name w:val="WW8Num34z1"/>
    <w:rsid w:val="00A5184F"/>
    <w:rPr>
      <w:rFonts w:ascii="Courier New" w:hAnsi="Courier New" w:cs="Courier New" w:hint="default"/>
    </w:rPr>
  </w:style>
  <w:style w:type="character" w:customStyle="1" w:styleId="WW8Num34z2">
    <w:name w:val="WW8Num34z2"/>
    <w:rsid w:val="00A5184F"/>
    <w:rPr>
      <w:rFonts w:ascii="Wingdings" w:hAnsi="Wingdings" w:cs="Wingdings" w:hint="default"/>
    </w:rPr>
  </w:style>
  <w:style w:type="character" w:customStyle="1" w:styleId="WW8Num35z0">
    <w:name w:val="WW8Num35z0"/>
    <w:rsid w:val="00A5184F"/>
    <w:rPr>
      <w:rFonts w:ascii="Symbol" w:hAnsi="Symbol" w:cs="Symbol" w:hint="default"/>
      <w:spacing w:val="4"/>
      <w:sz w:val="20"/>
      <w:szCs w:val="20"/>
      <w:lang w:eastAsia="pl-PL"/>
    </w:rPr>
  </w:style>
  <w:style w:type="character" w:customStyle="1" w:styleId="WW8Num35z1">
    <w:name w:val="WW8Num35z1"/>
    <w:rsid w:val="00A5184F"/>
    <w:rPr>
      <w:rFonts w:ascii="Courier New" w:hAnsi="Courier New" w:cs="Courier New" w:hint="default"/>
    </w:rPr>
  </w:style>
  <w:style w:type="character" w:customStyle="1" w:styleId="WW8Num35z2">
    <w:name w:val="WW8Num35z2"/>
    <w:rsid w:val="00A5184F"/>
    <w:rPr>
      <w:rFonts w:ascii="Wingdings" w:hAnsi="Wingdings" w:cs="Wingdings" w:hint="default"/>
    </w:rPr>
  </w:style>
  <w:style w:type="character" w:customStyle="1" w:styleId="WW8Num36z0">
    <w:name w:val="WW8Num36z0"/>
    <w:rsid w:val="00A5184F"/>
    <w:rPr>
      <w:rFonts w:ascii="Arial" w:eastAsia="Arial" w:hAnsi="Arial" w:cs="Arial"/>
      <w:b w:val="0"/>
      <w:spacing w:val="4"/>
      <w:position w:val="0"/>
      <w:sz w:val="20"/>
      <w:szCs w:val="20"/>
      <w:vertAlign w:val="baseline"/>
      <w:lang w:eastAsia="pl-PL"/>
    </w:rPr>
  </w:style>
  <w:style w:type="character" w:customStyle="1" w:styleId="WW8Num36z1">
    <w:name w:val="WW8Num36z1"/>
    <w:rsid w:val="00A5184F"/>
    <w:rPr>
      <w:position w:val="0"/>
      <w:sz w:val="24"/>
      <w:vertAlign w:val="baseline"/>
    </w:rPr>
  </w:style>
  <w:style w:type="character" w:customStyle="1" w:styleId="WW8Num37z0">
    <w:name w:val="WW8Num37z0"/>
    <w:rsid w:val="00A5184F"/>
    <w:rPr>
      <w:rFonts w:ascii="Noto Sans Symbols" w:eastAsia="Noto Sans Symbols" w:hAnsi="Noto Sans Symbols" w:cs="Noto Sans Symbols"/>
      <w:position w:val="0"/>
      <w:sz w:val="24"/>
      <w:vertAlign w:val="baseline"/>
    </w:rPr>
  </w:style>
  <w:style w:type="character" w:customStyle="1" w:styleId="WW8Num37z1">
    <w:name w:val="WW8Num37z1"/>
    <w:rsid w:val="00A5184F"/>
    <w:rPr>
      <w:rFonts w:ascii="Courier New" w:hAnsi="Courier New" w:cs="Courier New" w:hint="default"/>
    </w:rPr>
  </w:style>
  <w:style w:type="character" w:customStyle="1" w:styleId="WW8Num37z2">
    <w:name w:val="WW8Num37z2"/>
    <w:rsid w:val="00A5184F"/>
    <w:rPr>
      <w:rFonts w:ascii="Wingdings" w:hAnsi="Wingdings" w:cs="Wingdings" w:hint="default"/>
    </w:rPr>
  </w:style>
  <w:style w:type="character" w:customStyle="1" w:styleId="WW8Num37z3">
    <w:name w:val="WW8Num37z3"/>
    <w:rsid w:val="00A5184F"/>
    <w:rPr>
      <w:rFonts w:ascii="Symbol" w:hAnsi="Symbol" w:cs="Symbol" w:hint="default"/>
    </w:rPr>
  </w:style>
  <w:style w:type="character" w:customStyle="1" w:styleId="WW8Num38z0">
    <w:name w:val="WW8Num38z0"/>
    <w:rsid w:val="00A5184F"/>
    <w:rPr>
      <w:position w:val="0"/>
      <w:sz w:val="24"/>
      <w:vertAlign w:val="baseline"/>
    </w:rPr>
  </w:style>
  <w:style w:type="character" w:customStyle="1" w:styleId="WW8Num39z0">
    <w:name w:val="WW8Num39z0"/>
    <w:rsid w:val="00A5184F"/>
    <w:rPr>
      <w:rFonts w:ascii="Arial" w:eastAsia="Arial" w:hAnsi="Arial" w:cs="Arial"/>
      <w:b w:val="0"/>
      <w:sz w:val="20"/>
      <w:szCs w:val="20"/>
      <w:u w:val="none"/>
    </w:rPr>
  </w:style>
  <w:style w:type="character" w:customStyle="1" w:styleId="WW8Num39z1">
    <w:name w:val="WW8Num39z1"/>
    <w:rsid w:val="00A5184F"/>
    <w:rPr>
      <w:u w:val="none"/>
    </w:rPr>
  </w:style>
  <w:style w:type="character" w:customStyle="1" w:styleId="WW8Num40z0">
    <w:name w:val="WW8Num40z0"/>
    <w:rsid w:val="00A5184F"/>
    <w:rPr>
      <w:rFonts w:ascii="Noto Sans Symbols" w:eastAsia="Noto Sans Symbols" w:hAnsi="Noto Sans Symbols" w:cs="Noto Sans Symbols"/>
      <w:position w:val="0"/>
      <w:sz w:val="24"/>
      <w:vertAlign w:val="baseline"/>
    </w:rPr>
  </w:style>
  <w:style w:type="character" w:customStyle="1" w:styleId="WW8Num40z1">
    <w:name w:val="WW8Num40z1"/>
    <w:rsid w:val="00A5184F"/>
    <w:rPr>
      <w:rFonts w:ascii="Courier New" w:eastAsia="Courier New" w:hAnsi="Courier New" w:cs="Courier New"/>
      <w:position w:val="0"/>
      <w:sz w:val="24"/>
      <w:vertAlign w:val="baseline"/>
    </w:rPr>
  </w:style>
  <w:style w:type="character" w:customStyle="1" w:styleId="Domylnaczcionkaakapitu2">
    <w:name w:val="Domyślna czcionka akapitu2"/>
    <w:rsid w:val="00A5184F"/>
  </w:style>
  <w:style w:type="character" w:customStyle="1" w:styleId="WW8Num1z1">
    <w:name w:val="WW8Num1z1"/>
    <w:rsid w:val="00A5184F"/>
  </w:style>
  <w:style w:type="character" w:customStyle="1" w:styleId="WW8Num1z2">
    <w:name w:val="WW8Num1z2"/>
    <w:rsid w:val="00A5184F"/>
  </w:style>
  <w:style w:type="character" w:customStyle="1" w:styleId="WW8Num1z3">
    <w:name w:val="WW8Num1z3"/>
    <w:rsid w:val="00A5184F"/>
  </w:style>
  <w:style w:type="character" w:customStyle="1" w:styleId="WW8Num1z4">
    <w:name w:val="WW8Num1z4"/>
    <w:rsid w:val="00A5184F"/>
  </w:style>
  <w:style w:type="character" w:customStyle="1" w:styleId="WW8Num1z5">
    <w:name w:val="WW8Num1z5"/>
    <w:rsid w:val="00A5184F"/>
  </w:style>
  <w:style w:type="character" w:customStyle="1" w:styleId="WW8Num1z6">
    <w:name w:val="WW8Num1z6"/>
    <w:rsid w:val="00A5184F"/>
  </w:style>
  <w:style w:type="character" w:customStyle="1" w:styleId="WW8Num1z7">
    <w:name w:val="WW8Num1z7"/>
    <w:rsid w:val="00A5184F"/>
  </w:style>
  <w:style w:type="character" w:customStyle="1" w:styleId="WW8Num1z8">
    <w:name w:val="WW8Num1z8"/>
    <w:rsid w:val="00A5184F"/>
  </w:style>
  <w:style w:type="character" w:customStyle="1" w:styleId="WW8Num4z1">
    <w:name w:val="WW8Num4z1"/>
    <w:rsid w:val="00A5184F"/>
  </w:style>
  <w:style w:type="character" w:customStyle="1" w:styleId="WW8Num4z2">
    <w:name w:val="WW8Num4z2"/>
    <w:rsid w:val="00A5184F"/>
  </w:style>
  <w:style w:type="character" w:customStyle="1" w:styleId="WW8Num4z3">
    <w:name w:val="WW8Num4z3"/>
    <w:rsid w:val="00A5184F"/>
  </w:style>
  <w:style w:type="character" w:customStyle="1" w:styleId="WW8Num4z4">
    <w:name w:val="WW8Num4z4"/>
    <w:rsid w:val="00A5184F"/>
  </w:style>
  <w:style w:type="character" w:customStyle="1" w:styleId="WW8Num4z5">
    <w:name w:val="WW8Num4z5"/>
    <w:rsid w:val="00A5184F"/>
  </w:style>
  <w:style w:type="character" w:customStyle="1" w:styleId="WW8Num4z6">
    <w:name w:val="WW8Num4z6"/>
    <w:rsid w:val="00A5184F"/>
  </w:style>
  <w:style w:type="character" w:customStyle="1" w:styleId="WW8Num4z7">
    <w:name w:val="WW8Num4z7"/>
    <w:rsid w:val="00A5184F"/>
  </w:style>
  <w:style w:type="character" w:customStyle="1" w:styleId="WW8Num4z8">
    <w:name w:val="WW8Num4z8"/>
    <w:rsid w:val="00A5184F"/>
  </w:style>
  <w:style w:type="character" w:customStyle="1" w:styleId="WW8Num5z1">
    <w:name w:val="WW8Num5z1"/>
    <w:rsid w:val="00A5184F"/>
  </w:style>
  <w:style w:type="character" w:customStyle="1" w:styleId="WW8Num5z2">
    <w:name w:val="WW8Num5z2"/>
    <w:rsid w:val="00A5184F"/>
  </w:style>
  <w:style w:type="character" w:customStyle="1" w:styleId="WW8Num5z3">
    <w:name w:val="WW8Num5z3"/>
    <w:rsid w:val="00A5184F"/>
  </w:style>
  <w:style w:type="character" w:customStyle="1" w:styleId="WW8Num5z4">
    <w:name w:val="WW8Num5z4"/>
    <w:rsid w:val="00A5184F"/>
  </w:style>
  <w:style w:type="character" w:customStyle="1" w:styleId="WW8Num5z5">
    <w:name w:val="WW8Num5z5"/>
    <w:rsid w:val="00A5184F"/>
  </w:style>
  <w:style w:type="character" w:customStyle="1" w:styleId="WW8Num5z6">
    <w:name w:val="WW8Num5z6"/>
    <w:rsid w:val="00A5184F"/>
  </w:style>
  <w:style w:type="character" w:customStyle="1" w:styleId="WW8Num5z7">
    <w:name w:val="WW8Num5z7"/>
    <w:rsid w:val="00A5184F"/>
  </w:style>
  <w:style w:type="character" w:customStyle="1" w:styleId="WW8Num5z8">
    <w:name w:val="WW8Num5z8"/>
    <w:rsid w:val="00A5184F"/>
  </w:style>
  <w:style w:type="character" w:customStyle="1" w:styleId="WW8Num8z3">
    <w:name w:val="WW8Num8z3"/>
    <w:rsid w:val="00A5184F"/>
  </w:style>
  <w:style w:type="character" w:customStyle="1" w:styleId="WW8Num8z4">
    <w:name w:val="WW8Num8z4"/>
    <w:rsid w:val="00A5184F"/>
  </w:style>
  <w:style w:type="character" w:customStyle="1" w:styleId="WW8Num8z5">
    <w:name w:val="WW8Num8z5"/>
    <w:rsid w:val="00A5184F"/>
  </w:style>
  <w:style w:type="character" w:customStyle="1" w:styleId="WW8Num8z6">
    <w:name w:val="WW8Num8z6"/>
    <w:rsid w:val="00A5184F"/>
  </w:style>
  <w:style w:type="character" w:customStyle="1" w:styleId="WW8Num8z7">
    <w:name w:val="WW8Num8z7"/>
    <w:rsid w:val="00A5184F"/>
  </w:style>
  <w:style w:type="character" w:customStyle="1" w:styleId="WW8Num8z8">
    <w:name w:val="WW8Num8z8"/>
    <w:rsid w:val="00A5184F"/>
  </w:style>
  <w:style w:type="character" w:customStyle="1" w:styleId="Domylnaczcionkaakapitu1">
    <w:name w:val="Domyślna czcionka akapitu1"/>
    <w:rsid w:val="00A5184F"/>
  </w:style>
  <w:style w:type="character" w:styleId="Numerstrony">
    <w:name w:val="page number"/>
    <w:basedOn w:val="Domylnaczcionkaakapitu1"/>
    <w:rsid w:val="00A5184F"/>
  </w:style>
  <w:style w:type="character" w:styleId="Pogrubienie">
    <w:name w:val="Strong"/>
    <w:qFormat/>
    <w:rsid w:val="00A5184F"/>
    <w:rPr>
      <w:b/>
      <w:bCs/>
    </w:rPr>
  </w:style>
  <w:style w:type="character" w:customStyle="1" w:styleId="Odwoaniedokomentarza1">
    <w:name w:val="Odwołanie do komentarza1"/>
    <w:rsid w:val="00A5184F"/>
    <w:rPr>
      <w:sz w:val="16"/>
      <w:szCs w:val="16"/>
    </w:rPr>
  </w:style>
  <w:style w:type="character" w:customStyle="1" w:styleId="WW8Num12z3">
    <w:name w:val="WW8Num12z3"/>
    <w:rsid w:val="00A5184F"/>
  </w:style>
  <w:style w:type="character" w:customStyle="1" w:styleId="WW8Num12z4">
    <w:name w:val="WW8Num12z4"/>
    <w:rsid w:val="00A5184F"/>
  </w:style>
  <w:style w:type="character" w:customStyle="1" w:styleId="WW8Num12z5">
    <w:name w:val="WW8Num12z5"/>
    <w:rsid w:val="00A5184F"/>
  </w:style>
  <w:style w:type="character" w:customStyle="1" w:styleId="WW8Num12z6">
    <w:name w:val="WW8Num12z6"/>
    <w:rsid w:val="00A5184F"/>
  </w:style>
  <w:style w:type="character" w:customStyle="1" w:styleId="WW8Num12z7">
    <w:name w:val="WW8Num12z7"/>
    <w:rsid w:val="00A5184F"/>
  </w:style>
  <w:style w:type="character" w:customStyle="1" w:styleId="WW8Num12z8">
    <w:name w:val="WW8Num12z8"/>
    <w:rsid w:val="00A5184F"/>
  </w:style>
  <w:style w:type="character" w:customStyle="1" w:styleId="highlight">
    <w:name w:val="highlight"/>
    <w:rsid w:val="00A5184F"/>
  </w:style>
  <w:style w:type="character" w:customStyle="1" w:styleId="Odwoaniedokomentarza2">
    <w:name w:val="Odwołanie do komentarza2"/>
    <w:rsid w:val="00A5184F"/>
    <w:rPr>
      <w:sz w:val="16"/>
      <w:szCs w:val="16"/>
    </w:rPr>
  </w:style>
  <w:style w:type="character" w:customStyle="1" w:styleId="TekstkomentarzaZnak1">
    <w:name w:val="Tekst komentarza Znak1"/>
    <w:rsid w:val="00A5184F"/>
    <w:rPr>
      <w:lang w:eastAsia="zh-CN"/>
    </w:rPr>
  </w:style>
  <w:style w:type="character" w:customStyle="1" w:styleId="Znakiprzypiswkocowych">
    <w:name w:val="Znaki przypisów końcowych"/>
    <w:rsid w:val="00A5184F"/>
    <w:rPr>
      <w:vertAlign w:val="superscript"/>
    </w:rPr>
  </w:style>
  <w:style w:type="character" w:customStyle="1" w:styleId="TeksttreciExact">
    <w:name w:val="Tekst treści Exact"/>
    <w:rsid w:val="00A5184F"/>
    <w:rPr>
      <w:rFonts w:ascii="Arial" w:hAnsi="Arial" w:cs="Arial"/>
      <w:sz w:val="19"/>
      <w:szCs w:val="19"/>
      <w:u w:val="none"/>
    </w:rPr>
  </w:style>
  <w:style w:type="character" w:customStyle="1" w:styleId="TeksttreciPogrubienie">
    <w:name w:val="Tekst treści + Pogrubienie"/>
    <w:rsid w:val="00A5184F"/>
    <w:rPr>
      <w:rFonts w:ascii="Arial" w:hAnsi="Arial" w:cs="Arial"/>
      <w:b/>
      <w:bCs/>
      <w:spacing w:val="5"/>
      <w:sz w:val="19"/>
      <w:szCs w:val="19"/>
      <w:u w:val="none"/>
    </w:rPr>
  </w:style>
  <w:style w:type="character" w:customStyle="1" w:styleId="Teksttreci">
    <w:name w:val="Tekst treści_"/>
    <w:uiPriority w:val="99"/>
    <w:rsid w:val="00A5184F"/>
    <w:rPr>
      <w:rFonts w:ascii="Arial" w:hAnsi="Arial" w:cs="Arial"/>
      <w:shd w:val="clear" w:color="auto" w:fill="FFFFFF"/>
    </w:rPr>
  </w:style>
  <w:style w:type="character" w:customStyle="1" w:styleId="Teksttreci7">
    <w:name w:val="Tekst treści7"/>
    <w:rsid w:val="00A5184F"/>
  </w:style>
  <w:style w:type="character" w:customStyle="1" w:styleId="TeksttreciKursywa">
    <w:name w:val="Tekst treści + Kursywa"/>
    <w:rsid w:val="00A5184F"/>
    <w:rPr>
      <w:rFonts w:ascii="Arial" w:hAnsi="Arial" w:cs="Arial"/>
      <w:i/>
      <w:iCs/>
      <w:shd w:val="clear" w:color="auto" w:fill="FFFFFF"/>
    </w:rPr>
  </w:style>
  <w:style w:type="character" w:customStyle="1" w:styleId="Znakiwypunktowania">
    <w:name w:val="Znaki wypunktowania"/>
    <w:rsid w:val="00A5184F"/>
    <w:rPr>
      <w:rFonts w:ascii="OpenSymbol" w:eastAsia="OpenSymbol" w:hAnsi="OpenSymbol" w:cs="OpenSymbol"/>
    </w:rPr>
  </w:style>
  <w:style w:type="character" w:customStyle="1" w:styleId="Znakinumeracji">
    <w:name w:val="Znaki numeracji"/>
    <w:rsid w:val="00A5184F"/>
  </w:style>
  <w:style w:type="paragraph" w:customStyle="1" w:styleId="Nagwek2">
    <w:name w:val="Nagłówek2"/>
    <w:basedOn w:val="Normalny"/>
    <w:next w:val="Tekstpodstawowy"/>
    <w:rsid w:val="00A5184F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"/>
    <w:rsid w:val="00A5184F"/>
    <w:pPr>
      <w:suppressAutoHyphens/>
      <w:spacing w:after="140" w:line="276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A5184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a">
    <w:name w:val="List"/>
    <w:basedOn w:val="Tekstpodstawowy"/>
    <w:rsid w:val="00A5184F"/>
    <w:rPr>
      <w:rFonts w:cs="Arial"/>
    </w:rPr>
  </w:style>
  <w:style w:type="paragraph" w:styleId="Legenda">
    <w:name w:val="caption"/>
    <w:basedOn w:val="Normalny"/>
    <w:qFormat/>
    <w:rsid w:val="00A5184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rsid w:val="00A5184F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customStyle="1" w:styleId="Nagwek1">
    <w:name w:val="Nagłówek1"/>
    <w:basedOn w:val="Normalny"/>
    <w:next w:val="Tekstpodstawowy"/>
    <w:rsid w:val="00A5184F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customStyle="1" w:styleId="Legenda1">
    <w:name w:val="Legenda1"/>
    <w:basedOn w:val="Normalny"/>
    <w:rsid w:val="00A5184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character" w:customStyle="1" w:styleId="StopkaZnak1">
    <w:name w:val="Stopka Znak1"/>
    <w:basedOn w:val="Domylnaczcionkaakapitu"/>
    <w:rsid w:val="00A5184F"/>
    <w:rPr>
      <w:sz w:val="24"/>
      <w:szCs w:val="24"/>
      <w:lang w:eastAsia="zh-CN"/>
    </w:rPr>
  </w:style>
  <w:style w:type="paragraph" w:customStyle="1" w:styleId="Mapadokumentu1">
    <w:name w:val="Mapa dokumentu1"/>
    <w:basedOn w:val="Normalny"/>
    <w:rsid w:val="00A5184F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rsid w:val="00A5184F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TekstdymkaZnak">
    <w:name w:val="Tekst dymka Znak"/>
    <w:basedOn w:val="Domylnaczcionkaakapitu"/>
    <w:link w:val="Tekstdymka"/>
    <w:rsid w:val="00A5184F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trescpisma">
    <w:name w:val="tresc.pisma"/>
    <w:basedOn w:val="Normalny"/>
    <w:rsid w:val="00A5184F"/>
    <w:pPr>
      <w:suppressAutoHyphens/>
      <w:spacing w:after="0" w:line="360" w:lineRule="auto"/>
      <w:ind w:left="-426" w:firstLine="709"/>
      <w:jc w:val="both"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customStyle="1" w:styleId="Tekstkomentarza1">
    <w:name w:val="Tekst komentarza1"/>
    <w:basedOn w:val="Normalny"/>
    <w:rsid w:val="00A5184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komentarzaZnak2">
    <w:name w:val="Tekst komentarza Znak2"/>
    <w:basedOn w:val="Domylnaczcionkaakapitu"/>
    <w:uiPriority w:val="99"/>
    <w:semiHidden/>
    <w:rsid w:val="00A5184F"/>
    <w:rPr>
      <w:lang w:eastAsia="zh-CN"/>
    </w:rPr>
  </w:style>
  <w:style w:type="character" w:customStyle="1" w:styleId="TematkomentarzaZnak1">
    <w:name w:val="Temat komentarza Znak1"/>
    <w:basedOn w:val="TekstkomentarzaZnak2"/>
    <w:rsid w:val="00A5184F"/>
    <w:rPr>
      <w:b/>
      <w:bCs/>
      <w:lang w:eastAsia="zh-CN"/>
    </w:rPr>
  </w:style>
  <w:style w:type="paragraph" w:customStyle="1" w:styleId="Default">
    <w:name w:val="Default"/>
    <w:rsid w:val="00A5184F"/>
    <w:pPr>
      <w:suppressAutoHyphens/>
      <w:autoSpaceDE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zh-CN"/>
    </w:rPr>
  </w:style>
  <w:style w:type="paragraph" w:customStyle="1" w:styleId="Zawartoramki">
    <w:name w:val="Zawartość ramki"/>
    <w:basedOn w:val="Normalny"/>
    <w:rsid w:val="00A5184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kstkomentarza2">
    <w:name w:val="Tekst komentarza2"/>
    <w:basedOn w:val="Normalny"/>
    <w:rsid w:val="00A5184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przypisukocowegoZnak1">
    <w:name w:val="Tekst przypisu końcowego Znak1"/>
    <w:basedOn w:val="Domylnaczcionkaakapitu"/>
    <w:rsid w:val="00A5184F"/>
    <w:rPr>
      <w:lang w:eastAsia="zh-CN"/>
    </w:rPr>
  </w:style>
  <w:style w:type="paragraph" w:customStyle="1" w:styleId="Teksttreci1">
    <w:name w:val="Tekst treści1"/>
    <w:basedOn w:val="Normalny"/>
    <w:uiPriority w:val="99"/>
    <w:rsid w:val="00A5184F"/>
    <w:pPr>
      <w:widowControl w:val="0"/>
      <w:shd w:val="clear" w:color="auto" w:fill="FFFFFF"/>
      <w:spacing w:after="2160" w:line="254" w:lineRule="exact"/>
      <w:ind w:hanging="36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Teksttreci0">
    <w:name w:val="Tekst treści"/>
    <w:basedOn w:val="Normalny"/>
    <w:uiPriority w:val="99"/>
    <w:rsid w:val="00A5184F"/>
    <w:pPr>
      <w:widowControl w:val="0"/>
      <w:shd w:val="clear" w:color="auto" w:fill="FFFFFF"/>
      <w:spacing w:after="0" w:line="240" w:lineRule="atLeast"/>
      <w:ind w:hanging="180"/>
    </w:pPr>
    <w:rPr>
      <w:rFonts w:ascii="Arial" w:eastAsia="Times New Roman" w:hAnsi="Arial" w:cs="Arial"/>
      <w:sz w:val="18"/>
      <w:szCs w:val="18"/>
      <w:lang w:eastAsia="zh-CN"/>
    </w:rPr>
  </w:style>
  <w:style w:type="paragraph" w:customStyle="1" w:styleId="Zawartotabeli">
    <w:name w:val="Zawartość tabeli"/>
    <w:basedOn w:val="Normalny"/>
    <w:rsid w:val="00A5184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A5184F"/>
    <w:pPr>
      <w:jc w:val="center"/>
    </w:pPr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5184F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5184F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Bodytext2">
    <w:name w:val="Body text (2)_"/>
    <w:link w:val="Bodytext20"/>
    <w:rsid w:val="00A5184F"/>
    <w:rPr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A5184F"/>
    <w:pPr>
      <w:widowControl w:val="0"/>
      <w:shd w:val="clear" w:color="auto" w:fill="FFFFFF"/>
      <w:spacing w:before="180" w:after="720" w:line="418" w:lineRule="exact"/>
      <w:ind w:hanging="480"/>
    </w:pPr>
  </w:style>
  <w:style w:type="character" w:customStyle="1" w:styleId="Teksttreci2">
    <w:name w:val="Tekst treści (2)_"/>
    <w:link w:val="Teksttreci20"/>
    <w:rsid w:val="00A5184F"/>
    <w:rPr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5184F"/>
    <w:pPr>
      <w:widowControl w:val="0"/>
      <w:shd w:val="clear" w:color="auto" w:fill="FFFFFF"/>
      <w:spacing w:after="0" w:line="0" w:lineRule="atLeast"/>
      <w:jc w:val="right"/>
    </w:pPr>
  </w:style>
  <w:style w:type="character" w:customStyle="1" w:styleId="TeksttreciOdstpy-1pt1">
    <w:name w:val="Tekst treści + Odstępy -1 pt1"/>
    <w:uiPriority w:val="99"/>
    <w:rsid w:val="00A5184F"/>
    <w:rPr>
      <w:rFonts w:ascii="Arial" w:hAnsi="Arial" w:cs="Arial"/>
      <w:spacing w:val="-20"/>
      <w:shd w:val="clear" w:color="auto" w:fill="FFFFFF"/>
    </w:rPr>
  </w:style>
  <w:style w:type="character" w:customStyle="1" w:styleId="TeksttreciKursywa2">
    <w:name w:val="Tekst treści + Kursywa2"/>
    <w:aliases w:val="Odstępy -1 pt1"/>
    <w:uiPriority w:val="99"/>
    <w:rsid w:val="00A5184F"/>
    <w:rPr>
      <w:rFonts w:ascii="Arial" w:hAnsi="Arial" w:cs="Arial"/>
      <w:i/>
      <w:iCs/>
      <w:spacing w:val="-20"/>
      <w:shd w:val="clear" w:color="auto" w:fill="FFFFFF"/>
    </w:rPr>
  </w:style>
  <w:style w:type="character" w:customStyle="1" w:styleId="TeksttreciKursywa1">
    <w:name w:val="Tekst treści + Kursywa1"/>
    <w:uiPriority w:val="99"/>
    <w:rsid w:val="00A5184F"/>
    <w:rPr>
      <w:rFonts w:ascii="Arial" w:hAnsi="Arial" w:cs="Arial"/>
      <w:i/>
      <w:iCs/>
      <w:shd w:val="clear" w:color="auto" w:fill="FFFFFF"/>
    </w:rPr>
  </w:style>
  <w:style w:type="character" w:customStyle="1" w:styleId="Teksttreci5">
    <w:name w:val="Tekst treści5"/>
    <w:uiPriority w:val="99"/>
    <w:rsid w:val="00A5184F"/>
    <w:rPr>
      <w:rFonts w:ascii="Arial" w:hAnsi="Arial" w:cs="Arial"/>
      <w:u w:val="single"/>
      <w:shd w:val="clear" w:color="auto" w:fill="FFFFFF"/>
    </w:rPr>
  </w:style>
  <w:style w:type="table" w:styleId="Tabela-Siatka">
    <w:name w:val="Table Grid"/>
    <w:aliases w:val="Table long document"/>
    <w:basedOn w:val="Standardowy"/>
    <w:rsid w:val="00A518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33">
    <w:name w:val="Tekst treści (33)_"/>
    <w:link w:val="Teksttreci331"/>
    <w:uiPriority w:val="99"/>
    <w:rsid w:val="00A5184F"/>
    <w:rPr>
      <w:rFonts w:ascii="Arial" w:hAnsi="Arial" w:cs="Arial"/>
      <w:sz w:val="11"/>
      <w:szCs w:val="11"/>
      <w:shd w:val="clear" w:color="auto" w:fill="FFFFFF"/>
    </w:rPr>
  </w:style>
  <w:style w:type="character" w:customStyle="1" w:styleId="Teksttreci3">
    <w:name w:val="Tekst treści3"/>
    <w:uiPriority w:val="99"/>
    <w:rsid w:val="00A5184F"/>
    <w:rPr>
      <w:rFonts w:ascii="Arial" w:hAnsi="Arial" w:cs="Arial"/>
      <w:sz w:val="20"/>
      <w:szCs w:val="20"/>
      <w:u w:val="none"/>
      <w:shd w:val="clear" w:color="auto" w:fill="FFFFFF"/>
    </w:rPr>
  </w:style>
  <w:style w:type="paragraph" w:customStyle="1" w:styleId="Teksttreci331">
    <w:name w:val="Tekst treści (33)1"/>
    <w:basedOn w:val="Normalny"/>
    <w:link w:val="Teksttreci33"/>
    <w:uiPriority w:val="99"/>
    <w:rsid w:val="00A5184F"/>
    <w:pPr>
      <w:widowControl w:val="0"/>
      <w:shd w:val="clear" w:color="auto" w:fill="FFFFFF"/>
      <w:spacing w:after="0" w:line="134" w:lineRule="exact"/>
      <w:jc w:val="both"/>
    </w:pPr>
    <w:rPr>
      <w:rFonts w:ascii="Arial" w:hAnsi="Arial" w:cs="Arial"/>
      <w:sz w:val="11"/>
      <w:szCs w:val="11"/>
    </w:rPr>
  </w:style>
  <w:style w:type="character" w:customStyle="1" w:styleId="Teksttreci7Exact">
    <w:name w:val="Tekst treści (7) Exact"/>
    <w:uiPriority w:val="99"/>
    <w:rsid w:val="00A5184F"/>
    <w:rPr>
      <w:rFonts w:ascii="Arial" w:hAnsi="Arial" w:cs="Arial"/>
      <w:i/>
      <w:iCs/>
      <w:spacing w:val="-14"/>
      <w:sz w:val="18"/>
      <w:szCs w:val="18"/>
      <w:u w:val="none"/>
    </w:rPr>
  </w:style>
  <w:style w:type="character" w:customStyle="1" w:styleId="Teksttreci70">
    <w:name w:val="Tekst treści (7)_"/>
    <w:link w:val="Teksttreci71"/>
    <w:uiPriority w:val="99"/>
    <w:rsid w:val="00A5184F"/>
    <w:rPr>
      <w:rFonts w:ascii="Arial" w:hAnsi="Arial" w:cs="Arial"/>
      <w:i/>
      <w:iCs/>
      <w:spacing w:val="-10"/>
      <w:shd w:val="clear" w:color="auto" w:fill="FFFFFF"/>
    </w:rPr>
  </w:style>
  <w:style w:type="paragraph" w:customStyle="1" w:styleId="Teksttreci71">
    <w:name w:val="Tekst treści (7)1"/>
    <w:basedOn w:val="Normalny"/>
    <w:link w:val="Teksttreci70"/>
    <w:uiPriority w:val="99"/>
    <w:rsid w:val="00A5184F"/>
    <w:pPr>
      <w:widowControl w:val="0"/>
      <w:shd w:val="clear" w:color="auto" w:fill="FFFFFF"/>
      <w:spacing w:after="0" w:line="240" w:lineRule="atLeast"/>
    </w:pPr>
    <w:rPr>
      <w:rFonts w:ascii="Arial" w:hAnsi="Arial" w:cs="Arial"/>
      <w:i/>
      <w:iCs/>
      <w:spacing w:val="-10"/>
    </w:rPr>
  </w:style>
  <w:style w:type="character" w:customStyle="1" w:styleId="Teksttreci6">
    <w:name w:val="Tekst treści (6)_"/>
    <w:link w:val="Teksttreci61"/>
    <w:uiPriority w:val="99"/>
    <w:rsid w:val="00A5184F"/>
    <w:rPr>
      <w:rFonts w:ascii="Arial" w:hAnsi="Arial" w:cs="Arial"/>
      <w:sz w:val="19"/>
      <w:szCs w:val="19"/>
      <w:shd w:val="clear" w:color="auto" w:fill="FFFFFF"/>
    </w:rPr>
  </w:style>
  <w:style w:type="paragraph" w:customStyle="1" w:styleId="Teksttreci61">
    <w:name w:val="Tekst treści (6)1"/>
    <w:basedOn w:val="Normalny"/>
    <w:link w:val="Teksttreci6"/>
    <w:uiPriority w:val="99"/>
    <w:rsid w:val="00A5184F"/>
    <w:pPr>
      <w:widowControl w:val="0"/>
      <w:shd w:val="clear" w:color="auto" w:fill="FFFFFF"/>
      <w:spacing w:after="0" w:line="331" w:lineRule="exact"/>
      <w:ind w:hanging="340"/>
      <w:jc w:val="both"/>
    </w:pPr>
    <w:rPr>
      <w:rFonts w:ascii="Arial" w:hAnsi="Arial" w:cs="Arial"/>
      <w:sz w:val="19"/>
      <w:szCs w:val="19"/>
    </w:rPr>
  </w:style>
  <w:style w:type="character" w:customStyle="1" w:styleId="Teksttreci30">
    <w:name w:val="Tekst treści (3)_"/>
    <w:link w:val="Teksttreci31"/>
    <w:uiPriority w:val="99"/>
    <w:rsid w:val="00A5184F"/>
    <w:rPr>
      <w:rFonts w:ascii="Arial" w:hAnsi="Arial" w:cs="Arial"/>
      <w:sz w:val="14"/>
      <w:szCs w:val="14"/>
      <w:shd w:val="clear" w:color="auto" w:fill="FFFFFF"/>
    </w:rPr>
  </w:style>
  <w:style w:type="character" w:customStyle="1" w:styleId="Teksttreci3Exact">
    <w:name w:val="Tekst treści (3) Exact"/>
    <w:uiPriority w:val="99"/>
    <w:rsid w:val="00A5184F"/>
    <w:rPr>
      <w:rFonts w:ascii="Arial" w:hAnsi="Arial" w:cs="Arial"/>
      <w:spacing w:val="-2"/>
      <w:sz w:val="13"/>
      <w:szCs w:val="13"/>
      <w:u w:val="none"/>
    </w:rPr>
  </w:style>
  <w:style w:type="paragraph" w:customStyle="1" w:styleId="Teksttreci31">
    <w:name w:val="Tekst treści (3)1"/>
    <w:basedOn w:val="Normalny"/>
    <w:link w:val="Teksttreci30"/>
    <w:uiPriority w:val="99"/>
    <w:rsid w:val="00A5184F"/>
    <w:pPr>
      <w:widowControl w:val="0"/>
      <w:shd w:val="clear" w:color="auto" w:fill="FFFFFF"/>
      <w:spacing w:after="0" w:line="240" w:lineRule="atLeast"/>
      <w:ind w:hanging="900"/>
    </w:pPr>
    <w:rPr>
      <w:rFonts w:ascii="Arial" w:hAnsi="Arial" w:cs="Arial"/>
      <w:sz w:val="14"/>
      <w:szCs w:val="14"/>
    </w:rPr>
  </w:style>
  <w:style w:type="paragraph" w:styleId="NormalnyWeb">
    <w:name w:val="Normal (Web)"/>
    <w:basedOn w:val="Normalny"/>
    <w:uiPriority w:val="99"/>
    <w:semiHidden/>
    <w:unhideWhenUsed/>
    <w:rsid w:val="00A5184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6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8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70973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9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5140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4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1114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1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4245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2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0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iobyg42taltqmfyc4njtgyytgojqha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bip.warszawa.wsa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4ytiobyg42taltqmfyc4njtgyytgojqha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19</Pages>
  <Words>9292</Words>
  <Characters>55753</Characters>
  <Application>Microsoft Office Word</Application>
  <DocSecurity>0</DocSecurity>
  <Lines>464</Lines>
  <Paragraphs>129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64916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Bosek Luiza</cp:lastModifiedBy>
  <cp:revision>12</cp:revision>
  <cp:lastPrinted>2022-09-08T13:34:00Z</cp:lastPrinted>
  <dcterms:created xsi:type="dcterms:W3CDTF">2024-06-03T22:09:00Z</dcterms:created>
  <dcterms:modified xsi:type="dcterms:W3CDTF">2024-06-26T11:50:00Z</dcterms:modified>
</cp:coreProperties>
</file>