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50E59" w14:textId="213A548C" w:rsidR="009D108C" w:rsidRPr="005815F3" w:rsidRDefault="000953C7" w:rsidP="005815F3">
      <w:pPr>
        <w:autoSpaceDE w:val="0"/>
        <w:autoSpaceDN w:val="0"/>
        <w:adjustRightInd w:val="0"/>
        <w:spacing w:after="0" w:line="276" w:lineRule="auto"/>
        <w:jc w:val="both"/>
        <w:rPr>
          <w:rFonts w:ascii="Lato" w:eastAsia="Times New Roman" w:hAnsi="Lato" w:cs="Arial"/>
          <w:b/>
          <w:bCs/>
          <w:sz w:val="20"/>
          <w:szCs w:val="20"/>
          <w:lang w:eastAsia="pl-PL"/>
        </w:rPr>
      </w:pPr>
      <w:r w:rsidRPr="005815F3">
        <w:rPr>
          <w:rFonts w:ascii="Lato" w:eastAsia="Times New Roman" w:hAnsi="Lato" w:cs="Arial"/>
          <w:b/>
          <w:bCs/>
          <w:sz w:val="20"/>
          <w:szCs w:val="20"/>
          <w:lang w:eastAsia="pl-PL"/>
        </w:rPr>
        <w:t xml:space="preserve">Informacja o wynikach kontroli dotyczącej wykonania przedsięwzięcia pn. </w:t>
      </w:r>
      <w:r w:rsidR="00542135" w:rsidRPr="005815F3">
        <w:rPr>
          <w:rFonts w:ascii="Lato" w:eastAsia="Times New Roman" w:hAnsi="Lato" w:cs="Arial"/>
          <w:b/>
          <w:bCs/>
          <w:i/>
          <w:iCs/>
          <w:sz w:val="20"/>
          <w:szCs w:val="20"/>
          <w:lang w:eastAsia="pl-PL"/>
        </w:rPr>
        <w:t>Zwiększenie zdolności produkcyjnej zakładu Mlekovita w Wysokiem Mazowieckiem poprzez automatyzację i cyfryzację działalności wytwórczej</w:t>
      </w:r>
      <w:r w:rsidR="00B54590" w:rsidRPr="005815F3">
        <w:rPr>
          <w:rFonts w:ascii="Lato" w:eastAsia="Times New Roman" w:hAnsi="Lato" w:cs="Arial"/>
          <w:b/>
          <w:bCs/>
          <w:i/>
          <w:iCs/>
          <w:sz w:val="20"/>
          <w:szCs w:val="20"/>
          <w:lang w:eastAsia="pl-PL"/>
        </w:rPr>
        <w:t xml:space="preserve"> </w:t>
      </w:r>
      <w:r w:rsidR="00CC756E" w:rsidRPr="005815F3">
        <w:rPr>
          <w:rFonts w:ascii="Lato" w:eastAsia="Times New Roman" w:hAnsi="Lato" w:cs="Arial"/>
          <w:b/>
          <w:bCs/>
          <w:sz w:val="20"/>
          <w:szCs w:val="20"/>
          <w:lang w:eastAsia="pl-PL"/>
        </w:rPr>
        <w:t xml:space="preserve">o numerze </w:t>
      </w:r>
      <w:r w:rsidR="00542135" w:rsidRPr="005815F3">
        <w:rPr>
          <w:rFonts w:ascii="Lato" w:eastAsia="Times New Roman" w:hAnsi="Lato" w:cs="Arial"/>
          <w:b/>
          <w:bCs/>
          <w:sz w:val="20"/>
          <w:szCs w:val="20"/>
          <w:lang w:eastAsia="pl-PL"/>
        </w:rPr>
        <w:t>KPOD.01.11-IP.06-0220/23</w:t>
      </w:r>
      <w:r w:rsidR="000C7982" w:rsidRPr="005815F3">
        <w:rPr>
          <w:rFonts w:ascii="Lato" w:eastAsia="Times New Roman" w:hAnsi="Lato" w:cs="Arial"/>
          <w:b/>
          <w:bCs/>
          <w:sz w:val="20"/>
          <w:szCs w:val="20"/>
          <w:lang w:eastAsia="pl-PL"/>
        </w:rPr>
        <w:t>.</w:t>
      </w:r>
    </w:p>
    <w:p w14:paraId="20E28C9F" w14:textId="77777777" w:rsidR="00124147" w:rsidRPr="005815F3" w:rsidRDefault="00124147" w:rsidP="005815F3">
      <w:pPr>
        <w:autoSpaceDE w:val="0"/>
        <w:autoSpaceDN w:val="0"/>
        <w:adjustRightInd w:val="0"/>
        <w:spacing w:after="0" w:line="276" w:lineRule="auto"/>
        <w:jc w:val="both"/>
        <w:rPr>
          <w:rFonts w:ascii="Lato" w:hAnsi="Lato" w:cs="Arial"/>
          <w:sz w:val="20"/>
          <w:szCs w:val="20"/>
        </w:rPr>
      </w:pPr>
    </w:p>
    <w:p w14:paraId="4313FA31" w14:textId="6A9FA4BF" w:rsidR="000953C7" w:rsidRPr="005815F3" w:rsidRDefault="000953C7" w:rsidP="005815F3">
      <w:pPr>
        <w:pStyle w:val="Bezodstpw"/>
        <w:spacing w:line="276" w:lineRule="auto"/>
        <w:ind w:firstLine="284"/>
        <w:jc w:val="both"/>
        <w:rPr>
          <w:rFonts w:ascii="Lato" w:hAnsi="Lato" w:cs="Arial"/>
          <w:i/>
          <w:sz w:val="20"/>
          <w:szCs w:val="20"/>
        </w:rPr>
      </w:pPr>
      <w:r w:rsidRPr="005815F3">
        <w:rPr>
          <w:rFonts w:ascii="Lato" w:hAnsi="Lato" w:cs="Arial"/>
          <w:sz w:val="20"/>
          <w:szCs w:val="20"/>
        </w:rPr>
        <w:t xml:space="preserve">Departament Kontroli i Audytu przeprowadził </w:t>
      </w:r>
      <w:r w:rsidR="00D71A27" w:rsidRPr="005815F3">
        <w:rPr>
          <w:rFonts w:ascii="Lato" w:hAnsi="Lato" w:cs="Arial"/>
          <w:sz w:val="20"/>
          <w:szCs w:val="20"/>
        </w:rPr>
        <w:t xml:space="preserve">zgodnie z </w:t>
      </w:r>
      <w:r w:rsidR="00D71A27" w:rsidRPr="005815F3">
        <w:rPr>
          <w:rFonts w:ascii="Lato" w:hAnsi="Lato" w:cs="Arial"/>
          <w:i/>
          <w:sz w:val="20"/>
          <w:szCs w:val="20"/>
        </w:rPr>
        <w:t>Harmonogramem kontroli wykonania inwestycji na 2026 r.</w:t>
      </w:r>
      <w:r w:rsidR="00D71A27" w:rsidRPr="005815F3">
        <w:rPr>
          <w:rStyle w:val="Odwoanieprzypisudolnego"/>
          <w:rFonts w:ascii="Lato" w:hAnsi="Lato" w:cs="Arial"/>
          <w:iCs/>
          <w:sz w:val="20"/>
          <w:szCs w:val="20"/>
        </w:rPr>
        <w:footnoteReference w:id="1"/>
      </w:r>
      <w:r w:rsidR="00D71A27" w:rsidRPr="005815F3">
        <w:rPr>
          <w:rFonts w:ascii="Lato" w:hAnsi="Lato" w:cs="Arial"/>
          <w:sz w:val="20"/>
          <w:szCs w:val="20"/>
        </w:rPr>
        <w:t xml:space="preserve"> </w:t>
      </w:r>
      <w:r w:rsidRPr="005815F3">
        <w:rPr>
          <w:rFonts w:ascii="Lato" w:hAnsi="Lato" w:cs="Arial"/>
          <w:sz w:val="20"/>
          <w:szCs w:val="20"/>
        </w:rPr>
        <w:t>kontrolę w</w:t>
      </w:r>
      <w:r w:rsidR="001E7383" w:rsidRPr="005815F3">
        <w:rPr>
          <w:rFonts w:ascii="Lato" w:hAnsi="Lato" w:cs="Arial"/>
          <w:sz w:val="20"/>
          <w:szCs w:val="20"/>
        </w:rPr>
        <w:t xml:space="preserve"> </w:t>
      </w:r>
      <w:r w:rsidR="001B7F93" w:rsidRPr="005815F3">
        <w:rPr>
          <w:rFonts w:ascii="Lato" w:hAnsi="Lato" w:cs="Arial"/>
          <w:bCs/>
          <w:iCs/>
          <w:sz w:val="20"/>
          <w:szCs w:val="20"/>
        </w:rPr>
        <w:t>Spółdzielni Mleczarskiej MLEKOVITA z siedzibą w Wysokiem Mazowieckiem</w:t>
      </w:r>
      <w:r w:rsidR="003635AC" w:rsidRPr="005815F3">
        <w:rPr>
          <w:rFonts w:ascii="Lato" w:hAnsi="Lato" w:cs="Arial"/>
          <w:bCs/>
          <w:iCs/>
          <w:sz w:val="20"/>
          <w:szCs w:val="20"/>
        </w:rPr>
        <w:t xml:space="preserve"> </w:t>
      </w:r>
      <w:r w:rsidR="00174EBF" w:rsidRPr="005815F3">
        <w:rPr>
          <w:rFonts w:ascii="Lato" w:hAnsi="Lato" w:cs="Arial"/>
          <w:bCs/>
          <w:iCs/>
          <w:sz w:val="20"/>
          <w:szCs w:val="20"/>
        </w:rPr>
        <w:t>(</w:t>
      </w:r>
      <w:r w:rsidR="00174EBF" w:rsidRPr="005815F3">
        <w:rPr>
          <w:rFonts w:ascii="Lato" w:hAnsi="Lato"/>
          <w:sz w:val="20"/>
          <w:szCs w:val="20"/>
        </w:rPr>
        <w:t>d</w:t>
      </w:r>
      <w:r w:rsidR="00174EBF" w:rsidRPr="005815F3">
        <w:rPr>
          <w:rFonts w:ascii="Lato" w:hAnsi="Lato" w:cs="Arial"/>
          <w:sz w:val="20"/>
          <w:szCs w:val="20"/>
          <w:lang w:eastAsia="zh-CN"/>
        </w:rPr>
        <w:t>alej: OOW</w:t>
      </w:r>
      <w:r w:rsidR="00174EBF" w:rsidRPr="005815F3">
        <w:rPr>
          <w:rStyle w:val="Odwoanieprzypisudolnego"/>
          <w:rFonts w:ascii="Lato" w:hAnsi="Lato"/>
          <w:sz w:val="20"/>
          <w:szCs w:val="20"/>
          <w:lang w:eastAsia="zh-CN"/>
        </w:rPr>
        <w:footnoteReference w:id="2"/>
      </w:r>
      <w:r w:rsidR="00174EBF" w:rsidRPr="005815F3">
        <w:rPr>
          <w:rFonts w:ascii="Lato" w:hAnsi="Lato" w:cs="Arial"/>
          <w:sz w:val="20"/>
          <w:szCs w:val="20"/>
          <w:lang w:eastAsia="zh-CN"/>
        </w:rPr>
        <w:t>)</w:t>
      </w:r>
      <w:r w:rsidR="001E7383" w:rsidRPr="005815F3">
        <w:rPr>
          <w:rFonts w:ascii="Lato" w:hAnsi="Lato" w:cs="Arial"/>
          <w:sz w:val="20"/>
          <w:szCs w:val="20"/>
        </w:rPr>
        <w:t xml:space="preserve">. </w:t>
      </w:r>
      <w:r w:rsidRPr="005815F3">
        <w:rPr>
          <w:rFonts w:ascii="Lato" w:hAnsi="Lato" w:cs="Arial"/>
          <w:sz w:val="20"/>
          <w:szCs w:val="20"/>
        </w:rPr>
        <w:t xml:space="preserve">Czynności kontrolne przeprowadzone </w:t>
      </w:r>
      <w:r w:rsidR="000C00B5" w:rsidRPr="005815F3">
        <w:rPr>
          <w:rFonts w:ascii="Lato" w:hAnsi="Lato" w:cs="Arial"/>
          <w:sz w:val="20"/>
          <w:szCs w:val="20"/>
        </w:rPr>
        <w:t xml:space="preserve">zostały </w:t>
      </w:r>
      <w:r w:rsidRPr="005815F3">
        <w:rPr>
          <w:rFonts w:ascii="Lato" w:hAnsi="Lato" w:cs="Arial"/>
          <w:sz w:val="20"/>
          <w:szCs w:val="20"/>
        </w:rPr>
        <w:t>w terminie od</w:t>
      </w:r>
      <w:r w:rsidR="00C56B40" w:rsidRPr="005815F3">
        <w:rPr>
          <w:rFonts w:ascii="Lato" w:hAnsi="Lato" w:cs="Arial"/>
          <w:sz w:val="20"/>
          <w:szCs w:val="20"/>
        </w:rPr>
        <w:t xml:space="preserve"> </w:t>
      </w:r>
      <w:r w:rsidR="001C7885" w:rsidRPr="005815F3">
        <w:rPr>
          <w:rFonts w:ascii="Lato" w:hAnsi="Lato" w:cs="Arial"/>
          <w:sz w:val="20"/>
          <w:szCs w:val="20"/>
        </w:rPr>
        <w:t>22 maja</w:t>
      </w:r>
      <w:r w:rsidR="003C43E6" w:rsidRPr="005815F3">
        <w:rPr>
          <w:rFonts w:ascii="Lato" w:hAnsi="Lato" w:cs="Arial"/>
          <w:sz w:val="20"/>
          <w:szCs w:val="20"/>
        </w:rPr>
        <w:t xml:space="preserve"> do</w:t>
      </w:r>
      <w:r w:rsidR="00BA2EB6" w:rsidRPr="005815F3">
        <w:rPr>
          <w:rFonts w:ascii="Lato" w:hAnsi="Lato" w:cs="Arial"/>
          <w:sz w:val="20"/>
          <w:szCs w:val="20"/>
        </w:rPr>
        <w:t> </w:t>
      </w:r>
      <w:r w:rsidR="007E71B1" w:rsidRPr="005815F3">
        <w:rPr>
          <w:rFonts w:ascii="Lato" w:hAnsi="Lato" w:cs="Arial"/>
          <w:sz w:val="20"/>
          <w:szCs w:val="20"/>
        </w:rPr>
        <w:t>2</w:t>
      </w:r>
      <w:r w:rsidR="001C7885" w:rsidRPr="005815F3">
        <w:rPr>
          <w:rFonts w:ascii="Lato" w:hAnsi="Lato" w:cs="Arial"/>
          <w:sz w:val="20"/>
          <w:szCs w:val="20"/>
        </w:rPr>
        <w:t>0</w:t>
      </w:r>
      <w:r w:rsidR="003C43E6" w:rsidRPr="005815F3">
        <w:rPr>
          <w:rFonts w:ascii="Lato" w:hAnsi="Lato" w:cs="Arial"/>
          <w:sz w:val="20"/>
          <w:szCs w:val="20"/>
        </w:rPr>
        <w:t xml:space="preserve"> </w:t>
      </w:r>
      <w:r w:rsidR="007E71B1" w:rsidRPr="005815F3">
        <w:rPr>
          <w:rFonts w:ascii="Lato" w:hAnsi="Lato" w:cs="Arial"/>
          <w:sz w:val="20"/>
          <w:szCs w:val="20"/>
        </w:rPr>
        <w:t>lipca</w:t>
      </w:r>
      <w:r w:rsidR="003C43E6" w:rsidRPr="005815F3">
        <w:rPr>
          <w:rFonts w:ascii="Lato" w:hAnsi="Lato" w:cs="Arial"/>
          <w:sz w:val="20"/>
          <w:szCs w:val="20"/>
        </w:rPr>
        <w:t xml:space="preserve"> 2026 r. </w:t>
      </w:r>
      <w:r w:rsidRPr="005815F3">
        <w:rPr>
          <w:rFonts w:ascii="Lato" w:hAnsi="Lato" w:cs="Arial"/>
          <w:sz w:val="20"/>
          <w:szCs w:val="20"/>
        </w:rPr>
        <w:t>na</w:t>
      </w:r>
      <w:r w:rsidR="0050760B" w:rsidRPr="005815F3">
        <w:rPr>
          <w:rFonts w:ascii="Lato" w:hAnsi="Lato" w:cs="Arial"/>
          <w:sz w:val="20"/>
          <w:szCs w:val="20"/>
        </w:rPr>
        <w:t xml:space="preserve"> </w:t>
      </w:r>
      <w:r w:rsidRPr="005815F3">
        <w:rPr>
          <w:rFonts w:ascii="Lato" w:hAnsi="Lato" w:cs="Arial"/>
          <w:sz w:val="20"/>
          <w:szCs w:val="20"/>
        </w:rPr>
        <w:t xml:space="preserve">podstawie art. 14lu ust. 3 ustawy z dnia 6 grudnia 2006 r. </w:t>
      </w:r>
      <w:r w:rsidRPr="005815F3">
        <w:rPr>
          <w:rFonts w:ascii="Lato" w:hAnsi="Lato" w:cs="Arial"/>
          <w:i/>
          <w:sz w:val="20"/>
          <w:szCs w:val="20"/>
        </w:rPr>
        <w:t>o zasadach prowadzenia polityki rozwoju</w:t>
      </w:r>
      <w:r w:rsidRPr="005815F3">
        <w:rPr>
          <w:rStyle w:val="Odwoanieprzypisudolnego"/>
          <w:rFonts w:ascii="Lato" w:hAnsi="Lato"/>
          <w:i/>
          <w:sz w:val="20"/>
          <w:szCs w:val="20"/>
        </w:rPr>
        <w:footnoteReference w:id="3"/>
      </w:r>
      <w:r w:rsidRPr="005815F3">
        <w:rPr>
          <w:rFonts w:ascii="Lato" w:hAnsi="Lato" w:cs="Arial"/>
          <w:sz w:val="20"/>
          <w:szCs w:val="20"/>
        </w:rPr>
        <w:t xml:space="preserve"> w</w:t>
      </w:r>
      <w:r w:rsidR="0050760B" w:rsidRPr="005815F3">
        <w:rPr>
          <w:rFonts w:ascii="Lato" w:hAnsi="Lato" w:cs="Arial"/>
          <w:sz w:val="20"/>
          <w:szCs w:val="20"/>
        </w:rPr>
        <w:t xml:space="preserve"> </w:t>
      </w:r>
      <w:r w:rsidRPr="005815F3">
        <w:rPr>
          <w:rFonts w:ascii="Lato" w:hAnsi="Lato" w:cs="Arial"/>
          <w:sz w:val="20"/>
          <w:szCs w:val="20"/>
        </w:rPr>
        <w:t>związku z rozdziałem II</w:t>
      </w:r>
      <w:r w:rsidR="00757C2F">
        <w:rPr>
          <w:rFonts w:ascii="Lato" w:hAnsi="Lato" w:cs="Arial"/>
          <w:sz w:val="20"/>
          <w:szCs w:val="20"/>
        </w:rPr>
        <w:t xml:space="preserve"> </w:t>
      </w:r>
      <w:r w:rsidRPr="005815F3">
        <w:rPr>
          <w:rFonts w:ascii="Lato" w:hAnsi="Lato" w:cs="Arial"/>
          <w:sz w:val="20"/>
          <w:szCs w:val="20"/>
        </w:rPr>
        <w:t>pkt</w:t>
      </w:r>
      <w:r w:rsidR="00757C2F">
        <w:rPr>
          <w:rFonts w:ascii="Lato" w:hAnsi="Lato" w:cs="Arial"/>
          <w:sz w:val="20"/>
          <w:szCs w:val="20"/>
        </w:rPr>
        <w:t xml:space="preserve"> </w:t>
      </w:r>
      <w:r w:rsidRPr="005815F3">
        <w:rPr>
          <w:rFonts w:ascii="Lato" w:hAnsi="Lato" w:cs="Arial"/>
          <w:sz w:val="20"/>
          <w:szCs w:val="20"/>
        </w:rPr>
        <w:t>4</w:t>
      </w:r>
      <w:r w:rsidR="00757C2F">
        <w:rPr>
          <w:rFonts w:ascii="Lato" w:hAnsi="Lato" w:cs="Arial"/>
          <w:sz w:val="20"/>
          <w:szCs w:val="20"/>
        </w:rPr>
        <w:t xml:space="preserve"> </w:t>
      </w:r>
      <w:r w:rsidRPr="005815F3">
        <w:rPr>
          <w:rFonts w:ascii="Lato" w:hAnsi="Lato"/>
          <w:sz w:val="20"/>
          <w:szCs w:val="20"/>
        </w:rPr>
        <w:t>Procedury</w:t>
      </w:r>
      <w:r w:rsidRPr="005815F3">
        <w:rPr>
          <w:rFonts w:ascii="Lato" w:hAnsi="Lato" w:cs="Arial"/>
          <w:sz w:val="20"/>
          <w:szCs w:val="20"/>
        </w:rPr>
        <w:t xml:space="preserve">: </w:t>
      </w:r>
      <w:r w:rsidRPr="005815F3">
        <w:rPr>
          <w:rFonts w:ascii="Lato" w:hAnsi="Lato" w:cs="Arial"/>
          <w:i/>
          <w:sz w:val="20"/>
          <w:szCs w:val="20"/>
        </w:rPr>
        <w:t>Planowanie i realizacja kontroli w ramach Krajowego Planu Odbudowy i Zwiększania Odporności przez Departament Kontroli i</w:t>
      </w:r>
      <w:r w:rsidR="00BA7DFE" w:rsidRPr="005815F3">
        <w:rPr>
          <w:rFonts w:ascii="Lato" w:hAnsi="Lato" w:cs="Arial"/>
          <w:i/>
          <w:sz w:val="20"/>
          <w:szCs w:val="20"/>
        </w:rPr>
        <w:t xml:space="preserve"> </w:t>
      </w:r>
      <w:r w:rsidRPr="005815F3">
        <w:rPr>
          <w:rFonts w:ascii="Lato" w:hAnsi="Lato" w:cs="Arial"/>
          <w:i/>
          <w:sz w:val="20"/>
          <w:szCs w:val="20"/>
        </w:rPr>
        <w:t>Audytu.</w:t>
      </w:r>
    </w:p>
    <w:p w14:paraId="22FD1A85" w14:textId="77777777" w:rsidR="00C271F4" w:rsidRPr="005815F3" w:rsidRDefault="00C271F4" w:rsidP="005815F3">
      <w:pPr>
        <w:spacing w:after="0" w:line="276" w:lineRule="auto"/>
        <w:ind w:firstLine="312"/>
        <w:jc w:val="both"/>
        <w:rPr>
          <w:rFonts w:ascii="Lato" w:hAnsi="Lato" w:cs="Arial"/>
          <w:b/>
          <w:sz w:val="20"/>
          <w:szCs w:val="20"/>
        </w:rPr>
      </w:pPr>
    </w:p>
    <w:p w14:paraId="1C73DB74" w14:textId="22823A16" w:rsidR="00927DB8" w:rsidRPr="005815F3" w:rsidRDefault="000953C7" w:rsidP="005815F3">
      <w:pPr>
        <w:spacing w:after="0" w:line="276" w:lineRule="auto"/>
        <w:ind w:firstLine="284"/>
        <w:jc w:val="both"/>
        <w:rPr>
          <w:rFonts w:ascii="Lato" w:hAnsi="Lato" w:cs="Arial"/>
          <w:bCs/>
          <w:iCs/>
          <w:sz w:val="20"/>
          <w:szCs w:val="20"/>
        </w:rPr>
      </w:pPr>
      <w:r w:rsidRPr="005815F3">
        <w:rPr>
          <w:rFonts w:ascii="Lato" w:hAnsi="Lato" w:cs="Arial"/>
          <w:b/>
          <w:sz w:val="20"/>
          <w:szCs w:val="20"/>
        </w:rPr>
        <w:t xml:space="preserve">Zakres kontroli </w:t>
      </w:r>
      <w:r w:rsidRPr="005815F3">
        <w:rPr>
          <w:rFonts w:ascii="Lato" w:hAnsi="Lato" w:cs="Arial"/>
          <w:bCs/>
          <w:sz w:val="20"/>
          <w:szCs w:val="20"/>
        </w:rPr>
        <w:t>obejmował</w:t>
      </w:r>
      <w:r w:rsidRPr="005815F3">
        <w:rPr>
          <w:rFonts w:ascii="Lato" w:hAnsi="Lato" w:cs="Arial"/>
          <w:sz w:val="20"/>
          <w:szCs w:val="20"/>
          <w:lang w:eastAsia="zh-CN"/>
        </w:rPr>
        <w:t>:</w:t>
      </w:r>
      <w:r w:rsidRPr="005815F3">
        <w:rPr>
          <w:rFonts w:ascii="Lato" w:hAnsi="Lato" w:cs="Arial"/>
          <w:bCs/>
          <w:spacing w:val="-4"/>
          <w:sz w:val="20"/>
          <w:szCs w:val="20"/>
        </w:rPr>
        <w:t xml:space="preserve"> </w:t>
      </w:r>
      <w:r w:rsidR="00927DB8" w:rsidRPr="005815F3">
        <w:rPr>
          <w:rFonts w:ascii="Lato" w:hAnsi="Lato" w:cs="Arial"/>
          <w:bCs/>
          <w:spacing w:val="-4"/>
          <w:sz w:val="20"/>
          <w:szCs w:val="20"/>
        </w:rPr>
        <w:t xml:space="preserve">wykonanie inwestycji pn.: </w:t>
      </w:r>
      <w:r w:rsidR="00BA2EB6" w:rsidRPr="005815F3">
        <w:rPr>
          <w:rFonts w:ascii="Lato" w:hAnsi="Lato" w:cs="Arial"/>
          <w:bCs/>
          <w:i/>
          <w:iCs/>
          <w:spacing w:val="-4"/>
          <w:sz w:val="20"/>
          <w:szCs w:val="20"/>
        </w:rPr>
        <w:t>Zwiększenie zdolności produkcyjnej zakładu Mlekovita w Wysokiem Mazowieckiem poprzez automatyzację i cyfryzację działalności wytwórczej</w:t>
      </w:r>
      <w:r w:rsidR="00124147" w:rsidRPr="005815F3">
        <w:rPr>
          <w:rFonts w:ascii="Lato" w:hAnsi="Lato" w:cs="Arial"/>
          <w:bCs/>
          <w:i/>
          <w:iCs/>
          <w:spacing w:val="-4"/>
          <w:sz w:val="20"/>
          <w:szCs w:val="20"/>
        </w:rPr>
        <w:t xml:space="preserve"> </w:t>
      </w:r>
      <w:r w:rsidR="00927DB8" w:rsidRPr="005815F3">
        <w:rPr>
          <w:rFonts w:ascii="Lato" w:hAnsi="Lato" w:cs="Arial"/>
          <w:bCs/>
          <w:sz w:val="20"/>
          <w:szCs w:val="20"/>
        </w:rPr>
        <w:t>(dalej:</w:t>
      </w:r>
      <w:r w:rsidR="005E277D">
        <w:rPr>
          <w:rFonts w:ascii="Lato" w:hAnsi="Lato" w:cs="Arial"/>
          <w:bCs/>
          <w:sz w:val="20"/>
          <w:szCs w:val="20"/>
        </w:rPr>
        <w:t> </w:t>
      </w:r>
      <w:r w:rsidR="00927DB8" w:rsidRPr="005815F3">
        <w:rPr>
          <w:rFonts w:ascii="Lato" w:hAnsi="Lato" w:cs="Arial"/>
          <w:bCs/>
          <w:sz w:val="20"/>
          <w:szCs w:val="20"/>
        </w:rPr>
        <w:t>Przedsięwzięcie)</w:t>
      </w:r>
      <w:r w:rsidR="005D5FA9" w:rsidRPr="005815F3">
        <w:rPr>
          <w:rFonts w:ascii="Lato" w:hAnsi="Lato" w:cs="Arial"/>
          <w:bCs/>
          <w:sz w:val="20"/>
          <w:szCs w:val="20"/>
        </w:rPr>
        <w:t xml:space="preserve"> </w:t>
      </w:r>
      <w:r w:rsidR="00927DB8" w:rsidRPr="005815F3">
        <w:rPr>
          <w:rFonts w:ascii="Lato" w:hAnsi="Lato" w:cs="Arial"/>
          <w:bCs/>
          <w:spacing w:val="-4"/>
          <w:sz w:val="20"/>
          <w:szCs w:val="20"/>
        </w:rPr>
        <w:t xml:space="preserve">w celu weryfikacji osiągnięcia wskaźnika A29G </w:t>
      </w:r>
      <w:r w:rsidR="00927DB8" w:rsidRPr="005815F3">
        <w:rPr>
          <w:rFonts w:ascii="Lato" w:hAnsi="Lato" w:cs="Arial"/>
          <w:bCs/>
          <w:i/>
          <w:iCs/>
          <w:spacing w:val="-4"/>
          <w:sz w:val="20"/>
          <w:szCs w:val="20"/>
        </w:rPr>
        <w:t>Realizacja projektów związanych z</w:t>
      </w:r>
      <w:r w:rsidR="005E277D">
        <w:rPr>
          <w:rFonts w:ascii="Lato" w:hAnsi="Lato" w:cs="Arial"/>
          <w:bCs/>
          <w:i/>
          <w:iCs/>
          <w:spacing w:val="-4"/>
          <w:sz w:val="20"/>
          <w:szCs w:val="20"/>
        </w:rPr>
        <w:t> </w:t>
      </w:r>
      <w:r w:rsidR="00927DB8" w:rsidRPr="005815F3">
        <w:rPr>
          <w:rFonts w:ascii="Lato" w:hAnsi="Lato" w:cs="Arial"/>
          <w:bCs/>
          <w:i/>
          <w:iCs/>
          <w:spacing w:val="-4"/>
          <w:sz w:val="20"/>
          <w:szCs w:val="20"/>
        </w:rPr>
        <w:t>robotyzacją, sztuczną inteligencją lub</w:t>
      </w:r>
      <w:r w:rsidR="001F2EA8" w:rsidRPr="005815F3">
        <w:rPr>
          <w:rFonts w:ascii="Lato" w:hAnsi="Lato" w:cs="Arial"/>
          <w:bCs/>
          <w:i/>
          <w:iCs/>
          <w:spacing w:val="-4"/>
          <w:sz w:val="20"/>
          <w:szCs w:val="20"/>
        </w:rPr>
        <w:t xml:space="preserve"> </w:t>
      </w:r>
      <w:r w:rsidR="00927DB8" w:rsidRPr="005815F3">
        <w:rPr>
          <w:rFonts w:ascii="Lato" w:hAnsi="Lato" w:cs="Arial"/>
          <w:bCs/>
          <w:i/>
          <w:iCs/>
          <w:spacing w:val="-4"/>
          <w:sz w:val="20"/>
          <w:szCs w:val="20"/>
        </w:rPr>
        <w:t xml:space="preserve">transformacją cyfrową procesów, technologii, produktów lub usług </w:t>
      </w:r>
      <w:r w:rsidR="00927DB8" w:rsidRPr="005815F3">
        <w:rPr>
          <w:rFonts w:ascii="Lato" w:hAnsi="Lato" w:cs="Arial"/>
          <w:bCs/>
          <w:spacing w:val="-4"/>
          <w:sz w:val="20"/>
          <w:szCs w:val="20"/>
        </w:rPr>
        <w:t>w</w:t>
      </w:r>
      <w:r w:rsidR="005E277D">
        <w:rPr>
          <w:rFonts w:ascii="Lato" w:hAnsi="Lato" w:cs="Arial"/>
          <w:bCs/>
          <w:spacing w:val="-4"/>
          <w:sz w:val="20"/>
          <w:szCs w:val="20"/>
        </w:rPr>
        <w:t> </w:t>
      </w:r>
      <w:r w:rsidR="00927DB8" w:rsidRPr="005815F3">
        <w:rPr>
          <w:rFonts w:ascii="Lato" w:hAnsi="Lato" w:cs="Arial"/>
          <w:bCs/>
          <w:spacing w:val="-4"/>
          <w:sz w:val="20"/>
          <w:szCs w:val="20"/>
        </w:rPr>
        <w:t xml:space="preserve">ramach inwestycji A2.1.1 </w:t>
      </w:r>
      <w:r w:rsidR="00927DB8" w:rsidRPr="005815F3">
        <w:rPr>
          <w:rFonts w:ascii="Lato" w:hAnsi="Lato" w:cs="Arial"/>
          <w:bCs/>
          <w:i/>
          <w:iCs/>
          <w:spacing w:val="-4"/>
          <w:sz w:val="20"/>
          <w:szCs w:val="20"/>
        </w:rPr>
        <w:t>Inwestycje wspierające robotyzację lub</w:t>
      </w:r>
      <w:r w:rsidR="002A42B3">
        <w:rPr>
          <w:rFonts w:ascii="Lato" w:hAnsi="Lato" w:cs="Arial"/>
          <w:bCs/>
          <w:i/>
          <w:iCs/>
          <w:spacing w:val="-4"/>
          <w:sz w:val="20"/>
          <w:szCs w:val="20"/>
        </w:rPr>
        <w:t xml:space="preserve"> </w:t>
      </w:r>
      <w:r w:rsidR="00927DB8" w:rsidRPr="005815F3">
        <w:rPr>
          <w:rFonts w:ascii="Lato" w:hAnsi="Lato" w:cs="Arial"/>
          <w:bCs/>
          <w:i/>
          <w:iCs/>
          <w:spacing w:val="-4"/>
          <w:sz w:val="20"/>
          <w:szCs w:val="20"/>
        </w:rPr>
        <w:t>cyfryzację w</w:t>
      </w:r>
      <w:r w:rsidR="005815F3" w:rsidRPr="005815F3">
        <w:rPr>
          <w:rFonts w:ascii="Lato" w:hAnsi="Lato" w:cs="Arial"/>
          <w:bCs/>
          <w:i/>
          <w:iCs/>
          <w:spacing w:val="-4"/>
          <w:sz w:val="20"/>
          <w:szCs w:val="20"/>
        </w:rPr>
        <w:t xml:space="preserve"> </w:t>
      </w:r>
      <w:r w:rsidR="00927DB8" w:rsidRPr="005815F3">
        <w:rPr>
          <w:rFonts w:ascii="Lato" w:hAnsi="Lato" w:cs="Arial"/>
          <w:bCs/>
          <w:i/>
          <w:iCs/>
          <w:spacing w:val="-4"/>
          <w:sz w:val="20"/>
          <w:szCs w:val="20"/>
        </w:rPr>
        <w:t>przedsiębiorstwach</w:t>
      </w:r>
      <w:r w:rsidR="00927DB8" w:rsidRPr="005815F3">
        <w:rPr>
          <w:rFonts w:ascii="Lato" w:hAnsi="Lato" w:cs="Arial"/>
          <w:bCs/>
          <w:spacing w:val="-4"/>
          <w:sz w:val="20"/>
          <w:szCs w:val="20"/>
        </w:rPr>
        <w:t xml:space="preserve">, w okresie obowiązywania umowy </w:t>
      </w:r>
      <w:r w:rsidR="00633745" w:rsidRPr="005815F3">
        <w:rPr>
          <w:rFonts w:ascii="Lato" w:hAnsi="Lato" w:cs="Arial"/>
          <w:bCs/>
          <w:spacing w:val="-4"/>
          <w:sz w:val="20"/>
          <w:szCs w:val="20"/>
        </w:rPr>
        <w:t xml:space="preserve">nr </w:t>
      </w:r>
      <w:r w:rsidR="00BA2EB6" w:rsidRPr="005815F3">
        <w:rPr>
          <w:rFonts w:ascii="Lato" w:hAnsi="Lato" w:cs="Arial"/>
          <w:sz w:val="20"/>
          <w:szCs w:val="20"/>
        </w:rPr>
        <w:t>123/II/P/KPO/SMM/24/DWMiFE zawartej 30</w:t>
      </w:r>
      <w:r w:rsidR="00946B6B">
        <w:rPr>
          <w:rFonts w:ascii="Lato" w:hAnsi="Lato" w:cs="Arial"/>
          <w:sz w:val="20"/>
          <w:szCs w:val="20"/>
        </w:rPr>
        <w:t xml:space="preserve"> </w:t>
      </w:r>
      <w:r w:rsidR="00BA2EB6" w:rsidRPr="005815F3">
        <w:rPr>
          <w:rFonts w:ascii="Lato" w:hAnsi="Lato" w:cs="Arial"/>
          <w:sz w:val="20"/>
          <w:szCs w:val="20"/>
        </w:rPr>
        <w:t>grudnia 2024 r.</w:t>
      </w:r>
      <w:r w:rsidR="00BA2EB6" w:rsidRPr="005815F3">
        <w:rPr>
          <w:rStyle w:val="Odwoanieprzypisudolnego"/>
          <w:rFonts w:ascii="Lato" w:hAnsi="Lato" w:cs="Arial"/>
          <w:bCs/>
          <w:sz w:val="20"/>
          <w:szCs w:val="20"/>
        </w:rPr>
        <w:footnoteReference w:id="4"/>
      </w:r>
      <w:r w:rsidR="00483938" w:rsidRPr="005815F3">
        <w:rPr>
          <w:rFonts w:ascii="Lato" w:hAnsi="Lato" w:cs="Arial"/>
          <w:sz w:val="20"/>
          <w:szCs w:val="20"/>
        </w:rPr>
        <w:t xml:space="preserve"> </w:t>
      </w:r>
      <w:r w:rsidR="00927DB8" w:rsidRPr="005815F3">
        <w:rPr>
          <w:rFonts w:ascii="Lato" w:hAnsi="Lato" w:cs="Arial"/>
          <w:bCs/>
          <w:iCs/>
          <w:sz w:val="20"/>
          <w:szCs w:val="20"/>
        </w:rPr>
        <w:t>(dalej:</w:t>
      </w:r>
      <w:r w:rsidR="005E277D">
        <w:rPr>
          <w:rFonts w:ascii="Lato" w:hAnsi="Lato" w:cs="Arial"/>
          <w:bCs/>
          <w:iCs/>
          <w:sz w:val="20"/>
          <w:szCs w:val="20"/>
        </w:rPr>
        <w:t> </w:t>
      </w:r>
      <w:r w:rsidR="00927DB8" w:rsidRPr="005815F3">
        <w:rPr>
          <w:rFonts w:ascii="Lato" w:hAnsi="Lato" w:cs="Arial"/>
          <w:bCs/>
          <w:iCs/>
          <w:sz w:val="20"/>
          <w:szCs w:val="20"/>
        </w:rPr>
        <w:t>umowa).</w:t>
      </w:r>
    </w:p>
    <w:p w14:paraId="0FECFE66" w14:textId="77777777" w:rsidR="002A71D1" w:rsidRPr="005815F3" w:rsidRDefault="002A71D1" w:rsidP="005815F3">
      <w:pPr>
        <w:spacing w:after="0" w:line="276" w:lineRule="auto"/>
        <w:ind w:firstLine="284"/>
        <w:jc w:val="both"/>
        <w:rPr>
          <w:rFonts w:ascii="Lato" w:hAnsi="Lato" w:cs="Arial"/>
          <w:bCs/>
          <w:iCs/>
          <w:sz w:val="20"/>
          <w:szCs w:val="20"/>
        </w:rPr>
      </w:pPr>
    </w:p>
    <w:p w14:paraId="11AFE33B" w14:textId="3365FC4A" w:rsidR="002A71D1" w:rsidRPr="005815F3" w:rsidRDefault="002A71D1" w:rsidP="005815F3">
      <w:pPr>
        <w:tabs>
          <w:tab w:val="left" w:pos="1985"/>
        </w:tabs>
        <w:spacing w:after="0" w:line="276" w:lineRule="auto"/>
        <w:ind w:firstLine="284"/>
        <w:jc w:val="both"/>
        <w:rPr>
          <w:rFonts w:ascii="Lato" w:hAnsi="Lato" w:cs="Arial"/>
          <w:b/>
          <w:bCs/>
          <w:sz w:val="20"/>
          <w:szCs w:val="20"/>
        </w:rPr>
      </w:pPr>
      <w:r w:rsidRPr="005815F3">
        <w:rPr>
          <w:rFonts w:ascii="Lato" w:hAnsi="Lato" w:cs="Arial"/>
          <w:sz w:val="20"/>
          <w:szCs w:val="20"/>
        </w:rPr>
        <w:t xml:space="preserve">Stwierdzono, że </w:t>
      </w:r>
      <w:r w:rsidRPr="005815F3">
        <w:rPr>
          <w:rFonts w:ascii="Lato" w:hAnsi="Lato" w:cs="Arial"/>
          <w:b/>
          <w:sz w:val="20"/>
          <w:szCs w:val="20"/>
        </w:rPr>
        <w:t xml:space="preserve">OOW osiągnął wskaźnik </w:t>
      </w:r>
      <w:r w:rsidRPr="005815F3">
        <w:rPr>
          <w:rFonts w:ascii="Lato" w:hAnsi="Lato" w:cs="Arial"/>
          <w:b/>
          <w:sz w:val="20"/>
          <w:szCs w:val="20"/>
          <w:lang w:eastAsia="zh-CN"/>
        </w:rPr>
        <w:t>A29G</w:t>
      </w:r>
      <w:r w:rsidRPr="005815F3">
        <w:rPr>
          <w:rFonts w:ascii="Lato" w:hAnsi="Lato" w:cs="Arial"/>
          <w:sz w:val="20"/>
          <w:szCs w:val="20"/>
          <w:lang w:eastAsia="zh-CN"/>
        </w:rPr>
        <w:t xml:space="preserve">, tj. </w:t>
      </w:r>
      <w:r w:rsidRPr="005815F3">
        <w:rPr>
          <w:rFonts w:ascii="Lato" w:hAnsi="Lato" w:cs="Arial"/>
          <w:sz w:val="20"/>
          <w:szCs w:val="20"/>
        </w:rPr>
        <w:t>zrealizował Przedsięwzięcie w</w:t>
      </w:r>
      <w:r w:rsidR="00A62B93" w:rsidRPr="005815F3">
        <w:rPr>
          <w:rFonts w:ascii="Lato" w:hAnsi="Lato" w:cs="Arial"/>
          <w:sz w:val="20"/>
          <w:szCs w:val="20"/>
        </w:rPr>
        <w:t xml:space="preserve"> miejscowości Wysokie Mazowieckie w województwie podlaskim</w:t>
      </w:r>
      <w:r w:rsidRPr="005815F3">
        <w:rPr>
          <w:rFonts w:ascii="Lato" w:hAnsi="Lato" w:cs="Arial"/>
          <w:sz w:val="20"/>
          <w:szCs w:val="20"/>
        </w:rPr>
        <w:t>, zgodnie z zakresem zadań określonym w</w:t>
      </w:r>
      <w:r w:rsidR="00496889" w:rsidRPr="005815F3">
        <w:rPr>
          <w:rFonts w:ascii="Lato" w:hAnsi="Lato" w:cs="Arial"/>
          <w:sz w:val="20"/>
          <w:szCs w:val="20"/>
        </w:rPr>
        <w:t> </w:t>
      </w:r>
      <w:r w:rsidRPr="005815F3">
        <w:rPr>
          <w:rFonts w:ascii="Lato" w:hAnsi="Lato" w:cs="Arial"/>
          <w:i/>
          <w:sz w:val="20"/>
          <w:szCs w:val="20"/>
        </w:rPr>
        <w:t xml:space="preserve">Harmonogramie realizacji Przedsięwzięcia </w:t>
      </w:r>
      <w:r w:rsidRPr="005815F3">
        <w:rPr>
          <w:rFonts w:ascii="Lato" w:hAnsi="Lato" w:cs="Arial"/>
          <w:sz w:val="20"/>
          <w:szCs w:val="20"/>
        </w:rPr>
        <w:t>oraz o</w:t>
      </w:r>
      <w:r w:rsidRPr="005815F3">
        <w:rPr>
          <w:rFonts w:ascii="Lato" w:hAnsi="Lato" w:cs="Arial"/>
          <w:bCs/>
          <w:sz w:val="20"/>
          <w:szCs w:val="20"/>
        </w:rPr>
        <w:t xml:space="preserve">pisem </w:t>
      </w:r>
      <w:r w:rsidRPr="005815F3">
        <w:rPr>
          <w:rFonts w:ascii="Lato" w:hAnsi="Lato" w:cs="Arial"/>
          <w:sz w:val="20"/>
          <w:szCs w:val="20"/>
        </w:rPr>
        <w:t>Przedsięwzięcia – stanowiącymi załączniki nr</w:t>
      </w:r>
      <w:r w:rsidR="00B3680D" w:rsidRPr="005815F3">
        <w:rPr>
          <w:rFonts w:ascii="Lato" w:hAnsi="Lato" w:cs="Arial"/>
          <w:sz w:val="20"/>
          <w:szCs w:val="20"/>
        </w:rPr>
        <w:t> </w:t>
      </w:r>
      <w:r w:rsidRPr="005815F3">
        <w:rPr>
          <w:rFonts w:ascii="Lato" w:hAnsi="Lato" w:cs="Arial"/>
          <w:sz w:val="20"/>
          <w:szCs w:val="20"/>
        </w:rPr>
        <w:t>3</w:t>
      </w:r>
      <w:r w:rsidR="00B3680D" w:rsidRPr="005815F3">
        <w:rPr>
          <w:rFonts w:ascii="Lato" w:hAnsi="Lato" w:cs="Arial"/>
          <w:sz w:val="20"/>
          <w:szCs w:val="20"/>
        </w:rPr>
        <w:t> </w:t>
      </w:r>
      <w:r w:rsidRPr="005815F3">
        <w:rPr>
          <w:rFonts w:ascii="Lato" w:hAnsi="Lato" w:cs="Arial"/>
          <w:sz w:val="20"/>
          <w:szCs w:val="20"/>
        </w:rPr>
        <w:t>i</w:t>
      </w:r>
      <w:r w:rsidR="00496889" w:rsidRPr="005815F3">
        <w:rPr>
          <w:rFonts w:ascii="Lato" w:hAnsi="Lato" w:cs="Arial"/>
          <w:sz w:val="20"/>
          <w:szCs w:val="20"/>
        </w:rPr>
        <w:t> </w:t>
      </w:r>
      <w:r w:rsidRPr="005815F3">
        <w:rPr>
          <w:rFonts w:ascii="Lato" w:hAnsi="Lato" w:cs="Arial"/>
          <w:sz w:val="20"/>
          <w:szCs w:val="20"/>
        </w:rPr>
        <w:t>8 do umowy</w:t>
      </w:r>
      <w:r w:rsidRPr="005815F3">
        <w:rPr>
          <w:rFonts w:ascii="Lato" w:hAnsi="Lato" w:cs="Arial"/>
          <w:b/>
          <w:bCs/>
          <w:sz w:val="20"/>
          <w:szCs w:val="20"/>
        </w:rPr>
        <w:t>. Potwierdzono</w:t>
      </w:r>
      <w:r w:rsidRPr="005815F3">
        <w:rPr>
          <w:rFonts w:ascii="Lato" w:hAnsi="Lato" w:cs="Arial"/>
          <w:sz w:val="20"/>
          <w:szCs w:val="20"/>
        </w:rPr>
        <w:t>, że w ramach Przedsięwzięcia OOW zgodnie z umową</w:t>
      </w:r>
      <w:r w:rsidR="005815F3">
        <w:rPr>
          <w:rFonts w:ascii="Lato" w:hAnsi="Lato" w:cs="Arial"/>
          <w:sz w:val="20"/>
          <w:szCs w:val="20"/>
        </w:rPr>
        <w:t xml:space="preserve"> wykonał</w:t>
      </w:r>
      <w:r w:rsidRPr="005815F3">
        <w:rPr>
          <w:rFonts w:ascii="Lato" w:hAnsi="Lato" w:cs="Arial"/>
          <w:sz w:val="20"/>
          <w:szCs w:val="20"/>
        </w:rPr>
        <w:t xml:space="preserve"> </w:t>
      </w:r>
      <w:r w:rsidR="00BA1974">
        <w:rPr>
          <w:rFonts w:ascii="Lato" w:hAnsi="Lato" w:cs="Arial"/>
          <w:b/>
          <w:sz w:val="20"/>
          <w:szCs w:val="20"/>
        </w:rPr>
        <w:t>1 </w:t>
      </w:r>
      <w:r w:rsidR="00DC6252" w:rsidRPr="005815F3">
        <w:rPr>
          <w:rFonts w:ascii="Lato" w:hAnsi="Lato" w:cs="Arial"/>
          <w:b/>
          <w:sz w:val="20"/>
          <w:szCs w:val="20"/>
        </w:rPr>
        <w:t xml:space="preserve">zadanie </w:t>
      </w:r>
      <w:r w:rsidR="00DC6252" w:rsidRPr="005815F3">
        <w:rPr>
          <w:rFonts w:ascii="Lato" w:hAnsi="Lato" w:cs="Arial"/>
          <w:bCs/>
          <w:sz w:val="20"/>
          <w:szCs w:val="20"/>
        </w:rPr>
        <w:t>pn.</w:t>
      </w:r>
      <w:r w:rsidR="00BA1974">
        <w:rPr>
          <w:rFonts w:ascii="Lato" w:hAnsi="Lato" w:cs="Arial"/>
          <w:bCs/>
          <w:sz w:val="20"/>
          <w:szCs w:val="20"/>
        </w:rPr>
        <w:t xml:space="preserve"> </w:t>
      </w:r>
      <w:r w:rsidR="00DC6252" w:rsidRPr="005815F3">
        <w:rPr>
          <w:rFonts w:ascii="Lato" w:hAnsi="Lato" w:cs="Arial"/>
          <w:bCs/>
          <w:i/>
          <w:iCs/>
          <w:sz w:val="20"/>
          <w:szCs w:val="20"/>
        </w:rPr>
        <w:t>Nabycie oraz instalacja nowych środków trwałych wspierających proces robotyzacji i cyfryzacji zakładu Spółdzielni Mleczarskiej Mlekovita w Wysokiem Mazowieckiem</w:t>
      </w:r>
      <w:r w:rsidR="005815F3">
        <w:rPr>
          <w:rFonts w:ascii="Lato" w:hAnsi="Lato" w:cs="Arial"/>
          <w:bCs/>
          <w:sz w:val="20"/>
          <w:szCs w:val="20"/>
        </w:rPr>
        <w:t xml:space="preserve"> oraz </w:t>
      </w:r>
      <w:r w:rsidRPr="005815F3">
        <w:rPr>
          <w:rFonts w:ascii="Lato" w:hAnsi="Lato"/>
          <w:iCs/>
          <w:sz w:val="20"/>
          <w:szCs w:val="20"/>
        </w:rPr>
        <w:t>osiągnął i</w:t>
      </w:r>
      <w:r w:rsidR="00B16510" w:rsidRPr="005815F3">
        <w:rPr>
          <w:rFonts w:ascii="Lato" w:hAnsi="Lato"/>
          <w:iCs/>
          <w:sz w:val="20"/>
          <w:szCs w:val="20"/>
        </w:rPr>
        <w:t xml:space="preserve"> </w:t>
      </w:r>
      <w:r w:rsidRPr="005815F3">
        <w:rPr>
          <w:rFonts w:ascii="Lato" w:hAnsi="Lato"/>
          <w:iCs/>
          <w:sz w:val="20"/>
          <w:szCs w:val="20"/>
        </w:rPr>
        <w:t xml:space="preserve">prawidłowo udokumentował </w:t>
      </w:r>
      <w:r w:rsidR="00DC6252" w:rsidRPr="005815F3">
        <w:rPr>
          <w:rFonts w:ascii="Lato" w:hAnsi="Lato"/>
          <w:b/>
          <w:bCs/>
          <w:sz w:val="20"/>
          <w:szCs w:val="20"/>
        </w:rPr>
        <w:t>1</w:t>
      </w:r>
      <w:r w:rsidRPr="005815F3">
        <w:rPr>
          <w:rFonts w:ascii="Lato" w:hAnsi="Lato"/>
          <w:b/>
          <w:bCs/>
          <w:sz w:val="20"/>
          <w:szCs w:val="20"/>
        </w:rPr>
        <w:t xml:space="preserve"> </w:t>
      </w:r>
      <w:r w:rsidR="00746DF4" w:rsidRPr="005815F3">
        <w:rPr>
          <w:rFonts w:ascii="Lato" w:hAnsi="Lato"/>
          <w:b/>
          <w:bCs/>
          <w:sz w:val="20"/>
          <w:szCs w:val="20"/>
        </w:rPr>
        <w:t>wskaźnik</w:t>
      </w:r>
      <w:r w:rsidRPr="005815F3">
        <w:rPr>
          <w:rFonts w:ascii="Lato" w:hAnsi="Lato"/>
          <w:b/>
          <w:bCs/>
          <w:sz w:val="20"/>
          <w:szCs w:val="20"/>
        </w:rPr>
        <w:t xml:space="preserve"> </w:t>
      </w:r>
      <w:r w:rsidRPr="005815F3">
        <w:rPr>
          <w:rFonts w:ascii="Lato" w:hAnsi="Lato"/>
          <w:bCs/>
          <w:sz w:val="20"/>
          <w:szCs w:val="20"/>
        </w:rPr>
        <w:t>właściw</w:t>
      </w:r>
      <w:r w:rsidR="000C7982" w:rsidRPr="005815F3">
        <w:rPr>
          <w:rFonts w:ascii="Lato" w:hAnsi="Lato"/>
          <w:bCs/>
          <w:sz w:val="20"/>
          <w:szCs w:val="20"/>
        </w:rPr>
        <w:t>y</w:t>
      </w:r>
      <w:r w:rsidR="00DC6252" w:rsidRPr="005815F3">
        <w:rPr>
          <w:rFonts w:ascii="Lato" w:hAnsi="Lato"/>
          <w:bCs/>
          <w:sz w:val="20"/>
          <w:szCs w:val="20"/>
        </w:rPr>
        <w:t xml:space="preserve"> </w:t>
      </w:r>
      <w:r w:rsidRPr="005815F3">
        <w:rPr>
          <w:rFonts w:ascii="Lato" w:hAnsi="Lato"/>
          <w:bCs/>
          <w:sz w:val="20"/>
          <w:szCs w:val="20"/>
        </w:rPr>
        <w:t>dla</w:t>
      </w:r>
      <w:r w:rsidR="009B64EF">
        <w:rPr>
          <w:rFonts w:ascii="Lato" w:hAnsi="Lato"/>
          <w:bCs/>
          <w:sz w:val="20"/>
          <w:szCs w:val="20"/>
        </w:rPr>
        <w:t xml:space="preserve"> </w:t>
      </w:r>
      <w:r w:rsidRPr="005815F3">
        <w:rPr>
          <w:rFonts w:ascii="Lato" w:hAnsi="Lato"/>
          <w:bCs/>
          <w:sz w:val="20"/>
          <w:szCs w:val="20"/>
        </w:rPr>
        <w:t>Przedsięwzięcia.</w:t>
      </w:r>
    </w:p>
    <w:p w14:paraId="0ECB329A" w14:textId="77777777" w:rsidR="00676BFA" w:rsidRPr="005815F3" w:rsidRDefault="00676BFA" w:rsidP="005815F3">
      <w:pPr>
        <w:tabs>
          <w:tab w:val="left" w:pos="1985"/>
        </w:tabs>
        <w:spacing w:after="0" w:line="276" w:lineRule="auto"/>
        <w:ind w:firstLine="284"/>
        <w:jc w:val="both"/>
        <w:rPr>
          <w:rFonts w:ascii="Lato" w:hAnsi="Lato" w:cs="Arial"/>
          <w:b/>
          <w:bCs/>
          <w:sz w:val="20"/>
          <w:szCs w:val="20"/>
        </w:rPr>
      </w:pPr>
    </w:p>
    <w:p w14:paraId="2C88E1EF" w14:textId="6447AA8A" w:rsidR="002A71D1" w:rsidRPr="005815F3" w:rsidRDefault="002A71D1" w:rsidP="005815F3">
      <w:pPr>
        <w:spacing w:after="0" w:line="276" w:lineRule="auto"/>
        <w:ind w:firstLine="284"/>
        <w:jc w:val="both"/>
        <w:rPr>
          <w:rFonts w:ascii="Lato" w:hAnsi="Lato"/>
          <w:sz w:val="20"/>
          <w:szCs w:val="20"/>
        </w:rPr>
      </w:pPr>
      <w:r w:rsidRPr="005815F3">
        <w:rPr>
          <w:rFonts w:ascii="Lato" w:hAnsi="Lato"/>
          <w:sz w:val="20"/>
          <w:szCs w:val="20"/>
        </w:rPr>
        <w:t xml:space="preserve">W wyniku </w:t>
      </w:r>
      <w:r w:rsidRPr="005815F3">
        <w:rPr>
          <w:rFonts w:ascii="Lato" w:hAnsi="Lato"/>
          <w:b/>
          <w:sz w:val="20"/>
          <w:szCs w:val="20"/>
        </w:rPr>
        <w:t>weryfikacji wydatków</w:t>
      </w:r>
      <w:r w:rsidR="000C7982" w:rsidRPr="005815F3">
        <w:rPr>
          <w:rFonts w:ascii="Lato" w:hAnsi="Lato"/>
          <w:sz w:val="20"/>
          <w:szCs w:val="20"/>
        </w:rPr>
        <w:t xml:space="preserve">, </w:t>
      </w:r>
      <w:r w:rsidR="005815F3">
        <w:rPr>
          <w:rFonts w:ascii="Lato" w:hAnsi="Lato"/>
          <w:sz w:val="20"/>
          <w:szCs w:val="20"/>
        </w:rPr>
        <w:t>obejmującej</w:t>
      </w:r>
      <w:r w:rsidR="000C7982" w:rsidRPr="005815F3">
        <w:rPr>
          <w:rFonts w:ascii="Lato" w:hAnsi="Lato"/>
          <w:sz w:val="20"/>
          <w:szCs w:val="20"/>
        </w:rPr>
        <w:t xml:space="preserve"> </w:t>
      </w:r>
      <w:r w:rsidR="000E6049" w:rsidRPr="005815F3">
        <w:rPr>
          <w:rFonts w:ascii="Lato" w:hAnsi="Lato"/>
          <w:sz w:val="20"/>
          <w:szCs w:val="20"/>
        </w:rPr>
        <w:t>42 faktur</w:t>
      </w:r>
      <w:r w:rsidR="005815F3">
        <w:rPr>
          <w:rFonts w:ascii="Lato" w:hAnsi="Lato"/>
          <w:sz w:val="20"/>
          <w:szCs w:val="20"/>
        </w:rPr>
        <w:t>y</w:t>
      </w:r>
      <w:r w:rsidR="000E6049" w:rsidRPr="005815F3">
        <w:rPr>
          <w:rFonts w:ascii="Lato" w:hAnsi="Lato"/>
          <w:sz w:val="20"/>
          <w:szCs w:val="20"/>
        </w:rPr>
        <w:t xml:space="preserve"> (100% związanych z realizowanym Przedsięwzięciem)</w:t>
      </w:r>
      <w:r w:rsidR="005815F3">
        <w:rPr>
          <w:rFonts w:ascii="Lato" w:hAnsi="Lato"/>
          <w:sz w:val="20"/>
          <w:szCs w:val="20"/>
        </w:rPr>
        <w:t>,</w:t>
      </w:r>
      <w:r w:rsidRPr="005815F3">
        <w:rPr>
          <w:rFonts w:ascii="Lato" w:hAnsi="Lato"/>
          <w:sz w:val="20"/>
          <w:szCs w:val="20"/>
        </w:rPr>
        <w:t xml:space="preserve"> </w:t>
      </w:r>
      <w:r w:rsidRPr="005815F3">
        <w:rPr>
          <w:rFonts w:ascii="Lato" w:hAnsi="Lato"/>
          <w:b/>
          <w:bCs/>
          <w:sz w:val="20"/>
          <w:szCs w:val="20"/>
        </w:rPr>
        <w:t>potwierdzono</w:t>
      </w:r>
      <w:r w:rsidRPr="005815F3">
        <w:rPr>
          <w:rFonts w:ascii="Lato" w:hAnsi="Lato"/>
          <w:sz w:val="20"/>
          <w:szCs w:val="20"/>
        </w:rPr>
        <w:t xml:space="preserve">, że zawierały one opisy dotyczące kosztów kwalifikowalnych, </w:t>
      </w:r>
      <w:r w:rsidRPr="005815F3">
        <w:rPr>
          <w:rFonts w:ascii="Lato" w:hAnsi="Lato"/>
          <w:b/>
          <w:bCs/>
          <w:sz w:val="20"/>
          <w:szCs w:val="20"/>
        </w:rPr>
        <w:t>z</w:t>
      </w:r>
      <w:r w:rsidR="008D7A4E" w:rsidRPr="005815F3">
        <w:rPr>
          <w:rFonts w:ascii="Lato" w:hAnsi="Lato"/>
          <w:b/>
          <w:bCs/>
          <w:sz w:val="20"/>
          <w:szCs w:val="20"/>
        </w:rPr>
        <w:t> </w:t>
      </w:r>
      <w:r w:rsidRPr="005815F3">
        <w:rPr>
          <w:rFonts w:ascii="Lato" w:hAnsi="Lato"/>
          <w:b/>
          <w:bCs/>
          <w:sz w:val="20"/>
          <w:szCs w:val="20"/>
        </w:rPr>
        <w:t>zastrzeżeniem</w:t>
      </w:r>
      <w:r w:rsidRPr="005815F3">
        <w:rPr>
          <w:rFonts w:ascii="Lato" w:hAnsi="Lato"/>
          <w:sz w:val="20"/>
          <w:szCs w:val="20"/>
        </w:rPr>
        <w:t xml:space="preserve">, że nie zostały sporządzone zgodnie z pkt 4 lit. a) </w:t>
      </w:r>
      <w:proofErr w:type="spellStart"/>
      <w:r w:rsidRPr="005815F3">
        <w:rPr>
          <w:rFonts w:ascii="Lato" w:hAnsi="Lato"/>
          <w:sz w:val="20"/>
          <w:szCs w:val="20"/>
        </w:rPr>
        <w:t>ppkt</w:t>
      </w:r>
      <w:proofErr w:type="spellEnd"/>
      <w:r w:rsidR="00F870A6" w:rsidRPr="005815F3">
        <w:rPr>
          <w:rFonts w:ascii="Lato" w:hAnsi="Lato"/>
          <w:sz w:val="20"/>
          <w:szCs w:val="20"/>
        </w:rPr>
        <w:t xml:space="preserve"> </w:t>
      </w:r>
      <w:r w:rsidRPr="005815F3">
        <w:rPr>
          <w:rFonts w:ascii="Lato" w:hAnsi="Lato"/>
          <w:sz w:val="20"/>
          <w:szCs w:val="20"/>
        </w:rPr>
        <w:t xml:space="preserve">5 i 7 załącznika nr 12 do umowy. W trakcie czynności kontrolnych OOW przedłożył </w:t>
      </w:r>
      <w:r w:rsidR="00F870A6" w:rsidRPr="005815F3">
        <w:rPr>
          <w:rFonts w:ascii="Lato" w:hAnsi="Lato"/>
          <w:sz w:val="20"/>
          <w:szCs w:val="20"/>
        </w:rPr>
        <w:t>poprawione</w:t>
      </w:r>
      <w:r w:rsidRPr="005815F3">
        <w:rPr>
          <w:rFonts w:ascii="Lato" w:hAnsi="Lato"/>
          <w:sz w:val="20"/>
          <w:szCs w:val="20"/>
        </w:rPr>
        <w:t xml:space="preserve"> opisy faktur.</w:t>
      </w:r>
    </w:p>
    <w:p w14:paraId="745EDBDD" w14:textId="4176A81F" w:rsidR="002A71D1" w:rsidRPr="005815F3" w:rsidRDefault="00746DF4" w:rsidP="005815F3">
      <w:pPr>
        <w:spacing w:after="0" w:line="276" w:lineRule="auto"/>
        <w:ind w:firstLine="284"/>
        <w:jc w:val="both"/>
        <w:rPr>
          <w:rFonts w:ascii="Lato" w:hAnsi="Lato"/>
          <w:sz w:val="20"/>
          <w:szCs w:val="20"/>
        </w:rPr>
      </w:pPr>
      <w:r w:rsidRPr="005815F3">
        <w:rPr>
          <w:rFonts w:ascii="Lato" w:hAnsi="Lato"/>
          <w:b/>
          <w:bCs/>
          <w:sz w:val="20"/>
          <w:szCs w:val="20"/>
        </w:rPr>
        <w:t>Potwierdzono</w:t>
      </w:r>
      <w:r w:rsidRPr="005815F3">
        <w:rPr>
          <w:rFonts w:ascii="Lato" w:hAnsi="Lato"/>
          <w:sz w:val="20"/>
          <w:szCs w:val="20"/>
        </w:rPr>
        <w:t>, że kwoty przelewów z rachunków bankowych zgadzały się z kwotami wynikającymi z faktur i zostały opłacone w okresie kwalifikowalności</w:t>
      </w:r>
      <w:r w:rsidR="00676BFA" w:rsidRPr="005815F3">
        <w:rPr>
          <w:rFonts w:ascii="Lato" w:hAnsi="Lato"/>
          <w:sz w:val="20"/>
          <w:szCs w:val="20"/>
        </w:rPr>
        <w:t>.</w:t>
      </w:r>
      <w:r w:rsidR="00F870A6" w:rsidRPr="005815F3">
        <w:rPr>
          <w:rFonts w:ascii="Lato" w:hAnsi="Lato"/>
          <w:sz w:val="20"/>
          <w:szCs w:val="20"/>
        </w:rPr>
        <w:t xml:space="preserve"> </w:t>
      </w:r>
    </w:p>
    <w:p w14:paraId="3503BA74" w14:textId="77777777" w:rsidR="00676BFA" w:rsidRPr="005815F3" w:rsidRDefault="00676BFA" w:rsidP="005815F3">
      <w:pPr>
        <w:spacing w:after="0" w:line="276" w:lineRule="auto"/>
        <w:ind w:firstLine="284"/>
        <w:jc w:val="both"/>
        <w:rPr>
          <w:rFonts w:ascii="Lato" w:hAnsi="Lato"/>
          <w:sz w:val="20"/>
          <w:szCs w:val="20"/>
        </w:rPr>
      </w:pPr>
    </w:p>
    <w:p w14:paraId="4D39CD1E" w14:textId="2104254F" w:rsidR="00676BFA" w:rsidRPr="005815F3" w:rsidRDefault="00746DF4" w:rsidP="005815F3">
      <w:pPr>
        <w:spacing w:after="0" w:line="276" w:lineRule="auto"/>
        <w:ind w:firstLine="284"/>
        <w:jc w:val="both"/>
        <w:rPr>
          <w:rFonts w:ascii="Lato" w:hAnsi="Lato"/>
          <w:sz w:val="20"/>
          <w:szCs w:val="20"/>
        </w:rPr>
      </w:pPr>
      <w:r w:rsidRPr="005815F3">
        <w:rPr>
          <w:rFonts w:ascii="Lato" w:hAnsi="Lato"/>
          <w:bCs/>
          <w:sz w:val="20"/>
          <w:szCs w:val="20"/>
        </w:rPr>
        <w:t xml:space="preserve">W celu realizacji Przedsięwzięcia OOW przeprowadził </w:t>
      </w:r>
      <w:r w:rsidR="00F870A6" w:rsidRPr="005815F3">
        <w:rPr>
          <w:rFonts w:ascii="Lato" w:hAnsi="Lato"/>
          <w:b/>
          <w:snapToGrid w:val="0"/>
          <w:sz w:val="20"/>
          <w:szCs w:val="20"/>
        </w:rPr>
        <w:t>10</w:t>
      </w:r>
      <w:r w:rsidRPr="005815F3">
        <w:rPr>
          <w:rFonts w:ascii="Lato" w:hAnsi="Lato"/>
          <w:b/>
          <w:snapToGrid w:val="0"/>
          <w:sz w:val="20"/>
          <w:szCs w:val="20"/>
        </w:rPr>
        <w:t xml:space="preserve"> postępowa</w:t>
      </w:r>
      <w:r w:rsidR="00F870A6" w:rsidRPr="005815F3">
        <w:rPr>
          <w:rFonts w:ascii="Lato" w:hAnsi="Lato"/>
          <w:b/>
          <w:snapToGrid w:val="0"/>
          <w:sz w:val="20"/>
          <w:szCs w:val="20"/>
        </w:rPr>
        <w:t>ń</w:t>
      </w:r>
      <w:r w:rsidRPr="005815F3">
        <w:rPr>
          <w:rFonts w:ascii="Lato" w:hAnsi="Lato"/>
          <w:snapToGrid w:val="0"/>
          <w:sz w:val="20"/>
          <w:szCs w:val="20"/>
        </w:rPr>
        <w:t xml:space="preserve"> o udzielenie zamówienia</w:t>
      </w:r>
      <w:r w:rsidR="00676BFA" w:rsidRPr="005815F3">
        <w:rPr>
          <w:rFonts w:ascii="Lato" w:hAnsi="Lato"/>
          <w:snapToGrid w:val="0"/>
          <w:sz w:val="20"/>
          <w:szCs w:val="20"/>
        </w:rPr>
        <w:t xml:space="preserve"> publicznego</w:t>
      </w:r>
      <w:r w:rsidRPr="005815F3">
        <w:rPr>
          <w:rFonts w:ascii="Lato" w:hAnsi="Lato"/>
          <w:bCs/>
          <w:sz w:val="20"/>
          <w:szCs w:val="20"/>
        </w:rPr>
        <w:t>, z</w:t>
      </w:r>
      <w:r w:rsidR="008A53CE" w:rsidRPr="005815F3">
        <w:rPr>
          <w:rFonts w:ascii="Lato" w:hAnsi="Lato"/>
          <w:bCs/>
          <w:sz w:val="20"/>
          <w:szCs w:val="20"/>
        </w:rPr>
        <w:t xml:space="preserve"> </w:t>
      </w:r>
      <w:r w:rsidR="00676BFA" w:rsidRPr="005815F3">
        <w:rPr>
          <w:rFonts w:ascii="Lato" w:hAnsi="Lato"/>
          <w:bCs/>
          <w:sz w:val="20"/>
          <w:szCs w:val="20"/>
        </w:rPr>
        <w:t xml:space="preserve">czego </w:t>
      </w:r>
      <w:r w:rsidR="008A53CE" w:rsidRPr="005815F3">
        <w:rPr>
          <w:rFonts w:ascii="Lato" w:hAnsi="Lato"/>
          <w:bCs/>
          <w:sz w:val="20"/>
          <w:szCs w:val="20"/>
        </w:rPr>
        <w:t xml:space="preserve">badaniem </w:t>
      </w:r>
      <w:r w:rsidR="00676BFA" w:rsidRPr="005815F3">
        <w:rPr>
          <w:rFonts w:ascii="Lato" w:hAnsi="Lato"/>
          <w:bCs/>
          <w:sz w:val="20"/>
          <w:szCs w:val="20"/>
        </w:rPr>
        <w:t>objęto</w:t>
      </w:r>
      <w:r w:rsidRPr="005815F3">
        <w:rPr>
          <w:rFonts w:ascii="Lato" w:hAnsi="Lato"/>
          <w:bCs/>
          <w:sz w:val="20"/>
          <w:szCs w:val="20"/>
        </w:rPr>
        <w:t xml:space="preserve"> </w:t>
      </w:r>
      <w:r w:rsidR="00F870A6" w:rsidRPr="005815F3">
        <w:rPr>
          <w:rFonts w:ascii="Lato" w:hAnsi="Lato"/>
          <w:bCs/>
          <w:sz w:val="20"/>
          <w:szCs w:val="20"/>
        </w:rPr>
        <w:t>3</w:t>
      </w:r>
      <w:r w:rsidR="00676BFA" w:rsidRPr="005815F3">
        <w:rPr>
          <w:rFonts w:ascii="Lato" w:hAnsi="Lato"/>
          <w:bCs/>
          <w:sz w:val="20"/>
          <w:szCs w:val="20"/>
        </w:rPr>
        <w:t xml:space="preserve"> </w:t>
      </w:r>
      <w:r w:rsidRPr="005815F3">
        <w:rPr>
          <w:rFonts w:ascii="Lato" w:hAnsi="Lato"/>
          <w:sz w:val="20"/>
          <w:szCs w:val="20"/>
        </w:rPr>
        <w:t>(tj. 3</w:t>
      </w:r>
      <w:r w:rsidR="005815F3">
        <w:rPr>
          <w:rFonts w:ascii="Lato" w:hAnsi="Lato"/>
          <w:sz w:val="20"/>
          <w:szCs w:val="20"/>
        </w:rPr>
        <w:t>0</w:t>
      </w:r>
      <w:r w:rsidRPr="005815F3">
        <w:rPr>
          <w:rFonts w:ascii="Lato" w:hAnsi="Lato"/>
          <w:sz w:val="20"/>
          <w:szCs w:val="20"/>
        </w:rPr>
        <w:t>%)</w:t>
      </w:r>
      <w:r w:rsidR="008A53CE" w:rsidRPr="005815F3">
        <w:rPr>
          <w:rFonts w:ascii="Lato" w:hAnsi="Lato"/>
          <w:sz w:val="20"/>
          <w:szCs w:val="20"/>
        </w:rPr>
        <w:t xml:space="preserve"> przeprowadzone w trybie </w:t>
      </w:r>
      <w:r w:rsidR="008A53CE" w:rsidRPr="005815F3">
        <w:rPr>
          <w:rFonts w:ascii="Lato" w:hAnsi="Lato"/>
          <w:i/>
          <w:sz w:val="20"/>
          <w:szCs w:val="20"/>
        </w:rPr>
        <w:t>Zasady konkurencyjności w</w:t>
      </w:r>
      <w:r w:rsidR="00B64D3A" w:rsidRPr="005815F3">
        <w:rPr>
          <w:rFonts w:ascii="Lato" w:hAnsi="Lato"/>
          <w:i/>
          <w:sz w:val="20"/>
          <w:szCs w:val="20"/>
        </w:rPr>
        <w:t> </w:t>
      </w:r>
      <w:r w:rsidR="008A53CE" w:rsidRPr="005815F3">
        <w:rPr>
          <w:rFonts w:ascii="Lato" w:hAnsi="Lato"/>
          <w:i/>
          <w:sz w:val="20"/>
          <w:szCs w:val="20"/>
        </w:rPr>
        <w:t>ramach inwestycji A2.1.1</w:t>
      </w:r>
      <w:r w:rsidR="008A53CE" w:rsidRPr="005815F3">
        <w:rPr>
          <w:rStyle w:val="Odwoanieprzypisudolnego"/>
          <w:rFonts w:ascii="Lato" w:hAnsi="Lato"/>
          <w:i/>
          <w:sz w:val="20"/>
          <w:szCs w:val="20"/>
        </w:rPr>
        <w:footnoteReference w:id="5"/>
      </w:r>
      <w:r w:rsidR="008A53CE" w:rsidRPr="005815F3">
        <w:rPr>
          <w:rFonts w:ascii="Lato" w:hAnsi="Lato"/>
          <w:sz w:val="20"/>
          <w:szCs w:val="20"/>
        </w:rPr>
        <w:t>.</w:t>
      </w:r>
      <w:r w:rsidRPr="005815F3">
        <w:rPr>
          <w:rFonts w:ascii="Lato" w:hAnsi="Lato"/>
          <w:sz w:val="20"/>
          <w:szCs w:val="20"/>
        </w:rPr>
        <w:t xml:space="preserve"> </w:t>
      </w:r>
      <w:r w:rsidR="00676BFA" w:rsidRPr="005815F3">
        <w:rPr>
          <w:rFonts w:ascii="Lato" w:hAnsi="Lato"/>
          <w:b/>
          <w:sz w:val="20"/>
          <w:szCs w:val="20"/>
        </w:rPr>
        <w:t>P</w:t>
      </w:r>
      <w:r w:rsidRPr="005815F3">
        <w:rPr>
          <w:rFonts w:ascii="Lato" w:hAnsi="Lato"/>
          <w:b/>
          <w:sz w:val="20"/>
          <w:szCs w:val="20"/>
        </w:rPr>
        <w:t>otwierdzono</w:t>
      </w:r>
      <w:r w:rsidRPr="005815F3">
        <w:rPr>
          <w:rFonts w:ascii="Lato" w:hAnsi="Lato"/>
          <w:bCs/>
          <w:sz w:val="20"/>
          <w:szCs w:val="20"/>
        </w:rPr>
        <w:t>,</w:t>
      </w:r>
      <w:r w:rsidR="00B64D3A" w:rsidRPr="005815F3">
        <w:rPr>
          <w:rFonts w:ascii="Lato" w:hAnsi="Lato"/>
          <w:bCs/>
          <w:sz w:val="20"/>
          <w:szCs w:val="20"/>
        </w:rPr>
        <w:t xml:space="preserve"> że czynności związane z przygotowaniem i przeprowadzeniem ww. postępowań wykonywały osoby zapewniające bezstronność i obiektywizm. Przygotowanie i</w:t>
      </w:r>
      <w:r w:rsidR="00142DCB">
        <w:rPr>
          <w:rFonts w:ascii="Lato" w:hAnsi="Lato"/>
          <w:bCs/>
          <w:sz w:val="20"/>
          <w:szCs w:val="20"/>
        </w:rPr>
        <w:t xml:space="preserve"> </w:t>
      </w:r>
      <w:r w:rsidR="00B64D3A" w:rsidRPr="005815F3">
        <w:rPr>
          <w:rFonts w:ascii="Lato" w:hAnsi="Lato"/>
          <w:bCs/>
          <w:sz w:val="20"/>
          <w:szCs w:val="20"/>
        </w:rPr>
        <w:t>przeprowadzenie badanych postępowań nastąpiło w sposób przejrzysty, proporcjonalny, zapewniający zachowanie uczciwej konkurencji i równe traktowanie wykonawców. Przebieg oraz wyniki postępowań zostały udokumentowane w sposób zapewniający właściwą ścieżkę audytu</w:t>
      </w:r>
      <w:r w:rsidRPr="005815F3">
        <w:rPr>
          <w:rFonts w:ascii="Lato" w:hAnsi="Lato"/>
          <w:bCs/>
          <w:sz w:val="20"/>
          <w:szCs w:val="20"/>
        </w:rPr>
        <w:t xml:space="preserve">. </w:t>
      </w:r>
    </w:p>
    <w:p w14:paraId="67EF5A2D" w14:textId="77777777" w:rsidR="00B12729" w:rsidRPr="005815F3" w:rsidRDefault="00B12729" w:rsidP="005815F3">
      <w:pPr>
        <w:spacing w:after="0" w:line="276" w:lineRule="auto"/>
        <w:ind w:firstLine="284"/>
        <w:jc w:val="both"/>
        <w:rPr>
          <w:rFonts w:ascii="Lato" w:hAnsi="Lato"/>
          <w:bCs/>
          <w:sz w:val="20"/>
          <w:szCs w:val="20"/>
        </w:rPr>
      </w:pPr>
      <w:r w:rsidRPr="005815F3">
        <w:rPr>
          <w:rFonts w:ascii="Lato" w:hAnsi="Lato"/>
          <w:bCs/>
          <w:sz w:val="20"/>
          <w:szCs w:val="20"/>
        </w:rPr>
        <w:t xml:space="preserve">Niemniej jednak, za </w:t>
      </w:r>
      <w:r w:rsidRPr="005815F3">
        <w:rPr>
          <w:rFonts w:ascii="Lato" w:hAnsi="Lato"/>
          <w:b/>
          <w:sz w:val="20"/>
          <w:szCs w:val="20"/>
        </w:rPr>
        <w:t>uchybienia</w:t>
      </w:r>
      <w:r w:rsidRPr="005815F3">
        <w:rPr>
          <w:rFonts w:ascii="Lato" w:hAnsi="Lato"/>
          <w:bCs/>
          <w:sz w:val="20"/>
          <w:szCs w:val="20"/>
        </w:rPr>
        <w:t xml:space="preserve"> uznano:</w:t>
      </w:r>
    </w:p>
    <w:p w14:paraId="40D15B39" w14:textId="2814FC44" w:rsidR="00B12729" w:rsidRPr="005815F3" w:rsidRDefault="00B12729" w:rsidP="005815F3">
      <w:pPr>
        <w:pStyle w:val="Akapitzlist"/>
        <w:numPr>
          <w:ilvl w:val="0"/>
          <w:numId w:val="12"/>
        </w:numPr>
        <w:spacing w:after="0" w:line="276" w:lineRule="auto"/>
        <w:ind w:left="851"/>
        <w:jc w:val="both"/>
        <w:rPr>
          <w:rFonts w:ascii="Lato" w:hAnsi="Lato"/>
          <w:bCs/>
          <w:sz w:val="20"/>
          <w:szCs w:val="20"/>
        </w:rPr>
      </w:pPr>
      <w:r w:rsidRPr="005815F3">
        <w:rPr>
          <w:rFonts w:ascii="Lato" w:hAnsi="Lato"/>
          <w:bCs/>
          <w:sz w:val="20"/>
          <w:szCs w:val="20"/>
        </w:rPr>
        <w:t xml:space="preserve">niedołożenie należytej staranności przy sporządzeniu </w:t>
      </w:r>
      <w:r w:rsidRPr="005815F3">
        <w:rPr>
          <w:rFonts w:ascii="Lato" w:hAnsi="Lato"/>
          <w:bCs/>
          <w:i/>
          <w:sz w:val="20"/>
          <w:szCs w:val="20"/>
        </w:rPr>
        <w:t>Protokołów z postępowania</w:t>
      </w:r>
      <w:r w:rsidRPr="005815F3">
        <w:rPr>
          <w:rFonts w:ascii="Lato" w:hAnsi="Lato"/>
          <w:bCs/>
          <w:sz w:val="20"/>
          <w:szCs w:val="20"/>
        </w:rPr>
        <w:t xml:space="preserve"> w 2 z 3 (67%) badanych postępowań polegające na niewłaściwym wskazaniu 1 z 5 wymienionych powodów </w:t>
      </w:r>
      <w:r w:rsidRPr="005815F3">
        <w:rPr>
          <w:rFonts w:ascii="Lato" w:hAnsi="Lato"/>
          <w:bCs/>
          <w:sz w:val="20"/>
          <w:szCs w:val="20"/>
        </w:rPr>
        <w:lastRenderedPageBreak/>
        <w:t>odrzucenia oferty oraz błędnym przyznaniu punktacji ofercie w jednym z kryteriów, co</w:t>
      </w:r>
      <w:r w:rsidR="00753786">
        <w:rPr>
          <w:rFonts w:ascii="Lato" w:hAnsi="Lato"/>
          <w:bCs/>
          <w:sz w:val="20"/>
          <w:szCs w:val="20"/>
        </w:rPr>
        <w:t> </w:t>
      </w:r>
      <w:r w:rsidRPr="005815F3">
        <w:rPr>
          <w:rFonts w:ascii="Lato" w:hAnsi="Lato"/>
          <w:bCs/>
          <w:sz w:val="20"/>
          <w:szCs w:val="20"/>
        </w:rPr>
        <w:t>nie</w:t>
      </w:r>
      <w:r w:rsidR="00753786">
        <w:rPr>
          <w:rFonts w:ascii="Lato" w:hAnsi="Lato"/>
          <w:bCs/>
          <w:sz w:val="20"/>
          <w:szCs w:val="20"/>
        </w:rPr>
        <w:t> </w:t>
      </w:r>
      <w:r w:rsidRPr="005815F3">
        <w:rPr>
          <w:rFonts w:ascii="Lato" w:hAnsi="Lato"/>
          <w:bCs/>
          <w:sz w:val="20"/>
          <w:szCs w:val="20"/>
        </w:rPr>
        <w:t>wpłynęło na wynik postępowania;</w:t>
      </w:r>
    </w:p>
    <w:p w14:paraId="6D40C582" w14:textId="3359B827" w:rsidR="002A71D1" w:rsidRPr="005815F3" w:rsidRDefault="00B12729" w:rsidP="005815F3">
      <w:pPr>
        <w:pStyle w:val="Akapitzlist"/>
        <w:numPr>
          <w:ilvl w:val="0"/>
          <w:numId w:val="12"/>
        </w:numPr>
        <w:spacing w:after="0" w:line="276" w:lineRule="auto"/>
        <w:ind w:left="851"/>
        <w:jc w:val="both"/>
        <w:rPr>
          <w:rFonts w:ascii="Lato" w:hAnsi="Lato"/>
          <w:bCs/>
          <w:sz w:val="20"/>
          <w:szCs w:val="20"/>
        </w:rPr>
      </w:pPr>
      <w:r w:rsidRPr="005815F3">
        <w:rPr>
          <w:rFonts w:ascii="Lato" w:hAnsi="Lato"/>
          <w:bCs/>
          <w:sz w:val="20"/>
          <w:szCs w:val="20"/>
        </w:rPr>
        <w:t xml:space="preserve">przekroczenie przez OOW podczas negocjacji z oferentami w 1 z 3 (33%) badanych postępowań zakresu negocjacji, wyznaczonego w </w:t>
      </w:r>
      <w:r w:rsidRPr="005815F3">
        <w:rPr>
          <w:rFonts w:ascii="Lato" w:hAnsi="Lato"/>
          <w:bCs/>
          <w:i/>
          <w:sz w:val="20"/>
          <w:szCs w:val="20"/>
        </w:rPr>
        <w:t>Zapytaniu ofertowym</w:t>
      </w:r>
      <w:r w:rsidRPr="005815F3">
        <w:rPr>
          <w:rFonts w:ascii="Lato" w:hAnsi="Lato"/>
          <w:bCs/>
          <w:sz w:val="20"/>
          <w:szCs w:val="20"/>
        </w:rPr>
        <w:t>, co jednakże nie</w:t>
      </w:r>
      <w:r w:rsidR="00D53137" w:rsidRPr="005815F3">
        <w:rPr>
          <w:rFonts w:ascii="Lato" w:hAnsi="Lato"/>
          <w:bCs/>
          <w:sz w:val="20"/>
          <w:szCs w:val="20"/>
        </w:rPr>
        <w:t> </w:t>
      </w:r>
      <w:r w:rsidRPr="005815F3">
        <w:rPr>
          <w:rFonts w:ascii="Lato" w:hAnsi="Lato"/>
          <w:bCs/>
          <w:sz w:val="20"/>
          <w:szCs w:val="20"/>
        </w:rPr>
        <w:t>doprowadziło do naruszenia konkurencyjności i równego traktowania wykonawców.</w:t>
      </w:r>
    </w:p>
    <w:p w14:paraId="617D3BFE" w14:textId="77777777" w:rsidR="000C7982" w:rsidRPr="005815F3" w:rsidRDefault="000C7982" w:rsidP="005815F3">
      <w:pPr>
        <w:spacing w:after="0" w:line="276" w:lineRule="auto"/>
        <w:ind w:firstLine="284"/>
        <w:jc w:val="both"/>
        <w:rPr>
          <w:rFonts w:ascii="Lato" w:hAnsi="Lato"/>
          <w:snapToGrid w:val="0"/>
          <w:sz w:val="20"/>
          <w:szCs w:val="20"/>
        </w:rPr>
      </w:pPr>
    </w:p>
    <w:p w14:paraId="3DAB4FF9" w14:textId="77777777" w:rsidR="000C4080" w:rsidRPr="005815F3" w:rsidRDefault="000C4080" w:rsidP="005815F3">
      <w:pPr>
        <w:spacing w:after="0" w:line="276" w:lineRule="auto"/>
        <w:ind w:firstLine="284"/>
        <w:jc w:val="both"/>
        <w:rPr>
          <w:rFonts w:ascii="Lato" w:hAnsi="Lato"/>
          <w:b/>
          <w:bCs/>
          <w:sz w:val="20"/>
          <w:szCs w:val="20"/>
        </w:rPr>
      </w:pPr>
      <w:r w:rsidRPr="005815F3">
        <w:rPr>
          <w:rFonts w:ascii="Lato" w:hAnsi="Lato"/>
          <w:b/>
          <w:bCs/>
          <w:sz w:val="20"/>
          <w:szCs w:val="20"/>
        </w:rPr>
        <w:t>OOW nie wniósł zastrzeżeń do Informacji pokontrolnej.</w:t>
      </w:r>
    </w:p>
    <w:p w14:paraId="4319CD06" w14:textId="77777777" w:rsidR="000C4080" w:rsidRPr="005815F3" w:rsidRDefault="000C4080" w:rsidP="005815F3">
      <w:pPr>
        <w:spacing w:after="0" w:line="276" w:lineRule="auto"/>
        <w:ind w:firstLine="284"/>
        <w:jc w:val="both"/>
        <w:rPr>
          <w:rFonts w:ascii="Lato" w:hAnsi="Lato"/>
          <w:b/>
          <w:bCs/>
          <w:sz w:val="20"/>
          <w:szCs w:val="20"/>
        </w:rPr>
      </w:pPr>
    </w:p>
    <w:p w14:paraId="5BEAD01E" w14:textId="7027D4C0" w:rsidR="002A71D1" w:rsidRPr="005815F3" w:rsidRDefault="002A71D1" w:rsidP="005815F3">
      <w:pPr>
        <w:spacing w:after="0" w:line="276" w:lineRule="auto"/>
        <w:ind w:firstLine="284"/>
        <w:jc w:val="both"/>
        <w:rPr>
          <w:rFonts w:ascii="Lato" w:hAnsi="Lato"/>
          <w:b/>
          <w:bCs/>
          <w:sz w:val="20"/>
          <w:szCs w:val="20"/>
        </w:rPr>
      </w:pPr>
      <w:r w:rsidRPr="005815F3">
        <w:rPr>
          <w:rFonts w:ascii="Lato" w:hAnsi="Lato"/>
          <w:b/>
          <w:bCs/>
          <w:sz w:val="20"/>
          <w:szCs w:val="20"/>
        </w:rPr>
        <w:t>Nie sformułowano zaleceń pokontrolnych</w:t>
      </w:r>
      <w:r w:rsidR="000C7982" w:rsidRPr="005815F3">
        <w:rPr>
          <w:rFonts w:ascii="Lato" w:hAnsi="Lato"/>
          <w:b/>
          <w:bCs/>
          <w:sz w:val="20"/>
          <w:szCs w:val="20"/>
        </w:rPr>
        <w:t xml:space="preserve">. </w:t>
      </w:r>
    </w:p>
    <w:p w14:paraId="552A4127" w14:textId="77777777" w:rsidR="00676BFA" w:rsidRPr="005815F3" w:rsidRDefault="00676BFA" w:rsidP="005815F3">
      <w:pPr>
        <w:spacing w:after="0" w:line="276" w:lineRule="auto"/>
        <w:ind w:firstLine="284"/>
        <w:jc w:val="both"/>
        <w:rPr>
          <w:rFonts w:ascii="Lato" w:hAnsi="Lato"/>
          <w:b/>
          <w:bCs/>
          <w:sz w:val="20"/>
          <w:szCs w:val="20"/>
        </w:rPr>
      </w:pPr>
    </w:p>
    <w:p w14:paraId="532E80BA" w14:textId="27CDB421" w:rsidR="004A7443" w:rsidRPr="005815F3" w:rsidRDefault="00746DF4" w:rsidP="005815F3">
      <w:pPr>
        <w:shd w:val="clear" w:color="auto" w:fill="FFFFFF"/>
        <w:spacing w:after="0" w:line="276" w:lineRule="auto"/>
        <w:ind w:firstLine="284"/>
        <w:jc w:val="both"/>
        <w:rPr>
          <w:rFonts w:ascii="Lato" w:hAnsi="Lato" w:cs="Arial"/>
          <w:sz w:val="20"/>
          <w:szCs w:val="20"/>
        </w:rPr>
      </w:pPr>
      <w:r w:rsidRPr="005815F3">
        <w:rPr>
          <w:rFonts w:ascii="Lato" w:hAnsi="Lato" w:cs="Arial"/>
          <w:sz w:val="20"/>
          <w:szCs w:val="20"/>
        </w:rPr>
        <w:t xml:space="preserve">W przypadku uzyskania kolejnego dofinansowania ze środków publicznych </w:t>
      </w:r>
      <w:r w:rsidR="00271F66" w:rsidRPr="005815F3">
        <w:rPr>
          <w:rFonts w:ascii="Lato" w:hAnsi="Lato" w:cs="Arial"/>
          <w:sz w:val="20"/>
          <w:szCs w:val="20"/>
        </w:rPr>
        <w:t>za</w:t>
      </w:r>
      <w:r w:rsidRPr="005815F3">
        <w:rPr>
          <w:rFonts w:ascii="Lato" w:hAnsi="Lato" w:cs="Arial"/>
          <w:sz w:val="20"/>
          <w:szCs w:val="20"/>
        </w:rPr>
        <w:t>rekomend</w:t>
      </w:r>
      <w:r w:rsidR="00271F66" w:rsidRPr="005815F3">
        <w:rPr>
          <w:rFonts w:ascii="Lato" w:hAnsi="Lato" w:cs="Arial"/>
          <w:sz w:val="20"/>
          <w:szCs w:val="20"/>
        </w:rPr>
        <w:t xml:space="preserve">owano </w:t>
      </w:r>
      <w:r w:rsidRPr="005815F3">
        <w:rPr>
          <w:rFonts w:ascii="Lato" w:hAnsi="Lato" w:cs="Arial"/>
          <w:sz w:val="20"/>
          <w:szCs w:val="20"/>
        </w:rPr>
        <w:t>dokładanie przez Spółkę należytej staranności przy sporządzaniu dokumentów księgowych</w:t>
      </w:r>
      <w:r w:rsidR="00D53137" w:rsidRPr="005815F3">
        <w:rPr>
          <w:rFonts w:ascii="Lato" w:hAnsi="Lato" w:cs="Arial"/>
          <w:sz w:val="20"/>
          <w:szCs w:val="20"/>
        </w:rPr>
        <w:t xml:space="preserve"> oraz dokumentacji dotyczącej prowadzonych postępowań o udzielenie zamówienia.</w:t>
      </w:r>
    </w:p>
    <w:sectPr w:rsidR="004A7443" w:rsidRPr="005815F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28454" w14:textId="77777777" w:rsidR="00F05BCA" w:rsidRDefault="00F05BCA" w:rsidP="000953C7">
      <w:pPr>
        <w:spacing w:after="0" w:line="240" w:lineRule="auto"/>
      </w:pPr>
      <w:r>
        <w:separator/>
      </w:r>
    </w:p>
  </w:endnote>
  <w:endnote w:type="continuationSeparator" w:id="0">
    <w:p w14:paraId="35393FF0" w14:textId="77777777" w:rsidR="00F05BCA" w:rsidRDefault="00F05BCA" w:rsidP="000953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ato">
    <w:altName w:val="Lato"/>
    <w:panose1 w:val="020F0502020204030203"/>
    <w:charset w:val="EE"/>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2D6C8" w14:textId="77777777" w:rsidR="00F05BCA" w:rsidRDefault="00F05BCA" w:rsidP="000953C7">
      <w:pPr>
        <w:spacing w:after="0" w:line="240" w:lineRule="auto"/>
      </w:pPr>
      <w:r>
        <w:separator/>
      </w:r>
    </w:p>
  </w:footnote>
  <w:footnote w:type="continuationSeparator" w:id="0">
    <w:p w14:paraId="2805925D" w14:textId="77777777" w:rsidR="00F05BCA" w:rsidRDefault="00F05BCA" w:rsidP="000953C7">
      <w:pPr>
        <w:spacing w:after="0" w:line="240" w:lineRule="auto"/>
      </w:pPr>
      <w:r>
        <w:continuationSeparator/>
      </w:r>
    </w:p>
  </w:footnote>
  <w:footnote w:id="1">
    <w:p w14:paraId="0370A1FB" w14:textId="77777777" w:rsidR="00D71A27" w:rsidRPr="00D53137" w:rsidRDefault="00D71A27" w:rsidP="00B63A79">
      <w:pPr>
        <w:pStyle w:val="Tekstprzypisudolnego"/>
        <w:jc w:val="both"/>
        <w:rPr>
          <w:rFonts w:ascii="Lato" w:hAnsi="Lato"/>
          <w:sz w:val="16"/>
          <w:szCs w:val="16"/>
        </w:rPr>
      </w:pPr>
      <w:r w:rsidRPr="00D53137">
        <w:rPr>
          <w:rStyle w:val="Odwoanieprzypisudolnego"/>
          <w:rFonts w:ascii="Lato" w:hAnsi="Lato"/>
          <w:sz w:val="16"/>
          <w:szCs w:val="16"/>
        </w:rPr>
        <w:footnoteRef/>
      </w:r>
      <w:r w:rsidRPr="00D53137">
        <w:rPr>
          <w:rFonts w:ascii="Lato" w:hAnsi="Lato"/>
          <w:sz w:val="16"/>
          <w:szCs w:val="16"/>
        </w:rPr>
        <w:t xml:space="preserve"> Zatwierdzonym 29 stycznia 2026 r. przez Ministra Aktywów Państwowych.</w:t>
      </w:r>
    </w:p>
  </w:footnote>
  <w:footnote w:id="2">
    <w:p w14:paraId="21066AF9" w14:textId="77777777" w:rsidR="00174EBF" w:rsidRPr="00D53137" w:rsidRDefault="00174EBF" w:rsidP="00B63A79">
      <w:pPr>
        <w:pStyle w:val="Tekstprzypisudolnego"/>
        <w:jc w:val="both"/>
        <w:rPr>
          <w:rFonts w:ascii="Lato" w:hAnsi="Lato"/>
          <w:sz w:val="16"/>
          <w:szCs w:val="16"/>
        </w:rPr>
      </w:pPr>
      <w:r w:rsidRPr="00D53137">
        <w:rPr>
          <w:rStyle w:val="Odwoanieprzypisudolnego"/>
          <w:rFonts w:ascii="Lato" w:hAnsi="Lato"/>
          <w:sz w:val="16"/>
          <w:szCs w:val="16"/>
        </w:rPr>
        <w:footnoteRef/>
      </w:r>
      <w:r w:rsidRPr="00D53137">
        <w:rPr>
          <w:rFonts w:ascii="Lato" w:hAnsi="Lato"/>
          <w:sz w:val="16"/>
          <w:szCs w:val="16"/>
        </w:rPr>
        <w:t xml:space="preserve"> Tj. Ostateczny Odbiorca Wsparcia.</w:t>
      </w:r>
    </w:p>
  </w:footnote>
  <w:footnote w:id="3">
    <w:p w14:paraId="70FB98C7" w14:textId="77777777" w:rsidR="000953C7" w:rsidRPr="00D53137" w:rsidRDefault="000953C7" w:rsidP="00B63A79">
      <w:pPr>
        <w:pStyle w:val="Tekstprzypisudolnego"/>
        <w:jc w:val="both"/>
        <w:rPr>
          <w:rFonts w:ascii="Lato" w:hAnsi="Lato"/>
          <w:sz w:val="16"/>
          <w:szCs w:val="16"/>
        </w:rPr>
      </w:pPr>
      <w:r w:rsidRPr="00D53137">
        <w:rPr>
          <w:rStyle w:val="Odwoanieprzypisudolnego"/>
          <w:rFonts w:ascii="Lato" w:hAnsi="Lato"/>
          <w:sz w:val="16"/>
          <w:szCs w:val="16"/>
        </w:rPr>
        <w:footnoteRef/>
      </w:r>
      <w:r w:rsidRPr="00D53137">
        <w:rPr>
          <w:rFonts w:ascii="Lato" w:hAnsi="Lato"/>
          <w:sz w:val="16"/>
          <w:szCs w:val="16"/>
        </w:rPr>
        <w:t xml:space="preserve"> Dz.U. z 2025 r. poz. 198 ze zm.</w:t>
      </w:r>
    </w:p>
  </w:footnote>
  <w:footnote w:id="4">
    <w:p w14:paraId="5DAB8AB3" w14:textId="50377AF0" w:rsidR="00BA2EB6" w:rsidRPr="00D53137" w:rsidRDefault="00BA2EB6" w:rsidP="00BA2EB6">
      <w:pPr>
        <w:pStyle w:val="Tekstprzypisudolnego"/>
        <w:jc w:val="both"/>
        <w:rPr>
          <w:rFonts w:ascii="Lato" w:hAnsi="Lato"/>
          <w:sz w:val="16"/>
          <w:szCs w:val="16"/>
        </w:rPr>
      </w:pPr>
      <w:r w:rsidRPr="00D53137">
        <w:rPr>
          <w:rStyle w:val="Odwoanieprzypisudolnego"/>
          <w:rFonts w:ascii="Lato" w:hAnsi="Lato"/>
          <w:sz w:val="16"/>
          <w:szCs w:val="16"/>
        </w:rPr>
        <w:footnoteRef/>
      </w:r>
      <w:r w:rsidRPr="00D53137">
        <w:rPr>
          <w:rFonts w:ascii="Lato" w:hAnsi="Lato"/>
          <w:sz w:val="16"/>
          <w:szCs w:val="16"/>
        </w:rPr>
        <w:t xml:space="preserve"> Zmienionej wnioskami o zmianę: nr 1 z 26 sierpnia 2025 r. oraz nr 2 z 24 kwietnia 2026 r.</w:t>
      </w:r>
    </w:p>
  </w:footnote>
  <w:footnote w:id="5">
    <w:p w14:paraId="7C79EF11" w14:textId="77777777" w:rsidR="008A53CE" w:rsidRPr="00BA2EB6" w:rsidRDefault="008A53CE" w:rsidP="008A53CE">
      <w:pPr>
        <w:pStyle w:val="Tekstprzypisudolnego"/>
        <w:jc w:val="both"/>
        <w:rPr>
          <w:rFonts w:ascii="Lato" w:hAnsi="Lato"/>
          <w:sz w:val="16"/>
          <w:szCs w:val="16"/>
        </w:rPr>
      </w:pPr>
      <w:r w:rsidRPr="00D53137">
        <w:rPr>
          <w:rStyle w:val="Odwoanieprzypisudolnego"/>
          <w:rFonts w:ascii="Lato" w:hAnsi="Lato"/>
          <w:sz w:val="16"/>
          <w:szCs w:val="16"/>
        </w:rPr>
        <w:footnoteRef/>
      </w:r>
      <w:r w:rsidRPr="00D53137">
        <w:rPr>
          <w:rFonts w:ascii="Lato" w:hAnsi="Lato"/>
          <w:sz w:val="16"/>
          <w:szCs w:val="16"/>
        </w:rPr>
        <w:t xml:space="preserve"> Stanowiącą załącznik nr 10 do umowy. Dalej: </w:t>
      </w:r>
      <w:r w:rsidRPr="00D53137">
        <w:rPr>
          <w:rFonts w:ascii="Lato" w:hAnsi="Lato"/>
          <w:i/>
          <w:iCs/>
          <w:sz w:val="16"/>
          <w:szCs w:val="16"/>
        </w:rPr>
        <w:t>Zasada konkurencyjności</w:t>
      </w:r>
      <w:r w:rsidRPr="00D53137">
        <w:rPr>
          <w:rFonts w:ascii="Lato" w:hAnsi="Lato"/>
          <w:sz w:val="16"/>
          <w:szCs w:val="16"/>
        </w:rPr>
        <w:t>.</w:t>
      </w:r>
      <w:r w:rsidRPr="00BA2EB6">
        <w:rPr>
          <w:rFonts w:ascii="Lato" w:hAnsi="Lato"/>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A56DE"/>
    <w:multiLevelType w:val="hybridMultilevel"/>
    <w:tmpl w:val="4F725CE6"/>
    <w:lvl w:ilvl="0" w:tplc="3BB26C70">
      <w:start w:val="1"/>
      <w:numFmt w:val="decimal"/>
      <w:lvlText w:val="%1)"/>
      <w:lvlJc w:val="left"/>
      <w:pPr>
        <w:ind w:left="720" w:hanging="360"/>
      </w:pPr>
      <w:rPr>
        <w:rFonts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2601E8B"/>
    <w:multiLevelType w:val="hybridMultilevel"/>
    <w:tmpl w:val="C972CBF6"/>
    <w:lvl w:ilvl="0" w:tplc="E5C2E788">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8831FC9"/>
    <w:multiLevelType w:val="hybridMultilevel"/>
    <w:tmpl w:val="4AE22708"/>
    <w:lvl w:ilvl="0" w:tplc="9EE65368">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EDD32FB"/>
    <w:multiLevelType w:val="hybridMultilevel"/>
    <w:tmpl w:val="AB00C498"/>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F1E021C"/>
    <w:multiLevelType w:val="hybridMultilevel"/>
    <w:tmpl w:val="55201302"/>
    <w:lvl w:ilvl="0" w:tplc="6E0AF5F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 w15:restartNumberingAfterBreak="0">
    <w:nsid w:val="310411C2"/>
    <w:multiLevelType w:val="hybridMultilevel"/>
    <w:tmpl w:val="BA3E85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7DA29AC"/>
    <w:multiLevelType w:val="hybridMultilevel"/>
    <w:tmpl w:val="B8EA6A1E"/>
    <w:lvl w:ilvl="0" w:tplc="762E385C">
      <w:start w:val="1"/>
      <w:numFmt w:val="bullet"/>
      <w:lvlText w:val=""/>
      <w:lvlJc w:val="left"/>
      <w:pPr>
        <w:ind w:left="1053" w:hanging="360"/>
      </w:pPr>
      <w:rPr>
        <w:rFonts w:ascii="Symbol" w:hAnsi="Symbol" w:hint="default"/>
      </w:rPr>
    </w:lvl>
    <w:lvl w:ilvl="1" w:tplc="04150003" w:tentative="1">
      <w:start w:val="1"/>
      <w:numFmt w:val="bullet"/>
      <w:lvlText w:val="o"/>
      <w:lvlJc w:val="left"/>
      <w:pPr>
        <w:ind w:left="1773" w:hanging="360"/>
      </w:pPr>
      <w:rPr>
        <w:rFonts w:ascii="Courier New" w:hAnsi="Courier New" w:cs="Courier New" w:hint="default"/>
      </w:rPr>
    </w:lvl>
    <w:lvl w:ilvl="2" w:tplc="04150005" w:tentative="1">
      <w:start w:val="1"/>
      <w:numFmt w:val="bullet"/>
      <w:lvlText w:val=""/>
      <w:lvlJc w:val="left"/>
      <w:pPr>
        <w:ind w:left="2493" w:hanging="360"/>
      </w:pPr>
      <w:rPr>
        <w:rFonts w:ascii="Wingdings" w:hAnsi="Wingdings" w:hint="default"/>
      </w:rPr>
    </w:lvl>
    <w:lvl w:ilvl="3" w:tplc="04150001" w:tentative="1">
      <w:start w:val="1"/>
      <w:numFmt w:val="bullet"/>
      <w:lvlText w:val=""/>
      <w:lvlJc w:val="left"/>
      <w:pPr>
        <w:ind w:left="3213" w:hanging="360"/>
      </w:pPr>
      <w:rPr>
        <w:rFonts w:ascii="Symbol" w:hAnsi="Symbol" w:hint="default"/>
      </w:rPr>
    </w:lvl>
    <w:lvl w:ilvl="4" w:tplc="04150003" w:tentative="1">
      <w:start w:val="1"/>
      <w:numFmt w:val="bullet"/>
      <w:lvlText w:val="o"/>
      <w:lvlJc w:val="left"/>
      <w:pPr>
        <w:ind w:left="3933" w:hanging="360"/>
      </w:pPr>
      <w:rPr>
        <w:rFonts w:ascii="Courier New" w:hAnsi="Courier New" w:cs="Courier New" w:hint="default"/>
      </w:rPr>
    </w:lvl>
    <w:lvl w:ilvl="5" w:tplc="04150005" w:tentative="1">
      <w:start w:val="1"/>
      <w:numFmt w:val="bullet"/>
      <w:lvlText w:val=""/>
      <w:lvlJc w:val="left"/>
      <w:pPr>
        <w:ind w:left="4653" w:hanging="360"/>
      </w:pPr>
      <w:rPr>
        <w:rFonts w:ascii="Wingdings" w:hAnsi="Wingdings" w:hint="default"/>
      </w:rPr>
    </w:lvl>
    <w:lvl w:ilvl="6" w:tplc="04150001" w:tentative="1">
      <w:start w:val="1"/>
      <w:numFmt w:val="bullet"/>
      <w:lvlText w:val=""/>
      <w:lvlJc w:val="left"/>
      <w:pPr>
        <w:ind w:left="5373" w:hanging="360"/>
      </w:pPr>
      <w:rPr>
        <w:rFonts w:ascii="Symbol" w:hAnsi="Symbol" w:hint="default"/>
      </w:rPr>
    </w:lvl>
    <w:lvl w:ilvl="7" w:tplc="04150003" w:tentative="1">
      <w:start w:val="1"/>
      <w:numFmt w:val="bullet"/>
      <w:lvlText w:val="o"/>
      <w:lvlJc w:val="left"/>
      <w:pPr>
        <w:ind w:left="6093" w:hanging="360"/>
      </w:pPr>
      <w:rPr>
        <w:rFonts w:ascii="Courier New" w:hAnsi="Courier New" w:cs="Courier New" w:hint="default"/>
      </w:rPr>
    </w:lvl>
    <w:lvl w:ilvl="8" w:tplc="04150005" w:tentative="1">
      <w:start w:val="1"/>
      <w:numFmt w:val="bullet"/>
      <w:lvlText w:val=""/>
      <w:lvlJc w:val="left"/>
      <w:pPr>
        <w:ind w:left="6813" w:hanging="360"/>
      </w:pPr>
      <w:rPr>
        <w:rFonts w:ascii="Wingdings" w:hAnsi="Wingdings" w:hint="default"/>
      </w:rPr>
    </w:lvl>
  </w:abstractNum>
  <w:abstractNum w:abstractNumId="7" w15:restartNumberingAfterBreak="0">
    <w:nsid w:val="562765AD"/>
    <w:multiLevelType w:val="hybridMultilevel"/>
    <w:tmpl w:val="DC101466"/>
    <w:lvl w:ilvl="0" w:tplc="6E0AF5FE">
      <w:start w:val="1"/>
      <w:numFmt w:val="bullet"/>
      <w:lvlText w:val=""/>
      <w:lvlJc w:val="left"/>
      <w:pPr>
        <w:ind w:left="773" w:hanging="360"/>
      </w:pPr>
      <w:rPr>
        <w:rFonts w:ascii="Symbol" w:hAnsi="Symbol" w:hint="default"/>
      </w:rPr>
    </w:lvl>
    <w:lvl w:ilvl="1" w:tplc="04150003">
      <w:start w:val="1"/>
      <w:numFmt w:val="bullet"/>
      <w:lvlText w:val="o"/>
      <w:lvlJc w:val="left"/>
      <w:pPr>
        <w:ind w:left="1493" w:hanging="360"/>
      </w:pPr>
      <w:rPr>
        <w:rFonts w:ascii="Courier New" w:hAnsi="Courier New" w:cs="Courier New" w:hint="default"/>
      </w:rPr>
    </w:lvl>
    <w:lvl w:ilvl="2" w:tplc="04150005">
      <w:start w:val="1"/>
      <w:numFmt w:val="bullet"/>
      <w:lvlText w:val=""/>
      <w:lvlJc w:val="left"/>
      <w:pPr>
        <w:ind w:left="2213" w:hanging="360"/>
      </w:pPr>
      <w:rPr>
        <w:rFonts w:ascii="Wingdings" w:hAnsi="Wingdings" w:hint="default"/>
      </w:rPr>
    </w:lvl>
    <w:lvl w:ilvl="3" w:tplc="04150001">
      <w:start w:val="1"/>
      <w:numFmt w:val="bullet"/>
      <w:lvlText w:val=""/>
      <w:lvlJc w:val="left"/>
      <w:pPr>
        <w:ind w:left="2933" w:hanging="360"/>
      </w:pPr>
      <w:rPr>
        <w:rFonts w:ascii="Symbol" w:hAnsi="Symbol" w:hint="default"/>
      </w:rPr>
    </w:lvl>
    <w:lvl w:ilvl="4" w:tplc="04150003">
      <w:start w:val="1"/>
      <w:numFmt w:val="bullet"/>
      <w:lvlText w:val="o"/>
      <w:lvlJc w:val="left"/>
      <w:pPr>
        <w:ind w:left="3653" w:hanging="360"/>
      </w:pPr>
      <w:rPr>
        <w:rFonts w:ascii="Courier New" w:hAnsi="Courier New" w:cs="Courier New" w:hint="default"/>
      </w:rPr>
    </w:lvl>
    <w:lvl w:ilvl="5" w:tplc="04150005">
      <w:start w:val="1"/>
      <w:numFmt w:val="bullet"/>
      <w:lvlText w:val=""/>
      <w:lvlJc w:val="left"/>
      <w:pPr>
        <w:ind w:left="4373" w:hanging="360"/>
      </w:pPr>
      <w:rPr>
        <w:rFonts w:ascii="Wingdings" w:hAnsi="Wingdings" w:hint="default"/>
      </w:rPr>
    </w:lvl>
    <w:lvl w:ilvl="6" w:tplc="04150001">
      <w:start w:val="1"/>
      <w:numFmt w:val="bullet"/>
      <w:lvlText w:val=""/>
      <w:lvlJc w:val="left"/>
      <w:pPr>
        <w:ind w:left="5093" w:hanging="360"/>
      </w:pPr>
      <w:rPr>
        <w:rFonts w:ascii="Symbol" w:hAnsi="Symbol" w:hint="default"/>
      </w:rPr>
    </w:lvl>
    <w:lvl w:ilvl="7" w:tplc="04150003">
      <w:start w:val="1"/>
      <w:numFmt w:val="bullet"/>
      <w:lvlText w:val="o"/>
      <w:lvlJc w:val="left"/>
      <w:pPr>
        <w:ind w:left="5813" w:hanging="360"/>
      </w:pPr>
      <w:rPr>
        <w:rFonts w:ascii="Courier New" w:hAnsi="Courier New" w:cs="Courier New" w:hint="default"/>
      </w:rPr>
    </w:lvl>
    <w:lvl w:ilvl="8" w:tplc="04150005">
      <w:start w:val="1"/>
      <w:numFmt w:val="bullet"/>
      <w:lvlText w:val=""/>
      <w:lvlJc w:val="left"/>
      <w:pPr>
        <w:ind w:left="6533" w:hanging="360"/>
      </w:pPr>
      <w:rPr>
        <w:rFonts w:ascii="Wingdings" w:hAnsi="Wingdings" w:hint="default"/>
      </w:rPr>
    </w:lvl>
  </w:abstractNum>
  <w:abstractNum w:abstractNumId="8" w15:restartNumberingAfterBreak="0">
    <w:nsid w:val="5C3E75AA"/>
    <w:multiLevelType w:val="hybridMultilevel"/>
    <w:tmpl w:val="AACE39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1C642D8"/>
    <w:multiLevelType w:val="hybridMultilevel"/>
    <w:tmpl w:val="71D2EB8C"/>
    <w:lvl w:ilvl="0" w:tplc="041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77D708C"/>
    <w:multiLevelType w:val="hybridMultilevel"/>
    <w:tmpl w:val="D2B612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8C05665"/>
    <w:multiLevelType w:val="hybridMultilevel"/>
    <w:tmpl w:val="76BEB320"/>
    <w:lvl w:ilvl="0" w:tplc="6E0AF5F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86345774">
    <w:abstractNumId w:val="8"/>
  </w:num>
  <w:num w:numId="2" w16cid:durableId="1323237391">
    <w:abstractNumId w:val="1"/>
  </w:num>
  <w:num w:numId="3" w16cid:durableId="2114982003">
    <w:abstractNumId w:val="10"/>
  </w:num>
  <w:num w:numId="4" w16cid:durableId="168763859">
    <w:abstractNumId w:val="2"/>
  </w:num>
  <w:num w:numId="5" w16cid:durableId="113525629">
    <w:abstractNumId w:val="11"/>
  </w:num>
  <w:num w:numId="6" w16cid:durableId="330721682">
    <w:abstractNumId w:val="4"/>
  </w:num>
  <w:num w:numId="7" w16cid:durableId="1015618410">
    <w:abstractNumId w:val="7"/>
  </w:num>
  <w:num w:numId="8" w16cid:durableId="1811240036">
    <w:abstractNumId w:val="3"/>
  </w:num>
  <w:num w:numId="9" w16cid:durableId="924724497">
    <w:abstractNumId w:val="0"/>
  </w:num>
  <w:num w:numId="10" w16cid:durableId="1975089400">
    <w:abstractNumId w:val="9"/>
  </w:num>
  <w:num w:numId="11" w16cid:durableId="1785997947">
    <w:abstractNumId w:val="5"/>
  </w:num>
  <w:num w:numId="12" w16cid:durableId="16850932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3C7"/>
    <w:rsid w:val="00005BE4"/>
    <w:rsid w:val="00024CA9"/>
    <w:rsid w:val="0002776A"/>
    <w:rsid w:val="00035C5B"/>
    <w:rsid w:val="00037966"/>
    <w:rsid w:val="0004230E"/>
    <w:rsid w:val="0005273A"/>
    <w:rsid w:val="000706C8"/>
    <w:rsid w:val="00075BE0"/>
    <w:rsid w:val="000953C7"/>
    <w:rsid w:val="000A3CB1"/>
    <w:rsid w:val="000B011D"/>
    <w:rsid w:val="000B63A7"/>
    <w:rsid w:val="000C00B5"/>
    <w:rsid w:val="000C4080"/>
    <w:rsid w:val="000C6B81"/>
    <w:rsid w:val="000C7982"/>
    <w:rsid w:val="000E6049"/>
    <w:rsid w:val="000F1E4D"/>
    <w:rsid w:val="00104A89"/>
    <w:rsid w:val="0011394C"/>
    <w:rsid w:val="00124147"/>
    <w:rsid w:val="001420B5"/>
    <w:rsid w:val="00142DCB"/>
    <w:rsid w:val="00151E0F"/>
    <w:rsid w:val="00174EBF"/>
    <w:rsid w:val="0019599D"/>
    <w:rsid w:val="001A41F0"/>
    <w:rsid w:val="001B7F93"/>
    <w:rsid w:val="001C7885"/>
    <w:rsid w:val="001D5945"/>
    <w:rsid w:val="001E086C"/>
    <w:rsid w:val="001E2D94"/>
    <w:rsid w:val="001E7383"/>
    <w:rsid w:val="001F2EA8"/>
    <w:rsid w:val="00214A06"/>
    <w:rsid w:val="00225E0D"/>
    <w:rsid w:val="00250205"/>
    <w:rsid w:val="002534E1"/>
    <w:rsid w:val="00263069"/>
    <w:rsid w:val="00264C70"/>
    <w:rsid w:val="00271F66"/>
    <w:rsid w:val="002745D4"/>
    <w:rsid w:val="002A09B9"/>
    <w:rsid w:val="002A42B3"/>
    <w:rsid w:val="002A452C"/>
    <w:rsid w:val="002A71D1"/>
    <w:rsid w:val="002E577E"/>
    <w:rsid w:val="002F2ED7"/>
    <w:rsid w:val="003250E7"/>
    <w:rsid w:val="00330108"/>
    <w:rsid w:val="003560D9"/>
    <w:rsid w:val="003635AC"/>
    <w:rsid w:val="00364DB5"/>
    <w:rsid w:val="00376CF6"/>
    <w:rsid w:val="00392F80"/>
    <w:rsid w:val="003942CD"/>
    <w:rsid w:val="003A12D6"/>
    <w:rsid w:val="003A3BD4"/>
    <w:rsid w:val="003C43E6"/>
    <w:rsid w:val="003E2829"/>
    <w:rsid w:val="003E6A31"/>
    <w:rsid w:val="00407F8D"/>
    <w:rsid w:val="0045438C"/>
    <w:rsid w:val="00454809"/>
    <w:rsid w:val="00474161"/>
    <w:rsid w:val="00476F56"/>
    <w:rsid w:val="00483938"/>
    <w:rsid w:val="00485FE8"/>
    <w:rsid w:val="00496889"/>
    <w:rsid w:val="004A67A5"/>
    <w:rsid w:val="004A7443"/>
    <w:rsid w:val="004B1249"/>
    <w:rsid w:val="004B1906"/>
    <w:rsid w:val="004C21BF"/>
    <w:rsid w:val="004C36C8"/>
    <w:rsid w:val="004D29EE"/>
    <w:rsid w:val="004E222E"/>
    <w:rsid w:val="005002AE"/>
    <w:rsid w:val="0050284A"/>
    <w:rsid w:val="0050760B"/>
    <w:rsid w:val="00526153"/>
    <w:rsid w:val="00527BF9"/>
    <w:rsid w:val="00542135"/>
    <w:rsid w:val="00545427"/>
    <w:rsid w:val="005464B4"/>
    <w:rsid w:val="00552A59"/>
    <w:rsid w:val="005536BD"/>
    <w:rsid w:val="0058106D"/>
    <w:rsid w:val="005815F3"/>
    <w:rsid w:val="005D23D8"/>
    <w:rsid w:val="005D5FA9"/>
    <w:rsid w:val="005E0BBD"/>
    <w:rsid w:val="005E277D"/>
    <w:rsid w:val="005E7679"/>
    <w:rsid w:val="005F1E2B"/>
    <w:rsid w:val="00607EC7"/>
    <w:rsid w:val="00612478"/>
    <w:rsid w:val="00633745"/>
    <w:rsid w:val="0064359E"/>
    <w:rsid w:val="00655D11"/>
    <w:rsid w:val="00657077"/>
    <w:rsid w:val="006611C4"/>
    <w:rsid w:val="00676BFA"/>
    <w:rsid w:val="006805AE"/>
    <w:rsid w:val="006A5602"/>
    <w:rsid w:val="006D15E3"/>
    <w:rsid w:val="007057D6"/>
    <w:rsid w:val="00707E85"/>
    <w:rsid w:val="0071379D"/>
    <w:rsid w:val="007248C2"/>
    <w:rsid w:val="00744B0F"/>
    <w:rsid w:val="00746044"/>
    <w:rsid w:val="00746DF4"/>
    <w:rsid w:val="00753786"/>
    <w:rsid w:val="00757C2F"/>
    <w:rsid w:val="007B3813"/>
    <w:rsid w:val="007C58B0"/>
    <w:rsid w:val="007D0340"/>
    <w:rsid w:val="007E71B1"/>
    <w:rsid w:val="007E7BDF"/>
    <w:rsid w:val="00802AC4"/>
    <w:rsid w:val="008201C8"/>
    <w:rsid w:val="00874883"/>
    <w:rsid w:val="00877A55"/>
    <w:rsid w:val="0088166A"/>
    <w:rsid w:val="008978E9"/>
    <w:rsid w:val="008A53CE"/>
    <w:rsid w:val="008A7DD9"/>
    <w:rsid w:val="008B3E1A"/>
    <w:rsid w:val="008D7A4E"/>
    <w:rsid w:val="00914442"/>
    <w:rsid w:val="00927DB8"/>
    <w:rsid w:val="009322D4"/>
    <w:rsid w:val="00946B6B"/>
    <w:rsid w:val="00993D59"/>
    <w:rsid w:val="009B64EF"/>
    <w:rsid w:val="009C295F"/>
    <w:rsid w:val="009C6672"/>
    <w:rsid w:val="009D108C"/>
    <w:rsid w:val="009D2C73"/>
    <w:rsid w:val="00A079DC"/>
    <w:rsid w:val="00A30C4D"/>
    <w:rsid w:val="00A37C77"/>
    <w:rsid w:val="00A44F93"/>
    <w:rsid w:val="00A57272"/>
    <w:rsid w:val="00A62B93"/>
    <w:rsid w:val="00A8714D"/>
    <w:rsid w:val="00A87EA8"/>
    <w:rsid w:val="00AA131A"/>
    <w:rsid w:val="00AA7B08"/>
    <w:rsid w:val="00AB20EE"/>
    <w:rsid w:val="00AE3380"/>
    <w:rsid w:val="00AE3646"/>
    <w:rsid w:val="00AE3DAA"/>
    <w:rsid w:val="00B00B70"/>
    <w:rsid w:val="00B028E4"/>
    <w:rsid w:val="00B12729"/>
    <w:rsid w:val="00B16510"/>
    <w:rsid w:val="00B21FF6"/>
    <w:rsid w:val="00B24FEF"/>
    <w:rsid w:val="00B3680D"/>
    <w:rsid w:val="00B44B97"/>
    <w:rsid w:val="00B54590"/>
    <w:rsid w:val="00B63A79"/>
    <w:rsid w:val="00B64D3A"/>
    <w:rsid w:val="00B71864"/>
    <w:rsid w:val="00B823C3"/>
    <w:rsid w:val="00B8778E"/>
    <w:rsid w:val="00BA1974"/>
    <w:rsid w:val="00BA2EB6"/>
    <w:rsid w:val="00BA7476"/>
    <w:rsid w:val="00BA7DFE"/>
    <w:rsid w:val="00BD3225"/>
    <w:rsid w:val="00BF0FFB"/>
    <w:rsid w:val="00C119FD"/>
    <w:rsid w:val="00C12B75"/>
    <w:rsid w:val="00C271F4"/>
    <w:rsid w:val="00C56B40"/>
    <w:rsid w:val="00C86C91"/>
    <w:rsid w:val="00CA36AF"/>
    <w:rsid w:val="00CC4CE3"/>
    <w:rsid w:val="00CC756E"/>
    <w:rsid w:val="00CD10F9"/>
    <w:rsid w:val="00CD3A3A"/>
    <w:rsid w:val="00CF1A0D"/>
    <w:rsid w:val="00D37B0C"/>
    <w:rsid w:val="00D53137"/>
    <w:rsid w:val="00D71A27"/>
    <w:rsid w:val="00D733B5"/>
    <w:rsid w:val="00D744C6"/>
    <w:rsid w:val="00D85DF0"/>
    <w:rsid w:val="00D927F8"/>
    <w:rsid w:val="00DB7C33"/>
    <w:rsid w:val="00DC6252"/>
    <w:rsid w:val="00DE57B5"/>
    <w:rsid w:val="00E26D4C"/>
    <w:rsid w:val="00E50B8F"/>
    <w:rsid w:val="00E543AD"/>
    <w:rsid w:val="00E70392"/>
    <w:rsid w:val="00ED723E"/>
    <w:rsid w:val="00EF4935"/>
    <w:rsid w:val="00F05B5E"/>
    <w:rsid w:val="00F05BCA"/>
    <w:rsid w:val="00F156CF"/>
    <w:rsid w:val="00F209C1"/>
    <w:rsid w:val="00F317EE"/>
    <w:rsid w:val="00F324BC"/>
    <w:rsid w:val="00F34C1C"/>
    <w:rsid w:val="00F3739F"/>
    <w:rsid w:val="00F55C7E"/>
    <w:rsid w:val="00F82798"/>
    <w:rsid w:val="00F870A6"/>
    <w:rsid w:val="00F97931"/>
    <w:rsid w:val="00FA0204"/>
    <w:rsid w:val="00FA4543"/>
    <w:rsid w:val="00FF2C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91186"/>
  <w15:chartTrackingRefBased/>
  <w15:docId w15:val="{9C5A3EBD-C637-462D-9510-76CEEE9B3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953C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gwek2">
    <w:name w:val="heading 2"/>
    <w:basedOn w:val="Normalny"/>
    <w:next w:val="Normalny"/>
    <w:link w:val="Nagwek2Znak"/>
    <w:uiPriority w:val="9"/>
    <w:semiHidden/>
    <w:unhideWhenUsed/>
    <w:qFormat/>
    <w:rsid w:val="000953C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semiHidden/>
    <w:unhideWhenUsed/>
    <w:qFormat/>
    <w:rsid w:val="000953C7"/>
    <w:pPr>
      <w:keepNext/>
      <w:keepLines/>
      <w:spacing w:before="160" w:after="80"/>
      <w:outlineLvl w:val="2"/>
    </w:pPr>
    <w:rPr>
      <w:rFonts w:eastAsiaTheme="majorEastAsia" w:cstheme="majorBidi"/>
      <w:color w:val="2E74B5" w:themeColor="accent1" w:themeShade="BF"/>
      <w:sz w:val="28"/>
      <w:szCs w:val="28"/>
    </w:rPr>
  </w:style>
  <w:style w:type="paragraph" w:styleId="Nagwek4">
    <w:name w:val="heading 4"/>
    <w:basedOn w:val="Normalny"/>
    <w:next w:val="Normalny"/>
    <w:link w:val="Nagwek4Znak"/>
    <w:uiPriority w:val="9"/>
    <w:semiHidden/>
    <w:unhideWhenUsed/>
    <w:qFormat/>
    <w:rsid w:val="000953C7"/>
    <w:pPr>
      <w:keepNext/>
      <w:keepLines/>
      <w:spacing w:before="80" w:after="4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rsid w:val="000953C7"/>
    <w:pPr>
      <w:keepNext/>
      <w:keepLines/>
      <w:spacing w:before="80" w:after="40"/>
      <w:outlineLvl w:val="4"/>
    </w:pPr>
    <w:rPr>
      <w:rFonts w:eastAsiaTheme="majorEastAsia" w:cstheme="majorBidi"/>
      <w:color w:val="2E74B5" w:themeColor="accent1" w:themeShade="BF"/>
    </w:rPr>
  </w:style>
  <w:style w:type="paragraph" w:styleId="Nagwek6">
    <w:name w:val="heading 6"/>
    <w:basedOn w:val="Normalny"/>
    <w:next w:val="Normalny"/>
    <w:link w:val="Nagwek6Znak"/>
    <w:uiPriority w:val="9"/>
    <w:semiHidden/>
    <w:unhideWhenUsed/>
    <w:qFormat/>
    <w:rsid w:val="000953C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953C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953C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953C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953C7"/>
    <w:rPr>
      <w:rFonts w:asciiTheme="majorHAnsi" w:eastAsiaTheme="majorEastAsia" w:hAnsiTheme="majorHAnsi" w:cstheme="majorBidi"/>
      <w:color w:val="2E74B5" w:themeColor="accent1" w:themeShade="BF"/>
      <w:sz w:val="40"/>
      <w:szCs w:val="40"/>
    </w:rPr>
  </w:style>
  <w:style w:type="character" w:customStyle="1" w:styleId="Nagwek2Znak">
    <w:name w:val="Nagłówek 2 Znak"/>
    <w:basedOn w:val="Domylnaczcionkaakapitu"/>
    <w:link w:val="Nagwek2"/>
    <w:uiPriority w:val="9"/>
    <w:semiHidden/>
    <w:rsid w:val="000953C7"/>
    <w:rPr>
      <w:rFonts w:asciiTheme="majorHAnsi" w:eastAsiaTheme="majorEastAsia" w:hAnsiTheme="majorHAnsi" w:cstheme="majorBidi"/>
      <w:color w:val="2E74B5" w:themeColor="accent1" w:themeShade="BF"/>
      <w:sz w:val="32"/>
      <w:szCs w:val="32"/>
    </w:rPr>
  </w:style>
  <w:style w:type="character" w:customStyle="1" w:styleId="Nagwek3Znak">
    <w:name w:val="Nagłówek 3 Znak"/>
    <w:basedOn w:val="Domylnaczcionkaakapitu"/>
    <w:link w:val="Nagwek3"/>
    <w:uiPriority w:val="9"/>
    <w:semiHidden/>
    <w:rsid w:val="000953C7"/>
    <w:rPr>
      <w:rFonts w:eastAsiaTheme="majorEastAsia" w:cstheme="majorBidi"/>
      <w:color w:val="2E74B5" w:themeColor="accent1" w:themeShade="BF"/>
      <w:sz w:val="28"/>
      <w:szCs w:val="28"/>
    </w:rPr>
  </w:style>
  <w:style w:type="character" w:customStyle="1" w:styleId="Nagwek4Znak">
    <w:name w:val="Nagłówek 4 Znak"/>
    <w:basedOn w:val="Domylnaczcionkaakapitu"/>
    <w:link w:val="Nagwek4"/>
    <w:uiPriority w:val="9"/>
    <w:semiHidden/>
    <w:rsid w:val="000953C7"/>
    <w:rPr>
      <w:rFonts w:eastAsiaTheme="majorEastAsia" w:cstheme="majorBidi"/>
      <w:i/>
      <w:iCs/>
      <w:color w:val="2E74B5" w:themeColor="accent1" w:themeShade="BF"/>
    </w:rPr>
  </w:style>
  <w:style w:type="character" w:customStyle="1" w:styleId="Nagwek5Znak">
    <w:name w:val="Nagłówek 5 Znak"/>
    <w:basedOn w:val="Domylnaczcionkaakapitu"/>
    <w:link w:val="Nagwek5"/>
    <w:uiPriority w:val="9"/>
    <w:semiHidden/>
    <w:rsid w:val="000953C7"/>
    <w:rPr>
      <w:rFonts w:eastAsiaTheme="majorEastAsia" w:cstheme="majorBidi"/>
      <w:color w:val="2E74B5" w:themeColor="accent1" w:themeShade="BF"/>
    </w:rPr>
  </w:style>
  <w:style w:type="character" w:customStyle="1" w:styleId="Nagwek6Znak">
    <w:name w:val="Nagłówek 6 Znak"/>
    <w:basedOn w:val="Domylnaczcionkaakapitu"/>
    <w:link w:val="Nagwek6"/>
    <w:uiPriority w:val="9"/>
    <w:semiHidden/>
    <w:rsid w:val="000953C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953C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953C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953C7"/>
    <w:rPr>
      <w:rFonts w:eastAsiaTheme="majorEastAsia" w:cstheme="majorBidi"/>
      <w:color w:val="272727" w:themeColor="text1" w:themeTint="D8"/>
    </w:rPr>
  </w:style>
  <w:style w:type="paragraph" w:styleId="Tytu">
    <w:name w:val="Title"/>
    <w:basedOn w:val="Normalny"/>
    <w:next w:val="Normalny"/>
    <w:link w:val="TytuZnak"/>
    <w:uiPriority w:val="10"/>
    <w:qFormat/>
    <w:rsid w:val="000953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953C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953C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953C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953C7"/>
    <w:pPr>
      <w:spacing w:before="160"/>
      <w:jc w:val="center"/>
    </w:pPr>
    <w:rPr>
      <w:i/>
      <w:iCs/>
      <w:color w:val="404040" w:themeColor="text1" w:themeTint="BF"/>
    </w:rPr>
  </w:style>
  <w:style w:type="character" w:customStyle="1" w:styleId="CytatZnak">
    <w:name w:val="Cytat Znak"/>
    <w:basedOn w:val="Domylnaczcionkaakapitu"/>
    <w:link w:val="Cytat"/>
    <w:uiPriority w:val="29"/>
    <w:rsid w:val="000953C7"/>
    <w:rPr>
      <w:i/>
      <w:iCs/>
      <w:color w:val="404040" w:themeColor="text1" w:themeTint="BF"/>
    </w:rPr>
  </w:style>
  <w:style w:type="paragraph" w:styleId="Akapitzlist">
    <w:name w:val="List Paragraph"/>
    <w:aliases w:val="Punkt 1.1"/>
    <w:basedOn w:val="Normalny"/>
    <w:link w:val="AkapitzlistZnak"/>
    <w:uiPriority w:val="34"/>
    <w:qFormat/>
    <w:rsid w:val="000953C7"/>
    <w:pPr>
      <w:ind w:left="720"/>
      <w:contextualSpacing/>
    </w:pPr>
  </w:style>
  <w:style w:type="character" w:styleId="Wyrnienieintensywne">
    <w:name w:val="Intense Emphasis"/>
    <w:basedOn w:val="Domylnaczcionkaakapitu"/>
    <w:uiPriority w:val="21"/>
    <w:qFormat/>
    <w:rsid w:val="000953C7"/>
    <w:rPr>
      <w:i/>
      <w:iCs/>
      <w:color w:val="2E74B5" w:themeColor="accent1" w:themeShade="BF"/>
    </w:rPr>
  </w:style>
  <w:style w:type="paragraph" w:styleId="Cytatintensywny">
    <w:name w:val="Intense Quote"/>
    <w:basedOn w:val="Normalny"/>
    <w:next w:val="Normalny"/>
    <w:link w:val="CytatintensywnyZnak"/>
    <w:uiPriority w:val="30"/>
    <w:qFormat/>
    <w:rsid w:val="000953C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ytatintensywnyZnak">
    <w:name w:val="Cytat intensywny Znak"/>
    <w:basedOn w:val="Domylnaczcionkaakapitu"/>
    <w:link w:val="Cytatintensywny"/>
    <w:uiPriority w:val="30"/>
    <w:rsid w:val="000953C7"/>
    <w:rPr>
      <w:i/>
      <w:iCs/>
      <w:color w:val="2E74B5" w:themeColor="accent1" w:themeShade="BF"/>
    </w:rPr>
  </w:style>
  <w:style w:type="character" w:styleId="Odwoanieintensywne">
    <w:name w:val="Intense Reference"/>
    <w:basedOn w:val="Domylnaczcionkaakapitu"/>
    <w:uiPriority w:val="32"/>
    <w:qFormat/>
    <w:rsid w:val="000953C7"/>
    <w:rPr>
      <w:b/>
      <w:bCs/>
      <w:smallCaps/>
      <w:color w:val="2E74B5" w:themeColor="accent1" w:themeShade="BF"/>
      <w:spacing w:val="5"/>
    </w:rPr>
  </w:style>
  <w:style w:type="paragraph" w:styleId="Bezodstpw">
    <w:name w:val="No Spacing"/>
    <w:uiPriority w:val="1"/>
    <w:qFormat/>
    <w:rsid w:val="000953C7"/>
    <w:pPr>
      <w:spacing w:after="0" w:line="240" w:lineRule="auto"/>
    </w:pPr>
    <w:rPr>
      <w:rFonts w:ascii="Calibri" w:eastAsia="Calibri" w:hAnsi="Calibri" w:cs="Times New Roman"/>
    </w:rPr>
  </w:style>
  <w:style w:type="character" w:styleId="Odwoanieprzypisudolnego">
    <w:name w:val="footnote reference"/>
    <w:aliases w:val="1_przypis,Footnote Reference Number,Odwołanie przypisu,FZ,BVI fnr,Odwo³anie przypisu,Footnote symbol,Footnote reference number,note TESI,SUPERS,EN Footnote Reference,Footnote number,Ref,de nota al pie,Odwo3anie przypisu"/>
    <w:uiPriority w:val="99"/>
    <w:qFormat/>
    <w:rsid w:val="000953C7"/>
    <w:rPr>
      <w:rFonts w:cs="Times New Roman"/>
      <w:vertAlign w:val="superscript"/>
    </w:rPr>
  </w:style>
  <w:style w:type="character" w:customStyle="1" w:styleId="TekstprzypisudolnegoZnak">
    <w:name w:val="Tekst przypisu dolnego Znak"/>
    <w:aliases w:val="Podrozdział Znak,Footnote Znak,Podrozdzia3 Znak,Znak1 Znak, Znak1 Znak Znak1, Znak1 Znak Znak Znak Znak, Znak1 Znak Znak Znak1,Znak1 Znak Znak Znak1,Znak1 Znak Znak Znak Znak,Znak1 Znak Znak Znak Znak Znak Znak Znak,Znak Znak"/>
    <w:link w:val="Tekstprzypisudolnego"/>
    <w:uiPriority w:val="99"/>
    <w:qFormat/>
    <w:locked/>
    <w:rsid w:val="000953C7"/>
  </w:style>
  <w:style w:type="paragraph" w:styleId="Tekstprzypisudolnego">
    <w:name w:val="footnote text"/>
    <w:aliases w:val="Podrozdział,Footnote,Podrozdzia3,Znak1, Znak1 Znak, Znak1 Znak Znak Znak, Znak1 Znak Znak,Znak1 Znak Znak,Znak1 Znak Znak Znak,Znak1 Znak Znak Znak Znak Znak Znak,Tekst przypisu,Znak, Znak1 Znak Znak Znak Znak Znak,Footnot,Fußnote"/>
    <w:basedOn w:val="Normalny"/>
    <w:link w:val="TekstprzypisudolnegoZnak"/>
    <w:uiPriority w:val="99"/>
    <w:unhideWhenUsed/>
    <w:qFormat/>
    <w:rsid w:val="000953C7"/>
    <w:pPr>
      <w:spacing w:after="0" w:line="240" w:lineRule="auto"/>
    </w:pPr>
  </w:style>
  <w:style w:type="character" w:customStyle="1" w:styleId="TekstprzypisudolnegoZnak1">
    <w:name w:val="Tekst przypisu dolnego Znak1"/>
    <w:basedOn w:val="Domylnaczcionkaakapitu"/>
    <w:uiPriority w:val="99"/>
    <w:semiHidden/>
    <w:rsid w:val="000953C7"/>
    <w:rPr>
      <w:sz w:val="20"/>
      <w:szCs w:val="20"/>
    </w:rPr>
  </w:style>
  <w:style w:type="paragraph" w:styleId="Tekstdymka">
    <w:name w:val="Balloon Text"/>
    <w:basedOn w:val="Normalny"/>
    <w:link w:val="TekstdymkaZnak"/>
    <w:uiPriority w:val="99"/>
    <w:semiHidden/>
    <w:unhideWhenUsed/>
    <w:rsid w:val="00C12B7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12B75"/>
    <w:rPr>
      <w:rFonts w:ascii="Segoe UI" w:hAnsi="Segoe UI" w:cs="Segoe UI"/>
      <w:sz w:val="18"/>
      <w:szCs w:val="18"/>
    </w:rPr>
  </w:style>
  <w:style w:type="character" w:customStyle="1" w:styleId="AkapitzlistZnak">
    <w:name w:val="Akapit z listą Znak"/>
    <w:aliases w:val="Punkt 1.1 Znak"/>
    <w:link w:val="Akapitzlist"/>
    <w:uiPriority w:val="34"/>
    <w:locked/>
    <w:rsid w:val="007248C2"/>
  </w:style>
  <w:style w:type="paragraph" w:styleId="Poprawka">
    <w:name w:val="Revision"/>
    <w:hidden/>
    <w:uiPriority w:val="99"/>
    <w:semiHidden/>
    <w:rsid w:val="006805AE"/>
    <w:pPr>
      <w:spacing w:after="0" w:line="240" w:lineRule="auto"/>
    </w:pPr>
  </w:style>
  <w:style w:type="character" w:styleId="Odwoaniedokomentarza">
    <w:name w:val="annotation reference"/>
    <w:basedOn w:val="Domylnaczcionkaakapitu"/>
    <w:uiPriority w:val="99"/>
    <w:semiHidden/>
    <w:unhideWhenUsed/>
    <w:rsid w:val="003A12D6"/>
    <w:rPr>
      <w:sz w:val="16"/>
      <w:szCs w:val="16"/>
    </w:rPr>
  </w:style>
  <w:style w:type="paragraph" w:styleId="Tekstkomentarza">
    <w:name w:val="annotation text"/>
    <w:basedOn w:val="Normalny"/>
    <w:link w:val="TekstkomentarzaZnak"/>
    <w:uiPriority w:val="99"/>
    <w:semiHidden/>
    <w:unhideWhenUsed/>
    <w:rsid w:val="003A12D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A12D6"/>
    <w:rPr>
      <w:sz w:val="20"/>
      <w:szCs w:val="20"/>
    </w:rPr>
  </w:style>
  <w:style w:type="paragraph" w:styleId="Tematkomentarza">
    <w:name w:val="annotation subject"/>
    <w:basedOn w:val="Tekstkomentarza"/>
    <w:next w:val="Tekstkomentarza"/>
    <w:link w:val="TematkomentarzaZnak"/>
    <w:uiPriority w:val="99"/>
    <w:semiHidden/>
    <w:unhideWhenUsed/>
    <w:rsid w:val="003A12D6"/>
    <w:rPr>
      <w:b/>
      <w:bCs/>
    </w:rPr>
  </w:style>
  <w:style w:type="character" w:customStyle="1" w:styleId="TematkomentarzaZnak">
    <w:name w:val="Temat komentarza Znak"/>
    <w:basedOn w:val="TekstkomentarzaZnak"/>
    <w:link w:val="Tematkomentarza"/>
    <w:uiPriority w:val="99"/>
    <w:semiHidden/>
    <w:rsid w:val="003A12D6"/>
    <w:rPr>
      <w:b/>
      <w:bCs/>
      <w:sz w:val="20"/>
      <w:szCs w:val="20"/>
    </w:rPr>
  </w:style>
  <w:style w:type="character" w:customStyle="1" w:styleId="Inne">
    <w:name w:val="Inne_"/>
    <w:link w:val="Inne0"/>
    <w:rsid w:val="00A37C77"/>
    <w:rPr>
      <w:rFonts w:ascii="Arial Narrow" w:eastAsia="Arial Narrow" w:hAnsi="Arial Narrow" w:cs="Arial Narrow"/>
    </w:rPr>
  </w:style>
  <w:style w:type="paragraph" w:customStyle="1" w:styleId="Inne0">
    <w:name w:val="Inne"/>
    <w:basedOn w:val="Normalny"/>
    <w:link w:val="Inne"/>
    <w:rsid w:val="00A37C77"/>
    <w:pPr>
      <w:widowControl w:val="0"/>
      <w:spacing w:after="0" w:line="286" w:lineRule="auto"/>
      <w:ind w:firstLine="70"/>
    </w:pPr>
    <w:rPr>
      <w:rFonts w:ascii="Arial Narrow" w:eastAsia="Arial Narrow" w:hAnsi="Arial Narrow" w:cs="Arial Narrow"/>
    </w:rPr>
  </w:style>
  <w:style w:type="paragraph" w:customStyle="1" w:styleId="Default">
    <w:name w:val="Default"/>
    <w:rsid w:val="00DC6252"/>
    <w:pPr>
      <w:autoSpaceDE w:val="0"/>
      <w:autoSpaceDN w:val="0"/>
      <w:adjustRightInd w:val="0"/>
      <w:spacing w:after="0" w:line="240" w:lineRule="auto"/>
    </w:pPr>
    <w:rPr>
      <w:rFonts w:ascii="Lato" w:eastAsia="Times New Roman" w:hAnsi="Lato" w:cs="Lato"/>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18A6B8-17EF-4D64-9E3C-8ED8D85B9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586</Words>
  <Characters>3518</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Bylińska</dc:creator>
  <cp:keywords/>
  <dc:description/>
  <cp:lastModifiedBy>Blaszczak Anna</cp:lastModifiedBy>
  <cp:revision>2</cp:revision>
  <cp:lastPrinted>2026-07-02T10:25:00Z</cp:lastPrinted>
  <dcterms:created xsi:type="dcterms:W3CDTF">2026-08-11T07:44:00Z</dcterms:created>
  <dcterms:modified xsi:type="dcterms:W3CDTF">2026-08-11T07:44:00Z</dcterms:modified>
</cp:coreProperties>
</file>