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706"/>
        <w:gridCol w:w="399"/>
        <w:gridCol w:w="99"/>
        <w:gridCol w:w="211"/>
        <w:gridCol w:w="593"/>
        <w:gridCol w:w="115"/>
        <w:gridCol w:w="50"/>
        <w:gridCol w:w="428"/>
        <w:gridCol w:w="181"/>
        <w:gridCol w:w="333"/>
        <w:gridCol w:w="79"/>
        <w:gridCol w:w="203"/>
        <w:gridCol w:w="390"/>
        <w:gridCol w:w="181"/>
        <w:gridCol w:w="140"/>
        <w:gridCol w:w="272"/>
        <w:gridCol w:w="593"/>
        <w:gridCol w:w="129"/>
        <w:gridCol w:w="464"/>
        <w:gridCol w:w="340"/>
        <w:gridCol w:w="189"/>
        <w:gridCol w:w="64"/>
        <w:gridCol w:w="234"/>
        <w:gridCol w:w="339"/>
        <w:gridCol w:w="20"/>
        <w:gridCol w:w="335"/>
        <w:gridCol w:w="258"/>
        <w:gridCol w:w="593"/>
        <w:gridCol w:w="1559"/>
      </w:tblGrid>
      <w:tr w:rsidR="004B0F56" w:rsidRPr="008B4FE6" w:rsidTr="00917DBD">
        <w:trPr>
          <w:trHeight w:val="4101"/>
        </w:trPr>
        <w:tc>
          <w:tcPr>
            <w:tcW w:w="6662" w:type="dxa"/>
            <w:gridSpan w:val="19"/>
          </w:tcPr>
          <w:p w:rsidR="004B0F56" w:rsidRDefault="004B0F56" w:rsidP="004B0F56">
            <w:pPr>
              <w:spacing w:line="240" w:lineRule="auto"/>
              <w:jc w:val="both"/>
              <w:rPr>
                <w:rFonts w:ascii="Times New Roman" w:hAnsi="Times New Roman"/>
                <w:b/>
                <w:color w:val="000000"/>
              </w:rPr>
            </w:pPr>
            <w:bookmarkStart w:id="0" w:name="t1"/>
            <w:r w:rsidRPr="008B4FE6">
              <w:rPr>
                <w:rFonts w:ascii="Times New Roman" w:hAnsi="Times New Roman"/>
                <w:b/>
                <w:color w:val="000000"/>
              </w:rPr>
              <w:t xml:space="preserve">Nazwa </w:t>
            </w:r>
            <w:r>
              <w:rPr>
                <w:rFonts w:ascii="Times New Roman" w:hAnsi="Times New Roman"/>
                <w:b/>
                <w:color w:val="000000"/>
              </w:rPr>
              <w:t>projektu</w:t>
            </w:r>
          </w:p>
          <w:p w:rsidR="004B0F56" w:rsidRDefault="00F767F0" w:rsidP="004B0F56">
            <w:pPr>
              <w:spacing w:line="240" w:lineRule="auto"/>
              <w:jc w:val="both"/>
              <w:rPr>
                <w:rFonts w:ascii="Times New Roman" w:hAnsi="Times New Roman"/>
              </w:rPr>
            </w:pPr>
            <w:r w:rsidRPr="00F767F0">
              <w:rPr>
                <w:rFonts w:ascii="Times New Roman" w:hAnsi="Times New Roman"/>
              </w:rPr>
              <w:t xml:space="preserve">Uchwała Rady Ministrów w sprawie „Rządowego programu ograniczania przestępczości i aspołecznych zachowań Razem bezpieczniej na lata </w:t>
            </w:r>
            <w:r w:rsidR="0001229A">
              <w:rPr>
                <w:rFonts w:ascii="Times New Roman" w:hAnsi="Times New Roman"/>
              </w:rPr>
              <w:t>2025</w:t>
            </w:r>
            <w:r w:rsidRPr="00F767F0">
              <w:rPr>
                <w:rFonts w:ascii="Times New Roman" w:hAnsi="Times New Roman"/>
              </w:rPr>
              <w:t xml:space="preserve"> – 202</w:t>
            </w:r>
            <w:r w:rsidR="0001229A">
              <w:rPr>
                <w:rFonts w:ascii="Times New Roman" w:hAnsi="Times New Roman"/>
              </w:rPr>
              <w:t>8</w:t>
            </w:r>
            <w:r w:rsidRPr="00F767F0">
              <w:rPr>
                <w:rFonts w:ascii="Times New Roman" w:hAnsi="Times New Roman"/>
              </w:rPr>
              <w:t>”</w:t>
            </w:r>
          </w:p>
          <w:p w:rsidR="00BF423C" w:rsidRDefault="00BF423C" w:rsidP="004B0F56">
            <w:pPr>
              <w:spacing w:line="240" w:lineRule="auto"/>
              <w:jc w:val="both"/>
              <w:rPr>
                <w:rFonts w:ascii="Times New Roman" w:hAnsi="Times New Roman"/>
              </w:rPr>
            </w:pPr>
          </w:p>
          <w:p w:rsidR="004B0F56" w:rsidRDefault="004B0F56" w:rsidP="004B0F56">
            <w:pPr>
              <w:spacing w:line="240" w:lineRule="auto"/>
              <w:jc w:val="both"/>
              <w:rPr>
                <w:rFonts w:ascii="Times New Roman" w:hAnsi="Times New Roman"/>
                <w:color w:val="000000"/>
              </w:rPr>
            </w:pPr>
            <w:r w:rsidRPr="008B4FE6">
              <w:rPr>
                <w:rFonts w:ascii="Times New Roman" w:hAnsi="Times New Roman"/>
                <w:b/>
                <w:color w:val="000000"/>
              </w:rPr>
              <w:t>Ministerstwo wiodące</w:t>
            </w:r>
            <w:r>
              <w:rPr>
                <w:rFonts w:ascii="Times New Roman" w:hAnsi="Times New Roman"/>
                <w:b/>
                <w:color w:val="000000"/>
              </w:rPr>
              <w:t xml:space="preserve"> i M</w:t>
            </w:r>
            <w:r w:rsidRPr="008B4FE6">
              <w:rPr>
                <w:rFonts w:ascii="Times New Roman" w:hAnsi="Times New Roman"/>
                <w:b/>
                <w:color w:val="000000"/>
              </w:rPr>
              <w:t>inisterstwa współpracujące</w:t>
            </w:r>
            <w:r>
              <w:rPr>
                <w:rFonts w:ascii="Times New Roman" w:hAnsi="Times New Roman"/>
                <w:color w:val="000000"/>
              </w:rPr>
              <w:t xml:space="preserve"> </w:t>
            </w:r>
            <w:r w:rsidRPr="00DD310B">
              <w:rPr>
                <w:rFonts w:ascii="Times New Roman" w:hAnsi="Times New Roman"/>
                <w:color w:val="000000"/>
              </w:rPr>
              <w:t xml:space="preserve">– </w:t>
            </w:r>
            <w:r>
              <w:rPr>
                <w:rFonts w:ascii="Times New Roman" w:hAnsi="Times New Roman"/>
                <w:color w:val="000000"/>
              </w:rPr>
              <w:t xml:space="preserve">Ministerstwo </w:t>
            </w:r>
            <w:r w:rsidRPr="00DD310B">
              <w:rPr>
                <w:rFonts w:ascii="Times New Roman" w:hAnsi="Times New Roman"/>
                <w:color w:val="000000"/>
              </w:rPr>
              <w:t>Spraw Wewnętrznych</w:t>
            </w:r>
            <w:r>
              <w:rPr>
                <w:rFonts w:ascii="Times New Roman" w:hAnsi="Times New Roman"/>
                <w:color w:val="000000"/>
              </w:rPr>
              <w:t xml:space="preserve"> </w:t>
            </w:r>
            <w:bookmarkEnd w:id="0"/>
            <w:r>
              <w:rPr>
                <w:rFonts w:ascii="Times New Roman" w:hAnsi="Times New Roman"/>
                <w:color w:val="000000"/>
              </w:rPr>
              <w:t>i Administracji</w:t>
            </w:r>
          </w:p>
          <w:p w:rsidR="004B0F56" w:rsidRPr="002205CD" w:rsidRDefault="004B0F56" w:rsidP="004B0F56">
            <w:pPr>
              <w:spacing w:line="240" w:lineRule="auto"/>
              <w:jc w:val="both"/>
              <w:rPr>
                <w:rFonts w:ascii="Times New Roman" w:hAnsi="Times New Roman"/>
                <w:color w:val="000000"/>
              </w:rPr>
            </w:pPr>
          </w:p>
          <w:p w:rsidR="004B0F56" w:rsidRPr="00D00F93" w:rsidRDefault="004B0F56" w:rsidP="004B0F56">
            <w:pPr>
              <w:spacing w:line="240" w:lineRule="auto"/>
              <w:jc w:val="both"/>
              <w:rPr>
                <w:rFonts w:ascii="Times New Roman" w:hAnsi="Times New Roman"/>
              </w:rPr>
            </w:pPr>
            <w:r w:rsidRPr="00D00F93">
              <w:rPr>
                <w:rFonts w:ascii="Times New Roman" w:hAnsi="Times New Roman"/>
                <w:b/>
              </w:rPr>
              <w:t>Osoba odpowiedzialna za projekt w randze Ministra, Sekretarza Stanu lub Podsekretarza Stanu</w:t>
            </w:r>
            <w:r w:rsidRPr="00D00F93">
              <w:rPr>
                <w:rFonts w:ascii="Times New Roman" w:hAnsi="Times New Roman"/>
              </w:rPr>
              <w:t xml:space="preserve"> </w:t>
            </w:r>
          </w:p>
          <w:p w:rsidR="004B0F56" w:rsidRDefault="0009488A" w:rsidP="0009488A">
            <w:pPr>
              <w:spacing w:line="240" w:lineRule="auto"/>
              <w:rPr>
                <w:rFonts w:ascii="Times New Roman" w:hAnsi="Times New Roman"/>
              </w:rPr>
            </w:pPr>
            <w:r>
              <w:rPr>
                <w:rFonts w:ascii="Times New Roman" w:hAnsi="Times New Roman"/>
              </w:rPr>
              <w:t>Pan Czesław Mroczek</w:t>
            </w:r>
            <w:r w:rsidR="004B0F56">
              <w:rPr>
                <w:rFonts w:ascii="Times New Roman" w:hAnsi="Times New Roman"/>
              </w:rPr>
              <w:t xml:space="preserve"> – Sekretarz Stanu w </w:t>
            </w:r>
            <w:r w:rsidR="004B0F56" w:rsidRPr="00603284">
              <w:rPr>
                <w:rFonts w:ascii="Times New Roman" w:hAnsi="Times New Roman"/>
              </w:rPr>
              <w:t>Ministerstw</w:t>
            </w:r>
            <w:r w:rsidR="004B0F56">
              <w:rPr>
                <w:rFonts w:ascii="Times New Roman" w:hAnsi="Times New Roman"/>
              </w:rPr>
              <w:t>ie</w:t>
            </w:r>
            <w:r w:rsidR="004B0F56" w:rsidRPr="00603284">
              <w:rPr>
                <w:rFonts w:ascii="Times New Roman" w:hAnsi="Times New Roman"/>
              </w:rPr>
              <w:t xml:space="preserve"> Spraw Wewnętrznych i</w:t>
            </w:r>
            <w:r w:rsidR="004B0F56">
              <w:rPr>
                <w:rFonts w:ascii="Times New Roman" w:hAnsi="Times New Roman"/>
              </w:rPr>
              <w:t> </w:t>
            </w:r>
            <w:r w:rsidR="004B0F56" w:rsidRPr="00603284">
              <w:rPr>
                <w:rFonts w:ascii="Times New Roman" w:hAnsi="Times New Roman"/>
              </w:rPr>
              <w:t>Administracji</w:t>
            </w:r>
          </w:p>
          <w:p w:rsidR="004B0F56" w:rsidRPr="006E1EC7" w:rsidRDefault="004B0F56" w:rsidP="004B0F56">
            <w:pPr>
              <w:spacing w:line="240" w:lineRule="auto"/>
              <w:jc w:val="both"/>
              <w:rPr>
                <w:rFonts w:ascii="Times New Roman" w:hAnsi="Times New Roman"/>
              </w:rPr>
            </w:pPr>
          </w:p>
          <w:p w:rsidR="004B0F56" w:rsidRDefault="004B0F56" w:rsidP="004B0F56">
            <w:pPr>
              <w:spacing w:line="240" w:lineRule="auto"/>
              <w:jc w:val="both"/>
              <w:rPr>
                <w:rFonts w:ascii="Times New Roman" w:hAnsi="Times New Roman"/>
                <w:color w:val="000000"/>
              </w:rPr>
            </w:pPr>
            <w:r w:rsidRPr="008B4FE6">
              <w:rPr>
                <w:rFonts w:ascii="Times New Roman" w:hAnsi="Times New Roman"/>
                <w:b/>
                <w:color w:val="000000"/>
              </w:rPr>
              <w:t>Kontakt do opiekuna merytorycznego projektu</w:t>
            </w:r>
            <w:r>
              <w:rPr>
                <w:rFonts w:ascii="Times New Roman" w:hAnsi="Times New Roman"/>
                <w:color w:val="000000"/>
              </w:rPr>
              <w:t xml:space="preserve"> </w:t>
            </w:r>
          </w:p>
          <w:p w:rsidR="004B0F56" w:rsidRPr="00F64171" w:rsidRDefault="004E34F7" w:rsidP="00BF423C">
            <w:pPr>
              <w:spacing w:line="240" w:lineRule="auto"/>
              <w:rPr>
                <w:rFonts w:ascii="Times New Roman" w:hAnsi="Times New Roman"/>
                <w:color w:val="000000"/>
              </w:rPr>
            </w:pPr>
            <w:r>
              <w:rPr>
                <w:rFonts w:ascii="Times New Roman" w:hAnsi="Times New Roman"/>
                <w:color w:val="000000"/>
              </w:rPr>
              <w:t>Pan</w:t>
            </w:r>
            <w:r w:rsidR="00BF423C">
              <w:rPr>
                <w:rFonts w:ascii="Times New Roman" w:hAnsi="Times New Roman"/>
                <w:color w:val="000000"/>
              </w:rPr>
              <w:t>i</w:t>
            </w:r>
            <w:r>
              <w:rPr>
                <w:rFonts w:ascii="Times New Roman" w:hAnsi="Times New Roman"/>
                <w:color w:val="000000"/>
              </w:rPr>
              <w:t xml:space="preserve"> </w:t>
            </w:r>
            <w:r w:rsidR="00BF423C">
              <w:rPr>
                <w:rFonts w:ascii="Times New Roman" w:hAnsi="Times New Roman"/>
                <w:color w:val="000000"/>
              </w:rPr>
              <w:t>Agata Furgała</w:t>
            </w:r>
            <w:r w:rsidR="004B0F56" w:rsidRPr="00317020">
              <w:rPr>
                <w:rFonts w:ascii="Times New Roman" w:hAnsi="Times New Roman"/>
                <w:color w:val="000000"/>
              </w:rPr>
              <w:t xml:space="preserve"> –</w:t>
            </w:r>
            <w:r w:rsidR="00BF423C">
              <w:rPr>
                <w:rFonts w:ascii="Times New Roman" w:hAnsi="Times New Roman"/>
                <w:color w:val="000000"/>
              </w:rPr>
              <w:t xml:space="preserve"> </w:t>
            </w:r>
            <w:r w:rsidR="004B0F56" w:rsidRPr="00317020">
              <w:rPr>
                <w:rFonts w:ascii="Times New Roman" w:hAnsi="Times New Roman"/>
                <w:color w:val="000000"/>
              </w:rPr>
              <w:t xml:space="preserve">Dyrektor Departamentu Porządku Publicznego MSWiA, tel. </w:t>
            </w:r>
            <w:r w:rsidR="0009488A">
              <w:rPr>
                <w:rFonts w:ascii="Times New Roman" w:hAnsi="Times New Roman"/>
                <w:color w:val="000000"/>
              </w:rPr>
              <w:t xml:space="preserve">47 728 </w:t>
            </w:r>
            <w:r w:rsidR="004B0F56" w:rsidRPr="00317020">
              <w:rPr>
                <w:rFonts w:ascii="Times New Roman" w:hAnsi="Times New Roman"/>
                <w:color w:val="000000"/>
              </w:rPr>
              <w:t>40 70, e-mail: dpp.koordynacja@mswia.gov.pl</w:t>
            </w:r>
            <w:r w:rsidR="004B0F56">
              <w:rPr>
                <w:rFonts w:ascii="Times New Roman" w:hAnsi="Times New Roman"/>
                <w:color w:val="000000"/>
              </w:rPr>
              <w:t xml:space="preserve"> </w:t>
            </w:r>
          </w:p>
        </w:tc>
        <w:tc>
          <w:tcPr>
            <w:tcW w:w="4395" w:type="dxa"/>
            <w:gridSpan w:val="11"/>
            <w:shd w:val="clear" w:color="auto" w:fill="FFFFFF"/>
          </w:tcPr>
          <w:p w:rsidR="004B0F56" w:rsidRDefault="004B0F56" w:rsidP="004B0F56">
            <w:pPr>
              <w:spacing w:line="240" w:lineRule="auto"/>
              <w:rPr>
                <w:rFonts w:ascii="Times New Roman" w:hAnsi="Times New Roman"/>
              </w:rPr>
            </w:pPr>
            <w:r w:rsidRPr="00642825">
              <w:rPr>
                <w:rFonts w:ascii="Times New Roman" w:hAnsi="Times New Roman"/>
                <w:b/>
                <w:sz w:val="21"/>
                <w:szCs w:val="21"/>
              </w:rPr>
              <w:t>Data sporządzenia</w:t>
            </w:r>
            <w:r w:rsidRPr="00642825">
              <w:rPr>
                <w:rFonts w:ascii="Times New Roman" w:hAnsi="Times New Roman"/>
                <w:b/>
                <w:sz w:val="21"/>
                <w:szCs w:val="21"/>
              </w:rPr>
              <w:br/>
            </w:r>
            <w:r w:rsidR="00530C45">
              <w:rPr>
                <w:rFonts w:ascii="Times New Roman" w:hAnsi="Times New Roman"/>
                <w:sz w:val="21"/>
                <w:szCs w:val="21"/>
              </w:rPr>
              <w:t>13</w:t>
            </w:r>
            <w:r w:rsidR="0009488A">
              <w:rPr>
                <w:rFonts w:ascii="Times New Roman" w:hAnsi="Times New Roman"/>
                <w:sz w:val="21"/>
                <w:szCs w:val="21"/>
              </w:rPr>
              <w:t xml:space="preserve"> </w:t>
            </w:r>
            <w:r w:rsidR="00956546">
              <w:rPr>
                <w:rFonts w:ascii="Times New Roman" w:hAnsi="Times New Roman"/>
                <w:sz w:val="21"/>
                <w:szCs w:val="21"/>
              </w:rPr>
              <w:t>września</w:t>
            </w:r>
            <w:r w:rsidR="00137E9E">
              <w:rPr>
                <w:rFonts w:ascii="Times New Roman" w:hAnsi="Times New Roman"/>
                <w:sz w:val="21"/>
                <w:szCs w:val="21"/>
              </w:rPr>
              <w:t xml:space="preserve"> </w:t>
            </w:r>
            <w:r>
              <w:rPr>
                <w:rFonts w:ascii="Times New Roman" w:hAnsi="Times New Roman"/>
                <w:sz w:val="21"/>
                <w:szCs w:val="21"/>
              </w:rPr>
              <w:t>202</w:t>
            </w:r>
            <w:r w:rsidR="0009488A">
              <w:rPr>
                <w:rFonts w:ascii="Times New Roman" w:hAnsi="Times New Roman"/>
                <w:sz w:val="21"/>
                <w:szCs w:val="21"/>
              </w:rPr>
              <w:t>4</w:t>
            </w:r>
            <w:r w:rsidRPr="000E05D6">
              <w:rPr>
                <w:rFonts w:ascii="Times New Roman" w:hAnsi="Times New Roman"/>
              </w:rPr>
              <w:t xml:space="preserve"> r.</w:t>
            </w:r>
            <w:r w:rsidRPr="006E1EC7">
              <w:rPr>
                <w:rFonts w:ascii="Times New Roman" w:hAnsi="Times New Roman"/>
              </w:rPr>
              <w:t xml:space="preserve"> </w:t>
            </w:r>
          </w:p>
          <w:p w:rsidR="004B0F56" w:rsidRPr="006E1EC7" w:rsidRDefault="004B0F56" w:rsidP="004B0F56">
            <w:pPr>
              <w:spacing w:line="240" w:lineRule="auto"/>
              <w:rPr>
                <w:rFonts w:ascii="Times New Roman" w:hAnsi="Times New Roman"/>
              </w:rPr>
            </w:pPr>
          </w:p>
          <w:p w:rsidR="004B0F56" w:rsidRPr="000C3FBE" w:rsidRDefault="004B0F56" w:rsidP="004B0F56">
            <w:pPr>
              <w:spacing w:before="120" w:line="240" w:lineRule="auto"/>
              <w:rPr>
                <w:rFonts w:ascii="Times New Roman" w:hAnsi="Times New Roman"/>
                <w:b/>
              </w:rPr>
            </w:pPr>
            <w:r w:rsidRPr="0065019F">
              <w:rPr>
                <w:rFonts w:ascii="Times New Roman" w:hAnsi="Times New Roman"/>
                <w:b/>
              </w:rPr>
              <w:t xml:space="preserve">Źródło: </w:t>
            </w:r>
          </w:p>
          <w:p w:rsidR="004B0F56" w:rsidRPr="00753AFE" w:rsidRDefault="00917DBD" w:rsidP="004B0F56">
            <w:pPr>
              <w:spacing w:before="120" w:line="240" w:lineRule="auto"/>
              <w:rPr>
                <w:rFonts w:ascii="Times New Roman" w:hAnsi="Times New Roman"/>
                <w:color w:val="000000"/>
              </w:rPr>
            </w:pPr>
            <w:r w:rsidRPr="00753AFE">
              <w:rPr>
                <w:rFonts w:ascii="Times New Roman" w:hAnsi="Times New Roman"/>
                <w:color w:val="000000"/>
              </w:rPr>
              <w:t>art. 19 ust. 2 ustawy z dnia 6 grudnia 2006 r. o zasadach prowa</w:t>
            </w:r>
            <w:r w:rsidR="00E70F1F" w:rsidRPr="00753AFE">
              <w:rPr>
                <w:rFonts w:ascii="Times New Roman" w:hAnsi="Times New Roman"/>
                <w:color w:val="000000"/>
              </w:rPr>
              <w:t>dzenia polityki rozwoju (</w:t>
            </w:r>
            <w:r w:rsidRPr="00753AFE">
              <w:rPr>
                <w:rFonts w:ascii="Times New Roman" w:hAnsi="Times New Roman"/>
                <w:color w:val="000000"/>
              </w:rPr>
              <w:t>Dz. U. z 2024 r. poz. 324</w:t>
            </w:r>
            <w:r w:rsidR="00E70F1F" w:rsidRPr="00753AFE">
              <w:rPr>
                <w:rFonts w:ascii="Times New Roman" w:hAnsi="Times New Roman"/>
                <w:color w:val="000000"/>
              </w:rPr>
              <w:t xml:space="preserve"> i 862</w:t>
            </w:r>
            <w:r w:rsidRPr="00753AFE">
              <w:rPr>
                <w:rFonts w:ascii="Times New Roman" w:hAnsi="Times New Roman"/>
                <w:color w:val="000000"/>
              </w:rPr>
              <w:t>)</w:t>
            </w:r>
          </w:p>
          <w:p w:rsidR="00BF423C" w:rsidRPr="00753AFE" w:rsidRDefault="00BF423C" w:rsidP="004B0F56">
            <w:pPr>
              <w:spacing w:before="120" w:line="240" w:lineRule="auto"/>
              <w:rPr>
                <w:rFonts w:ascii="Times New Roman" w:hAnsi="Times New Roman"/>
                <w:color w:val="000000"/>
              </w:rPr>
            </w:pPr>
          </w:p>
          <w:p w:rsidR="004B0F56" w:rsidRDefault="0009488A" w:rsidP="004B0F56">
            <w:pPr>
              <w:spacing w:before="120" w:line="240" w:lineRule="auto"/>
              <w:jc w:val="both"/>
              <w:rPr>
                <w:rFonts w:ascii="Times New Roman" w:hAnsi="Times New Roman"/>
                <w:b/>
                <w:color w:val="000000"/>
              </w:rPr>
            </w:pPr>
            <w:r>
              <w:rPr>
                <w:rFonts w:ascii="Times New Roman" w:hAnsi="Times New Roman"/>
                <w:b/>
                <w:color w:val="000000"/>
              </w:rPr>
              <w:t xml:space="preserve">Nr w wykazie prac: </w:t>
            </w:r>
            <w:r w:rsidR="00FF4CEE">
              <w:rPr>
                <w:rFonts w:ascii="Times New Roman" w:hAnsi="Times New Roman"/>
                <w:b/>
                <w:color w:val="000000"/>
              </w:rPr>
              <w:t>ID55</w:t>
            </w:r>
          </w:p>
          <w:p w:rsidR="004B0F56" w:rsidRPr="008C7EEE" w:rsidRDefault="004B0F56" w:rsidP="004B0F56">
            <w:pPr>
              <w:spacing w:before="120" w:line="240" w:lineRule="auto"/>
              <w:jc w:val="both"/>
              <w:rPr>
                <w:rFonts w:ascii="Times New Roman" w:hAnsi="Times New Roman"/>
                <w:color w:val="000000"/>
              </w:rPr>
            </w:pPr>
          </w:p>
        </w:tc>
      </w:tr>
      <w:tr w:rsidR="006A701A" w:rsidRPr="0022687A" w:rsidTr="00172F8E">
        <w:trPr>
          <w:trHeight w:val="142"/>
        </w:trPr>
        <w:tc>
          <w:tcPr>
            <w:tcW w:w="11057" w:type="dxa"/>
            <w:gridSpan w:val="30"/>
            <w:shd w:val="clear" w:color="auto" w:fill="99CCFF"/>
          </w:tcPr>
          <w:p w:rsidR="006A701A" w:rsidRPr="00DD310B" w:rsidRDefault="006A701A" w:rsidP="001B4CA1">
            <w:pPr>
              <w:spacing w:line="240" w:lineRule="auto"/>
              <w:ind w:left="57"/>
              <w:jc w:val="center"/>
              <w:rPr>
                <w:rFonts w:ascii="Times New Roman" w:hAnsi="Times New Roman"/>
                <w:b/>
                <w:color w:val="000000"/>
                <w:sz w:val="32"/>
                <w:szCs w:val="32"/>
              </w:rPr>
            </w:pPr>
            <w:r w:rsidRPr="00DD310B">
              <w:rPr>
                <w:rFonts w:ascii="Times New Roman" w:hAnsi="Times New Roman"/>
                <w:b/>
                <w:color w:val="000000"/>
                <w:sz w:val="32"/>
                <w:szCs w:val="32"/>
              </w:rPr>
              <w:t>OCENA SKUTKÓW REGULACJI</w:t>
            </w:r>
          </w:p>
        </w:tc>
      </w:tr>
      <w:tr w:rsidR="006A701A" w:rsidRPr="008B4FE6" w:rsidTr="00172F8E">
        <w:trPr>
          <w:trHeight w:val="333"/>
        </w:trPr>
        <w:tc>
          <w:tcPr>
            <w:tcW w:w="11057" w:type="dxa"/>
            <w:gridSpan w:val="30"/>
            <w:shd w:val="clear" w:color="auto" w:fill="99CCFF"/>
            <w:vAlign w:val="center"/>
          </w:tcPr>
          <w:p w:rsidR="006A701A" w:rsidRPr="008B4FE6" w:rsidRDefault="003D12F6" w:rsidP="006A701A">
            <w:pPr>
              <w:numPr>
                <w:ilvl w:val="0"/>
                <w:numId w:val="3"/>
              </w:numPr>
              <w:spacing w:before="60" w:after="60" w:line="240" w:lineRule="auto"/>
              <w:ind w:left="318" w:hanging="284"/>
              <w:jc w:val="both"/>
              <w:rPr>
                <w:rFonts w:ascii="Times New Roman" w:hAnsi="Times New Roman"/>
                <w:b/>
                <w:color w:val="000000"/>
              </w:rPr>
            </w:pPr>
            <w:r w:rsidRPr="001812C7">
              <w:rPr>
                <w:rFonts w:ascii="Times New Roman" w:hAnsi="Times New Roman"/>
                <w:b/>
              </w:rPr>
              <w:t xml:space="preserve">Jaki problem jest </w:t>
            </w:r>
            <w:r w:rsidR="00CC6305" w:rsidRPr="001812C7">
              <w:rPr>
                <w:rFonts w:ascii="Times New Roman" w:hAnsi="Times New Roman"/>
                <w:b/>
              </w:rPr>
              <w:t>rozwiązywany</w:t>
            </w:r>
            <w:r w:rsidR="00CC6305">
              <w:rPr>
                <w:rFonts w:ascii="Times New Roman" w:hAnsi="Times New Roman"/>
                <w:b/>
              </w:rPr>
              <w:t>?</w:t>
            </w:r>
            <w:bookmarkStart w:id="1" w:name="Wybór1"/>
            <w:bookmarkEnd w:id="1"/>
          </w:p>
        </w:tc>
      </w:tr>
      <w:tr w:rsidR="006A701A" w:rsidRPr="008B4FE6" w:rsidTr="00172F8E">
        <w:trPr>
          <w:trHeight w:val="142"/>
        </w:trPr>
        <w:tc>
          <w:tcPr>
            <w:tcW w:w="11057" w:type="dxa"/>
            <w:gridSpan w:val="30"/>
            <w:shd w:val="clear" w:color="auto" w:fill="FFFFFF"/>
          </w:tcPr>
          <w:p w:rsidR="00E10B32" w:rsidRPr="00E10B32" w:rsidRDefault="00EF4C7A" w:rsidP="00740C2A">
            <w:pPr>
              <w:spacing w:after="120"/>
              <w:jc w:val="both"/>
              <w:rPr>
                <w:rFonts w:ascii="Times New Roman" w:hAnsi="Times New Roman"/>
                <w:spacing w:val="-2"/>
              </w:rPr>
            </w:pPr>
            <w:r>
              <w:rPr>
                <w:rFonts w:ascii="Times New Roman" w:hAnsi="Times New Roman"/>
                <w:spacing w:val="-2"/>
              </w:rPr>
              <w:t>Zapewnienie bezpieczeństwa i zagwara</w:t>
            </w:r>
            <w:r w:rsidR="000F267F">
              <w:rPr>
                <w:rFonts w:ascii="Times New Roman" w:hAnsi="Times New Roman"/>
                <w:spacing w:val="-2"/>
              </w:rPr>
              <w:t>ntowanie porządku publicznego są jednymi</w:t>
            </w:r>
            <w:r>
              <w:rPr>
                <w:rFonts w:ascii="Times New Roman" w:hAnsi="Times New Roman"/>
                <w:spacing w:val="-2"/>
              </w:rPr>
              <w:t xml:space="preserve"> z fundamentalnych </w:t>
            </w:r>
            <w:r w:rsidR="00850967">
              <w:rPr>
                <w:rFonts w:ascii="Times New Roman" w:hAnsi="Times New Roman"/>
                <w:spacing w:val="-2"/>
              </w:rPr>
              <w:t xml:space="preserve">aspektów funkcjonowania państwa. Konstytucja Rzeczypospolitej Polskiej nakłada na państwo obowiązek zapewniania bezpieczeństwa obywateli a Radę Ministrów zobowiązuje do zapewniania bezpieczeństwa wewnętrznego państwa oraz porządku publicznego. </w:t>
            </w:r>
            <w:r w:rsidR="00E10B32" w:rsidRPr="00E10B32">
              <w:rPr>
                <w:rFonts w:ascii="Times New Roman" w:hAnsi="Times New Roman"/>
                <w:spacing w:val="-2"/>
              </w:rPr>
              <w:t>Jednakże bezpieczeństwo na poziomie lokalnym w znacznej mierze zależne jest od skutecznej współpracy właściwych organów państwa z jednostkami samorządu terytorialnego oraz organizacjami pozarządowymi. Bezpieczeństwo, poza wymiarem kwantyfikowalnym utożsamianym zazwyczaj ze wskaźnikami dotyczącymi liczby czynów zabronionych czy skuteczności organów państwa w zakresie ścigania ich sprawców, zależne jest bowiem od jego społecznej percepcji, a w konsekwencji prowadzone w tym zakresie działania muszą uwzględniać lokalną specyfikę i potrzeby. W całym procesie zapewniania bezpieczeństwa i porządku publicznego istotną rolę należy przypisać społecznościom lokalnym tworzonym przez mieszkańców, którzy najlepiej potrafią zidentyfikować problemy i potrzeby swojej wspólnoty.</w:t>
            </w:r>
          </w:p>
          <w:p w:rsidR="00E10B32" w:rsidRPr="00E10B32" w:rsidRDefault="00E10B32" w:rsidP="00740C2A">
            <w:pPr>
              <w:spacing w:after="120"/>
              <w:jc w:val="both"/>
              <w:rPr>
                <w:rFonts w:ascii="Times New Roman" w:hAnsi="Times New Roman"/>
                <w:spacing w:val="-2"/>
              </w:rPr>
            </w:pPr>
            <w:r w:rsidRPr="00E10B32">
              <w:rPr>
                <w:rFonts w:ascii="Times New Roman" w:hAnsi="Times New Roman"/>
                <w:spacing w:val="-2"/>
              </w:rPr>
              <w:t>Agresja, przemoc, konflikt i nietolerancja coraz mocniej wpisują się w świadomoś</w:t>
            </w:r>
            <w:r>
              <w:rPr>
                <w:rFonts w:ascii="Times New Roman" w:hAnsi="Times New Roman"/>
                <w:spacing w:val="-2"/>
              </w:rPr>
              <w:t>ć współczesnego człowieka, stają</w:t>
            </w:r>
            <w:r w:rsidRPr="00E10B32">
              <w:rPr>
                <w:rFonts w:ascii="Times New Roman" w:hAnsi="Times New Roman"/>
                <w:spacing w:val="-2"/>
              </w:rPr>
              <w:t xml:space="preserve"> się komponentami systemu informacji, życia codziennego, masowej kultury i rozrywki. Rośnie liczba nieletnich sprawców przestępstw, zachowania antyspołeczne przenoszą się do cyberprzestrzeni, gdzie widoczne są takie zjawiska jak hejt, cyberbullying, kradzież tożsamości, rozpowszechnianie plotek i oszczerstw. </w:t>
            </w:r>
          </w:p>
          <w:p w:rsidR="00E10B32" w:rsidRPr="00E10B32" w:rsidRDefault="00E10B32" w:rsidP="00740C2A">
            <w:pPr>
              <w:spacing w:after="120"/>
              <w:jc w:val="both"/>
              <w:rPr>
                <w:rFonts w:ascii="Times New Roman" w:hAnsi="Times New Roman"/>
                <w:spacing w:val="-2"/>
              </w:rPr>
            </w:pPr>
            <w:r w:rsidRPr="00E10B32">
              <w:rPr>
                <w:rFonts w:ascii="Times New Roman" w:hAnsi="Times New Roman"/>
                <w:spacing w:val="-2"/>
              </w:rPr>
              <w:t xml:space="preserve">Biorąc pod uwagę dane statystyczne przekazane przez KGP, w roku 2023 nastąpił nieznaczny spadek liczby przestępstw stwierdzonych, kryminalnych i pospolitych w porównaniu do roku 2022. </w:t>
            </w:r>
          </w:p>
          <w:p w:rsidR="00E10B32" w:rsidRPr="00E10B32" w:rsidRDefault="00E10B32" w:rsidP="00740C2A">
            <w:pPr>
              <w:spacing w:after="120"/>
              <w:jc w:val="both"/>
              <w:rPr>
                <w:rFonts w:ascii="Times New Roman" w:hAnsi="Times New Roman"/>
                <w:spacing w:val="-2"/>
              </w:rPr>
            </w:pPr>
            <w:r w:rsidRPr="00E10B32">
              <w:rPr>
                <w:rFonts w:ascii="Times New Roman" w:hAnsi="Times New Roman"/>
                <w:spacing w:val="-2"/>
              </w:rPr>
              <w:t xml:space="preserve">Niepokój budzi wzrost liczby prób samobójczych w Polsce oraz fakt, iż co trzecia taka próba </w:t>
            </w:r>
            <w:r>
              <w:rPr>
                <w:rFonts w:ascii="Times New Roman" w:hAnsi="Times New Roman"/>
                <w:spacing w:val="-2"/>
              </w:rPr>
              <w:t>kończy się zgonem. Na szczególne podkreślenie</w:t>
            </w:r>
            <w:r w:rsidRPr="00E10B32">
              <w:rPr>
                <w:rFonts w:ascii="Times New Roman" w:hAnsi="Times New Roman"/>
                <w:spacing w:val="-2"/>
              </w:rPr>
              <w:t xml:space="preserve"> zasługuje trend wzrostowy </w:t>
            </w:r>
            <w:r>
              <w:rPr>
                <w:rFonts w:ascii="Times New Roman" w:hAnsi="Times New Roman"/>
                <w:spacing w:val="-2"/>
              </w:rPr>
              <w:t xml:space="preserve">liczby </w:t>
            </w:r>
            <w:r w:rsidRPr="00E10B32">
              <w:rPr>
                <w:rFonts w:ascii="Times New Roman" w:hAnsi="Times New Roman"/>
                <w:spacing w:val="-2"/>
              </w:rPr>
              <w:t xml:space="preserve">samobójstw wśród dzieci i młodzieży w wieku 13-18 lat. </w:t>
            </w:r>
          </w:p>
          <w:p w:rsidR="00E10B32" w:rsidRPr="00E10B32" w:rsidRDefault="00E10B32" w:rsidP="00740C2A">
            <w:pPr>
              <w:spacing w:after="120"/>
              <w:jc w:val="both"/>
              <w:rPr>
                <w:rFonts w:ascii="Times New Roman" w:hAnsi="Times New Roman"/>
                <w:spacing w:val="-2"/>
              </w:rPr>
            </w:pPr>
            <w:r w:rsidRPr="00E10B32">
              <w:rPr>
                <w:rFonts w:ascii="Times New Roman" w:hAnsi="Times New Roman"/>
                <w:spacing w:val="-2"/>
              </w:rPr>
              <w:t xml:space="preserve">Rośnie także liczba wypełnionych </w:t>
            </w:r>
            <w:r w:rsidR="00767B24">
              <w:rPr>
                <w:rFonts w:ascii="Times New Roman" w:hAnsi="Times New Roman"/>
                <w:spacing w:val="-2"/>
              </w:rPr>
              <w:t xml:space="preserve">przez Policję </w:t>
            </w:r>
            <w:r w:rsidRPr="00E10B32">
              <w:rPr>
                <w:rFonts w:ascii="Times New Roman" w:hAnsi="Times New Roman"/>
                <w:spacing w:val="-2"/>
              </w:rPr>
              <w:t xml:space="preserve">formularzy „Niebieska Karta – A”. Odnotowano wzrost liczby osób, co do których istniało podejrzenie, że doznają przemocy w rodzinie/domowej oraz wzrost liczby osób, co do których istniało podejrzenie, że stosują przemoc w rodzinie/domową. </w:t>
            </w:r>
          </w:p>
          <w:p w:rsidR="00BF72FF" w:rsidRDefault="00E10B32" w:rsidP="00740C2A">
            <w:pPr>
              <w:spacing w:after="120"/>
              <w:jc w:val="both"/>
              <w:rPr>
                <w:rFonts w:ascii="Times New Roman" w:hAnsi="Times New Roman"/>
                <w:spacing w:val="-2"/>
              </w:rPr>
            </w:pPr>
            <w:r w:rsidRPr="00E10B32">
              <w:rPr>
                <w:rFonts w:ascii="Times New Roman" w:hAnsi="Times New Roman"/>
                <w:spacing w:val="-2"/>
              </w:rPr>
              <w:t xml:space="preserve">Jeśli chodzi o bezpieczeństwo ruchu drogowego, to w 2023 liczba wypadków drogowych nieznacznie spadła. Porównywalnie z rokiem 2022 wygląda liczba śmiertelnych wypadków. Zanotowano spadek liczby rannych w wypadkach drogowych, wzrost natomiast jest widoczny w przypadku kolizji drogowych, których w roku 2023 było więcej. Czynnikiem, który ma decydujący wpływ na bezpieczeństwo ruchu drogowego jest człowiek, którego zachowanie wpływa na powstawanie wypadków drogowych. Niepokojącym zjawiskiem jest istotny wzrost </w:t>
            </w:r>
            <w:r>
              <w:rPr>
                <w:rFonts w:ascii="Times New Roman" w:hAnsi="Times New Roman"/>
                <w:spacing w:val="-2"/>
              </w:rPr>
              <w:t xml:space="preserve">już </w:t>
            </w:r>
            <w:r w:rsidRPr="00E10B32">
              <w:rPr>
                <w:rFonts w:ascii="Times New Roman" w:hAnsi="Times New Roman"/>
                <w:spacing w:val="-2"/>
              </w:rPr>
              <w:t xml:space="preserve">w pierwszych </w:t>
            </w:r>
            <w:r w:rsidR="000F267F">
              <w:rPr>
                <w:rFonts w:ascii="Times New Roman" w:hAnsi="Times New Roman"/>
                <w:spacing w:val="-2"/>
              </w:rPr>
              <w:t>czterech miesiącach roku 2024</w:t>
            </w:r>
            <w:r w:rsidRPr="00E10B32">
              <w:rPr>
                <w:rFonts w:ascii="Times New Roman" w:hAnsi="Times New Roman"/>
                <w:spacing w:val="-2"/>
              </w:rPr>
              <w:t xml:space="preserve"> (w porównaniu do analogicznego okresu 2023 r.) liczby wypadków drogowych ze skutkiem śmiertelnym i liczby śmiertelnych ofiar </w:t>
            </w:r>
            <w:r>
              <w:rPr>
                <w:rFonts w:ascii="Times New Roman" w:hAnsi="Times New Roman"/>
                <w:spacing w:val="-2"/>
              </w:rPr>
              <w:t xml:space="preserve">wypadków drogowych. </w:t>
            </w:r>
          </w:p>
          <w:p w:rsidR="004A45C1" w:rsidRDefault="004A45C1" w:rsidP="00740C2A">
            <w:pPr>
              <w:spacing w:after="120"/>
              <w:jc w:val="both"/>
            </w:pPr>
            <w:r w:rsidRPr="004A45C1">
              <w:rPr>
                <w:rFonts w:ascii="Times New Roman" w:hAnsi="Times New Roman"/>
                <w:i/>
                <w:spacing w:val="-2"/>
              </w:rPr>
              <w:t>Rządowy program ograniczania przestępczości i aspołecznych zachowań Razem bezpieczniej na lata 2025-2028</w:t>
            </w:r>
            <w:r w:rsidRPr="00E10B32">
              <w:rPr>
                <w:rFonts w:ascii="Times New Roman" w:hAnsi="Times New Roman"/>
                <w:spacing w:val="-2"/>
              </w:rPr>
              <w:t xml:space="preserve"> ma na celu zarówno zwrócenie uwagi opinii publicznej na zjawisko przestępczości i aspołecznych zachowań, jak i podejmowanie odpowiednich działań profilaktyczno-edukacyjnych oraz zwiększenie profesjonalizmu służb państwowych (np. Policja) i społecznych (np. jednostki organizacyjne</w:t>
            </w:r>
            <w:r>
              <w:rPr>
                <w:rFonts w:ascii="Times New Roman" w:hAnsi="Times New Roman"/>
                <w:spacing w:val="-2"/>
              </w:rPr>
              <w:t xml:space="preserve"> samorządu terytorialnego, organizacje pozarządowe</w:t>
            </w:r>
            <w:r w:rsidRPr="00E10B32">
              <w:rPr>
                <w:rFonts w:ascii="Times New Roman" w:hAnsi="Times New Roman"/>
                <w:spacing w:val="-2"/>
              </w:rPr>
              <w:t>) w podejmowaniu działań na rzecz ograniczania przestępczości i aspołecznych zachowań.</w:t>
            </w:r>
            <w:r>
              <w:t xml:space="preserve"> </w:t>
            </w:r>
          </w:p>
          <w:p w:rsidR="0036141B" w:rsidRPr="0036141B" w:rsidRDefault="0036141B" w:rsidP="00740C2A">
            <w:pPr>
              <w:spacing w:after="120"/>
              <w:jc w:val="both"/>
              <w:rPr>
                <w:rFonts w:ascii="Times New Roman" w:hAnsi="Times New Roman"/>
                <w:spacing w:val="-2"/>
              </w:rPr>
            </w:pPr>
            <w:r w:rsidRPr="0036141B">
              <w:rPr>
                <w:rFonts w:ascii="Times New Roman" w:hAnsi="Times New Roman"/>
                <w:color w:val="000000"/>
              </w:rPr>
              <w:lastRenderedPageBreak/>
              <w:t xml:space="preserve">Program wpisuje się w obszary, które zgodnie z założeniami </w:t>
            </w:r>
            <w:r w:rsidRPr="0036141B">
              <w:rPr>
                <w:rFonts w:ascii="Times New Roman" w:hAnsi="Times New Roman"/>
                <w:i/>
                <w:color w:val="000000"/>
              </w:rPr>
              <w:t>Strategii na rzecz Odpowiedzialnego Rozwoju</w:t>
            </w:r>
            <w:r w:rsidRPr="0036141B">
              <w:rPr>
                <w:rFonts w:ascii="Times New Roman" w:hAnsi="Times New Roman"/>
                <w:color w:val="000000"/>
              </w:rPr>
              <w:t xml:space="preserve"> mają wpływ na osiągnięcie jej celów. Rozpoznawanie, monitorowanie i zapobieganie zagrożeniom, a także zapewnienie skutecznych mechanizmów reagowania oraz podnoszenie skuteczności służb państwowych to warunki konieczne do prawidłowego funkcjonowania państwa oraz realizacji jego celów rozwojowych. Aktywizacja i wspieranie inicjatyw lokalnych na rzecz poprawy bezpieczeństwa i porządku publicznego ma bezpośrednie przełożenie na zwiększenie skuteczności państwa w zakresie zapobiegania i zwalczania przestępczości.</w:t>
            </w:r>
          </w:p>
          <w:p w:rsidR="00517A9B" w:rsidRDefault="00517A9B" w:rsidP="00740C2A">
            <w:pPr>
              <w:spacing w:after="120"/>
              <w:jc w:val="both"/>
              <w:rPr>
                <w:rFonts w:ascii="Times New Roman" w:hAnsi="Times New Roman"/>
                <w:spacing w:val="-2"/>
              </w:rPr>
            </w:pPr>
            <w:r w:rsidRPr="004A45C1">
              <w:rPr>
                <w:rFonts w:ascii="Times New Roman" w:hAnsi="Times New Roman"/>
                <w:spacing w:val="-2"/>
              </w:rPr>
              <w:t>Program ma charakter interdyscyplinarny i opiera się na współpracy z organami administracji rządowej, samorządowej i organizacjami pozarządowymi.</w:t>
            </w:r>
          </w:p>
          <w:p w:rsidR="004A45C1" w:rsidRPr="00517A9B" w:rsidRDefault="00517A9B" w:rsidP="00740C2A">
            <w:pPr>
              <w:spacing w:before="120" w:after="120"/>
              <w:jc w:val="both"/>
              <w:rPr>
                <w:rFonts w:ascii="Times New Roman" w:hAnsi="Times New Roman"/>
              </w:rPr>
            </w:pPr>
            <w:r w:rsidRPr="00517A9B">
              <w:rPr>
                <w:rFonts w:ascii="Times New Roman" w:hAnsi="Times New Roman"/>
              </w:rPr>
              <w:t>Szeroki zakres działania organizacji pozarządowych powoduje, że w perspektywie występującego podwyższonego zagrożenia bezpieczeństwa publicznego, organizacje te coraz częściej włączają się w funkcjonowanie sfer, które dotychczas zastrzeżone były dla p</w:t>
            </w:r>
            <w:r w:rsidR="00E70F1F">
              <w:rPr>
                <w:rFonts w:ascii="Times New Roman" w:hAnsi="Times New Roman"/>
              </w:rPr>
              <w:t>aństwa. Organizacje pozarządowe</w:t>
            </w:r>
            <w:r w:rsidRPr="00517A9B">
              <w:rPr>
                <w:rFonts w:ascii="Times New Roman" w:hAnsi="Times New Roman"/>
              </w:rPr>
              <w:t xml:space="preserve"> potrafią mobilizować jednostki do działania, ale także skupiają i ukierunkowują ich aktywność, co może przełożyć się w przyszłości na minimalizację zagrożeń i zapewnienie bezpieczeństwa sobie oraz innym ludziom. Organizacje pozarządowe odgrywają szczególnie istotą rolę w edukacyjnej działalności na rzecz bezpieczeństwa, która wiąże się z prowadzeniem szkoleń z zakresu ratownictwa i udzielania pomocy przedmedycznej, jak również organizacją kampanii społecznych, informujących o potencjalnych zagrożeniach czy patologiach społecznych. W tym zakresie członkowie organizacji pozarządowych częstokroć mogą stanowić także wsparcie dla profesjonalnych służb. </w:t>
            </w:r>
          </w:p>
        </w:tc>
      </w:tr>
      <w:tr w:rsidR="006A701A" w:rsidRPr="008B4FE6" w:rsidTr="0018022F">
        <w:trPr>
          <w:trHeight w:val="142"/>
        </w:trPr>
        <w:tc>
          <w:tcPr>
            <w:tcW w:w="11057" w:type="dxa"/>
            <w:gridSpan w:val="30"/>
            <w:tcBorders>
              <w:bottom w:val="single" w:sz="4" w:space="0" w:color="auto"/>
            </w:tcBorders>
            <w:shd w:val="clear" w:color="auto" w:fill="99CCFF"/>
            <w:vAlign w:val="center"/>
          </w:tcPr>
          <w:p w:rsidR="006A701A" w:rsidRPr="008B4FE6" w:rsidRDefault="0013216E" w:rsidP="005824E8">
            <w:pPr>
              <w:numPr>
                <w:ilvl w:val="0"/>
                <w:numId w:val="3"/>
              </w:numPr>
              <w:spacing w:before="60" w:after="120" w:line="240" w:lineRule="auto"/>
              <w:ind w:left="318" w:hanging="284"/>
              <w:jc w:val="both"/>
              <w:rPr>
                <w:rFonts w:ascii="Times New Roman" w:hAnsi="Times New Roman"/>
                <w:b/>
                <w:color w:val="000000"/>
              </w:rPr>
            </w:pPr>
            <w:r w:rsidRPr="001A5FDA">
              <w:rPr>
                <w:rFonts w:ascii="Times New Roman" w:hAnsi="Times New Roman"/>
                <w:b/>
                <w:color w:val="000000"/>
                <w:spacing w:val="-2"/>
              </w:rPr>
              <w:lastRenderedPageBreak/>
              <w:t>Rekomendowane rozwiązanie</w:t>
            </w:r>
            <w:r>
              <w:rPr>
                <w:rFonts w:ascii="Times New Roman" w:hAnsi="Times New Roman"/>
                <w:b/>
                <w:color w:val="000000"/>
                <w:spacing w:val="-2"/>
              </w:rPr>
              <w:t>,</w:t>
            </w:r>
            <w:r w:rsidRPr="001A5FDA">
              <w:rPr>
                <w:rFonts w:ascii="Times New Roman" w:hAnsi="Times New Roman"/>
                <w:b/>
                <w:color w:val="000000"/>
                <w:spacing w:val="-2"/>
              </w:rPr>
              <w:t xml:space="preserve"> w tym planowane narzędzia interwencji</w:t>
            </w:r>
            <w:r>
              <w:rPr>
                <w:rFonts w:ascii="Times New Roman" w:hAnsi="Times New Roman"/>
                <w:b/>
                <w:color w:val="000000"/>
                <w:spacing w:val="-2"/>
              </w:rPr>
              <w:t>,</w:t>
            </w:r>
            <w:r w:rsidRPr="001A5FDA">
              <w:rPr>
                <w:rFonts w:ascii="Times New Roman" w:hAnsi="Times New Roman"/>
                <w:b/>
                <w:color w:val="000000"/>
                <w:spacing w:val="-2"/>
              </w:rPr>
              <w:t xml:space="preserve"> i oczekiwany efekt</w:t>
            </w:r>
          </w:p>
        </w:tc>
      </w:tr>
      <w:tr w:rsidR="006A701A" w:rsidRPr="0010399C" w:rsidTr="0018022F">
        <w:trPr>
          <w:trHeight w:val="142"/>
        </w:trPr>
        <w:tc>
          <w:tcPr>
            <w:tcW w:w="11057" w:type="dxa"/>
            <w:gridSpan w:val="30"/>
            <w:tcBorders>
              <w:bottom w:val="dotted" w:sz="4" w:space="0" w:color="auto"/>
            </w:tcBorders>
            <w:shd w:val="clear" w:color="auto" w:fill="auto"/>
          </w:tcPr>
          <w:p w:rsidR="004A45C1" w:rsidRPr="0010399C" w:rsidRDefault="00437E35" w:rsidP="005824E8">
            <w:pPr>
              <w:spacing w:after="120" w:line="240" w:lineRule="auto"/>
              <w:jc w:val="both"/>
              <w:rPr>
                <w:rFonts w:ascii="Times New Roman" w:hAnsi="Times New Roman"/>
              </w:rPr>
            </w:pPr>
            <w:r w:rsidRPr="0010399C">
              <w:rPr>
                <w:rFonts w:ascii="Times New Roman" w:hAnsi="Times New Roman"/>
              </w:rPr>
              <w:t xml:space="preserve">W odpowiedzi na wskazane </w:t>
            </w:r>
            <w:r w:rsidR="004A45C1" w:rsidRPr="0010399C">
              <w:rPr>
                <w:rFonts w:ascii="Times New Roman" w:hAnsi="Times New Roman"/>
              </w:rPr>
              <w:t>w Programie</w:t>
            </w:r>
            <w:r w:rsidRPr="0010399C">
              <w:rPr>
                <w:rFonts w:ascii="Times New Roman" w:hAnsi="Times New Roman"/>
              </w:rPr>
              <w:t xml:space="preserve"> problemy wskazano</w:t>
            </w:r>
            <w:r w:rsidR="004A45C1" w:rsidRPr="0010399C">
              <w:rPr>
                <w:rFonts w:ascii="Times New Roman" w:hAnsi="Times New Roman"/>
              </w:rPr>
              <w:t xml:space="preserve"> cel główny i cele szczegółowe:</w:t>
            </w:r>
          </w:p>
          <w:p w:rsidR="00437E35" w:rsidRPr="0010399C" w:rsidRDefault="00886605" w:rsidP="00886605">
            <w:pPr>
              <w:pStyle w:val="Akapitzlist"/>
              <w:numPr>
                <w:ilvl w:val="0"/>
                <w:numId w:val="30"/>
              </w:numPr>
              <w:spacing w:after="120" w:line="240" w:lineRule="auto"/>
              <w:ind w:hanging="357"/>
              <w:contextualSpacing w:val="0"/>
              <w:jc w:val="both"/>
              <w:rPr>
                <w:rFonts w:ascii="Times New Roman" w:hAnsi="Times New Roman"/>
              </w:rPr>
            </w:pPr>
            <w:r w:rsidRPr="0010399C">
              <w:rPr>
                <w:rFonts w:ascii="Times New Roman" w:hAnsi="Times New Roman"/>
              </w:rPr>
              <w:t>c</w:t>
            </w:r>
            <w:r w:rsidR="00437E35" w:rsidRPr="0010399C">
              <w:rPr>
                <w:rFonts w:ascii="Times New Roman" w:hAnsi="Times New Roman"/>
              </w:rPr>
              <w:t xml:space="preserve">el główny: </w:t>
            </w:r>
            <w:r w:rsidRPr="0010399C">
              <w:rPr>
                <w:rFonts w:ascii="Times New Roman" w:hAnsi="Times New Roman"/>
              </w:rPr>
              <w:t>p</w:t>
            </w:r>
            <w:r w:rsidR="00437E35" w:rsidRPr="0010399C">
              <w:rPr>
                <w:rFonts w:ascii="Times New Roman" w:hAnsi="Times New Roman"/>
              </w:rPr>
              <w:t>oprawa stanu bezpieczeństwa w miejscach publicznych i podniesienie poczucia bezpieczeństwa mieszkańców społeczności lokalnych</w:t>
            </w:r>
          </w:p>
          <w:p w:rsidR="00437E35" w:rsidRPr="0010399C" w:rsidRDefault="00886605" w:rsidP="00886605">
            <w:pPr>
              <w:pStyle w:val="Akapitzlist"/>
              <w:numPr>
                <w:ilvl w:val="0"/>
                <w:numId w:val="30"/>
              </w:numPr>
              <w:spacing w:after="120" w:line="240" w:lineRule="auto"/>
              <w:ind w:hanging="357"/>
              <w:contextualSpacing w:val="0"/>
              <w:jc w:val="both"/>
              <w:rPr>
                <w:rFonts w:ascii="Times New Roman" w:hAnsi="Times New Roman"/>
              </w:rPr>
            </w:pPr>
            <w:r w:rsidRPr="0010399C">
              <w:rPr>
                <w:rFonts w:ascii="Times New Roman" w:hAnsi="Times New Roman"/>
              </w:rPr>
              <w:t>c</w:t>
            </w:r>
            <w:r w:rsidR="00437E35" w:rsidRPr="0010399C">
              <w:rPr>
                <w:rFonts w:ascii="Times New Roman" w:hAnsi="Times New Roman"/>
              </w:rPr>
              <w:t>ele szczegółowe:</w:t>
            </w:r>
          </w:p>
          <w:p w:rsidR="0003163A" w:rsidRPr="0010399C" w:rsidRDefault="00886605" w:rsidP="00886605">
            <w:pPr>
              <w:pStyle w:val="Akapitzlist"/>
              <w:numPr>
                <w:ilvl w:val="1"/>
                <w:numId w:val="30"/>
              </w:numPr>
              <w:spacing w:after="120" w:line="240" w:lineRule="auto"/>
              <w:ind w:hanging="357"/>
              <w:contextualSpacing w:val="0"/>
              <w:jc w:val="both"/>
              <w:rPr>
                <w:rFonts w:ascii="Times New Roman" w:hAnsi="Times New Roman"/>
              </w:rPr>
            </w:pPr>
            <w:r w:rsidRPr="0010399C">
              <w:rPr>
                <w:rFonts w:ascii="Times New Roman" w:hAnsi="Times New Roman"/>
              </w:rPr>
              <w:t>c</w:t>
            </w:r>
            <w:r w:rsidR="00437E35" w:rsidRPr="0010399C">
              <w:rPr>
                <w:rFonts w:ascii="Times New Roman" w:hAnsi="Times New Roman"/>
              </w:rPr>
              <w:t xml:space="preserve">el nr 1: </w:t>
            </w:r>
            <w:r w:rsidRPr="0010399C">
              <w:rPr>
                <w:rFonts w:ascii="Times New Roman" w:hAnsi="Times New Roman"/>
              </w:rPr>
              <w:t>w</w:t>
            </w:r>
            <w:r w:rsidR="00437E35" w:rsidRPr="0010399C">
              <w:rPr>
                <w:rFonts w:ascii="Times New Roman" w:hAnsi="Times New Roman"/>
              </w:rPr>
              <w:t xml:space="preserve">zrost wiedzy oraz umiejętności w zakresie identyfikacji zagrożeń dla bezpieczeństwa </w:t>
            </w:r>
            <w:r w:rsidR="0003163A" w:rsidRPr="0010399C">
              <w:rPr>
                <w:rFonts w:ascii="Times New Roman" w:hAnsi="Times New Roman"/>
              </w:rPr>
              <w:t>i sposobów ograniczania i zapobiegania im w różn</w:t>
            </w:r>
            <w:r w:rsidR="00C56B25" w:rsidRPr="0010399C">
              <w:rPr>
                <w:rFonts w:ascii="Times New Roman" w:hAnsi="Times New Roman"/>
              </w:rPr>
              <w:t>ych sferach życia społecznego</w:t>
            </w:r>
          </w:p>
          <w:p w:rsidR="00437E35" w:rsidRPr="0010399C" w:rsidRDefault="00886605" w:rsidP="00886605">
            <w:pPr>
              <w:pStyle w:val="Akapitzlist"/>
              <w:numPr>
                <w:ilvl w:val="1"/>
                <w:numId w:val="30"/>
              </w:numPr>
              <w:spacing w:after="120" w:line="240" w:lineRule="auto"/>
              <w:ind w:hanging="357"/>
              <w:contextualSpacing w:val="0"/>
              <w:jc w:val="both"/>
              <w:rPr>
                <w:rFonts w:ascii="Times New Roman" w:hAnsi="Times New Roman"/>
              </w:rPr>
            </w:pPr>
            <w:r w:rsidRPr="0010399C">
              <w:rPr>
                <w:rFonts w:ascii="Times New Roman" w:hAnsi="Times New Roman"/>
              </w:rPr>
              <w:t>c</w:t>
            </w:r>
            <w:r w:rsidR="00437E35" w:rsidRPr="0010399C">
              <w:rPr>
                <w:rFonts w:ascii="Times New Roman" w:hAnsi="Times New Roman"/>
              </w:rPr>
              <w:t xml:space="preserve">el nr 2: </w:t>
            </w:r>
            <w:r w:rsidRPr="0010399C">
              <w:rPr>
                <w:rFonts w:ascii="Times New Roman" w:hAnsi="Times New Roman"/>
              </w:rPr>
              <w:t>k</w:t>
            </w:r>
            <w:r w:rsidR="00437E35" w:rsidRPr="0010399C">
              <w:rPr>
                <w:rFonts w:ascii="Times New Roman" w:hAnsi="Times New Roman"/>
              </w:rPr>
              <w:t>ształtowanie bezpiecznych przestrzeni w miejscach publicznych społeczności lokalnych</w:t>
            </w:r>
          </w:p>
          <w:p w:rsidR="00437E35" w:rsidRPr="0010399C" w:rsidRDefault="00437E35" w:rsidP="005824E8">
            <w:pPr>
              <w:spacing w:after="120" w:line="240" w:lineRule="auto"/>
              <w:jc w:val="both"/>
              <w:rPr>
                <w:rFonts w:ascii="Times New Roman" w:hAnsi="Times New Roman"/>
              </w:rPr>
            </w:pPr>
            <w:r w:rsidRPr="0010399C">
              <w:rPr>
                <w:rFonts w:ascii="Times New Roman" w:hAnsi="Times New Roman"/>
              </w:rPr>
              <w:t>W celu realizacji wyżej wymienionych założeń określono także 7 podstawowych obszarów zawierających kierunki działań oraz sprecyzowano oddziaływania wobec różnych grup odbiorców:</w:t>
            </w:r>
          </w:p>
          <w:p w:rsidR="0003163A" w:rsidRPr="0010399C" w:rsidRDefault="004A45C1" w:rsidP="005824E8">
            <w:pPr>
              <w:pStyle w:val="Akapitzlist"/>
              <w:numPr>
                <w:ilvl w:val="0"/>
                <w:numId w:val="27"/>
              </w:numPr>
              <w:spacing w:after="120" w:line="240" w:lineRule="auto"/>
              <w:contextualSpacing w:val="0"/>
              <w:jc w:val="both"/>
              <w:rPr>
                <w:rFonts w:ascii="Times New Roman" w:hAnsi="Times New Roman"/>
              </w:rPr>
            </w:pPr>
            <w:r w:rsidRPr="0010399C">
              <w:rPr>
                <w:rFonts w:ascii="Times New Roman" w:hAnsi="Times New Roman"/>
              </w:rPr>
              <w:t>p</w:t>
            </w:r>
            <w:r w:rsidR="00437E35" w:rsidRPr="0010399C">
              <w:rPr>
                <w:rFonts w:ascii="Times New Roman" w:hAnsi="Times New Roman"/>
              </w:rPr>
              <w:t xml:space="preserve">ropagowanie aktywnego i bezpiecznego stylu życia </w:t>
            </w:r>
            <w:r w:rsidR="00F42EC2" w:rsidRPr="0010399C">
              <w:rPr>
                <w:rFonts w:ascii="Times New Roman" w:hAnsi="Times New Roman"/>
              </w:rPr>
              <w:t>–</w:t>
            </w:r>
            <w:r w:rsidR="00437E35" w:rsidRPr="0010399C">
              <w:rPr>
                <w:rFonts w:ascii="Times New Roman" w:hAnsi="Times New Roman"/>
              </w:rPr>
              <w:t xml:space="preserve"> </w:t>
            </w:r>
            <w:r w:rsidR="0003163A" w:rsidRPr="0010399C">
              <w:rPr>
                <w:rFonts w:ascii="Times New Roman" w:hAnsi="Times New Roman"/>
              </w:rPr>
              <w:t xml:space="preserve">obszar kierowany do ogółu społeczeństwa </w:t>
            </w:r>
          </w:p>
          <w:p w:rsidR="0003163A" w:rsidRPr="0010399C" w:rsidRDefault="004A45C1" w:rsidP="005824E8">
            <w:pPr>
              <w:pStyle w:val="Akapitzlist"/>
              <w:numPr>
                <w:ilvl w:val="0"/>
                <w:numId w:val="27"/>
              </w:numPr>
              <w:spacing w:after="120" w:line="240" w:lineRule="auto"/>
              <w:contextualSpacing w:val="0"/>
              <w:jc w:val="both"/>
              <w:rPr>
                <w:rFonts w:ascii="Times New Roman" w:hAnsi="Times New Roman"/>
              </w:rPr>
            </w:pPr>
            <w:r w:rsidRPr="0010399C">
              <w:rPr>
                <w:rFonts w:ascii="Times New Roman" w:hAnsi="Times New Roman"/>
              </w:rPr>
              <w:t>t</w:t>
            </w:r>
            <w:r w:rsidR="00437E35" w:rsidRPr="0010399C">
              <w:rPr>
                <w:rFonts w:ascii="Times New Roman" w:hAnsi="Times New Roman"/>
              </w:rPr>
              <w:t xml:space="preserve">worzenie, rozwijanie i doskonalenie kompetencji społecznych w zakresie cyberbezpieczeństwa </w:t>
            </w:r>
            <w:r w:rsidR="00F42EC2" w:rsidRPr="0010399C">
              <w:rPr>
                <w:rFonts w:ascii="Times New Roman" w:hAnsi="Times New Roman"/>
              </w:rPr>
              <w:t>–</w:t>
            </w:r>
            <w:r w:rsidR="00437E35" w:rsidRPr="0010399C">
              <w:rPr>
                <w:rFonts w:ascii="Times New Roman" w:hAnsi="Times New Roman"/>
              </w:rPr>
              <w:t xml:space="preserve"> </w:t>
            </w:r>
            <w:r w:rsidR="0003163A" w:rsidRPr="0010399C">
              <w:rPr>
                <w:rFonts w:ascii="Times New Roman" w:hAnsi="Times New Roman"/>
              </w:rPr>
              <w:t>edukacja społeczna i rozwijanie umiejętności wszystkich grup wiekowych w zakresie cyberbezpieczeństwa</w:t>
            </w:r>
            <w:r w:rsidRPr="0010399C">
              <w:rPr>
                <w:rFonts w:ascii="Times New Roman" w:hAnsi="Times New Roman"/>
              </w:rPr>
              <w:t>,</w:t>
            </w:r>
          </w:p>
          <w:p w:rsidR="0003163A" w:rsidRPr="0010399C" w:rsidRDefault="004A45C1" w:rsidP="005824E8">
            <w:pPr>
              <w:pStyle w:val="Akapitzlist"/>
              <w:numPr>
                <w:ilvl w:val="0"/>
                <w:numId w:val="27"/>
              </w:numPr>
              <w:spacing w:after="120" w:line="240" w:lineRule="auto"/>
              <w:contextualSpacing w:val="0"/>
              <w:jc w:val="both"/>
              <w:rPr>
                <w:rFonts w:ascii="Times New Roman" w:hAnsi="Times New Roman"/>
              </w:rPr>
            </w:pPr>
            <w:r w:rsidRPr="0010399C">
              <w:rPr>
                <w:rFonts w:ascii="Times New Roman" w:hAnsi="Times New Roman"/>
              </w:rPr>
              <w:t>k</w:t>
            </w:r>
            <w:r w:rsidR="00437E35" w:rsidRPr="0010399C">
              <w:rPr>
                <w:rFonts w:ascii="Times New Roman" w:hAnsi="Times New Roman"/>
              </w:rPr>
              <w:t xml:space="preserve">ształtowanie pożądanych postaw obywatelskich, społecznych i etycznych </w:t>
            </w:r>
            <w:r w:rsidR="00F42EC2" w:rsidRPr="0010399C">
              <w:rPr>
                <w:rFonts w:ascii="Times New Roman" w:hAnsi="Times New Roman"/>
              </w:rPr>
              <w:t>–</w:t>
            </w:r>
            <w:r w:rsidR="00437E35" w:rsidRPr="0010399C">
              <w:rPr>
                <w:rFonts w:ascii="Times New Roman" w:hAnsi="Times New Roman"/>
              </w:rPr>
              <w:t xml:space="preserve"> </w:t>
            </w:r>
            <w:r w:rsidR="0003163A" w:rsidRPr="0010399C">
              <w:rPr>
                <w:rFonts w:ascii="Times New Roman" w:hAnsi="Times New Roman"/>
              </w:rPr>
              <w:t>edukacja prawna z zakresu bezpieczeństwa skierowana do wszystkich grup wiekowych</w:t>
            </w:r>
            <w:r w:rsidRPr="0010399C">
              <w:rPr>
                <w:rFonts w:ascii="Times New Roman" w:hAnsi="Times New Roman"/>
              </w:rPr>
              <w:t>,</w:t>
            </w:r>
            <w:r w:rsidR="0003163A" w:rsidRPr="0010399C">
              <w:rPr>
                <w:rFonts w:ascii="Times New Roman" w:hAnsi="Times New Roman"/>
              </w:rPr>
              <w:t xml:space="preserve"> </w:t>
            </w:r>
          </w:p>
          <w:p w:rsidR="0003163A" w:rsidRPr="0010399C" w:rsidRDefault="004A45C1" w:rsidP="005824E8">
            <w:pPr>
              <w:pStyle w:val="Akapitzlist"/>
              <w:numPr>
                <w:ilvl w:val="0"/>
                <w:numId w:val="27"/>
              </w:numPr>
              <w:spacing w:after="120" w:line="240" w:lineRule="auto"/>
              <w:contextualSpacing w:val="0"/>
              <w:jc w:val="both"/>
              <w:rPr>
                <w:rFonts w:ascii="Times New Roman" w:hAnsi="Times New Roman"/>
              </w:rPr>
            </w:pPr>
            <w:r w:rsidRPr="0010399C">
              <w:rPr>
                <w:rFonts w:ascii="Times New Roman" w:hAnsi="Times New Roman"/>
              </w:rPr>
              <w:t>p</w:t>
            </w:r>
            <w:r w:rsidR="00437E35" w:rsidRPr="0010399C">
              <w:rPr>
                <w:rFonts w:ascii="Times New Roman" w:hAnsi="Times New Roman"/>
              </w:rPr>
              <w:t xml:space="preserve">ropagowanie kultury bezpieczeństwa ruchu drogowego wśród obywateli </w:t>
            </w:r>
            <w:r w:rsidR="00F42EC2" w:rsidRPr="0010399C">
              <w:rPr>
                <w:rFonts w:ascii="Times New Roman" w:hAnsi="Times New Roman"/>
              </w:rPr>
              <w:t>–</w:t>
            </w:r>
            <w:r w:rsidR="00437E35" w:rsidRPr="0010399C">
              <w:rPr>
                <w:rFonts w:ascii="Times New Roman" w:hAnsi="Times New Roman"/>
              </w:rPr>
              <w:t xml:space="preserve"> </w:t>
            </w:r>
            <w:r w:rsidR="0003163A" w:rsidRPr="0010399C">
              <w:rPr>
                <w:rFonts w:ascii="Times New Roman" w:hAnsi="Times New Roman"/>
              </w:rPr>
              <w:t>obszar kierowany do wszystkich uczestników ruchu drogowego</w:t>
            </w:r>
            <w:r w:rsidRPr="0010399C">
              <w:rPr>
                <w:rFonts w:ascii="Times New Roman" w:hAnsi="Times New Roman"/>
              </w:rPr>
              <w:t>,</w:t>
            </w:r>
            <w:r w:rsidR="0003163A" w:rsidRPr="0010399C">
              <w:rPr>
                <w:rFonts w:ascii="Times New Roman" w:hAnsi="Times New Roman"/>
              </w:rPr>
              <w:t xml:space="preserve">  </w:t>
            </w:r>
          </w:p>
          <w:p w:rsidR="0003163A" w:rsidRPr="0010399C" w:rsidRDefault="00767B24" w:rsidP="00767B24">
            <w:pPr>
              <w:pStyle w:val="Akapitzlist"/>
              <w:numPr>
                <w:ilvl w:val="0"/>
                <w:numId w:val="27"/>
              </w:numPr>
              <w:spacing w:after="120" w:line="240" w:lineRule="auto"/>
              <w:contextualSpacing w:val="0"/>
              <w:jc w:val="both"/>
              <w:rPr>
                <w:rFonts w:ascii="Times New Roman" w:hAnsi="Times New Roman"/>
              </w:rPr>
            </w:pPr>
            <w:r w:rsidRPr="0010399C">
              <w:rPr>
                <w:rFonts w:ascii="Times New Roman" w:hAnsi="Times New Roman"/>
              </w:rPr>
              <w:t xml:space="preserve">profilaktyka w zakresie oszustw na szkodę osób i podmiotów gospodarczych </w:t>
            </w:r>
            <w:r w:rsidR="00437E35" w:rsidRPr="0010399C">
              <w:rPr>
                <w:rFonts w:ascii="Times New Roman" w:hAnsi="Times New Roman"/>
              </w:rPr>
              <w:t xml:space="preserve">– wypracowanie dobrych praktyk - obszar kierowany do małych/średnich przedsiębiorców oraz (pośrednio) do nabywców towarów </w:t>
            </w:r>
            <w:r w:rsidR="0003163A" w:rsidRPr="0010399C">
              <w:rPr>
                <w:rFonts w:ascii="Times New Roman" w:hAnsi="Times New Roman"/>
              </w:rPr>
              <w:t>i usług</w:t>
            </w:r>
            <w:r w:rsidR="004A45C1" w:rsidRPr="0010399C">
              <w:rPr>
                <w:rFonts w:ascii="Times New Roman" w:hAnsi="Times New Roman"/>
              </w:rPr>
              <w:t>,</w:t>
            </w:r>
            <w:r w:rsidR="0003163A" w:rsidRPr="0010399C">
              <w:rPr>
                <w:rFonts w:ascii="Times New Roman" w:hAnsi="Times New Roman"/>
              </w:rPr>
              <w:t xml:space="preserve"> </w:t>
            </w:r>
          </w:p>
          <w:p w:rsidR="00437E35" w:rsidRPr="0010399C" w:rsidRDefault="004A45C1" w:rsidP="005824E8">
            <w:pPr>
              <w:pStyle w:val="Akapitzlist"/>
              <w:numPr>
                <w:ilvl w:val="0"/>
                <w:numId w:val="27"/>
              </w:numPr>
              <w:spacing w:after="120" w:line="240" w:lineRule="auto"/>
              <w:contextualSpacing w:val="0"/>
              <w:jc w:val="both"/>
              <w:rPr>
                <w:rFonts w:ascii="Times New Roman" w:hAnsi="Times New Roman"/>
              </w:rPr>
            </w:pPr>
            <w:r w:rsidRPr="0010399C">
              <w:rPr>
                <w:rFonts w:ascii="Times New Roman" w:hAnsi="Times New Roman"/>
              </w:rPr>
              <w:t>b</w:t>
            </w:r>
            <w:r w:rsidR="00437E35" w:rsidRPr="0010399C">
              <w:rPr>
                <w:rFonts w:ascii="Times New Roman" w:hAnsi="Times New Roman"/>
              </w:rPr>
              <w:t xml:space="preserve">udowa/modernizacja dróg/przejść dla pieszych </w:t>
            </w:r>
            <w:r w:rsidR="00F42EC2" w:rsidRPr="0010399C">
              <w:rPr>
                <w:rFonts w:ascii="Times New Roman" w:hAnsi="Times New Roman"/>
              </w:rPr>
              <w:t>–</w:t>
            </w:r>
            <w:r w:rsidR="00437E35" w:rsidRPr="0010399C">
              <w:rPr>
                <w:rFonts w:ascii="Times New Roman" w:hAnsi="Times New Roman"/>
              </w:rPr>
              <w:t xml:space="preserve"> </w:t>
            </w:r>
            <w:r w:rsidR="0003163A" w:rsidRPr="0010399C">
              <w:rPr>
                <w:rFonts w:ascii="Times New Roman" w:hAnsi="Times New Roman"/>
              </w:rPr>
              <w:t>obszar kierowany do JST</w:t>
            </w:r>
            <w:r w:rsidRPr="0010399C">
              <w:rPr>
                <w:rFonts w:ascii="Times New Roman" w:hAnsi="Times New Roman"/>
              </w:rPr>
              <w:t>,</w:t>
            </w:r>
            <w:r w:rsidR="0003163A" w:rsidRPr="0010399C">
              <w:rPr>
                <w:rFonts w:ascii="Times New Roman" w:hAnsi="Times New Roman"/>
              </w:rPr>
              <w:t xml:space="preserve">  </w:t>
            </w:r>
          </w:p>
          <w:p w:rsidR="00437E35" w:rsidRPr="0010399C" w:rsidRDefault="004A45C1" w:rsidP="005824E8">
            <w:pPr>
              <w:pStyle w:val="Akapitzlist"/>
              <w:numPr>
                <w:ilvl w:val="0"/>
                <w:numId w:val="27"/>
              </w:numPr>
              <w:spacing w:after="120" w:line="240" w:lineRule="auto"/>
              <w:contextualSpacing w:val="0"/>
              <w:jc w:val="both"/>
              <w:rPr>
                <w:rFonts w:ascii="Times New Roman" w:hAnsi="Times New Roman"/>
              </w:rPr>
            </w:pPr>
            <w:r w:rsidRPr="0010399C">
              <w:rPr>
                <w:rFonts w:ascii="Times New Roman" w:hAnsi="Times New Roman"/>
              </w:rPr>
              <w:t>b</w:t>
            </w:r>
            <w:r w:rsidR="00437E35" w:rsidRPr="0010399C">
              <w:rPr>
                <w:rFonts w:ascii="Times New Roman" w:hAnsi="Times New Roman"/>
              </w:rPr>
              <w:t>udowa/modernizacja monitoringu wizyjnego</w:t>
            </w:r>
            <w:r w:rsidR="00F42EC2" w:rsidRPr="0010399C">
              <w:rPr>
                <w:rFonts w:ascii="Times New Roman" w:hAnsi="Times New Roman"/>
              </w:rPr>
              <w:t xml:space="preserve"> w przestrzeniach publicznych</w:t>
            </w:r>
            <w:r w:rsidR="00437E35" w:rsidRPr="0010399C">
              <w:rPr>
                <w:rFonts w:ascii="Times New Roman" w:hAnsi="Times New Roman"/>
              </w:rPr>
              <w:t xml:space="preserve"> </w:t>
            </w:r>
            <w:r w:rsidR="00F42EC2" w:rsidRPr="0010399C">
              <w:rPr>
                <w:rFonts w:ascii="Times New Roman" w:hAnsi="Times New Roman"/>
              </w:rPr>
              <w:t>–</w:t>
            </w:r>
            <w:r w:rsidR="00437E35" w:rsidRPr="0010399C">
              <w:rPr>
                <w:rFonts w:ascii="Times New Roman" w:hAnsi="Times New Roman"/>
              </w:rPr>
              <w:t xml:space="preserve"> </w:t>
            </w:r>
            <w:r w:rsidR="0003163A" w:rsidRPr="0010399C">
              <w:rPr>
                <w:rFonts w:ascii="Times New Roman" w:hAnsi="Times New Roman"/>
              </w:rPr>
              <w:t>obszar kierowany do JST</w:t>
            </w:r>
            <w:r w:rsidRPr="0010399C">
              <w:rPr>
                <w:rFonts w:ascii="Times New Roman" w:hAnsi="Times New Roman"/>
              </w:rPr>
              <w:t>.</w:t>
            </w:r>
            <w:r w:rsidR="0003163A" w:rsidRPr="0010399C">
              <w:rPr>
                <w:rFonts w:ascii="Times New Roman" w:hAnsi="Times New Roman"/>
              </w:rPr>
              <w:t xml:space="preserve">  </w:t>
            </w:r>
          </w:p>
          <w:p w:rsidR="0001229A" w:rsidRPr="0010399C" w:rsidRDefault="004A45C1" w:rsidP="0001229A">
            <w:pPr>
              <w:spacing w:after="120" w:line="240" w:lineRule="auto"/>
              <w:jc w:val="both"/>
              <w:rPr>
                <w:rFonts w:ascii="Times New Roman" w:hAnsi="Times New Roman"/>
                <w:spacing w:val="-2"/>
              </w:rPr>
            </w:pPr>
            <w:r w:rsidRPr="0010399C">
              <w:rPr>
                <w:rFonts w:ascii="Times New Roman" w:hAnsi="Times New Roman"/>
                <w:spacing w:val="-2"/>
              </w:rPr>
              <w:t xml:space="preserve">Wyżej wymienione obszary </w:t>
            </w:r>
            <w:r w:rsidR="0001229A" w:rsidRPr="0010399C">
              <w:rPr>
                <w:rFonts w:ascii="Times New Roman" w:hAnsi="Times New Roman"/>
                <w:spacing w:val="-2"/>
              </w:rPr>
              <w:t>skupiają się na:</w:t>
            </w:r>
          </w:p>
          <w:p w:rsidR="0001229A" w:rsidRPr="0010399C" w:rsidRDefault="00886605" w:rsidP="0001229A">
            <w:pPr>
              <w:pStyle w:val="Akapitzlist"/>
              <w:numPr>
                <w:ilvl w:val="0"/>
                <w:numId w:val="29"/>
              </w:numPr>
              <w:spacing w:after="120" w:line="240" w:lineRule="auto"/>
              <w:contextualSpacing w:val="0"/>
              <w:jc w:val="both"/>
              <w:rPr>
                <w:rFonts w:ascii="Times New Roman" w:hAnsi="Times New Roman"/>
                <w:spacing w:val="-2"/>
              </w:rPr>
            </w:pPr>
            <w:r w:rsidRPr="0010399C">
              <w:rPr>
                <w:rFonts w:ascii="Times New Roman" w:hAnsi="Times New Roman"/>
                <w:spacing w:val="-2"/>
              </w:rPr>
              <w:t>diagnozie</w:t>
            </w:r>
            <w:r w:rsidR="0001229A" w:rsidRPr="0010399C">
              <w:rPr>
                <w:rFonts w:ascii="Times New Roman" w:hAnsi="Times New Roman"/>
                <w:spacing w:val="-2"/>
              </w:rPr>
              <w:t xml:space="preserve"> i eliminacj</w:t>
            </w:r>
            <w:r w:rsidRPr="0010399C">
              <w:rPr>
                <w:rFonts w:ascii="Times New Roman" w:hAnsi="Times New Roman"/>
                <w:spacing w:val="-2"/>
              </w:rPr>
              <w:t>i</w:t>
            </w:r>
            <w:r w:rsidR="0001229A" w:rsidRPr="0010399C">
              <w:rPr>
                <w:rFonts w:ascii="Times New Roman" w:hAnsi="Times New Roman"/>
                <w:spacing w:val="-2"/>
              </w:rPr>
              <w:t xml:space="preserve"> przestępczości i zachowań aspołecznych, </w:t>
            </w:r>
          </w:p>
          <w:p w:rsidR="0001229A" w:rsidRPr="0010399C" w:rsidRDefault="0001229A" w:rsidP="0001229A">
            <w:pPr>
              <w:pStyle w:val="Akapitzlist"/>
              <w:numPr>
                <w:ilvl w:val="0"/>
                <w:numId w:val="29"/>
              </w:numPr>
              <w:spacing w:after="120" w:line="240" w:lineRule="auto"/>
              <w:contextualSpacing w:val="0"/>
              <w:jc w:val="both"/>
              <w:rPr>
                <w:rFonts w:ascii="Times New Roman" w:hAnsi="Times New Roman"/>
                <w:spacing w:val="-2"/>
              </w:rPr>
            </w:pPr>
            <w:r w:rsidRPr="0010399C">
              <w:rPr>
                <w:rFonts w:ascii="Times New Roman" w:hAnsi="Times New Roman"/>
                <w:spacing w:val="-2"/>
              </w:rPr>
              <w:t>edukacj</w:t>
            </w:r>
            <w:r w:rsidR="00886605" w:rsidRPr="0010399C">
              <w:rPr>
                <w:rFonts w:ascii="Times New Roman" w:hAnsi="Times New Roman"/>
                <w:spacing w:val="-2"/>
              </w:rPr>
              <w:t>i</w:t>
            </w:r>
            <w:r w:rsidRPr="0010399C">
              <w:rPr>
                <w:rFonts w:ascii="Times New Roman" w:hAnsi="Times New Roman"/>
                <w:spacing w:val="-2"/>
              </w:rPr>
              <w:t xml:space="preserve"> medialn</w:t>
            </w:r>
            <w:r w:rsidR="00886605" w:rsidRPr="0010399C">
              <w:rPr>
                <w:rFonts w:ascii="Times New Roman" w:hAnsi="Times New Roman"/>
                <w:spacing w:val="-2"/>
              </w:rPr>
              <w:t>ej</w:t>
            </w:r>
            <w:r w:rsidRPr="0010399C">
              <w:rPr>
                <w:rFonts w:ascii="Times New Roman" w:hAnsi="Times New Roman"/>
                <w:spacing w:val="-2"/>
              </w:rPr>
              <w:t>, przeciwdziałani</w:t>
            </w:r>
            <w:r w:rsidR="00886605" w:rsidRPr="0010399C">
              <w:rPr>
                <w:rFonts w:ascii="Times New Roman" w:hAnsi="Times New Roman"/>
                <w:spacing w:val="-2"/>
              </w:rPr>
              <w:t>u</w:t>
            </w:r>
            <w:r w:rsidRPr="0010399C">
              <w:rPr>
                <w:rFonts w:ascii="Times New Roman" w:hAnsi="Times New Roman"/>
                <w:spacing w:val="-2"/>
              </w:rPr>
              <w:t xml:space="preserve"> cyberprzemocy, rozwijani</w:t>
            </w:r>
            <w:r w:rsidR="00886605" w:rsidRPr="0010399C">
              <w:rPr>
                <w:rFonts w:ascii="Times New Roman" w:hAnsi="Times New Roman"/>
                <w:spacing w:val="-2"/>
              </w:rPr>
              <w:t>u</w:t>
            </w:r>
            <w:r w:rsidRPr="0010399C">
              <w:rPr>
                <w:rFonts w:ascii="Times New Roman" w:hAnsi="Times New Roman"/>
                <w:spacing w:val="-2"/>
              </w:rPr>
              <w:t xml:space="preserve"> kompetencji społecznych dzieci i młodzieży, </w:t>
            </w:r>
          </w:p>
          <w:p w:rsidR="0001229A" w:rsidRPr="0010399C" w:rsidRDefault="0001229A" w:rsidP="0001229A">
            <w:pPr>
              <w:pStyle w:val="Akapitzlist"/>
              <w:numPr>
                <w:ilvl w:val="0"/>
                <w:numId w:val="29"/>
              </w:numPr>
              <w:spacing w:after="120" w:line="240" w:lineRule="auto"/>
              <w:contextualSpacing w:val="0"/>
              <w:jc w:val="both"/>
              <w:rPr>
                <w:rFonts w:ascii="Times New Roman" w:hAnsi="Times New Roman"/>
                <w:spacing w:val="-2"/>
              </w:rPr>
            </w:pPr>
            <w:r w:rsidRPr="0010399C">
              <w:rPr>
                <w:rFonts w:ascii="Times New Roman" w:hAnsi="Times New Roman"/>
                <w:spacing w:val="-2"/>
              </w:rPr>
              <w:t>edukacj</w:t>
            </w:r>
            <w:r w:rsidR="00886605" w:rsidRPr="0010399C">
              <w:rPr>
                <w:rFonts w:ascii="Times New Roman" w:hAnsi="Times New Roman"/>
                <w:spacing w:val="-2"/>
              </w:rPr>
              <w:t>i</w:t>
            </w:r>
            <w:r w:rsidRPr="0010399C">
              <w:rPr>
                <w:rFonts w:ascii="Times New Roman" w:hAnsi="Times New Roman"/>
                <w:spacing w:val="-2"/>
              </w:rPr>
              <w:t xml:space="preserve"> w sytuacjach zagrożenia kryzysowego, działani</w:t>
            </w:r>
            <w:r w:rsidR="00886605" w:rsidRPr="0010399C">
              <w:rPr>
                <w:rFonts w:ascii="Times New Roman" w:hAnsi="Times New Roman"/>
                <w:spacing w:val="-2"/>
              </w:rPr>
              <w:t>ach</w:t>
            </w:r>
            <w:r w:rsidRPr="0010399C">
              <w:rPr>
                <w:rFonts w:ascii="Times New Roman" w:hAnsi="Times New Roman"/>
                <w:spacing w:val="-2"/>
              </w:rPr>
              <w:t xml:space="preserve"> z zakresu zapobiegania radykalizacji, przestępstwom z nienawiści i przejawom mowy nienawiści, dyskryminacji, cyberprzemocy,</w:t>
            </w:r>
          </w:p>
          <w:p w:rsidR="0001229A" w:rsidRPr="0010399C" w:rsidRDefault="0001229A" w:rsidP="0001229A">
            <w:pPr>
              <w:pStyle w:val="Akapitzlist"/>
              <w:numPr>
                <w:ilvl w:val="0"/>
                <w:numId w:val="29"/>
              </w:numPr>
              <w:spacing w:after="120" w:line="240" w:lineRule="auto"/>
              <w:contextualSpacing w:val="0"/>
              <w:jc w:val="both"/>
              <w:rPr>
                <w:rFonts w:ascii="Times New Roman" w:hAnsi="Times New Roman"/>
                <w:spacing w:val="-2"/>
              </w:rPr>
            </w:pPr>
            <w:r w:rsidRPr="0010399C">
              <w:rPr>
                <w:rFonts w:ascii="Times New Roman" w:hAnsi="Times New Roman"/>
                <w:spacing w:val="-2"/>
              </w:rPr>
              <w:t>edukacj</w:t>
            </w:r>
            <w:r w:rsidR="00886605" w:rsidRPr="0010399C">
              <w:rPr>
                <w:rFonts w:ascii="Times New Roman" w:hAnsi="Times New Roman"/>
                <w:spacing w:val="-2"/>
              </w:rPr>
              <w:t>i</w:t>
            </w:r>
            <w:r w:rsidR="00E70F1F">
              <w:rPr>
                <w:rFonts w:ascii="Times New Roman" w:hAnsi="Times New Roman"/>
                <w:spacing w:val="-2"/>
              </w:rPr>
              <w:t xml:space="preserve"> i profilaktyce</w:t>
            </w:r>
            <w:r w:rsidRPr="0010399C">
              <w:rPr>
                <w:rFonts w:ascii="Times New Roman" w:hAnsi="Times New Roman"/>
                <w:spacing w:val="-2"/>
              </w:rPr>
              <w:t xml:space="preserve"> w zakresie bezpieczeństwa ruchu drogowego,</w:t>
            </w:r>
          </w:p>
          <w:p w:rsidR="0001229A" w:rsidRPr="0010399C" w:rsidRDefault="0001229A" w:rsidP="00767B24">
            <w:pPr>
              <w:pStyle w:val="Akapitzlist"/>
              <w:numPr>
                <w:ilvl w:val="0"/>
                <w:numId w:val="29"/>
              </w:numPr>
              <w:spacing w:after="120" w:line="240" w:lineRule="auto"/>
              <w:contextualSpacing w:val="0"/>
              <w:jc w:val="both"/>
              <w:rPr>
                <w:rFonts w:ascii="Times New Roman" w:hAnsi="Times New Roman"/>
                <w:spacing w:val="-2"/>
              </w:rPr>
            </w:pPr>
            <w:r w:rsidRPr="0010399C">
              <w:rPr>
                <w:rFonts w:ascii="Times New Roman" w:hAnsi="Times New Roman"/>
                <w:spacing w:val="-2"/>
              </w:rPr>
              <w:t>wymian</w:t>
            </w:r>
            <w:r w:rsidR="00886605" w:rsidRPr="0010399C">
              <w:rPr>
                <w:rFonts w:ascii="Times New Roman" w:hAnsi="Times New Roman"/>
                <w:spacing w:val="-2"/>
              </w:rPr>
              <w:t>ie</w:t>
            </w:r>
            <w:r w:rsidRPr="0010399C">
              <w:rPr>
                <w:rFonts w:ascii="Times New Roman" w:hAnsi="Times New Roman"/>
                <w:spacing w:val="-2"/>
              </w:rPr>
              <w:t xml:space="preserve"> wiedzy i doświadczeń </w:t>
            </w:r>
            <w:r w:rsidR="00767B24" w:rsidRPr="0010399C">
              <w:rPr>
                <w:rFonts w:ascii="Times New Roman" w:hAnsi="Times New Roman"/>
                <w:spacing w:val="-2"/>
              </w:rPr>
              <w:t>w zakresie oszustw na szkodę osób i podmiotów gospodarczych</w:t>
            </w:r>
            <w:r w:rsidRPr="0010399C">
              <w:rPr>
                <w:rFonts w:ascii="Times New Roman" w:hAnsi="Times New Roman"/>
                <w:spacing w:val="-2"/>
              </w:rPr>
              <w:t xml:space="preserve">, </w:t>
            </w:r>
          </w:p>
          <w:p w:rsidR="0001229A" w:rsidRPr="0010399C" w:rsidRDefault="0001229A" w:rsidP="0001229A">
            <w:pPr>
              <w:pStyle w:val="Akapitzlist"/>
              <w:numPr>
                <w:ilvl w:val="0"/>
                <w:numId w:val="29"/>
              </w:numPr>
              <w:spacing w:after="120" w:line="240" w:lineRule="auto"/>
              <w:contextualSpacing w:val="0"/>
              <w:jc w:val="both"/>
              <w:rPr>
                <w:rFonts w:ascii="Times New Roman" w:hAnsi="Times New Roman"/>
                <w:spacing w:val="-2"/>
              </w:rPr>
            </w:pPr>
            <w:r w:rsidRPr="0010399C">
              <w:rPr>
                <w:rFonts w:ascii="Times New Roman" w:hAnsi="Times New Roman"/>
                <w:spacing w:val="-2"/>
              </w:rPr>
              <w:t>działani</w:t>
            </w:r>
            <w:r w:rsidR="00886605" w:rsidRPr="0010399C">
              <w:rPr>
                <w:rFonts w:ascii="Times New Roman" w:hAnsi="Times New Roman"/>
                <w:spacing w:val="-2"/>
              </w:rPr>
              <w:t>ach</w:t>
            </w:r>
            <w:r w:rsidRPr="0010399C">
              <w:rPr>
                <w:rFonts w:ascii="Times New Roman" w:hAnsi="Times New Roman"/>
                <w:spacing w:val="-2"/>
              </w:rPr>
              <w:t xml:space="preserve"> inwestycyjn</w:t>
            </w:r>
            <w:r w:rsidR="00886605" w:rsidRPr="0010399C">
              <w:rPr>
                <w:rFonts w:ascii="Times New Roman" w:hAnsi="Times New Roman"/>
                <w:spacing w:val="-2"/>
              </w:rPr>
              <w:t>ych</w:t>
            </w:r>
            <w:r w:rsidRPr="0010399C">
              <w:rPr>
                <w:rFonts w:ascii="Times New Roman" w:hAnsi="Times New Roman"/>
                <w:spacing w:val="-2"/>
              </w:rPr>
              <w:t xml:space="preserve"> mając</w:t>
            </w:r>
            <w:r w:rsidR="00886605" w:rsidRPr="0010399C">
              <w:rPr>
                <w:rFonts w:ascii="Times New Roman" w:hAnsi="Times New Roman"/>
                <w:spacing w:val="-2"/>
              </w:rPr>
              <w:t>ych</w:t>
            </w:r>
            <w:r w:rsidRPr="0010399C">
              <w:rPr>
                <w:rFonts w:ascii="Times New Roman" w:hAnsi="Times New Roman"/>
                <w:spacing w:val="-2"/>
              </w:rPr>
              <w:t xml:space="preserve"> na celu budowanie bezpiecznych przestrzeni. </w:t>
            </w:r>
          </w:p>
          <w:p w:rsidR="00437E35" w:rsidRPr="0010399C" w:rsidRDefault="00437E35" w:rsidP="005824E8">
            <w:pPr>
              <w:spacing w:after="120" w:line="240" w:lineRule="auto"/>
              <w:jc w:val="both"/>
              <w:rPr>
                <w:rFonts w:ascii="Times New Roman" w:hAnsi="Times New Roman"/>
              </w:rPr>
            </w:pPr>
            <w:r w:rsidRPr="0010399C">
              <w:rPr>
                <w:rFonts w:ascii="Times New Roman" w:hAnsi="Times New Roman"/>
              </w:rPr>
              <w:lastRenderedPageBreak/>
              <w:t xml:space="preserve">Z perspektywy 17 lat obowiązywania czterech edycji Programu należy stwierdzić, że dzięki realizacji projektów, udało się zainicjować współpracę lokalnych podmiotów, które przygotowując wspólne przedsięwzięcia, przeprowadziły różnego rodzaju inicjatywy mające na celu poprawę różnych aspektów bezpieczeństwa na swoim terenie. </w:t>
            </w:r>
          </w:p>
          <w:p w:rsidR="00437E35" w:rsidRPr="0010399C" w:rsidRDefault="00437E35" w:rsidP="005824E8">
            <w:pPr>
              <w:spacing w:after="120" w:line="240" w:lineRule="auto"/>
              <w:jc w:val="both"/>
              <w:rPr>
                <w:rFonts w:ascii="Times New Roman" w:hAnsi="Times New Roman"/>
              </w:rPr>
            </w:pPr>
            <w:r w:rsidRPr="0010399C">
              <w:rPr>
                <w:rFonts w:ascii="Times New Roman" w:hAnsi="Times New Roman"/>
              </w:rPr>
              <w:t xml:space="preserve">Koordynacja i monitorowanie realizacji Programu będzie dokonywane na dwóch poziomach. </w:t>
            </w:r>
          </w:p>
          <w:p w:rsidR="00437E35" w:rsidRPr="0010399C" w:rsidRDefault="00437E35" w:rsidP="005824E8">
            <w:pPr>
              <w:spacing w:after="120" w:line="240" w:lineRule="auto"/>
              <w:jc w:val="both"/>
              <w:rPr>
                <w:rFonts w:ascii="Times New Roman" w:hAnsi="Times New Roman"/>
              </w:rPr>
            </w:pPr>
            <w:r w:rsidRPr="0010399C">
              <w:rPr>
                <w:rFonts w:ascii="Times New Roman" w:hAnsi="Times New Roman"/>
              </w:rPr>
              <w:t xml:space="preserve">Zadania wynikające z Programu na poziomie centralnym będzie koordynował minister właściwy do spraw </w:t>
            </w:r>
            <w:r w:rsidR="00753AFE">
              <w:rPr>
                <w:rFonts w:ascii="Times New Roman" w:hAnsi="Times New Roman"/>
              </w:rPr>
              <w:t>wewnętrznych</w:t>
            </w:r>
            <w:r w:rsidR="00753AFE">
              <w:rPr>
                <w:rFonts w:ascii="Times New Roman" w:hAnsi="Times New Roman"/>
                <w:lang w:val="pl"/>
              </w:rPr>
              <w:t xml:space="preserve">, </w:t>
            </w:r>
            <w:r w:rsidRPr="0010399C">
              <w:rPr>
                <w:rFonts w:ascii="Times New Roman" w:hAnsi="Times New Roman"/>
                <w:lang w:val="pl"/>
              </w:rPr>
              <w:t>zwany</w:t>
            </w:r>
            <w:r w:rsidR="00753AFE">
              <w:rPr>
                <w:rFonts w:ascii="Times New Roman" w:hAnsi="Times New Roman"/>
                <w:lang w:val="pl"/>
              </w:rPr>
              <w:t xml:space="preserve"> dalej „Koordynatorem Programu”</w:t>
            </w:r>
            <w:r w:rsidRPr="0010399C">
              <w:rPr>
                <w:rFonts w:ascii="Times New Roman" w:hAnsi="Times New Roman"/>
                <w:lang w:val="pl"/>
              </w:rPr>
              <w:t>. Zadania Koordynatora Programu:</w:t>
            </w:r>
          </w:p>
          <w:p w:rsidR="00437E35" w:rsidRPr="0010399C" w:rsidRDefault="00437E35" w:rsidP="00B5228B">
            <w:pPr>
              <w:numPr>
                <w:ilvl w:val="0"/>
                <w:numId w:val="26"/>
              </w:numPr>
              <w:spacing w:after="120" w:line="240" w:lineRule="auto"/>
              <w:jc w:val="both"/>
              <w:rPr>
                <w:rFonts w:ascii="Times New Roman" w:hAnsi="Times New Roman"/>
                <w:lang w:val="pl"/>
              </w:rPr>
            </w:pPr>
            <w:r w:rsidRPr="0010399C">
              <w:rPr>
                <w:rFonts w:ascii="Times New Roman" w:hAnsi="Times New Roman"/>
                <w:lang w:val="pl"/>
              </w:rPr>
              <w:t>powołuje</w:t>
            </w:r>
            <w:r w:rsidR="00B5228B" w:rsidRPr="0010399C">
              <w:rPr>
                <w:rFonts w:ascii="Times New Roman" w:hAnsi="Times New Roman"/>
                <w:lang w:val="pl"/>
              </w:rPr>
              <w:t>,</w:t>
            </w:r>
            <w:r w:rsidRPr="0010399C">
              <w:rPr>
                <w:rFonts w:ascii="Times New Roman" w:hAnsi="Times New Roman"/>
                <w:lang w:val="pl"/>
              </w:rPr>
              <w:t xml:space="preserve"> </w:t>
            </w:r>
            <w:r w:rsidR="00B5228B" w:rsidRPr="0010399C">
              <w:rPr>
                <w:rFonts w:ascii="Times New Roman" w:hAnsi="Times New Roman"/>
                <w:lang w:val="pl"/>
              </w:rPr>
              <w:t xml:space="preserve">w drodze zarządzenia, </w:t>
            </w:r>
            <w:r w:rsidRPr="0010399C">
              <w:rPr>
                <w:rFonts w:ascii="Times New Roman" w:hAnsi="Times New Roman"/>
                <w:lang w:val="pl"/>
              </w:rPr>
              <w:t xml:space="preserve">Zespół </w:t>
            </w:r>
            <w:r w:rsidR="002829A5" w:rsidRPr="0010399C">
              <w:rPr>
                <w:rFonts w:ascii="Times New Roman" w:hAnsi="Times New Roman"/>
                <w:lang w:val="pl"/>
              </w:rPr>
              <w:t>m</w:t>
            </w:r>
            <w:r w:rsidRPr="0010399C">
              <w:rPr>
                <w:rFonts w:ascii="Times New Roman" w:hAnsi="Times New Roman"/>
                <w:lang w:val="pl"/>
              </w:rPr>
              <w:t xml:space="preserve">onitorujący do spraw realizacji </w:t>
            </w:r>
            <w:r w:rsidRPr="0010399C">
              <w:rPr>
                <w:rFonts w:ascii="Times New Roman" w:hAnsi="Times New Roman"/>
                <w:i/>
                <w:lang w:val="pl"/>
              </w:rPr>
              <w:t>Rządowego programu ograniczania przestępczości i aspołecznych zachowań Razem bezpieczniej</w:t>
            </w:r>
            <w:r w:rsidRPr="0010399C">
              <w:rPr>
                <w:rFonts w:ascii="Times New Roman" w:hAnsi="Times New Roman"/>
                <w:lang w:val="pl"/>
              </w:rPr>
              <w:t>,</w:t>
            </w:r>
          </w:p>
          <w:p w:rsidR="00437E35" w:rsidRPr="0010399C" w:rsidRDefault="00437E35" w:rsidP="005824E8">
            <w:pPr>
              <w:numPr>
                <w:ilvl w:val="0"/>
                <w:numId w:val="26"/>
              </w:numPr>
              <w:spacing w:after="120" w:line="240" w:lineRule="auto"/>
              <w:jc w:val="both"/>
              <w:rPr>
                <w:rFonts w:ascii="Times New Roman" w:hAnsi="Times New Roman"/>
                <w:lang w:val="pl"/>
              </w:rPr>
            </w:pPr>
            <w:r w:rsidRPr="0010399C">
              <w:rPr>
                <w:rFonts w:ascii="Times New Roman" w:hAnsi="Times New Roman"/>
                <w:lang w:val="pl"/>
              </w:rPr>
              <w:t>corocznie określa harmonogram realizacji Programu, zasady naboru do konkursu na dofinansowanie projektów, w tym określa maksymalną wartość projektu, propozycję celów priorytetowych do dofinansowania w ramach celów szczegółowych, kryteria formalne i merytoryczne oceny projektów,</w:t>
            </w:r>
          </w:p>
          <w:p w:rsidR="00437E35" w:rsidRPr="0010399C" w:rsidRDefault="00437E35" w:rsidP="005824E8">
            <w:pPr>
              <w:numPr>
                <w:ilvl w:val="0"/>
                <w:numId w:val="26"/>
              </w:numPr>
              <w:spacing w:after="120" w:line="240" w:lineRule="auto"/>
              <w:jc w:val="both"/>
              <w:rPr>
                <w:rFonts w:ascii="Times New Roman" w:hAnsi="Times New Roman"/>
                <w:lang w:val="pl"/>
              </w:rPr>
            </w:pPr>
            <w:r w:rsidRPr="0010399C">
              <w:rPr>
                <w:rFonts w:ascii="Times New Roman" w:hAnsi="Times New Roman"/>
                <w:lang w:val="pl"/>
              </w:rPr>
              <w:t xml:space="preserve">informuje wojewodów o rozpoczęciu naboru do konkursu na dofinansowanie projektów, </w:t>
            </w:r>
          </w:p>
          <w:p w:rsidR="00437E35" w:rsidRPr="0010399C" w:rsidRDefault="00437E35" w:rsidP="005824E8">
            <w:pPr>
              <w:numPr>
                <w:ilvl w:val="0"/>
                <w:numId w:val="26"/>
              </w:numPr>
              <w:spacing w:after="120" w:line="240" w:lineRule="auto"/>
              <w:jc w:val="both"/>
              <w:rPr>
                <w:rFonts w:ascii="Times New Roman" w:hAnsi="Times New Roman"/>
                <w:lang w:val="pl"/>
              </w:rPr>
            </w:pPr>
            <w:r w:rsidRPr="0010399C">
              <w:rPr>
                <w:rFonts w:ascii="Times New Roman" w:hAnsi="Times New Roman"/>
                <w:lang w:val="pl"/>
              </w:rPr>
              <w:t xml:space="preserve">wybiera projekty w oparciu o kryteria merytoryczne spośród </w:t>
            </w:r>
            <w:r w:rsidR="00173FD6" w:rsidRPr="0010399C">
              <w:rPr>
                <w:rFonts w:ascii="Times New Roman" w:hAnsi="Times New Roman"/>
                <w:lang w:val="pl"/>
              </w:rPr>
              <w:t xml:space="preserve">projektów wskazanych </w:t>
            </w:r>
            <w:r w:rsidRPr="0010399C">
              <w:rPr>
                <w:rFonts w:ascii="Times New Roman" w:hAnsi="Times New Roman"/>
                <w:lang w:val="pl"/>
              </w:rPr>
              <w:t>do dofinansowania przez wojewodów,</w:t>
            </w:r>
          </w:p>
          <w:p w:rsidR="00437E35" w:rsidRPr="0010399C" w:rsidRDefault="00437E35" w:rsidP="005824E8">
            <w:pPr>
              <w:numPr>
                <w:ilvl w:val="0"/>
                <w:numId w:val="26"/>
              </w:numPr>
              <w:spacing w:after="120" w:line="240" w:lineRule="auto"/>
              <w:jc w:val="both"/>
              <w:rPr>
                <w:rFonts w:ascii="Times New Roman" w:hAnsi="Times New Roman"/>
                <w:lang w:val="pl"/>
              </w:rPr>
            </w:pPr>
            <w:r w:rsidRPr="0010399C">
              <w:rPr>
                <w:rFonts w:ascii="Times New Roman" w:hAnsi="Times New Roman"/>
                <w:lang w:val="pl"/>
              </w:rPr>
              <w:t>przekazuje wykaz projektów do dofinansowania z rezerwy</w:t>
            </w:r>
            <w:r w:rsidR="00173FD6" w:rsidRPr="0010399C">
              <w:rPr>
                <w:rFonts w:ascii="Times New Roman" w:hAnsi="Times New Roman"/>
                <w:lang w:val="pl"/>
              </w:rPr>
              <w:t xml:space="preserve"> celowej ministrowi właściwemu </w:t>
            </w:r>
            <w:r w:rsidRPr="0010399C">
              <w:rPr>
                <w:rFonts w:ascii="Times New Roman" w:hAnsi="Times New Roman"/>
                <w:lang w:val="pl"/>
              </w:rPr>
              <w:t>do spraw finansów oraz wojewodom.</w:t>
            </w:r>
          </w:p>
          <w:p w:rsidR="00437E35" w:rsidRPr="0010399C" w:rsidRDefault="00437E35" w:rsidP="005824E8">
            <w:pPr>
              <w:spacing w:after="120" w:line="240" w:lineRule="auto"/>
              <w:jc w:val="both"/>
              <w:rPr>
                <w:rFonts w:ascii="Times New Roman" w:hAnsi="Times New Roman"/>
                <w:lang w:val="pl"/>
              </w:rPr>
            </w:pPr>
            <w:r w:rsidRPr="0010399C">
              <w:rPr>
                <w:rFonts w:ascii="Times New Roman" w:hAnsi="Times New Roman"/>
              </w:rPr>
              <w:t xml:space="preserve">Na szczeblach wojewódzkich realizatorami Programu są wyznaczeni przez wojewodów Wojewódzcy Koordynatorzy Realizacji </w:t>
            </w:r>
            <w:r w:rsidRPr="0010399C">
              <w:rPr>
                <w:rFonts w:ascii="Times New Roman" w:hAnsi="Times New Roman"/>
                <w:i/>
              </w:rPr>
              <w:t>Rządowego programu ograniczania przestępczości i aspołecznych zachowań Razem bezpieczniej</w:t>
            </w:r>
            <w:r w:rsidRPr="0010399C">
              <w:rPr>
                <w:rFonts w:ascii="Times New Roman" w:hAnsi="Times New Roman"/>
              </w:rPr>
              <w:t xml:space="preserve">. </w:t>
            </w:r>
            <w:r w:rsidRPr="0010399C">
              <w:rPr>
                <w:rFonts w:ascii="Times New Roman" w:hAnsi="Times New Roman"/>
                <w:lang w:val="pl"/>
              </w:rPr>
              <w:t>Zadania na poziomie województwa:</w:t>
            </w:r>
          </w:p>
          <w:p w:rsidR="00437E35" w:rsidRPr="0010399C" w:rsidRDefault="00437E35" w:rsidP="005824E8">
            <w:pPr>
              <w:numPr>
                <w:ilvl w:val="0"/>
                <w:numId w:val="25"/>
              </w:numPr>
              <w:spacing w:after="120" w:line="240" w:lineRule="auto"/>
              <w:jc w:val="both"/>
              <w:rPr>
                <w:rFonts w:ascii="Times New Roman" w:hAnsi="Times New Roman"/>
                <w:lang w:val="pl"/>
              </w:rPr>
            </w:pPr>
            <w:r w:rsidRPr="0010399C">
              <w:rPr>
                <w:rFonts w:ascii="Times New Roman" w:hAnsi="Times New Roman"/>
                <w:lang w:val="pl"/>
              </w:rPr>
              <w:t>przekazanie do samorządów informacji o otwarciu naboru do konkursów na dofinansowanie projektów,</w:t>
            </w:r>
          </w:p>
          <w:p w:rsidR="00437E35" w:rsidRPr="0010399C" w:rsidRDefault="00437E35" w:rsidP="005824E8">
            <w:pPr>
              <w:numPr>
                <w:ilvl w:val="0"/>
                <w:numId w:val="25"/>
              </w:numPr>
              <w:spacing w:after="120" w:line="240" w:lineRule="auto"/>
              <w:jc w:val="both"/>
              <w:rPr>
                <w:rFonts w:ascii="Times New Roman" w:hAnsi="Times New Roman"/>
                <w:lang w:val="pl"/>
              </w:rPr>
            </w:pPr>
            <w:r w:rsidRPr="0010399C">
              <w:rPr>
                <w:rFonts w:ascii="Times New Roman" w:hAnsi="Times New Roman"/>
                <w:lang w:val="pl"/>
              </w:rPr>
              <w:t>powołanie wojewódzkiego zespołu ds. wdrażania, koordynacji i naboru wniosków, w skład którego poza p</w:t>
            </w:r>
            <w:r w:rsidR="00E70F1F">
              <w:rPr>
                <w:rFonts w:ascii="Times New Roman" w:hAnsi="Times New Roman"/>
                <w:lang w:val="pl"/>
              </w:rPr>
              <w:t>rzedstawicielami w</w:t>
            </w:r>
            <w:r w:rsidRPr="0010399C">
              <w:rPr>
                <w:rFonts w:ascii="Times New Roman" w:hAnsi="Times New Roman"/>
                <w:lang w:val="pl"/>
              </w:rPr>
              <w:t>ojewody, wchodzą przedstawiciele Policji i Państwowej Straży Pożarnej oraz w zależności o</w:t>
            </w:r>
            <w:r w:rsidR="00E70F1F">
              <w:rPr>
                <w:rFonts w:ascii="Times New Roman" w:hAnsi="Times New Roman"/>
                <w:lang w:val="pl"/>
              </w:rPr>
              <w:t>d</w:t>
            </w:r>
            <w:r w:rsidRPr="0010399C">
              <w:rPr>
                <w:rFonts w:ascii="Times New Roman" w:hAnsi="Times New Roman"/>
                <w:lang w:val="pl"/>
              </w:rPr>
              <w:t xml:space="preserve"> zakresu tematycznego projektów – przedstawiciele Straży Granicznej,</w:t>
            </w:r>
          </w:p>
          <w:p w:rsidR="00437E35" w:rsidRPr="0010399C" w:rsidRDefault="00437E35" w:rsidP="005824E8">
            <w:pPr>
              <w:numPr>
                <w:ilvl w:val="0"/>
                <w:numId w:val="25"/>
              </w:numPr>
              <w:spacing w:after="120" w:line="240" w:lineRule="auto"/>
              <w:jc w:val="both"/>
              <w:rPr>
                <w:rFonts w:ascii="Times New Roman" w:hAnsi="Times New Roman"/>
                <w:lang w:val="pl"/>
              </w:rPr>
            </w:pPr>
            <w:r w:rsidRPr="0010399C">
              <w:rPr>
                <w:rFonts w:ascii="Times New Roman" w:hAnsi="Times New Roman"/>
                <w:lang w:val="pl"/>
              </w:rPr>
              <w:t>ocena projektów w oparciu o kryteria określone przez koordynatora programu, w tym dokonanie oceny projektów w oparciu o kryteria formalne,</w:t>
            </w:r>
          </w:p>
          <w:p w:rsidR="00437E35" w:rsidRPr="0010399C" w:rsidRDefault="00437E35" w:rsidP="005824E8">
            <w:pPr>
              <w:numPr>
                <w:ilvl w:val="0"/>
                <w:numId w:val="25"/>
              </w:numPr>
              <w:spacing w:after="120" w:line="240" w:lineRule="auto"/>
              <w:jc w:val="both"/>
              <w:rPr>
                <w:rFonts w:ascii="Times New Roman" w:hAnsi="Times New Roman"/>
                <w:lang w:val="pl"/>
              </w:rPr>
            </w:pPr>
            <w:r w:rsidRPr="0010399C">
              <w:rPr>
                <w:rFonts w:ascii="Times New Roman" w:hAnsi="Times New Roman"/>
                <w:lang w:val="pl"/>
              </w:rPr>
              <w:t>przekazanie ministrowi właściwemu do spraw wewnętrznych wykazu rekomendowanych projektów zgłoszonych do dofinansowania,</w:t>
            </w:r>
          </w:p>
          <w:p w:rsidR="00437E35" w:rsidRPr="0010399C" w:rsidRDefault="00437E35" w:rsidP="005824E8">
            <w:pPr>
              <w:numPr>
                <w:ilvl w:val="0"/>
                <w:numId w:val="25"/>
              </w:numPr>
              <w:spacing w:after="120" w:line="240" w:lineRule="auto"/>
              <w:jc w:val="both"/>
              <w:rPr>
                <w:rFonts w:ascii="Times New Roman" w:hAnsi="Times New Roman"/>
                <w:lang w:val="pl"/>
              </w:rPr>
            </w:pPr>
            <w:r w:rsidRPr="0010399C">
              <w:rPr>
                <w:rFonts w:ascii="Times New Roman" w:hAnsi="Times New Roman"/>
                <w:lang w:val="pl"/>
              </w:rPr>
              <w:t>koordynacja programu na poziomie lokalnym,</w:t>
            </w:r>
          </w:p>
          <w:p w:rsidR="00437E35" w:rsidRPr="0010399C" w:rsidRDefault="00437E35" w:rsidP="005824E8">
            <w:pPr>
              <w:numPr>
                <w:ilvl w:val="0"/>
                <w:numId w:val="25"/>
              </w:numPr>
              <w:spacing w:after="120" w:line="240" w:lineRule="auto"/>
              <w:jc w:val="both"/>
              <w:rPr>
                <w:rFonts w:ascii="Times New Roman" w:hAnsi="Times New Roman"/>
                <w:lang w:val="pl"/>
              </w:rPr>
            </w:pPr>
            <w:r w:rsidRPr="0010399C">
              <w:rPr>
                <w:rFonts w:ascii="Times New Roman" w:hAnsi="Times New Roman"/>
                <w:lang w:val="pl"/>
              </w:rPr>
              <w:t>zapewnienie obiegu informacji pomiędzy koordynatorem programu a podmiotami współpracującymi na poziomie lokalnym,</w:t>
            </w:r>
          </w:p>
          <w:p w:rsidR="00437E35" w:rsidRPr="0010399C" w:rsidRDefault="00437E35" w:rsidP="005824E8">
            <w:pPr>
              <w:numPr>
                <w:ilvl w:val="0"/>
                <w:numId w:val="25"/>
              </w:numPr>
              <w:spacing w:after="120" w:line="240" w:lineRule="auto"/>
              <w:jc w:val="both"/>
              <w:rPr>
                <w:rFonts w:ascii="Times New Roman" w:hAnsi="Times New Roman"/>
                <w:lang w:val="pl"/>
              </w:rPr>
            </w:pPr>
            <w:r w:rsidRPr="0010399C">
              <w:rPr>
                <w:rFonts w:ascii="Times New Roman" w:hAnsi="Times New Roman"/>
                <w:lang w:val="pl"/>
              </w:rPr>
              <w:t>monitorowanie osiągnięcia celów programu na obszarze województwa i przygotowanie rocznego sprawozdania z realizacji programu.</w:t>
            </w:r>
          </w:p>
          <w:p w:rsidR="0036141B" w:rsidRPr="0010399C" w:rsidRDefault="0036141B" w:rsidP="0036141B">
            <w:pPr>
              <w:spacing w:after="120" w:line="240" w:lineRule="auto"/>
              <w:jc w:val="both"/>
              <w:rPr>
                <w:rFonts w:ascii="Times New Roman" w:hAnsi="Times New Roman"/>
                <w:color w:val="000000"/>
                <w:spacing w:val="-2"/>
              </w:rPr>
            </w:pPr>
            <w:r w:rsidRPr="0010399C">
              <w:rPr>
                <w:rFonts w:ascii="Times New Roman" w:hAnsi="Times New Roman"/>
                <w:color w:val="000000"/>
                <w:spacing w:val="-2"/>
              </w:rPr>
              <w:t xml:space="preserve">Do dofinansowania wybierane będą projekty, które spełniać będą kryteria określone na kolejnych etapach oceny </w:t>
            </w:r>
            <w:r w:rsidRPr="0010399C">
              <w:rPr>
                <w:rFonts w:ascii="Times New Roman" w:hAnsi="Times New Roman"/>
                <w:color w:val="000000"/>
                <w:spacing w:val="-2"/>
              </w:rPr>
              <w:br/>
              <w:t>i w sposób najbardziej efektywny pozwolą na osiągnięcie celów założonych w Programie.</w:t>
            </w:r>
          </w:p>
          <w:p w:rsidR="00437E35" w:rsidRPr="0010399C" w:rsidRDefault="00437E35" w:rsidP="0036141B">
            <w:pPr>
              <w:spacing w:after="120" w:line="240" w:lineRule="auto"/>
              <w:jc w:val="both"/>
              <w:rPr>
                <w:rFonts w:ascii="Times New Roman" w:hAnsi="Times New Roman"/>
                <w:lang w:val="pl"/>
              </w:rPr>
            </w:pPr>
            <w:r w:rsidRPr="0010399C">
              <w:rPr>
                <w:rFonts w:ascii="Times New Roman" w:hAnsi="Times New Roman"/>
                <w:lang w:val="pl"/>
              </w:rPr>
              <w:t xml:space="preserve">Podmiot realizujący zadania przedstawione w złożonym projekcie, zgodnie z rozporządzeniem Rady Ministrów z dnia 7 maja 2021 r. </w:t>
            </w:r>
            <w:r w:rsidRPr="0010399C">
              <w:rPr>
                <w:rFonts w:ascii="Times New Roman" w:hAnsi="Times New Roman"/>
                <w:i/>
                <w:lang w:val="pl"/>
              </w:rPr>
              <w:t>w sprawie określenia działań informacyjnych podejmowanych przez podmioty realizujące zadania finansowane lub dofinansowane z budżetu państwa lub z państwowych funduszy celowych</w:t>
            </w:r>
            <w:r w:rsidRPr="0010399C">
              <w:rPr>
                <w:rFonts w:ascii="Times New Roman" w:hAnsi="Times New Roman"/>
                <w:lang w:val="pl"/>
              </w:rPr>
              <w:t xml:space="preserve"> podejmuje odpowiednie działania informacyjne.  </w:t>
            </w:r>
          </w:p>
          <w:p w:rsidR="00BF423C" w:rsidRPr="0010399C" w:rsidRDefault="00437E35" w:rsidP="005824E8">
            <w:pPr>
              <w:spacing w:after="120" w:line="240" w:lineRule="auto"/>
              <w:jc w:val="both"/>
              <w:rPr>
                <w:rFonts w:ascii="Times New Roman" w:hAnsi="Times New Roman"/>
              </w:rPr>
            </w:pPr>
            <w:r w:rsidRPr="0010399C">
              <w:rPr>
                <w:rFonts w:ascii="Times New Roman" w:hAnsi="Times New Roman"/>
              </w:rPr>
              <w:t xml:space="preserve">Doświadczenia poprzednich edycji programu „Razem bezpieczniej” a także wnioski wynikające z raportów ewaluacyjnych, jednoznacznie potwierdzały, iż program wykazał się dużą skutecznością. Jest on oceniany pozytywnie jako działanie przyczyniające się do zwiększenia realnego bezpieczeństwa i poczucia bezpieczeństwa mieszkańców, co potwierdza zasadność jego kontynuowania. </w:t>
            </w:r>
          </w:p>
          <w:p w:rsidR="00C56B25" w:rsidRPr="0010399C" w:rsidRDefault="00C56B25" w:rsidP="00C56B25">
            <w:pPr>
              <w:spacing w:beforeLines="60" w:before="144" w:afterLines="60" w:after="144"/>
              <w:jc w:val="both"/>
              <w:rPr>
                <w:rFonts w:ascii="Times New Roman" w:hAnsi="Times New Roman"/>
              </w:rPr>
            </w:pPr>
            <w:r w:rsidRPr="0010399C">
              <w:rPr>
                <w:rFonts w:ascii="Times New Roman" w:hAnsi="Times New Roman"/>
              </w:rPr>
              <w:t>Program nie stanowi programu wieloletniego w rozumieniu art. 13</w:t>
            </w:r>
            <w:r w:rsidR="00E70F1F">
              <w:rPr>
                <w:rFonts w:ascii="Times New Roman" w:hAnsi="Times New Roman"/>
              </w:rPr>
              <w:t>6 ustawy z dnia 27 sierpnia 2009</w:t>
            </w:r>
            <w:r w:rsidRPr="0010399C">
              <w:rPr>
                <w:rFonts w:ascii="Times New Roman" w:hAnsi="Times New Roman"/>
              </w:rPr>
              <w:t xml:space="preserve"> r. </w:t>
            </w:r>
            <w:r w:rsidRPr="0010399C">
              <w:rPr>
                <w:rFonts w:ascii="Times New Roman" w:hAnsi="Times New Roman"/>
                <w:i/>
              </w:rPr>
              <w:t>o finansach publicznych</w:t>
            </w:r>
            <w:r w:rsidRPr="0010399C">
              <w:rPr>
                <w:rFonts w:ascii="Times New Roman" w:hAnsi="Times New Roman"/>
              </w:rPr>
              <w:t xml:space="preserve"> (Dz. U. z 2023 r. poz. 1270, </w:t>
            </w:r>
            <w:r w:rsidR="001711D8">
              <w:rPr>
                <w:rFonts w:ascii="Times New Roman" w:hAnsi="Times New Roman"/>
              </w:rPr>
              <w:t>z późn. zm.</w:t>
            </w:r>
            <w:r w:rsidRPr="0010399C">
              <w:rPr>
                <w:rFonts w:ascii="Times New Roman" w:hAnsi="Times New Roman"/>
              </w:rPr>
              <w:t>).</w:t>
            </w:r>
          </w:p>
          <w:p w:rsidR="00300860" w:rsidRDefault="00740C2A" w:rsidP="00A219EF">
            <w:pPr>
              <w:spacing w:line="240" w:lineRule="auto"/>
              <w:jc w:val="both"/>
              <w:rPr>
                <w:rFonts w:ascii="Times New Roman" w:hAnsi="Times New Roman"/>
              </w:rPr>
            </w:pPr>
            <w:r w:rsidRPr="0010399C">
              <w:rPr>
                <w:rFonts w:ascii="Times New Roman" w:hAnsi="Times New Roman"/>
              </w:rPr>
              <w:t>Projekt Programu jest wynikiem doświadczeń uzyskanych w trakcie realizacji czterech edycji Rządowego programu ograniczania przestępczości i aspołecznych zachowań Razem bezpieczniej,</w:t>
            </w:r>
            <w:r w:rsidRPr="0010399C">
              <w:rPr>
                <w:rFonts w:ascii="Times New Roman" w:hAnsi="Times New Roman"/>
                <w:i/>
              </w:rPr>
              <w:t xml:space="preserve"> </w:t>
            </w:r>
            <w:r w:rsidRPr="0010399C">
              <w:rPr>
                <w:rFonts w:ascii="Times New Roman" w:hAnsi="Times New Roman"/>
              </w:rPr>
              <w:t>tj.</w:t>
            </w:r>
            <w:r w:rsidRPr="0010399C">
              <w:rPr>
                <w:rFonts w:ascii="Times New Roman" w:hAnsi="Times New Roman"/>
                <w:i/>
              </w:rPr>
              <w:t xml:space="preserve"> </w:t>
            </w:r>
            <w:r w:rsidRPr="0010399C">
              <w:rPr>
                <w:rFonts w:ascii="Times New Roman" w:hAnsi="Times New Roman"/>
              </w:rPr>
              <w:t>w latach 2007-2015, w latach</w:t>
            </w:r>
            <w:r w:rsidRPr="0010399C">
              <w:rPr>
                <w:rFonts w:ascii="Times New Roman" w:hAnsi="Times New Roman"/>
                <w:color w:val="000000"/>
              </w:rPr>
              <w:t xml:space="preserve"> 2016 – 2017</w:t>
            </w:r>
            <w:r w:rsidRPr="0010399C">
              <w:rPr>
                <w:rFonts w:ascii="Times New Roman" w:hAnsi="Times New Roman"/>
              </w:rPr>
              <w:t>, latach 2018-2020 i latach 2022-2024, a także wniosków wynikających z raportów ewaluacyjnych realizowanych na zlecenie MSWiA. Na tej po</w:t>
            </w:r>
            <w:r w:rsidR="001711D8">
              <w:rPr>
                <w:rFonts w:ascii="Times New Roman" w:hAnsi="Times New Roman"/>
              </w:rPr>
              <w:t>d</w:t>
            </w:r>
            <w:r w:rsidRPr="0010399C">
              <w:rPr>
                <w:rFonts w:ascii="Times New Roman" w:hAnsi="Times New Roman"/>
              </w:rPr>
              <w:t>stawie zidentyfikowano potrzeby wynikające z wdrożenia kolejnej edycji programu „</w:t>
            </w:r>
            <w:r w:rsidRPr="0010399C">
              <w:rPr>
                <w:rFonts w:ascii="Times New Roman" w:hAnsi="Times New Roman"/>
                <w:i/>
              </w:rPr>
              <w:t>Razem bezpieczniej</w:t>
            </w:r>
            <w:r w:rsidRPr="0010399C">
              <w:rPr>
                <w:rFonts w:ascii="Times New Roman" w:hAnsi="Times New Roman"/>
              </w:rPr>
              <w:t>”.</w:t>
            </w:r>
          </w:p>
          <w:p w:rsidR="00A219EF" w:rsidRDefault="00A219EF" w:rsidP="00A219EF">
            <w:pPr>
              <w:spacing w:line="240" w:lineRule="auto"/>
              <w:jc w:val="both"/>
              <w:rPr>
                <w:rFonts w:ascii="Times New Roman" w:hAnsi="Times New Roman"/>
              </w:rPr>
            </w:pPr>
          </w:p>
          <w:p w:rsidR="0018022F" w:rsidRPr="0010399C" w:rsidRDefault="0018022F" w:rsidP="0018022F">
            <w:pPr>
              <w:spacing w:line="240" w:lineRule="auto"/>
              <w:jc w:val="both"/>
              <w:rPr>
                <w:rFonts w:ascii="Times New Roman" w:hAnsi="Times New Roman"/>
              </w:rPr>
            </w:pPr>
            <w:r>
              <w:rPr>
                <w:rFonts w:ascii="Times New Roman" w:hAnsi="Times New Roman"/>
              </w:rPr>
              <w:t xml:space="preserve">Ewolucja celów realizowanych w poprzednich edycjach </w:t>
            </w:r>
            <w:r w:rsidR="00E44049">
              <w:rPr>
                <w:rFonts w:ascii="Times New Roman" w:hAnsi="Times New Roman"/>
              </w:rPr>
              <w:t>Programu</w:t>
            </w:r>
            <w:r>
              <w:rPr>
                <w:rFonts w:ascii="Times New Roman" w:hAnsi="Times New Roman"/>
              </w:rPr>
              <w:t>:</w:t>
            </w:r>
          </w:p>
        </w:tc>
      </w:tr>
      <w:tr w:rsidR="00A219EF" w:rsidRPr="008B4FE6" w:rsidTr="0018022F">
        <w:trPr>
          <w:trHeight w:val="307"/>
        </w:trPr>
        <w:tc>
          <w:tcPr>
            <w:tcW w:w="2764" w:type="dxa"/>
            <w:gridSpan w:val="4"/>
            <w:tcBorders>
              <w:top w:val="dotted" w:sz="4" w:space="0" w:color="auto"/>
              <w:left w:val="single" w:sz="4" w:space="0" w:color="auto"/>
              <w:bottom w:val="dotted" w:sz="4" w:space="0" w:color="auto"/>
              <w:right w:val="dotted" w:sz="4" w:space="0" w:color="auto"/>
            </w:tcBorders>
            <w:shd w:val="clear" w:color="auto" w:fill="auto"/>
          </w:tcPr>
          <w:p w:rsidR="00A219EF" w:rsidRPr="00A219EF" w:rsidRDefault="00A219EF" w:rsidP="00A219EF">
            <w:pPr>
              <w:spacing w:line="240" w:lineRule="auto"/>
              <w:rPr>
                <w:rFonts w:ascii="Times New Roman" w:hAnsi="Times New Roman"/>
              </w:rPr>
            </w:pPr>
            <w:r w:rsidRPr="00A219EF">
              <w:rPr>
                <w:rFonts w:ascii="Times New Roman" w:hAnsi="Times New Roman"/>
                <w:bCs/>
                <w:lang w:val="pt-BR"/>
              </w:rPr>
              <w:lastRenderedPageBreak/>
              <w:t>2007</w:t>
            </w:r>
            <w:r w:rsidRPr="00A219EF">
              <w:rPr>
                <w:rFonts w:ascii="Times New Roman" w:hAnsi="Times New Roman"/>
                <w:bCs/>
              </w:rPr>
              <w:t>-</w:t>
            </w:r>
            <w:r w:rsidRPr="00A219EF">
              <w:rPr>
                <w:rFonts w:ascii="Times New Roman" w:hAnsi="Times New Roman"/>
                <w:bCs/>
                <w:lang w:val="pt-BR"/>
              </w:rPr>
              <w:t>2015</w:t>
            </w:r>
          </w:p>
        </w:tc>
        <w:tc>
          <w:tcPr>
            <w:tcW w:w="2764" w:type="dxa"/>
            <w:gridSpan w:val="11"/>
            <w:tcBorders>
              <w:top w:val="dotted" w:sz="4" w:space="0" w:color="auto"/>
              <w:left w:val="dotted" w:sz="4" w:space="0" w:color="auto"/>
              <w:bottom w:val="dotted" w:sz="4" w:space="0" w:color="auto"/>
              <w:right w:val="dotted" w:sz="4" w:space="0" w:color="auto"/>
            </w:tcBorders>
            <w:shd w:val="clear" w:color="auto" w:fill="auto"/>
          </w:tcPr>
          <w:p w:rsidR="00A219EF" w:rsidRPr="00A219EF" w:rsidRDefault="00A219EF" w:rsidP="00A219EF">
            <w:pPr>
              <w:spacing w:line="240" w:lineRule="auto"/>
              <w:rPr>
                <w:rFonts w:ascii="Times New Roman" w:hAnsi="Times New Roman"/>
              </w:rPr>
            </w:pPr>
            <w:r w:rsidRPr="00A219EF">
              <w:rPr>
                <w:rFonts w:ascii="Times New Roman" w:hAnsi="Times New Roman"/>
              </w:rPr>
              <w:t>2016-2017</w:t>
            </w:r>
          </w:p>
        </w:tc>
        <w:tc>
          <w:tcPr>
            <w:tcW w:w="2764" w:type="dxa"/>
            <w:gridSpan w:val="10"/>
            <w:tcBorders>
              <w:top w:val="dotted" w:sz="4" w:space="0" w:color="auto"/>
              <w:left w:val="dotted" w:sz="4" w:space="0" w:color="auto"/>
              <w:bottom w:val="dotted" w:sz="4" w:space="0" w:color="auto"/>
              <w:right w:val="dotted" w:sz="4" w:space="0" w:color="auto"/>
            </w:tcBorders>
            <w:shd w:val="clear" w:color="auto" w:fill="auto"/>
          </w:tcPr>
          <w:p w:rsidR="00A219EF" w:rsidRPr="00A219EF" w:rsidRDefault="00A219EF" w:rsidP="00A219EF">
            <w:pPr>
              <w:spacing w:line="240" w:lineRule="auto"/>
              <w:rPr>
                <w:rFonts w:ascii="Times New Roman" w:hAnsi="Times New Roman"/>
              </w:rPr>
            </w:pPr>
            <w:r w:rsidRPr="00A219EF">
              <w:rPr>
                <w:rFonts w:ascii="Times New Roman" w:hAnsi="Times New Roman"/>
              </w:rPr>
              <w:t>2018-2020</w:t>
            </w:r>
          </w:p>
        </w:tc>
        <w:tc>
          <w:tcPr>
            <w:tcW w:w="2765" w:type="dxa"/>
            <w:gridSpan w:val="5"/>
            <w:tcBorders>
              <w:top w:val="dotted" w:sz="4" w:space="0" w:color="auto"/>
              <w:left w:val="dotted" w:sz="4" w:space="0" w:color="auto"/>
              <w:bottom w:val="dotted" w:sz="4" w:space="0" w:color="auto"/>
              <w:right w:val="single" w:sz="4" w:space="0" w:color="auto"/>
            </w:tcBorders>
            <w:shd w:val="clear" w:color="auto" w:fill="auto"/>
          </w:tcPr>
          <w:p w:rsidR="00A219EF" w:rsidRPr="00A219EF" w:rsidRDefault="00A219EF" w:rsidP="00A219EF">
            <w:pPr>
              <w:spacing w:line="240" w:lineRule="auto"/>
              <w:rPr>
                <w:rFonts w:ascii="Times New Roman" w:hAnsi="Times New Roman"/>
              </w:rPr>
            </w:pPr>
            <w:r w:rsidRPr="00A219EF">
              <w:rPr>
                <w:rFonts w:ascii="Times New Roman" w:hAnsi="Times New Roman"/>
              </w:rPr>
              <w:t>2022-2024</w:t>
            </w:r>
          </w:p>
        </w:tc>
      </w:tr>
      <w:tr w:rsidR="00A219EF" w:rsidRPr="008B4FE6" w:rsidTr="00EE52D6">
        <w:trPr>
          <w:trHeight w:val="307"/>
        </w:trPr>
        <w:tc>
          <w:tcPr>
            <w:tcW w:w="2764" w:type="dxa"/>
            <w:gridSpan w:val="4"/>
            <w:tcBorders>
              <w:top w:val="dotted" w:sz="4" w:space="0" w:color="auto"/>
              <w:left w:val="single" w:sz="4" w:space="0" w:color="auto"/>
              <w:bottom w:val="dotted" w:sz="4" w:space="0" w:color="auto"/>
              <w:right w:val="dotted" w:sz="4" w:space="0" w:color="auto"/>
            </w:tcBorders>
            <w:shd w:val="clear" w:color="auto" w:fill="auto"/>
          </w:tcPr>
          <w:p w:rsidR="00A219EF" w:rsidRPr="00A219EF" w:rsidRDefault="00A219EF" w:rsidP="00A219EF">
            <w:pPr>
              <w:spacing w:line="240" w:lineRule="auto"/>
              <w:rPr>
                <w:rFonts w:ascii="Times New Roman" w:hAnsi="Times New Roman"/>
              </w:rPr>
            </w:pPr>
            <w:r w:rsidRPr="00A219EF">
              <w:rPr>
                <w:rFonts w:ascii="Times New Roman" w:hAnsi="Times New Roman"/>
                <w:u w:val="single"/>
              </w:rPr>
              <w:t>Cel główny:</w:t>
            </w:r>
            <w:r w:rsidRPr="00A219EF">
              <w:rPr>
                <w:rFonts w:ascii="Times New Roman" w:hAnsi="Times New Roman"/>
                <w:u w:val="single"/>
              </w:rPr>
              <w:br/>
            </w:r>
            <w:r w:rsidRPr="00A219EF">
              <w:rPr>
                <w:rFonts w:ascii="Times New Roman" w:hAnsi="Times New Roman"/>
                <w:bCs/>
              </w:rPr>
              <w:t>„Aktywizacja i wspieranie inicjatyw lokalnych na rzecz poprawy bezpieczeństwa i porządku publicznego”</w:t>
            </w:r>
          </w:p>
          <w:p w:rsidR="00A219EF" w:rsidRPr="00A219EF" w:rsidRDefault="00A219EF" w:rsidP="00A219EF">
            <w:pPr>
              <w:spacing w:line="240" w:lineRule="auto"/>
              <w:rPr>
                <w:rFonts w:ascii="Times New Roman" w:hAnsi="Times New Roman"/>
              </w:rPr>
            </w:pPr>
          </w:p>
          <w:p w:rsidR="00A219EF" w:rsidRPr="00A219EF" w:rsidRDefault="00A219EF" w:rsidP="00A219EF">
            <w:pPr>
              <w:spacing w:line="240" w:lineRule="auto"/>
              <w:rPr>
                <w:rFonts w:ascii="Times New Roman" w:hAnsi="Times New Roman"/>
              </w:rPr>
            </w:pPr>
            <w:r w:rsidRPr="00A219EF">
              <w:rPr>
                <w:rFonts w:ascii="Times New Roman" w:hAnsi="Times New Roman"/>
                <w:u w:val="single"/>
              </w:rPr>
              <w:t>Cele szczegółowe:</w:t>
            </w:r>
          </w:p>
          <w:p w:rsidR="00A219EF" w:rsidRPr="00A219EF" w:rsidRDefault="00A219EF" w:rsidP="00A219EF">
            <w:pPr>
              <w:pStyle w:val="Akapitzlist"/>
              <w:numPr>
                <w:ilvl w:val="0"/>
                <w:numId w:val="35"/>
              </w:numPr>
              <w:spacing w:line="240" w:lineRule="auto"/>
              <w:ind w:left="313"/>
              <w:contextualSpacing w:val="0"/>
              <w:rPr>
                <w:rFonts w:ascii="Times New Roman" w:hAnsi="Times New Roman"/>
              </w:rPr>
            </w:pPr>
            <w:r w:rsidRPr="00A219EF">
              <w:rPr>
                <w:rFonts w:ascii="Times New Roman" w:hAnsi="Times New Roman"/>
                <w:bCs/>
              </w:rPr>
              <w:t>Bezpieczeństwo w miejscach publicznych i miejscu zamieszkania,</w:t>
            </w:r>
          </w:p>
          <w:p w:rsidR="00A219EF" w:rsidRPr="00A219EF" w:rsidRDefault="00A219EF" w:rsidP="00A219EF">
            <w:pPr>
              <w:pStyle w:val="Akapitzlist"/>
              <w:numPr>
                <w:ilvl w:val="0"/>
                <w:numId w:val="35"/>
              </w:numPr>
              <w:spacing w:line="240" w:lineRule="auto"/>
              <w:ind w:left="313"/>
              <w:contextualSpacing w:val="0"/>
              <w:rPr>
                <w:rFonts w:ascii="Times New Roman" w:hAnsi="Times New Roman"/>
              </w:rPr>
            </w:pPr>
            <w:r w:rsidRPr="00A219EF">
              <w:rPr>
                <w:rFonts w:ascii="Times New Roman" w:hAnsi="Times New Roman"/>
                <w:bCs/>
              </w:rPr>
              <w:t>Bezpieczeństwo w szkole,</w:t>
            </w:r>
          </w:p>
          <w:p w:rsidR="00A219EF" w:rsidRPr="00A219EF" w:rsidRDefault="00A219EF" w:rsidP="00A219EF">
            <w:pPr>
              <w:pStyle w:val="Akapitzlist"/>
              <w:numPr>
                <w:ilvl w:val="0"/>
                <w:numId w:val="35"/>
              </w:numPr>
              <w:spacing w:line="240" w:lineRule="auto"/>
              <w:ind w:left="313"/>
              <w:contextualSpacing w:val="0"/>
              <w:rPr>
                <w:rFonts w:ascii="Times New Roman" w:hAnsi="Times New Roman"/>
              </w:rPr>
            </w:pPr>
            <w:r w:rsidRPr="00A219EF">
              <w:rPr>
                <w:rFonts w:ascii="Times New Roman" w:hAnsi="Times New Roman"/>
                <w:bCs/>
              </w:rPr>
              <w:t>Przemoc w rodzinie,</w:t>
            </w:r>
          </w:p>
          <w:p w:rsidR="00A219EF" w:rsidRPr="00A219EF" w:rsidRDefault="00A219EF" w:rsidP="00A219EF">
            <w:pPr>
              <w:pStyle w:val="Akapitzlist"/>
              <w:numPr>
                <w:ilvl w:val="0"/>
                <w:numId w:val="35"/>
              </w:numPr>
              <w:spacing w:line="240" w:lineRule="auto"/>
              <w:ind w:left="313"/>
              <w:contextualSpacing w:val="0"/>
              <w:rPr>
                <w:rFonts w:ascii="Times New Roman" w:hAnsi="Times New Roman"/>
              </w:rPr>
            </w:pPr>
            <w:r w:rsidRPr="00A219EF">
              <w:rPr>
                <w:rFonts w:ascii="Times New Roman" w:hAnsi="Times New Roman"/>
                <w:bCs/>
              </w:rPr>
              <w:t>Bezpieczeństwo w ruchu drogowym,</w:t>
            </w:r>
          </w:p>
          <w:p w:rsidR="00A219EF" w:rsidRPr="00A219EF" w:rsidRDefault="00A219EF" w:rsidP="00A219EF">
            <w:pPr>
              <w:pStyle w:val="Akapitzlist"/>
              <w:numPr>
                <w:ilvl w:val="0"/>
                <w:numId w:val="35"/>
              </w:numPr>
              <w:spacing w:line="240" w:lineRule="auto"/>
              <w:ind w:left="313"/>
              <w:contextualSpacing w:val="0"/>
              <w:rPr>
                <w:rFonts w:ascii="Times New Roman" w:hAnsi="Times New Roman"/>
              </w:rPr>
            </w:pPr>
            <w:r w:rsidRPr="00A219EF">
              <w:rPr>
                <w:rFonts w:ascii="Times New Roman" w:hAnsi="Times New Roman"/>
                <w:bCs/>
              </w:rPr>
              <w:t>Bezpieczeństwo w środkach komunikacji publicznej,</w:t>
            </w:r>
          </w:p>
          <w:p w:rsidR="00A219EF" w:rsidRPr="00A219EF" w:rsidRDefault="00A219EF" w:rsidP="00A219EF">
            <w:pPr>
              <w:pStyle w:val="Akapitzlist"/>
              <w:numPr>
                <w:ilvl w:val="0"/>
                <w:numId w:val="35"/>
              </w:numPr>
              <w:spacing w:line="240" w:lineRule="auto"/>
              <w:ind w:left="313"/>
              <w:contextualSpacing w:val="0"/>
              <w:rPr>
                <w:rFonts w:ascii="Times New Roman" w:hAnsi="Times New Roman"/>
                <w:bCs/>
              </w:rPr>
            </w:pPr>
            <w:r w:rsidRPr="00A219EF">
              <w:rPr>
                <w:rFonts w:ascii="Times New Roman" w:hAnsi="Times New Roman"/>
                <w:bCs/>
              </w:rPr>
              <w:t>Bezpieczeństwo w działalności gospodarczej,</w:t>
            </w:r>
          </w:p>
          <w:p w:rsidR="00A219EF" w:rsidRPr="00A219EF" w:rsidRDefault="00A219EF" w:rsidP="00A219EF">
            <w:pPr>
              <w:pStyle w:val="Akapitzlist"/>
              <w:numPr>
                <w:ilvl w:val="0"/>
                <w:numId w:val="35"/>
              </w:numPr>
              <w:spacing w:line="240" w:lineRule="auto"/>
              <w:ind w:left="313"/>
              <w:contextualSpacing w:val="0"/>
              <w:rPr>
                <w:rFonts w:ascii="Times New Roman" w:hAnsi="Times New Roman"/>
              </w:rPr>
            </w:pPr>
            <w:r w:rsidRPr="00A219EF">
              <w:rPr>
                <w:rFonts w:ascii="Times New Roman" w:hAnsi="Times New Roman"/>
                <w:bCs/>
              </w:rPr>
              <w:t>Ochrona dziedzictwa narodowego</w:t>
            </w:r>
          </w:p>
        </w:tc>
        <w:tc>
          <w:tcPr>
            <w:tcW w:w="2764" w:type="dxa"/>
            <w:gridSpan w:val="11"/>
            <w:tcBorders>
              <w:top w:val="dotted" w:sz="4" w:space="0" w:color="auto"/>
              <w:left w:val="dotted" w:sz="4" w:space="0" w:color="auto"/>
              <w:bottom w:val="dotted" w:sz="4" w:space="0" w:color="auto"/>
              <w:right w:val="dotted" w:sz="4" w:space="0" w:color="auto"/>
            </w:tcBorders>
            <w:shd w:val="clear" w:color="auto" w:fill="auto"/>
          </w:tcPr>
          <w:p w:rsidR="00A219EF" w:rsidRPr="00A219EF" w:rsidRDefault="00A219EF" w:rsidP="00A219EF">
            <w:pPr>
              <w:spacing w:line="240" w:lineRule="auto"/>
              <w:rPr>
                <w:rFonts w:ascii="Times New Roman" w:hAnsi="Times New Roman"/>
              </w:rPr>
            </w:pPr>
            <w:r w:rsidRPr="00A219EF">
              <w:rPr>
                <w:rFonts w:ascii="Times New Roman" w:hAnsi="Times New Roman"/>
                <w:u w:val="single"/>
              </w:rPr>
              <w:t>Cel główny</w:t>
            </w:r>
            <w:r w:rsidRPr="00A219EF">
              <w:rPr>
                <w:rFonts w:ascii="Times New Roman" w:hAnsi="Times New Roman"/>
                <w:u w:val="single"/>
              </w:rPr>
              <w:br/>
            </w:r>
            <w:r w:rsidRPr="00A219EF">
              <w:rPr>
                <w:rFonts w:ascii="Times New Roman" w:hAnsi="Times New Roman"/>
                <w:bCs/>
              </w:rPr>
              <w:t>„Wspieranie działań na rzecz bezpieczeństwa społeczności lokalnych”</w:t>
            </w:r>
          </w:p>
          <w:p w:rsidR="00A219EF" w:rsidRPr="00A219EF" w:rsidRDefault="00A219EF" w:rsidP="00A219EF">
            <w:pPr>
              <w:rPr>
                <w:rFonts w:ascii="Times New Roman" w:hAnsi="Times New Roman"/>
                <w:u w:val="single"/>
              </w:rPr>
            </w:pPr>
          </w:p>
          <w:p w:rsidR="00A219EF" w:rsidRPr="00A219EF" w:rsidRDefault="00A219EF" w:rsidP="00A219EF">
            <w:pPr>
              <w:rPr>
                <w:rFonts w:ascii="Times New Roman" w:hAnsi="Times New Roman"/>
                <w:u w:val="single"/>
              </w:rPr>
            </w:pPr>
          </w:p>
          <w:p w:rsidR="00A219EF" w:rsidRPr="00A219EF" w:rsidRDefault="00A219EF" w:rsidP="00A219EF">
            <w:pPr>
              <w:spacing w:line="240" w:lineRule="auto"/>
              <w:rPr>
                <w:rFonts w:ascii="Times New Roman" w:hAnsi="Times New Roman"/>
              </w:rPr>
            </w:pPr>
            <w:r w:rsidRPr="00A219EF">
              <w:rPr>
                <w:rFonts w:ascii="Times New Roman" w:hAnsi="Times New Roman"/>
                <w:u w:val="single"/>
              </w:rPr>
              <w:t>Cele szczegółowe</w:t>
            </w:r>
            <w:r w:rsidRPr="00A219EF">
              <w:rPr>
                <w:rFonts w:ascii="Times New Roman" w:hAnsi="Times New Roman"/>
              </w:rPr>
              <w:t>:</w:t>
            </w:r>
          </w:p>
          <w:p w:rsidR="00A219EF" w:rsidRPr="00A219EF" w:rsidRDefault="00A219EF" w:rsidP="00A219EF">
            <w:pPr>
              <w:numPr>
                <w:ilvl w:val="0"/>
                <w:numId w:val="35"/>
              </w:numPr>
              <w:spacing w:line="240" w:lineRule="auto"/>
              <w:ind w:left="189" w:hanging="189"/>
              <w:rPr>
                <w:rFonts w:ascii="Times New Roman" w:hAnsi="Times New Roman"/>
              </w:rPr>
            </w:pPr>
            <w:r w:rsidRPr="00A219EF">
              <w:rPr>
                <w:rFonts w:ascii="Times New Roman" w:hAnsi="Times New Roman"/>
                <w:bCs/>
              </w:rPr>
              <w:t>Bezpieczeństwo w miejscach publicznych ze szczególnym uwzględnieniem tworzenia lokalnych systemów bezpieczeństwa,</w:t>
            </w:r>
          </w:p>
          <w:p w:rsidR="00A219EF" w:rsidRPr="00A219EF" w:rsidRDefault="00A219EF" w:rsidP="00A219EF">
            <w:pPr>
              <w:numPr>
                <w:ilvl w:val="0"/>
                <w:numId w:val="35"/>
              </w:numPr>
              <w:spacing w:line="240" w:lineRule="auto"/>
              <w:ind w:left="189" w:hanging="189"/>
              <w:rPr>
                <w:rFonts w:ascii="Times New Roman" w:hAnsi="Times New Roman"/>
              </w:rPr>
            </w:pPr>
            <w:r w:rsidRPr="00A219EF">
              <w:rPr>
                <w:rFonts w:ascii="Times New Roman" w:hAnsi="Times New Roman"/>
                <w:bCs/>
              </w:rPr>
              <w:t>Przeciwdziałanie zjawiskom patologii oraz ochrona dzieci i młodzieży,</w:t>
            </w:r>
          </w:p>
          <w:p w:rsidR="00A219EF" w:rsidRPr="00A219EF" w:rsidRDefault="00A219EF" w:rsidP="00A219EF">
            <w:pPr>
              <w:numPr>
                <w:ilvl w:val="0"/>
                <w:numId w:val="35"/>
              </w:numPr>
              <w:spacing w:line="240" w:lineRule="auto"/>
              <w:ind w:left="189" w:hanging="189"/>
              <w:rPr>
                <w:rFonts w:ascii="Times New Roman" w:hAnsi="Times New Roman"/>
              </w:rPr>
            </w:pPr>
            <w:r w:rsidRPr="00A219EF">
              <w:rPr>
                <w:rFonts w:ascii="Times New Roman" w:hAnsi="Times New Roman"/>
                <w:bCs/>
              </w:rPr>
              <w:t xml:space="preserve"> Edukacja dla bezpieczeństwa.</w:t>
            </w:r>
          </w:p>
          <w:p w:rsidR="00A219EF" w:rsidRPr="00A219EF" w:rsidRDefault="00A219EF" w:rsidP="00A219EF">
            <w:pPr>
              <w:spacing w:line="240" w:lineRule="auto"/>
              <w:rPr>
                <w:rFonts w:ascii="Times New Roman" w:hAnsi="Times New Roman"/>
              </w:rPr>
            </w:pPr>
          </w:p>
        </w:tc>
        <w:tc>
          <w:tcPr>
            <w:tcW w:w="2764" w:type="dxa"/>
            <w:gridSpan w:val="10"/>
            <w:tcBorders>
              <w:top w:val="dotted" w:sz="4" w:space="0" w:color="auto"/>
              <w:left w:val="dotted" w:sz="4" w:space="0" w:color="auto"/>
              <w:bottom w:val="dotted" w:sz="4" w:space="0" w:color="auto"/>
              <w:right w:val="dotted" w:sz="4" w:space="0" w:color="auto"/>
            </w:tcBorders>
            <w:shd w:val="clear" w:color="auto" w:fill="auto"/>
          </w:tcPr>
          <w:p w:rsidR="00A219EF" w:rsidRPr="00C921AB" w:rsidRDefault="00A219EF" w:rsidP="00A219EF">
            <w:pPr>
              <w:spacing w:line="240" w:lineRule="auto"/>
              <w:rPr>
                <w:rFonts w:ascii="Times New Roman" w:hAnsi="Times New Roman"/>
                <w:u w:val="single"/>
              </w:rPr>
            </w:pPr>
            <w:r w:rsidRPr="00C921AB">
              <w:rPr>
                <w:rFonts w:ascii="Times New Roman" w:hAnsi="Times New Roman"/>
                <w:u w:val="single"/>
              </w:rPr>
              <w:t>Cel główny</w:t>
            </w:r>
          </w:p>
          <w:p w:rsidR="00A219EF" w:rsidRPr="00C921AB" w:rsidRDefault="00A219EF" w:rsidP="00A219EF">
            <w:pPr>
              <w:spacing w:line="240" w:lineRule="auto"/>
              <w:rPr>
                <w:rFonts w:ascii="Times New Roman" w:hAnsi="Times New Roman"/>
              </w:rPr>
            </w:pPr>
            <w:r w:rsidRPr="00C921AB">
              <w:rPr>
                <w:rFonts w:ascii="Times New Roman" w:hAnsi="Times New Roman"/>
              </w:rPr>
              <w:t>„Wspieranie działań na rzecz bezpieczeństwa społeczności lokalnych”</w:t>
            </w:r>
          </w:p>
          <w:p w:rsidR="00A219EF" w:rsidRPr="00C921AB" w:rsidRDefault="00A219EF" w:rsidP="00A219EF">
            <w:pPr>
              <w:spacing w:line="240" w:lineRule="auto"/>
              <w:rPr>
                <w:rFonts w:ascii="Times New Roman" w:hAnsi="Times New Roman"/>
              </w:rPr>
            </w:pPr>
            <w:r w:rsidRPr="00C921AB">
              <w:rPr>
                <w:rFonts w:ascii="Times New Roman" w:hAnsi="Times New Roman"/>
              </w:rPr>
              <w:tab/>
            </w:r>
          </w:p>
          <w:p w:rsidR="00A219EF" w:rsidRPr="00A219EF" w:rsidRDefault="00A219EF" w:rsidP="00A219EF">
            <w:pPr>
              <w:rPr>
                <w:rFonts w:ascii="Times New Roman" w:hAnsi="Times New Roman"/>
              </w:rPr>
            </w:pPr>
            <w:r w:rsidRPr="00C921AB">
              <w:rPr>
                <w:rFonts w:ascii="Times New Roman" w:hAnsi="Times New Roman"/>
              </w:rPr>
              <w:t xml:space="preserve"> </w:t>
            </w:r>
          </w:p>
          <w:p w:rsidR="00A219EF" w:rsidRPr="00C921AB" w:rsidRDefault="00A219EF" w:rsidP="00A219EF">
            <w:pPr>
              <w:spacing w:line="240" w:lineRule="auto"/>
              <w:rPr>
                <w:rFonts w:ascii="Times New Roman" w:hAnsi="Times New Roman"/>
              </w:rPr>
            </w:pPr>
            <w:r w:rsidRPr="00C921AB">
              <w:rPr>
                <w:rFonts w:ascii="Times New Roman" w:hAnsi="Times New Roman"/>
                <w:u w:val="single"/>
              </w:rPr>
              <w:t>Cele szczegółowe</w:t>
            </w:r>
            <w:r w:rsidRPr="00C921AB">
              <w:rPr>
                <w:rFonts w:ascii="Times New Roman" w:hAnsi="Times New Roman"/>
              </w:rPr>
              <w:t>:</w:t>
            </w:r>
          </w:p>
          <w:p w:rsidR="00A219EF" w:rsidRPr="00A219EF" w:rsidRDefault="00A219EF" w:rsidP="00A219EF">
            <w:pPr>
              <w:pStyle w:val="Akapitzlist"/>
              <w:numPr>
                <w:ilvl w:val="0"/>
                <w:numId w:val="36"/>
              </w:numPr>
              <w:spacing w:line="240" w:lineRule="auto"/>
              <w:ind w:left="224" w:hanging="224"/>
              <w:rPr>
                <w:rFonts w:ascii="Times New Roman" w:hAnsi="Times New Roman"/>
              </w:rPr>
            </w:pPr>
            <w:r w:rsidRPr="00A219EF">
              <w:rPr>
                <w:rFonts w:ascii="Times New Roman" w:hAnsi="Times New Roman"/>
              </w:rPr>
              <w:t>Bezpieczeństwo w miejscach publicznych ze szczególnym uwzględnieniem tworzenia lokalnych systemów bezpieczeństwa,</w:t>
            </w:r>
          </w:p>
          <w:p w:rsidR="00A219EF" w:rsidRPr="00A219EF" w:rsidRDefault="00A219EF" w:rsidP="00A219EF">
            <w:pPr>
              <w:pStyle w:val="Akapitzlist"/>
              <w:numPr>
                <w:ilvl w:val="0"/>
                <w:numId w:val="36"/>
              </w:numPr>
              <w:spacing w:line="240" w:lineRule="auto"/>
              <w:ind w:left="224" w:hanging="224"/>
              <w:rPr>
                <w:rFonts w:ascii="Times New Roman" w:hAnsi="Times New Roman"/>
              </w:rPr>
            </w:pPr>
            <w:r w:rsidRPr="00A219EF">
              <w:rPr>
                <w:rFonts w:ascii="Times New Roman" w:hAnsi="Times New Roman"/>
              </w:rPr>
              <w:t>Bezpieczne przejścia dla pieszych,</w:t>
            </w:r>
          </w:p>
          <w:p w:rsidR="00A219EF" w:rsidRPr="00A219EF" w:rsidRDefault="00A219EF" w:rsidP="00A219EF">
            <w:pPr>
              <w:pStyle w:val="Akapitzlist"/>
              <w:numPr>
                <w:ilvl w:val="0"/>
                <w:numId w:val="36"/>
              </w:numPr>
              <w:spacing w:line="240" w:lineRule="auto"/>
              <w:ind w:left="224" w:hanging="224"/>
              <w:rPr>
                <w:rFonts w:ascii="Times New Roman" w:hAnsi="Times New Roman"/>
              </w:rPr>
            </w:pPr>
            <w:r w:rsidRPr="00A219EF">
              <w:rPr>
                <w:rFonts w:ascii="Times New Roman" w:hAnsi="Times New Roman"/>
              </w:rPr>
              <w:t>Przeciwdziałanie zjawiskom patologii oraz ochrona dzieci i młodzieży,</w:t>
            </w:r>
          </w:p>
          <w:p w:rsidR="00A219EF" w:rsidRPr="00A219EF" w:rsidRDefault="00A219EF" w:rsidP="00A219EF">
            <w:pPr>
              <w:pStyle w:val="Akapitzlist"/>
              <w:numPr>
                <w:ilvl w:val="0"/>
                <w:numId w:val="36"/>
              </w:numPr>
              <w:spacing w:line="240" w:lineRule="auto"/>
              <w:ind w:left="224" w:hanging="224"/>
              <w:rPr>
                <w:rFonts w:ascii="Times New Roman" w:hAnsi="Times New Roman"/>
              </w:rPr>
            </w:pPr>
            <w:r w:rsidRPr="00A219EF">
              <w:rPr>
                <w:rFonts w:ascii="Times New Roman" w:hAnsi="Times New Roman"/>
              </w:rPr>
              <w:t>Edukacja dla bezpieczeństwa.</w:t>
            </w:r>
          </w:p>
        </w:tc>
        <w:tc>
          <w:tcPr>
            <w:tcW w:w="2765" w:type="dxa"/>
            <w:gridSpan w:val="5"/>
            <w:tcBorders>
              <w:top w:val="dotted" w:sz="4" w:space="0" w:color="auto"/>
              <w:left w:val="dotted" w:sz="4" w:space="0" w:color="auto"/>
              <w:bottom w:val="dotted" w:sz="4" w:space="0" w:color="auto"/>
              <w:right w:val="single" w:sz="4" w:space="0" w:color="auto"/>
            </w:tcBorders>
            <w:shd w:val="clear" w:color="auto" w:fill="auto"/>
          </w:tcPr>
          <w:p w:rsidR="00A219EF" w:rsidRPr="00C921AB" w:rsidRDefault="00A219EF" w:rsidP="00A219EF">
            <w:pPr>
              <w:spacing w:line="240" w:lineRule="auto"/>
              <w:rPr>
                <w:rFonts w:ascii="Times New Roman" w:hAnsi="Times New Roman"/>
              </w:rPr>
            </w:pPr>
            <w:r w:rsidRPr="00C921AB">
              <w:rPr>
                <w:rFonts w:ascii="Times New Roman" w:hAnsi="Times New Roman"/>
              </w:rPr>
              <w:t>Cel główny</w:t>
            </w:r>
          </w:p>
          <w:p w:rsidR="00A219EF" w:rsidRPr="00C921AB" w:rsidRDefault="00A219EF" w:rsidP="00A219EF">
            <w:pPr>
              <w:spacing w:line="240" w:lineRule="auto"/>
              <w:rPr>
                <w:rFonts w:ascii="Times New Roman" w:hAnsi="Times New Roman"/>
              </w:rPr>
            </w:pPr>
            <w:r w:rsidRPr="00C921AB">
              <w:rPr>
                <w:rFonts w:ascii="Times New Roman" w:hAnsi="Times New Roman"/>
              </w:rPr>
              <w:t>„Podnoszenie poziomu bezpieczeństwa poprzez wspieranie inicjatyw lokalnych”</w:t>
            </w:r>
          </w:p>
          <w:p w:rsidR="00A219EF" w:rsidRPr="00C921AB" w:rsidRDefault="00A219EF" w:rsidP="00A219EF">
            <w:pPr>
              <w:spacing w:line="240" w:lineRule="auto"/>
              <w:rPr>
                <w:rFonts w:ascii="Times New Roman" w:hAnsi="Times New Roman"/>
              </w:rPr>
            </w:pPr>
          </w:p>
          <w:p w:rsidR="00A219EF" w:rsidRPr="00C921AB" w:rsidRDefault="00A219EF" w:rsidP="00A219EF">
            <w:pPr>
              <w:rPr>
                <w:rFonts w:ascii="Times New Roman" w:hAnsi="Times New Roman"/>
              </w:rPr>
            </w:pPr>
            <w:r w:rsidRPr="00C921AB">
              <w:rPr>
                <w:rFonts w:ascii="Times New Roman" w:hAnsi="Times New Roman"/>
              </w:rPr>
              <w:t xml:space="preserve"> </w:t>
            </w:r>
            <w:r w:rsidRPr="00C921AB">
              <w:rPr>
                <w:rFonts w:ascii="Times New Roman" w:hAnsi="Times New Roman"/>
                <w:u w:val="single"/>
              </w:rPr>
              <w:t>Cele szczegółowe</w:t>
            </w:r>
            <w:r w:rsidRPr="00C921AB">
              <w:rPr>
                <w:rFonts w:ascii="Times New Roman" w:hAnsi="Times New Roman"/>
              </w:rPr>
              <w:t>:</w:t>
            </w:r>
          </w:p>
          <w:p w:rsidR="00A219EF" w:rsidRPr="00A219EF" w:rsidRDefault="00A219EF" w:rsidP="00A219EF">
            <w:pPr>
              <w:pStyle w:val="Akapitzlist"/>
              <w:numPr>
                <w:ilvl w:val="0"/>
                <w:numId w:val="37"/>
              </w:numPr>
              <w:spacing w:line="240" w:lineRule="auto"/>
              <w:ind w:left="179" w:hanging="284"/>
              <w:rPr>
                <w:rFonts w:ascii="Times New Roman" w:hAnsi="Times New Roman"/>
              </w:rPr>
            </w:pPr>
            <w:r w:rsidRPr="00A219EF">
              <w:rPr>
                <w:rFonts w:ascii="Times New Roman" w:hAnsi="Times New Roman"/>
              </w:rPr>
              <w:t>Wzmocnienie bezpieczeństwa w miejscach publicznych, ze szczególnym uwzględnieniem tworzenia lokalnych systemów bezpieczeństwa.</w:t>
            </w:r>
          </w:p>
          <w:p w:rsidR="00A219EF" w:rsidRPr="00A219EF" w:rsidRDefault="00A219EF" w:rsidP="00A219EF">
            <w:pPr>
              <w:pStyle w:val="Akapitzlist"/>
              <w:numPr>
                <w:ilvl w:val="0"/>
                <w:numId w:val="37"/>
              </w:numPr>
              <w:spacing w:line="240" w:lineRule="auto"/>
              <w:ind w:left="179" w:hanging="284"/>
              <w:rPr>
                <w:rFonts w:ascii="Times New Roman" w:hAnsi="Times New Roman"/>
              </w:rPr>
            </w:pPr>
            <w:r w:rsidRPr="00A219EF">
              <w:rPr>
                <w:rFonts w:ascii="Times New Roman" w:hAnsi="Times New Roman"/>
              </w:rPr>
              <w:t>Podnoszenie świadomości na temat społecznych zagrożeń bezpieczeństwa w wymiarze lokalnym i skutecznych metod ich zapobiegania</w:t>
            </w:r>
          </w:p>
        </w:tc>
      </w:tr>
      <w:tr w:rsidR="00A219EF" w:rsidRPr="008B4FE6" w:rsidTr="00EE52D6">
        <w:trPr>
          <w:trHeight w:val="307"/>
        </w:trPr>
        <w:tc>
          <w:tcPr>
            <w:tcW w:w="11057" w:type="dxa"/>
            <w:gridSpan w:val="30"/>
            <w:tcBorders>
              <w:top w:val="dotted" w:sz="4" w:space="0" w:color="auto"/>
            </w:tcBorders>
            <w:shd w:val="clear" w:color="auto" w:fill="auto"/>
            <w:vAlign w:val="center"/>
          </w:tcPr>
          <w:p w:rsidR="00E44049" w:rsidRDefault="00E44049" w:rsidP="00C531AA">
            <w:pPr>
              <w:spacing w:after="120" w:line="240" w:lineRule="auto"/>
              <w:jc w:val="both"/>
              <w:rPr>
                <w:rFonts w:ascii="Times New Roman" w:hAnsi="Times New Roman"/>
              </w:rPr>
            </w:pPr>
          </w:p>
          <w:p w:rsidR="00A219EF" w:rsidRPr="0010399C" w:rsidRDefault="00A219EF" w:rsidP="00C531AA">
            <w:pPr>
              <w:spacing w:after="120" w:line="240" w:lineRule="auto"/>
              <w:jc w:val="both"/>
              <w:rPr>
                <w:rFonts w:ascii="Times New Roman" w:hAnsi="Times New Roman"/>
              </w:rPr>
            </w:pPr>
            <w:r w:rsidRPr="0010399C">
              <w:rPr>
                <w:rFonts w:ascii="Times New Roman" w:hAnsi="Times New Roman"/>
              </w:rPr>
              <w:t xml:space="preserve">Główne wnioski i rekomendacje </w:t>
            </w:r>
            <w:r w:rsidR="00C531AA">
              <w:rPr>
                <w:rFonts w:ascii="Times New Roman" w:hAnsi="Times New Roman"/>
              </w:rPr>
              <w:t xml:space="preserve">wynikające z przeprowadzonego </w:t>
            </w:r>
            <w:r w:rsidR="00C531AA" w:rsidRPr="00C531AA">
              <w:rPr>
                <w:rFonts w:ascii="Times New Roman" w:hAnsi="Times New Roman"/>
              </w:rPr>
              <w:t>badania efektywności</w:t>
            </w:r>
            <w:r w:rsidR="00C531AA" w:rsidRPr="0010399C">
              <w:rPr>
                <w:rFonts w:ascii="Times New Roman" w:hAnsi="Times New Roman"/>
              </w:rPr>
              <w:t xml:space="preserve"> </w:t>
            </w:r>
            <w:r w:rsidRPr="0010399C">
              <w:rPr>
                <w:rFonts w:ascii="Times New Roman" w:hAnsi="Times New Roman"/>
              </w:rPr>
              <w:t>programów lokalnych w ramach „Programu ograniczania przestępczości i aspołecznych zachowań Razem bezpieczniej im. Władysława Stasiaka na lata 2022-2024”</w:t>
            </w:r>
            <w:r w:rsidR="00753AFE">
              <w:rPr>
                <w:rFonts w:ascii="Times New Roman" w:hAnsi="Times New Roman"/>
              </w:rPr>
              <w:t xml:space="preserve"> </w:t>
            </w:r>
            <w:r w:rsidR="00956546">
              <w:rPr>
                <w:rFonts w:ascii="Times New Roman" w:hAnsi="Times New Roman"/>
              </w:rPr>
              <w:t>(załącznik)</w:t>
            </w:r>
            <w:r w:rsidRPr="0010399C">
              <w:rPr>
                <w:rFonts w:ascii="Times New Roman" w:hAnsi="Times New Roman"/>
              </w:rPr>
              <w:t xml:space="preserve">, które były dofinansowane i </w:t>
            </w:r>
            <w:r w:rsidR="00C531AA">
              <w:rPr>
                <w:rFonts w:ascii="Times New Roman" w:hAnsi="Times New Roman"/>
              </w:rPr>
              <w:t>z</w:t>
            </w:r>
            <w:r w:rsidRPr="0010399C">
              <w:rPr>
                <w:rFonts w:ascii="Times New Roman" w:hAnsi="Times New Roman"/>
              </w:rPr>
              <w:t>realizowane w 2023 r.:</w:t>
            </w:r>
          </w:p>
          <w:p w:rsidR="00A219EF" w:rsidRPr="0010399C" w:rsidRDefault="00A219EF" w:rsidP="00C531AA">
            <w:pPr>
              <w:pStyle w:val="Akapitzlist"/>
              <w:numPr>
                <w:ilvl w:val="0"/>
                <w:numId w:val="31"/>
              </w:numPr>
              <w:spacing w:after="120" w:line="240" w:lineRule="auto"/>
              <w:contextualSpacing w:val="0"/>
              <w:jc w:val="both"/>
              <w:rPr>
                <w:rFonts w:ascii="Times New Roman" w:hAnsi="Times New Roman"/>
              </w:rPr>
            </w:pPr>
            <w:r w:rsidRPr="0010399C">
              <w:rPr>
                <w:rFonts w:ascii="Times New Roman" w:hAnsi="Times New Roman"/>
              </w:rPr>
              <w:t>realizacja projektów w bardzo dużym stopniu przyczyniła się do zwiększenia realnego bezpieczeństwa społeczności oraz poczucia bezpieczeństwa mieszkańców, m.in. dzięki budowie i modernizacji przejść dla pieszych, montowaniu systemu monitoringu oraz oświetlenia w miejscach publicznych, a także zrealizowanym działaniom z zakresu profilaktyki i edukacji dzieci, młodzieży oraz osób dorosłych,</w:t>
            </w:r>
          </w:p>
          <w:p w:rsidR="00A219EF" w:rsidRPr="0010399C" w:rsidRDefault="00A219EF" w:rsidP="00C531AA">
            <w:pPr>
              <w:pStyle w:val="Akapitzlist"/>
              <w:numPr>
                <w:ilvl w:val="0"/>
                <w:numId w:val="31"/>
              </w:numPr>
              <w:spacing w:after="120" w:line="240" w:lineRule="auto"/>
              <w:contextualSpacing w:val="0"/>
              <w:jc w:val="both"/>
              <w:rPr>
                <w:rFonts w:ascii="Times New Roman" w:hAnsi="Times New Roman"/>
              </w:rPr>
            </w:pPr>
            <w:r w:rsidRPr="0010399C">
              <w:rPr>
                <w:rFonts w:ascii="Times New Roman" w:hAnsi="Times New Roman"/>
              </w:rPr>
              <w:t xml:space="preserve">wśród osiągniętych rezultatów wymieniano np. poprawę bezpieczeństwa w ruchu drogowym, ograniczenie liczby niebezpiecznych zdarzeń drogowych z udziałem pieszych, zwiększenie świadomości mieszkańców i odbiorców działań na temat zagrożeń, sytuacji niebezpiecznych i zachowań aspołecznych, nawiązanie współpracy pomiędzy samorządami, służbami mundurowymi i placówkami oświatowymi, co przyczynia się do zwiększenia skuteczności działań, zmniejszenie przypadków przemocy w rodzinie, wzrost wykrywalności sprawców przestępstw pospolitych, </w:t>
            </w:r>
          </w:p>
          <w:p w:rsidR="00A219EF" w:rsidRPr="0010399C" w:rsidRDefault="00A219EF" w:rsidP="001711D8">
            <w:pPr>
              <w:pStyle w:val="Default"/>
              <w:numPr>
                <w:ilvl w:val="0"/>
                <w:numId w:val="31"/>
              </w:numPr>
              <w:spacing w:after="120"/>
              <w:jc w:val="both"/>
              <w:rPr>
                <w:rFonts w:ascii="Times New Roman" w:hAnsi="Times New Roman" w:cs="Times New Roman"/>
                <w:sz w:val="22"/>
                <w:szCs w:val="22"/>
              </w:rPr>
            </w:pPr>
            <w:r w:rsidRPr="0010399C">
              <w:rPr>
                <w:rFonts w:ascii="Times New Roman" w:hAnsi="Times New Roman" w:cs="Times New Roman"/>
                <w:sz w:val="22"/>
                <w:szCs w:val="22"/>
              </w:rPr>
              <w:t xml:space="preserve">pozytywnie oceniono wszystkie aspekty związane z procesem zarządzania Programem, w tym poziom jego koordynacji, przepływ informacji między instytucjami, proces oceny wniosków o dofinansowanie, jak i samą realizację projektów. Bardzo wysoko oceniono szczególnie współpracę z koordynatorami wojewódzkimi, </w:t>
            </w:r>
          </w:p>
          <w:p w:rsidR="00A219EF" w:rsidRPr="0018022F" w:rsidRDefault="00A219EF" w:rsidP="001711D8">
            <w:pPr>
              <w:pStyle w:val="Default"/>
              <w:numPr>
                <w:ilvl w:val="0"/>
                <w:numId w:val="31"/>
              </w:numPr>
              <w:spacing w:after="120"/>
              <w:jc w:val="both"/>
              <w:rPr>
                <w:rFonts w:ascii="Times New Roman" w:hAnsi="Times New Roman" w:cs="Times New Roman"/>
                <w:sz w:val="22"/>
                <w:szCs w:val="22"/>
              </w:rPr>
            </w:pPr>
            <w:r w:rsidRPr="0010399C">
              <w:rPr>
                <w:rFonts w:ascii="Times New Roman" w:hAnsi="Times New Roman" w:cs="Times New Roman"/>
                <w:sz w:val="22"/>
                <w:szCs w:val="22"/>
              </w:rPr>
              <w:t>wysoka użyteczność wdrażanych działań oraz trwałość uzyskanych rezultatów świadczy o bardzo dużym znaczeniu Programu w kontekście potrzeb społeczności lokalnych w obszarze bezpieczeństwa publicznego, w związku z</w:t>
            </w:r>
            <w:r w:rsidR="001711D8">
              <w:rPr>
                <w:rFonts w:ascii="Times New Roman" w:hAnsi="Times New Roman" w:cs="Times New Roman"/>
                <w:sz w:val="22"/>
                <w:szCs w:val="22"/>
              </w:rPr>
              <w:t> </w:t>
            </w:r>
            <w:r w:rsidRPr="0010399C">
              <w:rPr>
                <w:rFonts w:ascii="Times New Roman" w:hAnsi="Times New Roman" w:cs="Times New Roman"/>
                <w:sz w:val="22"/>
                <w:szCs w:val="22"/>
              </w:rPr>
              <w:t xml:space="preserve">powyższym rekomenduje się kontynuację Programu. </w:t>
            </w:r>
          </w:p>
        </w:tc>
      </w:tr>
      <w:tr w:rsidR="006A701A" w:rsidRPr="008B4FE6" w:rsidTr="00172F8E">
        <w:trPr>
          <w:trHeight w:val="307"/>
        </w:trPr>
        <w:tc>
          <w:tcPr>
            <w:tcW w:w="11057" w:type="dxa"/>
            <w:gridSpan w:val="30"/>
            <w:shd w:val="clear" w:color="auto" w:fill="99CCFF"/>
            <w:vAlign w:val="center"/>
          </w:tcPr>
          <w:p w:rsidR="006A701A" w:rsidRPr="008B4FE6" w:rsidRDefault="009E3C4B" w:rsidP="007D2192">
            <w:pPr>
              <w:numPr>
                <w:ilvl w:val="0"/>
                <w:numId w:val="3"/>
              </w:numPr>
              <w:spacing w:before="60" w:after="60" w:line="240" w:lineRule="auto"/>
              <w:ind w:left="318" w:hanging="284"/>
              <w:jc w:val="both"/>
              <w:rPr>
                <w:rFonts w:ascii="Times New Roman" w:hAnsi="Times New Roman"/>
                <w:b/>
                <w:color w:val="000000"/>
              </w:rPr>
            </w:pPr>
            <w:r>
              <w:rPr>
                <w:rFonts w:ascii="Times New Roman" w:hAnsi="Times New Roman"/>
                <w:b/>
                <w:spacing w:val="-2"/>
              </w:rPr>
              <w:t>Jak problem został rozwiązany</w:t>
            </w:r>
            <w:r w:rsidRPr="001812C7">
              <w:rPr>
                <w:rFonts w:ascii="Times New Roman" w:hAnsi="Times New Roman"/>
                <w:b/>
                <w:spacing w:val="-2"/>
              </w:rPr>
              <w:t xml:space="preserve"> w innych krajach, w szczególności krajach członkowskich OECD/UE</w:t>
            </w:r>
            <w:r w:rsidR="006A701A" w:rsidRPr="008B4FE6">
              <w:rPr>
                <w:rFonts w:ascii="Times New Roman" w:hAnsi="Times New Roman"/>
                <w:b/>
                <w:color w:val="000000"/>
              </w:rPr>
              <w:t>?</w:t>
            </w:r>
            <w:r w:rsidR="006A701A" w:rsidRPr="008B4FE6">
              <w:rPr>
                <w:rFonts w:ascii="Times New Roman" w:hAnsi="Times New Roman"/>
                <w:i/>
                <w:color w:val="000000"/>
              </w:rPr>
              <w:t xml:space="preserve"> </w:t>
            </w:r>
          </w:p>
        </w:tc>
      </w:tr>
      <w:tr w:rsidR="006A701A" w:rsidRPr="008B4FE6" w:rsidTr="00917DBD">
        <w:trPr>
          <w:trHeight w:val="142"/>
        </w:trPr>
        <w:tc>
          <w:tcPr>
            <w:tcW w:w="11057" w:type="dxa"/>
            <w:gridSpan w:val="30"/>
            <w:shd w:val="clear" w:color="auto" w:fill="auto"/>
            <w:vAlign w:val="center"/>
          </w:tcPr>
          <w:p w:rsidR="006A701A" w:rsidRPr="006E5F72" w:rsidRDefault="00FA00BC" w:rsidP="00753AFE">
            <w:pPr>
              <w:spacing w:before="120" w:after="120"/>
              <w:jc w:val="both"/>
              <w:rPr>
                <w:rFonts w:ascii="Times New Roman" w:hAnsi="Times New Roman"/>
                <w:spacing w:val="-2"/>
              </w:rPr>
            </w:pPr>
            <w:r>
              <w:rPr>
                <w:rFonts w:ascii="Times New Roman" w:hAnsi="Times New Roman"/>
                <w:spacing w:val="-2"/>
              </w:rPr>
              <w:t>Z</w:t>
            </w:r>
            <w:r w:rsidR="00A77B61" w:rsidRPr="00A77B61">
              <w:rPr>
                <w:rFonts w:ascii="Times New Roman" w:hAnsi="Times New Roman"/>
                <w:spacing w:val="-2"/>
              </w:rPr>
              <w:t xml:space="preserve"> uwagi na zakres projektu nie ma potrzeby dokonywania analizy porównawczej z rozwiązaniami przyjętymi w innych krajach</w:t>
            </w:r>
            <w:r w:rsidR="00333D05" w:rsidRPr="00CC0C8B">
              <w:rPr>
                <w:rFonts w:ascii="Times New Roman" w:hAnsi="Times New Roman"/>
                <w:spacing w:val="-2"/>
              </w:rPr>
              <w:t>.</w:t>
            </w:r>
          </w:p>
        </w:tc>
      </w:tr>
      <w:tr w:rsidR="006A701A" w:rsidRPr="008B4FE6" w:rsidTr="00172F8E">
        <w:trPr>
          <w:trHeight w:val="359"/>
        </w:trPr>
        <w:tc>
          <w:tcPr>
            <w:tcW w:w="11057" w:type="dxa"/>
            <w:gridSpan w:val="30"/>
            <w:shd w:val="clear" w:color="auto" w:fill="99CCFF"/>
            <w:vAlign w:val="center"/>
          </w:tcPr>
          <w:p w:rsidR="006A701A" w:rsidRPr="008B4FE6" w:rsidRDefault="006A701A" w:rsidP="00213EFD">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Podmioty, na które oddziałuje projekt</w:t>
            </w:r>
          </w:p>
        </w:tc>
      </w:tr>
      <w:tr w:rsidR="00260F33" w:rsidRPr="008B4FE6" w:rsidTr="00172F8E">
        <w:trPr>
          <w:trHeight w:val="142"/>
        </w:trPr>
        <w:tc>
          <w:tcPr>
            <w:tcW w:w="2665" w:type="dxa"/>
            <w:gridSpan w:val="3"/>
            <w:shd w:val="clear" w:color="auto" w:fill="auto"/>
          </w:tcPr>
          <w:p w:rsidR="00260F33" w:rsidRPr="00F41726" w:rsidRDefault="00260F33" w:rsidP="0072636A">
            <w:pPr>
              <w:spacing w:before="40" w:line="240" w:lineRule="auto"/>
              <w:jc w:val="center"/>
              <w:rPr>
                <w:rFonts w:ascii="Times New Roman" w:hAnsi="Times New Roman"/>
                <w:color w:val="000000"/>
                <w:spacing w:val="-2"/>
              </w:rPr>
            </w:pPr>
            <w:r w:rsidRPr="00F41726">
              <w:rPr>
                <w:rFonts w:ascii="Times New Roman" w:hAnsi="Times New Roman"/>
                <w:color w:val="000000"/>
                <w:spacing w:val="-2"/>
              </w:rPr>
              <w:t>Grupa</w:t>
            </w:r>
          </w:p>
        </w:tc>
        <w:tc>
          <w:tcPr>
            <w:tcW w:w="2292" w:type="dxa"/>
            <w:gridSpan w:val="10"/>
            <w:shd w:val="clear" w:color="auto" w:fill="auto"/>
          </w:tcPr>
          <w:p w:rsidR="00260F33" w:rsidRPr="00F41726" w:rsidRDefault="00563199" w:rsidP="0072636A">
            <w:pPr>
              <w:spacing w:before="40" w:line="240" w:lineRule="auto"/>
              <w:jc w:val="center"/>
              <w:rPr>
                <w:rFonts w:ascii="Times New Roman" w:hAnsi="Times New Roman"/>
                <w:color w:val="000000"/>
                <w:spacing w:val="-2"/>
              </w:rPr>
            </w:pPr>
            <w:r w:rsidRPr="00F41726">
              <w:rPr>
                <w:rFonts w:ascii="Times New Roman" w:hAnsi="Times New Roman"/>
                <w:color w:val="000000"/>
                <w:spacing w:val="-2"/>
              </w:rPr>
              <w:t>Wielkość</w:t>
            </w:r>
          </w:p>
        </w:tc>
        <w:tc>
          <w:tcPr>
            <w:tcW w:w="2996" w:type="dxa"/>
            <w:gridSpan w:val="11"/>
            <w:shd w:val="clear" w:color="auto" w:fill="auto"/>
          </w:tcPr>
          <w:p w:rsidR="00260F33" w:rsidRPr="00F41726" w:rsidRDefault="00260F33" w:rsidP="0072636A">
            <w:pPr>
              <w:spacing w:before="40" w:line="240" w:lineRule="auto"/>
              <w:jc w:val="center"/>
              <w:rPr>
                <w:rFonts w:ascii="Times New Roman" w:hAnsi="Times New Roman"/>
                <w:color w:val="000000"/>
                <w:spacing w:val="-2"/>
              </w:rPr>
            </w:pPr>
            <w:r w:rsidRPr="00F41726">
              <w:rPr>
                <w:rFonts w:ascii="Times New Roman" w:hAnsi="Times New Roman"/>
                <w:color w:val="000000"/>
                <w:spacing w:val="-2"/>
              </w:rPr>
              <w:t>Źródło danych</w:t>
            </w:r>
            <w:r w:rsidRPr="00F41726" w:rsidDel="00260F33">
              <w:rPr>
                <w:rFonts w:ascii="Times New Roman" w:hAnsi="Times New Roman"/>
                <w:color w:val="000000"/>
                <w:spacing w:val="-2"/>
              </w:rPr>
              <w:t xml:space="preserve"> </w:t>
            </w:r>
          </w:p>
        </w:tc>
        <w:tc>
          <w:tcPr>
            <w:tcW w:w="3104" w:type="dxa"/>
            <w:gridSpan w:val="6"/>
            <w:shd w:val="clear" w:color="auto" w:fill="auto"/>
          </w:tcPr>
          <w:p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Oddziaływanie</w:t>
            </w:r>
          </w:p>
        </w:tc>
      </w:tr>
      <w:tr w:rsidR="00260F33" w:rsidRPr="008B4FE6" w:rsidTr="00173FD6">
        <w:trPr>
          <w:trHeight w:val="401"/>
        </w:trPr>
        <w:tc>
          <w:tcPr>
            <w:tcW w:w="2665" w:type="dxa"/>
            <w:gridSpan w:val="3"/>
            <w:shd w:val="clear" w:color="auto" w:fill="auto"/>
            <w:vAlign w:val="center"/>
          </w:tcPr>
          <w:p w:rsidR="00260F33" w:rsidRPr="00F41726" w:rsidRDefault="00437E35" w:rsidP="00F41726">
            <w:pPr>
              <w:spacing w:line="240" w:lineRule="auto"/>
              <w:jc w:val="center"/>
              <w:rPr>
                <w:rFonts w:ascii="Times New Roman" w:hAnsi="Times New Roman"/>
                <w:color w:val="000000"/>
                <w:spacing w:val="-2"/>
              </w:rPr>
            </w:pPr>
            <w:r w:rsidRPr="00F41726">
              <w:rPr>
                <w:rFonts w:ascii="Times New Roman" w:hAnsi="Times New Roman"/>
                <w:color w:val="000000"/>
                <w:spacing w:val="-2"/>
              </w:rPr>
              <w:t>MSWiA</w:t>
            </w:r>
          </w:p>
        </w:tc>
        <w:tc>
          <w:tcPr>
            <w:tcW w:w="2292" w:type="dxa"/>
            <w:gridSpan w:val="10"/>
            <w:shd w:val="clear" w:color="auto" w:fill="auto"/>
            <w:vAlign w:val="center"/>
          </w:tcPr>
          <w:p w:rsidR="00260F33" w:rsidRPr="00F41726" w:rsidRDefault="00437E35" w:rsidP="00F41726">
            <w:pPr>
              <w:spacing w:line="240" w:lineRule="auto"/>
              <w:jc w:val="center"/>
              <w:rPr>
                <w:rFonts w:ascii="Times New Roman" w:hAnsi="Times New Roman"/>
                <w:spacing w:val="-2"/>
              </w:rPr>
            </w:pPr>
            <w:r w:rsidRPr="00F41726">
              <w:rPr>
                <w:rFonts w:ascii="Times New Roman" w:hAnsi="Times New Roman"/>
                <w:spacing w:val="-2"/>
              </w:rPr>
              <w:t>1</w:t>
            </w:r>
          </w:p>
        </w:tc>
        <w:tc>
          <w:tcPr>
            <w:tcW w:w="2996" w:type="dxa"/>
            <w:gridSpan w:val="11"/>
            <w:shd w:val="clear" w:color="auto" w:fill="auto"/>
            <w:vAlign w:val="center"/>
          </w:tcPr>
          <w:p w:rsidR="0081784B" w:rsidRPr="00F41726" w:rsidRDefault="0081784B" w:rsidP="00F41726">
            <w:pPr>
              <w:spacing w:line="240" w:lineRule="auto"/>
              <w:jc w:val="center"/>
              <w:rPr>
                <w:rFonts w:ascii="Times New Roman" w:hAnsi="Times New Roman"/>
                <w:spacing w:val="-2"/>
              </w:rPr>
            </w:pPr>
          </w:p>
        </w:tc>
        <w:tc>
          <w:tcPr>
            <w:tcW w:w="3104" w:type="dxa"/>
            <w:gridSpan w:val="6"/>
            <w:shd w:val="clear" w:color="auto" w:fill="auto"/>
          </w:tcPr>
          <w:p w:rsidR="005E19CC" w:rsidRPr="00832D53" w:rsidRDefault="00437E35" w:rsidP="00437E35">
            <w:pPr>
              <w:spacing w:line="240" w:lineRule="auto"/>
              <w:rPr>
                <w:rFonts w:ascii="Times New Roman" w:hAnsi="Times New Roman"/>
                <w:spacing w:val="-2"/>
                <w:sz w:val="20"/>
                <w:szCs w:val="20"/>
              </w:rPr>
            </w:pPr>
            <w:r>
              <w:rPr>
                <w:rFonts w:ascii="Times New Roman" w:hAnsi="Times New Roman"/>
                <w:spacing w:val="-2"/>
                <w:sz w:val="20"/>
                <w:szCs w:val="20"/>
              </w:rPr>
              <w:t>Koordynacja i monitorowanie realizacji programu na poziomie centralnym</w:t>
            </w:r>
          </w:p>
        </w:tc>
      </w:tr>
      <w:tr w:rsidR="00CC651A" w:rsidRPr="008B4FE6" w:rsidTr="00B5228B">
        <w:trPr>
          <w:trHeight w:val="690"/>
        </w:trPr>
        <w:tc>
          <w:tcPr>
            <w:tcW w:w="2665" w:type="dxa"/>
            <w:gridSpan w:val="3"/>
            <w:shd w:val="clear" w:color="auto" w:fill="auto"/>
            <w:vAlign w:val="center"/>
          </w:tcPr>
          <w:p w:rsidR="00CC651A" w:rsidRPr="00F41726" w:rsidRDefault="00CC651A" w:rsidP="00F41726">
            <w:pPr>
              <w:spacing w:line="240" w:lineRule="auto"/>
              <w:jc w:val="center"/>
              <w:rPr>
                <w:rFonts w:ascii="Times New Roman" w:hAnsi="Times New Roman"/>
                <w:color w:val="000000"/>
                <w:spacing w:val="-2"/>
              </w:rPr>
            </w:pPr>
            <w:r w:rsidRPr="00F41726">
              <w:rPr>
                <w:rFonts w:ascii="Times New Roman" w:hAnsi="Times New Roman"/>
                <w:color w:val="000000"/>
                <w:spacing w:val="-2"/>
              </w:rPr>
              <w:t>Wojewodowie</w:t>
            </w:r>
          </w:p>
        </w:tc>
        <w:tc>
          <w:tcPr>
            <w:tcW w:w="2292" w:type="dxa"/>
            <w:gridSpan w:val="10"/>
            <w:shd w:val="clear" w:color="auto" w:fill="auto"/>
            <w:vAlign w:val="center"/>
          </w:tcPr>
          <w:p w:rsidR="00CC651A" w:rsidRPr="00F41726" w:rsidRDefault="00CC651A" w:rsidP="00F41726">
            <w:pPr>
              <w:spacing w:line="240" w:lineRule="auto"/>
              <w:jc w:val="center"/>
              <w:rPr>
                <w:rFonts w:ascii="Times New Roman" w:hAnsi="Times New Roman"/>
                <w:spacing w:val="-2"/>
              </w:rPr>
            </w:pPr>
            <w:r w:rsidRPr="00F41726">
              <w:rPr>
                <w:rFonts w:ascii="Times New Roman" w:hAnsi="Times New Roman"/>
                <w:spacing w:val="-2"/>
              </w:rPr>
              <w:t>16</w:t>
            </w:r>
          </w:p>
        </w:tc>
        <w:tc>
          <w:tcPr>
            <w:tcW w:w="2996" w:type="dxa"/>
            <w:gridSpan w:val="11"/>
            <w:vMerge w:val="restart"/>
            <w:shd w:val="clear" w:color="auto" w:fill="auto"/>
            <w:vAlign w:val="center"/>
          </w:tcPr>
          <w:p w:rsidR="00CC651A" w:rsidRPr="00F41726" w:rsidRDefault="00CC651A" w:rsidP="00F41726">
            <w:pPr>
              <w:spacing w:line="240" w:lineRule="auto"/>
              <w:jc w:val="center"/>
              <w:rPr>
                <w:rFonts w:ascii="Times New Roman" w:hAnsi="Times New Roman"/>
                <w:spacing w:val="-2"/>
              </w:rPr>
            </w:pPr>
            <w:r w:rsidRPr="00F41726">
              <w:rPr>
                <w:rFonts w:ascii="Times New Roman" w:hAnsi="Times New Roman"/>
                <w:spacing w:val="-2"/>
              </w:rPr>
              <w:t>Krajowy Rejestr Urzędowy Podziału Terytorialnego Kraju (TERYT) – GUS.  Źródło danych:</w:t>
            </w:r>
          </w:p>
          <w:p w:rsidR="00CC651A" w:rsidRPr="00F41726" w:rsidRDefault="00CC651A" w:rsidP="00F41726">
            <w:pPr>
              <w:spacing w:line="240" w:lineRule="auto"/>
              <w:jc w:val="center"/>
              <w:rPr>
                <w:rFonts w:ascii="Times New Roman" w:hAnsi="Times New Roman"/>
                <w:spacing w:val="-2"/>
              </w:rPr>
            </w:pPr>
            <w:r w:rsidRPr="00F41726">
              <w:rPr>
                <w:rFonts w:ascii="Times New Roman" w:hAnsi="Times New Roman"/>
                <w:spacing w:val="-2"/>
              </w:rPr>
              <w:lastRenderedPageBreak/>
              <w:t>http://bip.stat.gov.pl/dzialalnosc-statystyki-publicznej/rejestr-teryt/zakres-rejestru-teryt/</w:t>
            </w:r>
          </w:p>
        </w:tc>
        <w:tc>
          <w:tcPr>
            <w:tcW w:w="3104" w:type="dxa"/>
            <w:gridSpan w:val="6"/>
            <w:shd w:val="clear" w:color="auto" w:fill="auto"/>
          </w:tcPr>
          <w:p w:rsidR="00CC651A" w:rsidRDefault="00CC651A" w:rsidP="00437E35">
            <w:pPr>
              <w:spacing w:line="240" w:lineRule="auto"/>
              <w:rPr>
                <w:rFonts w:ascii="Times New Roman" w:hAnsi="Times New Roman"/>
                <w:spacing w:val="-2"/>
                <w:sz w:val="20"/>
                <w:szCs w:val="20"/>
              </w:rPr>
            </w:pPr>
            <w:r>
              <w:rPr>
                <w:rFonts w:ascii="Times New Roman" w:hAnsi="Times New Roman"/>
                <w:spacing w:val="-2"/>
                <w:sz w:val="20"/>
                <w:szCs w:val="20"/>
              </w:rPr>
              <w:lastRenderedPageBreak/>
              <w:t xml:space="preserve">Koordynacja i monitorowanie realizacji programu na poziomie lokalnym </w:t>
            </w:r>
          </w:p>
        </w:tc>
      </w:tr>
      <w:tr w:rsidR="00CC651A" w:rsidRPr="008B4FE6" w:rsidTr="00B5228B">
        <w:trPr>
          <w:trHeight w:val="690"/>
        </w:trPr>
        <w:tc>
          <w:tcPr>
            <w:tcW w:w="2665" w:type="dxa"/>
            <w:gridSpan w:val="3"/>
            <w:shd w:val="clear" w:color="auto" w:fill="auto"/>
            <w:vAlign w:val="center"/>
          </w:tcPr>
          <w:p w:rsidR="00CC651A" w:rsidRPr="00F41726" w:rsidRDefault="00CC651A" w:rsidP="00F41726">
            <w:pPr>
              <w:spacing w:line="240" w:lineRule="auto"/>
              <w:jc w:val="center"/>
              <w:rPr>
                <w:rFonts w:ascii="Times New Roman" w:hAnsi="Times New Roman"/>
                <w:color w:val="000000"/>
                <w:spacing w:val="-2"/>
              </w:rPr>
            </w:pPr>
            <w:r w:rsidRPr="00F41726">
              <w:rPr>
                <w:rFonts w:ascii="Times New Roman" w:hAnsi="Times New Roman"/>
                <w:color w:val="000000"/>
                <w:spacing w:val="-2"/>
              </w:rPr>
              <w:t>Powiaty</w:t>
            </w:r>
          </w:p>
        </w:tc>
        <w:tc>
          <w:tcPr>
            <w:tcW w:w="2292" w:type="dxa"/>
            <w:gridSpan w:val="10"/>
            <w:shd w:val="clear" w:color="auto" w:fill="auto"/>
            <w:vAlign w:val="center"/>
          </w:tcPr>
          <w:p w:rsidR="00CC651A" w:rsidRPr="00F41726" w:rsidRDefault="00CC651A" w:rsidP="00F41726">
            <w:pPr>
              <w:spacing w:line="240" w:lineRule="auto"/>
              <w:jc w:val="center"/>
              <w:rPr>
                <w:rFonts w:ascii="Times New Roman" w:hAnsi="Times New Roman"/>
                <w:spacing w:val="-2"/>
              </w:rPr>
            </w:pPr>
            <w:r w:rsidRPr="00F41726">
              <w:rPr>
                <w:rFonts w:ascii="Times New Roman" w:hAnsi="Times New Roman"/>
                <w:spacing w:val="-2"/>
              </w:rPr>
              <w:t>314</w:t>
            </w:r>
          </w:p>
        </w:tc>
        <w:tc>
          <w:tcPr>
            <w:tcW w:w="2996" w:type="dxa"/>
            <w:gridSpan w:val="11"/>
            <w:vMerge/>
            <w:shd w:val="clear" w:color="auto" w:fill="auto"/>
            <w:vAlign w:val="center"/>
          </w:tcPr>
          <w:p w:rsidR="00CC651A" w:rsidRPr="00F41726" w:rsidRDefault="00CC651A" w:rsidP="00F41726">
            <w:pPr>
              <w:spacing w:line="240" w:lineRule="auto"/>
              <w:jc w:val="center"/>
              <w:rPr>
                <w:rFonts w:ascii="Times New Roman" w:hAnsi="Times New Roman"/>
                <w:spacing w:val="-2"/>
              </w:rPr>
            </w:pPr>
          </w:p>
        </w:tc>
        <w:tc>
          <w:tcPr>
            <w:tcW w:w="3104" w:type="dxa"/>
            <w:gridSpan w:val="6"/>
            <w:vMerge w:val="restart"/>
            <w:shd w:val="clear" w:color="auto" w:fill="auto"/>
          </w:tcPr>
          <w:p w:rsidR="00CC651A" w:rsidRDefault="00CC651A" w:rsidP="00437E35">
            <w:pPr>
              <w:spacing w:line="240" w:lineRule="auto"/>
              <w:rPr>
                <w:rFonts w:ascii="Times New Roman" w:hAnsi="Times New Roman"/>
                <w:spacing w:val="-2"/>
                <w:sz w:val="20"/>
                <w:szCs w:val="20"/>
              </w:rPr>
            </w:pPr>
            <w:r>
              <w:rPr>
                <w:rFonts w:ascii="Times New Roman" w:hAnsi="Times New Roman"/>
                <w:spacing w:val="-2"/>
                <w:sz w:val="20"/>
                <w:szCs w:val="20"/>
              </w:rPr>
              <w:t xml:space="preserve">Zaaktywizowanie jst. na rzecz poprawy bezpieczeństwa i porządku publicznego oraz ograniczania </w:t>
            </w:r>
            <w:r>
              <w:rPr>
                <w:rFonts w:ascii="Times New Roman" w:hAnsi="Times New Roman"/>
                <w:spacing w:val="-2"/>
                <w:sz w:val="20"/>
                <w:szCs w:val="20"/>
              </w:rPr>
              <w:lastRenderedPageBreak/>
              <w:t xml:space="preserve">patologii – możliwość wnioskowania o środki z Programu </w:t>
            </w:r>
          </w:p>
        </w:tc>
      </w:tr>
      <w:tr w:rsidR="00CC651A" w:rsidRPr="008B4FE6" w:rsidTr="00B5228B">
        <w:trPr>
          <w:trHeight w:val="690"/>
        </w:trPr>
        <w:tc>
          <w:tcPr>
            <w:tcW w:w="2665" w:type="dxa"/>
            <w:gridSpan w:val="3"/>
            <w:shd w:val="clear" w:color="auto" w:fill="auto"/>
            <w:vAlign w:val="center"/>
          </w:tcPr>
          <w:p w:rsidR="00CC651A" w:rsidRPr="00F41726" w:rsidRDefault="00CC651A" w:rsidP="00F41726">
            <w:pPr>
              <w:spacing w:line="240" w:lineRule="auto"/>
              <w:jc w:val="center"/>
              <w:rPr>
                <w:rFonts w:ascii="Times New Roman" w:hAnsi="Times New Roman"/>
                <w:color w:val="000000"/>
                <w:spacing w:val="-2"/>
              </w:rPr>
            </w:pPr>
            <w:r w:rsidRPr="00F41726">
              <w:rPr>
                <w:rFonts w:ascii="Times New Roman" w:hAnsi="Times New Roman"/>
                <w:color w:val="000000"/>
                <w:spacing w:val="-2"/>
              </w:rPr>
              <w:lastRenderedPageBreak/>
              <w:t>Gminy</w:t>
            </w:r>
          </w:p>
        </w:tc>
        <w:tc>
          <w:tcPr>
            <w:tcW w:w="2292" w:type="dxa"/>
            <w:gridSpan w:val="10"/>
            <w:shd w:val="clear" w:color="auto" w:fill="auto"/>
            <w:vAlign w:val="center"/>
          </w:tcPr>
          <w:p w:rsidR="00CC651A" w:rsidRPr="00F41726" w:rsidRDefault="00F41726" w:rsidP="00F41726">
            <w:pPr>
              <w:spacing w:line="240" w:lineRule="auto"/>
              <w:jc w:val="center"/>
              <w:rPr>
                <w:rFonts w:ascii="Times New Roman" w:hAnsi="Times New Roman"/>
                <w:spacing w:val="-2"/>
              </w:rPr>
            </w:pPr>
            <w:r w:rsidRPr="00F41726">
              <w:rPr>
                <w:rFonts w:ascii="Times New Roman" w:hAnsi="Times New Roman"/>
                <w:spacing w:val="-2"/>
              </w:rPr>
              <w:t>2477</w:t>
            </w:r>
          </w:p>
        </w:tc>
        <w:tc>
          <w:tcPr>
            <w:tcW w:w="2996" w:type="dxa"/>
            <w:gridSpan w:val="11"/>
            <w:vMerge/>
            <w:shd w:val="clear" w:color="auto" w:fill="auto"/>
            <w:vAlign w:val="center"/>
          </w:tcPr>
          <w:p w:rsidR="00CC651A" w:rsidRPr="00F41726" w:rsidRDefault="00CC651A" w:rsidP="00F41726">
            <w:pPr>
              <w:spacing w:line="240" w:lineRule="auto"/>
              <w:jc w:val="center"/>
              <w:rPr>
                <w:rFonts w:ascii="Times New Roman" w:hAnsi="Times New Roman"/>
                <w:spacing w:val="-2"/>
              </w:rPr>
            </w:pPr>
          </w:p>
        </w:tc>
        <w:tc>
          <w:tcPr>
            <w:tcW w:w="3104" w:type="dxa"/>
            <w:gridSpan w:val="6"/>
            <w:vMerge/>
            <w:shd w:val="clear" w:color="auto" w:fill="auto"/>
          </w:tcPr>
          <w:p w:rsidR="00CC651A" w:rsidRDefault="00CC651A" w:rsidP="00437E35">
            <w:pPr>
              <w:spacing w:line="240" w:lineRule="auto"/>
              <w:rPr>
                <w:rFonts w:ascii="Times New Roman" w:hAnsi="Times New Roman"/>
                <w:spacing w:val="-2"/>
                <w:sz w:val="20"/>
                <w:szCs w:val="20"/>
              </w:rPr>
            </w:pPr>
          </w:p>
        </w:tc>
      </w:tr>
      <w:tr w:rsidR="00CC651A" w:rsidRPr="008B4FE6" w:rsidTr="00B5228B">
        <w:trPr>
          <w:trHeight w:val="690"/>
        </w:trPr>
        <w:tc>
          <w:tcPr>
            <w:tcW w:w="2665" w:type="dxa"/>
            <w:gridSpan w:val="3"/>
            <w:shd w:val="clear" w:color="auto" w:fill="auto"/>
            <w:vAlign w:val="center"/>
          </w:tcPr>
          <w:p w:rsidR="00CC651A" w:rsidRPr="00F41726" w:rsidRDefault="00CC651A" w:rsidP="00F41726">
            <w:pPr>
              <w:spacing w:line="240" w:lineRule="auto"/>
              <w:jc w:val="center"/>
              <w:rPr>
                <w:rFonts w:ascii="Times New Roman" w:hAnsi="Times New Roman"/>
                <w:color w:val="000000"/>
                <w:spacing w:val="-2"/>
              </w:rPr>
            </w:pPr>
            <w:r w:rsidRPr="00F41726">
              <w:rPr>
                <w:rFonts w:ascii="Times New Roman" w:hAnsi="Times New Roman"/>
                <w:color w:val="000000"/>
                <w:spacing w:val="-2"/>
              </w:rPr>
              <w:t>Miasta</w:t>
            </w:r>
          </w:p>
        </w:tc>
        <w:tc>
          <w:tcPr>
            <w:tcW w:w="2292" w:type="dxa"/>
            <w:gridSpan w:val="10"/>
            <w:shd w:val="clear" w:color="auto" w:fill="auto"/>
            <w:vAlign w:val="center"/>
          </w:tcPr>
          <w:p w:rsidR="00CC651A" w:rsidRPr="00F41726" w:rsidRDefault="00F41726" w:rsidP="00F41726">
            <w:pPr>
              <w:spacing w:line="240" w:lineRule="auto"/>
              <w:jc w:val="center"/>
              <w:rPr>
                <w:rFonts w:ascii="Times New Roman" w:hAnsi="Times New Roman"/>
                <w:spacing w:val="-2"/>
              </w:rPr>
            </w:pPr>
            <w:r w:rsidRPr="00F41726">
              <w:rPr>
                <w:rFonts w:ascii="Times New Roman" w:hAnsi="Times New Roman"/>
                <w:szCs w:val="30"/>
              </w:rPr>
              <w:t>1013</w:t>
            </w:r>
          </w:p>
        </w:tc>
        <w:tc>
          <w:tcPr>
            <w:tcW w:w="2996" w:type="dxa"/>
            <w:gridSpan w:val="11"/>
            <w:vMerge/>
            <w:shd w:val="clear" w:color="auto" w:fill="auto"/>
            <w:vAlign w:val="center"/>
          </w:tcPr>
          <w:p w:rsidR="00CC651A" w:rsidRPr="00F41726" w:rsidRDefault="00CC651A" w:rsidP="00F41726">
            <w:pPr>
              <w:spacing w:line="240" w:lineRule="auto"/>
              <w:jc w:val="center"/>
              <w:rPr>
                <w:rFonts w:ascii="Times New Roman" w:hAnsi="Times New Roman"/>
                <w:spacing w:val="-2"/>
              </w:rPr>
            </w:pPr>
          </w:p>
        </w:tc>
        <w:tc>
          <w:tcPr>
            <w:tcW w:w="3104" w:type="dxa"/>
            <w:gridSpan w:val="6"/>
            <w:vMerge/>
            <w:shd w:val="clear" w:color="auto" w:fill="auto"/>
          </w:tcPr>
          <w:p w:rsidR="00CC651A" w:rsidRDefault="00CC651A" w:rsidP="00437E35">
            <w:pPr>
              <w:spacing w:line="240" w:lineRule="auto"/>
              <w:rPr>
                <w:rFonts w:ascii="Times New Roman" w:hAnsi="Times New Roman"/>
                <w:spacing w:val="-2"/>
                <w:sz w:val="20"/>
                <w:szCs w:val="20"/>
              </w:rPr>
            </w:pPr>
          </w:p>
        </w:tc>
      </w:tr>
      <w:tr w:rsidR="00437E35" w:rsidRPr="008B4FE6" w:rsidTr="00F41726">
        <w:trPr>
          <w:trHeight w:val="142"/>
        </w:trPr>
        <w:tc>
          <w:tcPr>
            <w:tcW w:w="2665" w:type="dxa"/>
            <w:gridSpan w:val="3"/>
            <w:shd w:val="clear" w:color="auto" w:fill="auto"/>
            <w:vAlign w:val="center"/>
          </w:tcPr>
          <w:p w:rsidR="00437E35" w:rsidRPr="00F41726" w:rsidRDefault="00437E35" w:rsidP="00F41726">
            <w:pPr>
              <w:spacing w:line="240" w:lineRule="auto"/>
              <w:jc w:val="center"/>
              <w:rPr>
                <w:rFonts w:ascii="Times New Roman" w:hAnsi="Times New Roman"/>
                <w:color w:val="000000"/>
                <w:spacing w:val="-2"/>
              </w:rPr>
            </w:pPr>
            <w:r w:rsidRPr="00F41726">
              <w:rPr>
                <w:rFonts w:ascii="Times New Roman" w:hAnsi="Times New Roman"/>
                <w:color w:val="000000"/>
                <w:spacing w:val="-2"/>
              </w:rPr>
              <w:t>Organizacje pozarządowe</w:t>
            </w:r>
          </w:p>
        </w:tc>
        <w:tc>
          <w:tcPr>
            <w:tcW w:w="2292" w:type="dxa"/>
            <w:gridSpan w:val="10"/>
            <w:shd w:val="clear" w:color="auto" w:fill="auto"/>
            <w:vAlign w:val="center"/>
          </w:tcPr>
          <w:p w:rsidR="00437E35" w:rsidRPr="00F41726" w:rsidRDefault="00F41726" w:rsidP="00F41726">
            <w:pPr>
              <w:spacing w:line="240" w:lineRule="auto"/>
              <w:jc w:val="center"/>
              <w:rPr>
                <w:rFonts w:ascii="Times New Roman" w:hAnsi="Times New Roman"/>
                <w:spacing w:val="-2"/>
              </w:rPr>
            </w:pPr>
            <w:r w:rsidRPr="00F41726">
              <w:rPr>
                <w:rFonts w:ascii="Times New Roman" w:hAnsi="Times New Roman"/>
                <w:spacing w:val="-2"/>
              </w:rPr>
              <w:t>103,4 tys</w:t>
            </w:r>
            <w:r>
              <w:rPr>
                <w:rFonts w:ascii="Times New Roman" w:hAnsi="Times New Roman"/>
                <w:spacing w:val="-2"/>
              </w:rPr>
              <w:t xml:space="preserve">. </w:t>
            </w:r>
          </w:p>
        </w:tc>
        <w:tc>
          <w:tcPr>
            <w:tcW w:w="2996" w:type="dxa"/>
            <w:gridSpan w:val="11"/>
            <w:shd w:val="clear" w:color="auto" w:fill="auto"/>
            <w:vAlign w:val="center"/>
          </w:tcPr>
          <w:p w:rsidR="00437E35" w:rsidRPr="00F41726" w:rsidRDefault="00437E35" w:rsidP="00F41726">
            <w:pPr>
              <w:spacing w:line="240" w:lineRule="auto"/>
              <w:jc w:val="center"/>
              <w:rPr>
                <w:rFonts w:ascii="Times New Roman" w:hAnsi="Times New Roman"/>
                <w:spacing w:val="-2"/>
              </w:rPr>
            </w:pPr>
          </w:p>
        </w:tc>
        <w:tc>
          <w:tcPr>
            <w:tcW w:w="3104" w:type="dxa"/>
            <w:gridSpan w:val="6"/>
            <w:shd w:val="clear" w:color="auto" w:fill="auto"/>
          </w:tcPr>
          <w:p w:rsidR="00437E35" w:rsidRDefault="00437E35" w:rsidP="00437E35">
            <w:pPr>
              <w:spacing w:line="240" w:lineRule="auto"/>
              <w:rPr>
                <w:rFonts w:ascii="Times New Roman" w:hAnsi="Times New Roman"/>
                <w:spacing w:val="-2"/>
                <w:sz w:val="20"/>
                <w:szCs w:val="20"/>
              </w:rPr>
            </w:pPr>
            <w:r>
              <w:rPr>
                <w:rFonts w:ascii="Times New Roman" w:hAnsi="Times New Roman"/>
                <w:spacing w:val="-2"/>
                <w:sz w:val="20"/>
                <w:szCs w:val="20"/>
              </w:rPr>
              <w:t xml:space="preserve">Umożliwienie prowadzenia działań na rzecz poprawy bezpieczeństwa i porządku publicznego oraz </w:t>
            </w:r>
            <w:r w:rsidRPr="00437E35">
              <w:rPr>
                <w:rFonts w:ascii="Times New Roman" w:hAnsi="Times New Roman"/>
                <w:spacing w:val="-2"/>
                <w:sz w:val="20"/>
                <w:szCs w:val="20"/>
              </w:rPr>
              <w:t>ograniczania patologii – możliwość wnioskowania o środki z Programu</w:t>
            </w:r>
          </w:p>
        </w:tc>
      </w:tr>
      <w:tr w:rsidR="00437E35" w:rsidRPr="008B4FE6" w:rsidTr="00917DBD">
        <w:trPr>
          <w:trHeight w:val="639"/>
        </w:trPr>
        <w:tc>
          <w:tcPr>
            <w:tcW w:w="2665" w:type="dxa"/>
            <w:gridSpan w:val="3"/>
            <w:shd w:val="clear" w:color="auto" w:fill="auto"/>
            <w:vAlign w:val="center"/>
          </w:tcPr>
          <w:p w:rsidR="00437E35" w:rsidRPr="00F41726" w:rsidRDefault="00727F6D" w:rsidP="00F41726">
            <w:pPr>
              <w:spacing w:line="240" w:lineRule="auto"/>
              <w:jc w:val="center"/>
              <w:rPr>
                <w:rFonts w:ascii="Times New Roman" w:hAnsi="Times New Roman"/>
                <w:color w:val="000000"/>
                <w:spacing w:val="-2"/>
              </w:rPr>
            </w:pPr>
            <w:r w:rsidRPr="00F41726">
              <w:rPr>
                <w:rFonts w:ascii="Times New Roman" w:hAnsi="Times New Roman"/>
                <w:color w:val="000000"/>
                <w:spacing w:val="-2"/>
              </w:rPr>
              <w:t>Mieszkańcy (obywatele)</w:t>
            </w:r>
          </w:p>
        </w:tc>
        <w:tc>
          <w:tcPr>
            <w:tcW w:w="2292" w:type="dxa"/>
            <w:gridSpan w:val="10"/>
            <w:shd w:val="clear" w:color="auto" w:fill="auto"/>
            <w:vAlign w:val="center"/>
          </w:tcPr>
          <w:p w:rsidR="00437E35" w:rsidRPr="00F41726" w:rsidRDefault="00727F6D" w:rsidP="00F41726">
            <w:pPr>
              <w:spacing w:line="240" w:lineRule="auto"/>
              <w:jc w:val="center"/>
              <w:rPr>
                <w:rFonts w:ascii="Times New Roman" w:hAnsi="Times New Roman"/>
                <w:spacing w:val="-2"/>
              </w:rPr>
            </w:pPr>
            <w:r w:rsidRPr="00F41726">
              <w:rPr>
                <w:rFonts w:ascii="Times New Roman" w:hAnsi="Times New Roman"/>
                <w:spacing w:val="-2"/>
              </w:rPr>
              <w:t>Brak możliwości oszacowania</w:t>
            </w:r>
          </w:p>
        </w:tc>
        <w:tc>
          <w:tcPr>
            <w:tcW w:w="2996" w:type="dxa"/>
            <w:gridSpan w:val="11"/>
            <w:shd w:val="clear" w:color="auto" w:fill="auto"/>
            <w:vAlign w:val="center"/>
          </w:tcPr>
          <w:p w:rsidR="00437E35" w:rsidRPr="00F41726" w:rsidRDefault="00437E35" w:rsidP="00F41726">
            <w:pPr>
              <w:spacing w:line="240" w:lineRule="auto"/>
              <w:jc w:val="center"/>
              <w:rPr>
                <w:rFonts w:ascii="Times New Roman" w:hAnsi="Times New Roman"/>
                <w:spacing w:val="-2"/>
              </w:rPr>
            </w:pPr>
          </w:p>
        </w:tc>
        <w:tc>
          <w:tcPr>
            <w:tcW w:w="3104" w:type="dxa"/>
            <w:gridSpan w:val="6"/>
            <w:shd w:val="clear" w:color="auto" w:fill="auto"/>
          </w:tcPr>
          <w:p w:rsidR="00437E35" w:rsidRDefault="00727F6D" w:rsidP="00437E35">
            <w:pPr>
              <w:spacing w:line="240" w:lineRule="auto"/>
              <w:rPr>
                <w:rFonts w:ascii="Times New Roman" w:hAnsi="Times New Roman"/>
                <w:spacing w:val="-2"/>
                <w:sz w:val="20"/>
                <w:szCs w:val="20"/>
              </w:rPr>
            </w:pPr>
            <w:r>
              <w:rPr>
                <w:rFonts w:ascii="Times New Roman" w:hAnsi="Times New Roman"/>
                <w:spacing w:val="-2"/>
                <w:sz w:val="20"/>
                <w:szCs w:val="20"/>
              </w:rPr>
              <w:t>Zwiększenie poczucia bezpieczeństwa</w:t>
            </w:r>
          </w:p>
        </w:tc>
      </w:tr>
      <w:tr w:rsidR="006A701A" w:rsidRPr="008B4FE6" w:rsidTr="00172F8E">
        <w:trPr>
          <w:trHeight w:val="302"/>
        </w:trPr>
        <w:tc>
          <w:tcPr>
            <w:tcW w:w="11057" w:type="dxa"/>
            <w:gridSpan w:val="30"/>
            <w:shd w:val="clear" w:color="auto" w:fill="99CCFF"/>
            <w:vAlign w:val="center"/>
          </w:tcPr>
          <w:p w:rsidR="006A701A" w:rsidRPr="00FD3C2C" w:rsidRDefault="001B3460" w:rsidP="00213EFD">
            <w:pPr>
              <w:numPr>
                <w:ilvl w:val="0"/>
                <w:numId w:val="3"/>
              </w:numPr>
              <w:spacing w:before="60" w:after="60" w:line="240" w:lineRule="auto"/>
              <w:ind w:left="318" w:hanging="284"/>
              <w:jc w:val="both"/>
              <w:rPr>
                <w:rFonts w:ascii="Times New Roman" w:hAnsi="Times New Roman"/>
                <w:b/>
                <w:color w:val="000000"/>
              </w:rPr>
            </w:pPr>
            <w:r w:rsidRPr="00FD3C2C">
              <w:rPr>
                <w:rFonts w:ascii="Times New Roman" w:hAnsi="Times New Roman"/>
                <w:b/>
                <w:color w:val="000000"/>
              </w:rPr>
              <w:t>Informacje na temat zakresu</w:t>
            </w:r>
            <w:r w:rsidR="0076658F" w:rsidRPr="00FD3C2C">
              <w:rPr>
                <w:rFonts w:ascii="Times New Roman" w:hAnsi="Times New Roman"/>
                <w:b/>
                <w:color w:val="000000"/>
              </w:rPr>
              <w:t>,</w:t>
            </w:r>
            <w:r w:rsidRPr="00FD3C2C">
              <w:rPr>
                <w:rFonts w:ascii="Times New Roman" w:hAnsi="Times New Roman"/>
                <w:b/>
                <w:color w:val="000000"/>
              </w:rPr>
              <w:t xml:space="preserve"> czasu trwania </w:t>
            </w:r>
            <w:r w:rsidR="0076658F" w:rsidRPr="00FD3C2C">
              <w:rPr>
                <w:rFonts w:ascii="Times New Roman" w:hAnsi="Times New Roman"/>
                <w:b/>
                <w:color w:val="000000"/>
              </w:rPr>
              <w:t xml:space="preserve">i podsumowanie wyników </w:t>
            </w:r>
            <w:r w:rsidRPr="00FD3C2C">
              <w:rPr>
                <w:rFonts w:ascii="Times New Roman" w:hAnsi="Times New Roman"/>
                <w:b/>
                <w:color w:val="000000"/>
              </w:rPr>
              <w:t>konsultacji</w:t>
            </w:r>
          </w:p>
        </w:tc>
      </w:tr>
      <w:tr w:rsidR="00E53258" w:rsidRPr="008B4FE6" w:rsidTr="00172F8E">
        <w:trPr>
          <w:trHeight w:val="342"/>
        </w:trPr>
        <w:tc>
          <w:tcPr>
            <w:tcW w:w="11057" w:type="dxa"/>
            <w:gridSpan w:val="30"/>
            <w:shd w:val="clear" w:color="auto" w:fill="FFFFFF"/>
          </w:tcPr>
          <w:p w:rsidR="00FD3C2C" w:rsidRDefault="00FD3C2C" w:rsidP="00740C2A">
            <w:pPr>
              <w:spacing w:after="120"/>
              <w:jc w:val="both"/>
              <w:rPr>
                <w:rFonts w:ascii="Times New Roman" w:hAnsi="Times New Roman"/>
                <w:color w:val="000000"/>
                <w:spacing w:val="-2"/>
              </w:rPr>
            </w:pPr>
            <w:r w:rsidRPr="00FD3C2C">
              <w:rPr>
                <w:rFonts w:ascii="Times New Roman" w:hAnsi="Times New Roman"/>
              </w:rPr>
              <w:t xml:space="preserve">Projekt uchwały Rady Ministrów </w:t>
            </w:r>
            <w:r w:rsidRPr="00FD3C2C">
              <w:rPr>
                <w:rFonts w:ascii="Times New Roman" w:hAnsi="Times New Roman"/>
                <w:i/>
              </w:rPr>
              <w:t xml:space="preserve">w sprawie przyjęcia </w:t>
            </w:r>
            <w:r w:rsidRPr="00FD3C2C">
              <w:rPr>
                <w:rFonts w:ascii="Times New Roman" w:hAnsi="Times New Roman"/>
                <w:i/>
                <w:color w:val="000000"/>
              </w:rPr>
              <w:t>Rządowego programu ograniczania przestępczości i aspołecznych zachowań Razem bezpieczniej na lata 2025-2028</w:t>
            </w:r>
            <w:r w:rsidRPr="00FD3C2C">
              <w:rPr>
                <w:rFonts w:ascii="Times New Roman" w:hAnsi="Times New Roman"/>
                <w:color w:val="000000"/>
              </w:rPr>
              <w:t xml:space="preserve"> z</w:t>
            </w:r>
            <w:r w:rsidR="00F9108E">
              <w:rPr>
                <w:rFonts w:ascii="Times New Roman" w:hAnsi="Times New Roman"/>
                <w:color w:val="000000"/>
                <w:spacing w:val="-2"/>
              </w:rPr>
              <w:t>ostał</w:t>
            </w:r>
            <w:r w:rsidRPr="00FD3C2C">
              <w:rPr>
                <w:rFonts w:ascii="Times New Roman" w:hAnsi="Times New Roman"/>
                <w:color w:val="000000"/>
                <w:spacing w:val="-2"/>
              </w:rPr>
              <w:t xml:space="preserve"> przesłany do uzgodnień</w:t>
            </w:r>
            <w:r w:rsidR="00F9108E">
              <w:rPr>
                <w:rFonts w:ascii="Times New Roman" w:hAnsi="Times New Roman"/>
                <w:color w:val="000000"/>
                <w:spacing w:val="-2"/>
              </w:rPr>
              <w:t xml:space="preserve"> międzyresortowych i konsultacji</w:t>
            </w:r>
            <w:r w:rsidRPr="00FD3C2C">
              <w:rPr>
                <w:rFonts w:ascii="Times New Roman" w:hAnsi="Times New Roman"/>
                <w:color w:val="000000"/>
                <w:spacing w:val="-2"/>
              </w:rPr>
              <w:t xml:space="preserve">. </w:t>
            </w:r>
          </w:p>
          <w:p w:rsidR="00FD3C2C" w:rsidRPr="00FD3C2C" w:rsidRDefault="00FD3C2C" w:rsidP="00740C2A">
            <w:pPr>
              <w:spacing w:after="120"/>
              <w:jc w:val="both"/>
              <w:rPr>
                <w:rFonts w:ascii="Times New Roman" w:hAnsi="Times New Roman"/>
                <w:color w:val="000000"/>
                <w:spacing w:val="-2"/>
              </w:rPr>
            </w:pPr>
            <w:r w:rsidRPr="00FD3C2C">
              <w:rPr>
                <w:rFonts w:ascii="Times New Roman" w:hAnsi="Times New Roman"/>
                <w:color w:val="000000"/>
                <w:spacing w:val="-2"/>
              </w:rPr>
              <w:t xml:space="preserve">Projekt </w:t>
            </w:r>
            <w:r w:rsidR="001711D8">
              <w:rPr>
                <w:rFonts w:ascii="Times New Roman" w:hAnsi="Times New Roman"/>
                <w:color w:val="000000"/>
                <w:spacing w:val="-2"/>
              </w:rPr>
              <w:t>został przekazany do konsultacji</w:t>
            </w:r>
            <w:r w:rsidRPr="00FD3C2C">
              <w:rPr>
                <w:rFonts w:ascii="Times New Roman" w:hAnsi="Times New Roman"/>
                <w:color w:val="000000"/>
                <w:spacing w:val="-2"/>
              </w:rPr>
              <w:t xml:space="preserve"> z </w:t>
            </w:r>
            <w:r w:rsidR="00342A3B">
              <w:rPr>
                <w:rFonts w:ascii="Times New Roman" w:hAnsi="Times New Roman"/>
                <w:color w:val="000000"/>
                <w:spacing w:val="-2"/>
              </w:rPr>
              <w:t>w</w:t>
            </w:r>
            <w:r w:rsidR="0034713D">
              <w:rPr>
                <w:rFonts w:ascii="Times New Roman" w:hAnsi="Times New Roman"/>
                <w:color w:val="000000"/>
                <w:spacing w:val="-2"/>
              </w:rPr>
              <w:t xml:space="preserve">ojewodami i </w:t>
            </w:r>
            <w:r w:rsidRPr="00FD3C2C">
              <w:rPr>
                <w:rFonts w:ascii="Times New Roman" w:hAnsi="Times New Roman"/>
                <w:color w:val="000000"/>
                <w:spacing w:val="-2"/>
              </w:rPr>
              <w:t>Komisją Wspóln</w:t>
            </w:r>
            <w:r w:rsidR="0034713D">
              <w:rPr>
                <w:rFonts w:ascii="Times New Roman" w:hAnsi="Times New Roman"/>
                <w:color w:val="000000"/>
                <w:spacing w:val="-2"/>
              </w:rPr>
              <w:t>ą</w:t>
            </w:r>
            <w:r w:rsidRPr="00FD3C2C">
              <w:rPr>
                <w:rFonts w:ascii="Times New Roman" w:hAnsi="Times New Roman"/>
                <w:color w:val="000000"/>
                <w:spacing w:val="-2"/>
              </w:rPr>
              <w:t xml:space="preserve"> Rządu i Samorządu Terytorialnego, w ramach której </w:t>
            </w:r>
            <w:r w:rsidRPr="00FD3C2C">
              <w:rPr>
                <w:rFonts w:ascii="Times New Roman" w:hAnsi="Times New Roman"/>
              </w:rPr>
              <w:t>stronę samorządową reprezentują przedstawiciele Związku Gmin Wiejskich RP, Związku Województw RP, Związku Miast Polskich, Unii Metropolii Polskich, Unii Miasteczek Polskich, Związek Powiatów Polskich.</w:t>
            </w:r>
          </w:p>
          <w:p w:rsidR="00FD3C2C" w:rsidRPr="00FD3C2C" w:rsidRDefault="00E05E78" w:rsidP="00740C2A">
            <w:pPr>
              <w:spacing w:after="120"/>
              <w:jc w:val="both"/>
              <w:rPr>
                <w:rFonts w:ascii="Times New Roman" w:eastAsia="Times New Roman" w:hAnsi="Times New Roman"/>
                <w:lang w:eastAsia="pl-PL"/>
              </w:rPr>
            </w:pPr>
            <w:r>
              <w:rPr>
                <w:rFonts w:ascii="Times New Roman" w:eastAsia="Times New Roman" w:hAnsi="Times New Roman"/>
                <w:lang w:eastAsia="pl-PL"/>
              </w:rPr>
              <w:t>Projekt został</w:t>
            </w:r>
            <w:r w:rsidR="00FD3C2C" w:rsidRPr="00FD3C2C">
              <w:rPr>
                <w:rFonts w:ascii="Times New Roman" w:eastAsia="Times New Roman" w:hAnsi="Times New Roman"/>
                <w:lang w:eastAsia="pl-PL"/>
              </w:rPr>
              <w:t xml:space="preserve"> udostępniony w Biuletynie Informacji</w:t>
            </w:r>
            <w:r>
              <w:rPr>
                <w:rFonts w:ascii="Times New Roman" w:eastAsia="Times New Roman" w:hAnsi="Times New Roman"/>
                <w:lang w:eastAsia="pl-PL"/>
              </w:rPr>
              <w:t xml:space="preserve"> Publicznej Ministerstwa Spraw Wewnętrznych i Administracji</w:t>
            </w:r>
            <w:r w:rsidR="00F55570">
              <w:rPr>
                <w:rFonts w:ascii="Times New Roman" w:eastAsia="Times New Roman" w:hAnsi="Times New Roman"/>
                <w:lang w:eastAsia="pl-PL"/>
              </w:rPr>
              <w:t xml:space="preserve"> zgodnie z uchwałą</w:t>
            </w:r>
            <w:r w:rsidR="00FD3C2C" w:rsidRPr="00FD3C2C">
              <w:rPr>
                <w:rFonts w:ascii="Times New Roman" w:eastAsia="Times New Roman" w:hAnsi="Times New Roman"/>
                <w:lang w:eastAsia="pl-PL"/>
              </w:rPr>
              <w:t xml:space="preserve"> nr 190 Rady Ministrów z dnia 29 października 2013 r. – Regulamin pracy Rady Ministrów oraz stosownie do wymogów art. 5 ustawy z dnia 7 lipca 2005 r. </w:t>
            </w:r>
            <w:r w:rsidR="00FD3C2C" w:rsidRPr="00E636DB">
              <w:rPr>
                <w:rFonts w:ascii="Times New Roman" w:eastAsia="Times New Roman" w:hAnsi="Times New Roman"/>
                <w:i/>
                <w:lang w:eastAsia="pl-PL"/>
              </w:rPr>
              <w:t>o działalności lobbingowej</w:t>
            </w:r>
            <w:r w:rsidR="00FD3C2C" w:rsidRPr="00FD3C2C">
              <w:rPr>
                <w:rFonts w:ascii="Times New Roman" w:eastAsia="Times New Roman" w:hAnsi="Times New Roman"/>
                <w:lang w:eastAsia="pl-PL"/>
              </w:rPr>
              <w:t xml:space="preserve"> w procesie stanowienia prawa.</w:t>
            </w:r>
          </w:p>
          <w:p w:rsidR="00FD3C2C" w:rsidRPr="00FD3C2C" w:rsidRDefault="00FD3C2C" w:rsidP="00740C2A">
            <w:pPr>
              <w:spacing w:after="120"/>
              <w:jc w:val="both"/>
              <w:rPr>
                <w:rFonts w:ascii="Times New Roman" w:hAnsi="Times New Roman"/>
                <w:color w:val="000000"/>
                <w:spacing w:val="-2"/>
              </w:rPr>
            </w:pPr>
            <w:r w:rsidRPr="00FD3C2C">
              <w:rPr>
                <w:rFonts w:ascii="Times New Roman" w:hAnsi="Times New Roman"/>
                <w:color w:val="000000"/>
                <w:spacing w:val="-2"/>
              </w:rPr>
              <w:t>Informacje o konsultacjach podane będą do wiadomości w dzienniku ogólnopolskim.</w:t>
            </w:r>
          </w:p>
          <w:p w:rsidR="00FD3C2C" w:rsidRPr="00FD3C2C" w:rsidRDefault="00FD3C2C" w:rsidP="00740C2A">
            <w:pPr>
              <w:spacing w:after="120"/>
              <w:jc w:val="both"/>
              <w:rPr>
                <w:rFonts w:ascii="Times New Roman" w:hAnsi="Times New Roman"/>
                <w:color w:val="000000"/>
                <w:spacing w:val="-2"/>
              </w:rPr>
            </w:pPr>
            <w:r w:rsidRPr="00FD3C2C">
              <w:rPr>
                <w:rFonts w:ascii="Times New Roman" w:hAnsi="Times New Roman"/>
                <w:color w:val="000000"/>
                <w:spacing w:val="-2"/>
              </w:rPr>
              <w:t xml:space="preserve">Całość konsultacji zostanie oparta na zasadach wynikających z ustawy </w:t>
            </w:r>
            <w:r w:rsidRPr="00FD3C2C">
              <w:rPr>
                <w:rFonts w:ascii="Times New Roman" w:hAnsi="Times New Roman"/>
                <w:i/>
                <w:color w:val="000000"/>
                <w:spacing w:val="-2"/>
              </w:rPr>
              <w:t>o zasadach prowadzenia polityki rozwoju.</w:t>
            </w:r>
            <w:r w:rsidRPr="00FD3C2C">
              <w:rPr>
                <w:rFonts w:ascii="Times New Roman" w:hAnsi="Times New Roman"/>
                <w:color w:val="000000"/>
                <w:spacing w:val="-2"/>
              </w:rPr>
              <w:t xml:space="preserve"> </w:t>
            </w:r>
          </w:p>
          <w:p w:rsidR="00B26E55" w:rsidRPr="00FD3C2C" w:rsidRDefault="00FD3C2C" w:rsidP="00024E48">
            <w:pPr>
              <w:spacing w:after="120"/>
              <w:jc w:val="both"/>
              <w:rPr>
                <w:rFonts w:ascii="Times New Roman" w:hAnsi="Times New Roman"/>
                <w:color w:val="000000"/>
                <w:spacing w:val="-2"/>
              </w:rPr>
            </w:pPr>
            <w:r w:rsidRPr="00FD3C2C">
              <w:rPr>
                <w:rFonts w:ascii="Times New Roman" w:hAnsi="Times New Roman"/>
                <w:color w:val="000000"/>
                <w:spacing w:val="-2"/>
              </w:rPr>
              <w:t>Jednocześni</w:t>
            </w:r>
            <w:r w:rsidR="00722E4E">
              <w:rPr>
                <w:rFonts w:ascii="Times New Roman" w:hAnsi="Times New Roman"/>
                <w:color w:val="000000"/>
                <w:spacing w:val="-2"/>
              </w:rPr>
              <w:t>e w toku konsultacji projekt został</w:t>
            </w:r>
            <w:r w:rsidRPr="00FD3C2C">
              <w:rPr>
                <w:rFonts w:ascii="Times New Roman" w:hAnsi="Times New Roman"/>
                <w:color w:val="000000"/>
                <w:spacing w:val="-2"/>
              </w:rPr>
              <w:t xml:space="preserve"> skierowany do zaopiniowania przez przedstawicieli organizacji pozarządowych na forum Rady Działalności Pożytku Publicznego.</w:t>
            </w:r>
          </w:p>
        </w:tc>
      </w:tr>
      <w:tr w:rsidR="00E53258" w:rsidRPr="008B4FE6" w:rsidTr="00172F8E">
        <w:trPr>
          <w:trHeight w:val="363"/>
        </w:trPr>
        <w:tc>
          <w:tcPr>
            <w:tcW w:w="11057" w:type="dxa"/>
            <w:gridSpan w:val="30"/>
            <w:shd w:val="clear" w:color="auto" w:fill="99CCFF"/>
            <w:vAlign w:val="center"/>
          </w:tcPr>
          <w:p w:rsidR="00E53258" w:rsidRPr="008B4FE6" w:rsidRDefault="00127D25" w:rsidP="00E53258">
            <w:pPr>
              <w:numPr>
                <w:ilvl w:val="0"/>
                <w:numId w:val="3"/>
              </w:numPr>
              <w:spacing w:before="60" w:after="60" w:line="240" w:lineRule="auto"/>
              <w:ind w:left="318" w:hanging="284"/>
              <w:jc w:val="both"/>
              <w:rPr>
                <w:rFonts w:ascii="Times New Roman" w:hAnsi="Times New Roman"/>
                <w:b/>
                <w:color w:val="000000"/>
              </w:rPr>
            </w:pPr>
            <w:r>
              <w:rPr>
                <w:rFonts w:ascii="Times New Roman" w:hAnsi="Times New Roman"/>
                <w:b/>
                <w:color w:val="000000"/>
              </w:rPr>
              <w:t>W</w:t>
            </w:r>
            <w:r w:rsidR="00E53258" w:rsidRPr="008B4FE6">
              <w:rPr>
                <w:rFonts w:ascii="Times New Roman" w:hAnsi="Times New Roman"/>
                <w:b/>
                <w:color w:val="000000"/>
              </w:rPr>
              <w:t>pływ na sektor finansów publicznych</w:t>
            </w:r>
          </w:p>
        </w:tc>
      </w:tr>
      <w:tr w:rsidR="007222B4" w:rsidRPr="008B4FE6" w:rsidTr="00172F8E">
        <w:trPr>
          <w:trHeight w:val="142"/>
        </w:trPr>
        <w:tc>
          <w:tcPr>
            <w:tcW w:w="2975" w:type="dxa"/>
            <w:gridSpan w:val="5"/>
            <w:shd w:val="clear" w:color="auto" w:fill="FFFFFF"/>
          </w:tcPr>
          <w:p w:rsidR="007222B4" w:rsidRPr="00C53F26" w:rsidRDefault="007222B4" w:rsidP="007222B4">
            <w:pPr>
              <w:spacing w:before="40" w:after="40"/>
              <w:ind w:right="112"/>
              <w:rPr>
                <w:rFonts w:ascii="Times New Roman" w:hAnsi="Times New Roman"/>
                <w:i/>
                <w:color w:val="000000"/>
                <w:sz w:val="21"/>
                <w:szCs w:val="21"/>
              </w:rPr>
            </w:pPr>
            <w:r w:rsidRPr="006F78C4">
              <w:rPr>
                <w:rFonts w:ascii="Times New Roman" w:hAnsi="Times New Roman"/>
                <w:color w:val="000000"/>
                <w:sz w:val="21"/>
                <w:szCs w:val="21"/>
              </w:rPr>
              <w:t xml:space="preserve">(ceny </w:t>
            </w:r>
            <w:r>
              <w:rPr>
                <w:rFonts w:ascii="Times New Roman" w:hAnsi="Times New Roman"/>
                <w:color w:val="000000"/>
                <w:sz w:val="21"/>
                <w:szCs w:val="21"/>
              </w:rPr>
              <w:t>stałe z 2023</w:t>
            </w:r>
            <w:r w:rsidRPr="006F78C4">
              <w:rPr>
                <w:rFonts w:ascii="Times New Roman" w:hAnsi="Times New Roman"/>
                <w:color w:val="000000"/>
                <w:sz w:val="21"/>
                <w:szCs w:val="21"/>
              </w:rPr>
              <w:t xml:space="preserve"> r.)</w:t>
            </w:r>
          </w:p>
        </w:tc>
        <w:tc>
          <w:tcPr>
            <w:tcW w:w="8082" w:type="dxa"/>
            <w:gridSpan w:val="25"/>
            <w:shd w:val="clear" w:color="auto" w:fill="FFFFFF"/>
          </w:tcPr>
          <w:p w:rsidR="007222B4" w:rsidRPr="00C53F26" w:rsidRDefault="007222B4" w:rsidP="007222B4">
            <w:pPr>
              <w:spacing w:before="40" w:after="40" w:line="240" w:lineRule="auto"/>
              <w:jc w:val="center"/>
              <w:rPr>
                <w:rFonts w:ascii="Times New Roman" w:hAnsi="Times New Roman"/>
                <w:i/>
                <w:color w:val="000000"/>
                <w:spacing w:val="-2"/>
                <w:sz w:val="21"/>
                <w:szCs w:val="21"/>
              </w:rPr>
            </w:pPr>
            <w:r w:rsidRPr="00C53F26">
              <w:rPr>
                <w:rFonts w:ascii="Times New Roman" w:hAnsi="Times New Roman"/>
                <w:color w:val="000000"/>
                <w:sz w:val="21"/>
                <w:szCs w:val="21"/>
              </w:rPr>
              <w:t>Skutki w okresie 10 lat od wejścia w życie zmian [</w:t>
            </w:r>
            <w:r>
              <w:rPr>
                <w:rFonts w:ascii="Times New Roman" w:hAnsi="Times New Roman"/>
                <w:color w:val="000000"/>
                <w:sz w:val="21"/>
                <w:szCs w:val="21"/>
              </w:rPr>
              <w:t xml:space="preserve">mln </w:t>
            </w:r>
            <w:r w:rsidRPr="00C53F26">
              <w:rPr>
                <w:rFonts w:ascii="Times New Roman" w:hAnsi="Times New Roman"/>
                <w:color w:val="000000"/>
                <w:sz w:val="21"/>
                <w:szCs w:val="21"/>
              </w:rPr>
              <w:t>zł]</w:t>
            </w:r>
          </w:p>
        </w:tc>
      </w:tr>
      <w:tr w:rsidR="007222B4" w:rsidRPr="0081784B" w:rsidTr="00172F8E">
        <w:trPr>
          <w:trHeight w:val="142"/>
        </w:trPr>
        <w:tc>
          <w:tcPr>
            <w:tcW w:w="2975" w:type="dxa"/>
            <w:gridSpan w:val="5"/>
            <w:shd w:val="clear" w:color="auto" w:fill="FFFFFF"/>
          </w:tcPr>
          <w:p w:rsidR="007222B4" w:rsidRPr="00C53F26" w:rsidRDefault="007222B4" w:rsidP="007222B4">
            <w:pPr>
              <w:spacing w:before="40" w:after="40" w:line="240" w:lineRule="auto"/>
              <w:rPr>
                <w:rFonts w:ascii="Times New Roman" w:hAnsi="Times New Roman"/>
                <w:i/>
                <w:color w:val="000000"/>
                <w:sz w:val="21"/>
                <w:szCs w:val="21"/>
              </w:rPr>
            </w:pPr>
          </w:p>
        </w:tc>
        <w:tc>
          <w:tcPr>
            <w:tcW w:w="593" w:type="dxa"/>
            <w:shd w:val="clear" w:color="auto" w:fill="FFFFFF"/>
          </w:tcPr>
          <w:p w:rsidR="007222B4" w:rsidRPr="00373CD3" w:rsidRDefault="007222B4" w:rsidP="007222B4">
            <w:pPr>
              <w:spacing w:line="240" w:lineRule="auto"/>
              <w:jc w:val="center"/>
              <w:rPr>
                <w:rFonts w:ascii="Times New Roman" w:hAnsi="Times New Roman"/>
                <w:sz w:val="21"/>
                <w:szCs w:val="21"/>
              </w:rPr>
            </w:pPr>
            <w:r w:rsidRPr="00373CD3">
              <w:rPr>
                <w:rFonts w:ascii="Times New Roman" w:hAnsi="Times New Roman"/>
                <w:sz w:val="21"/>
                <w:szCs w:val="21"/>
              </w:rPr>
              <w:t>0</w:t>
            </w:r>
          </w:p>
        </w:tc>
        <w:tc>
          <w:tcPr>
            <w:tcW w:w="593" w:type="dxa"/>
            <w:gridSpan w:val="3"/>
            <w:shd w:val="clear" w:color="auto" w:fill="FFFFFF"/>
          </w:tcPr>
          <w:p w:rsidR="007222B4" w:rsidRPr="00373CD3" w:rsidRDefault="007222B4" w:rsidP="007222B4">
            <w:pPr>
              <w:spacing w:line="240" w:lineRule="auto"/>
              <w:jc w:val="center"/>
              <w:rPr>
                <w:rFonts w:ascii="Times New Roman" w:hAnsi="Times New Roman"/>
                <w:sz w:val="21"/>
                <w:szCs w:val="21"/>
              </w:rPr>
            </w:pPr>
            <w:r w:rsidRPr="00373CD3">
              <w:rPr>
                <w:rFonts w:ascii="Times New Roman" w:hAnsi="Times New Roman"/>
                <w:sz w:val="21"/>
                <w:szCs w:val="21"/>
              </w:rPr>
              <w:t>1</w:t>
            </w:r>
          </w:p>
        </w:tc>
        <w:tc>
          <w:tcPr>
            <w:tcW w:w="593" w:type="dxa"/>
            <w:gridSpan w:val="3"/>
            <w:shd w:val="clear" w:color="auto" w:fill="FFFFFF"/>
          </w:tcPr>
          <w:p w:rsidR="007222B4" w:rsidRPr="00373CD3" w:rsidRDefault="007222B4" w:rsidP="007222B4">
            <w:pPr>
              <w:spacing w:line="240" w:lineRule="auto"/>
              <w:jc w:val="center"/>
              <w:rPr>
                <w:rFonts w:ascii="Times New Roman" w:hAnsi="Times New Roman"/>
                <w:sz w:val="21"/>
                <w:szCs w:val="21"/>
              </w:rPr>
            </w:pPr>
            <w:r w:rsidRPr="00373CD3">
              <w:rPr>
                <w:rFonts w:ascii="Times New Roman" w:hAnsi="Times New Roman"/>
                <w:sz w:val="21"/>
                <w:szCs w:val="21"/>
              </w:rPr>
              <w:t>2</w:t>
            </w:r>
          </w:p>
        </w:tc>
        <w:tc>
          <w:tcPr>
            <w:tcW w:w="593" w:type="dxa"/>
            <w:gridSpan w:val="2"/>
            <w:shd w:val="clear" w:color="auto" w:fill="FFFFFF"/>
          </w:tcPr>
          <w:p w:rsidR="007222B4" w:rsidRPr="00373CD3" w:rsidRDefault="007222B4" w:rsidP="007222B4">
            <w:pPr>
              <w:spacing w:line="240" w:lineRule="auto"/>
              <w:jc w:val="center"/>
              <w:rPr>
                <w:rFonts w:ascii="Times New Roman" w:hAnsi="Times New Roman"/>
                <w:sz w:val="21"/>
                <w:szCs w:val="21"/>
              </w:rPr>
            </w:pPr>
            <w:r w:rsidRPr="00373CD3">
              <w:rPr>
                <w:rFonts w:ascii="Times New Roman" w:hAnsi="Times New Roman"/>
                <w:sz w:val="21"/>
                <w:szCs w:val="21"/>
              </w:rPr>
              <w:t>3</w:t>
            </w:r>
          </w:p>
        </w:tc>
        <w:tc>
          <w:tcPr>
            <w:tcW w:w="593" w:type="dxa"/>
            <w:gridSpan w:val="3"/>
            <w:shd w:val="clear" w:color="auto" w:fill="FFFFFF"/>
          </w:tcPr>
          <w:p w:rsidR="007222B4" w:rsidRPr="00373CD3" w:rsidRDefault="007222B4" w:rsidP="007222B4">
            <w:pPr>
              <w:spacing w:line="240" w:lineRule="auto"/>
              <w:jc w:val="center"/>
              <w:rPr>
                <w:rFonts w:ascii="Times New Roman" w:hAnsi="Times New Roman"/>
                <w:sz w:val="21"/>
                <w:szCs w:val="21"/>
              </w:rPr>
            </w:pPr>
            <w:r w:rsidRPr="00373CD3">
              <w:rPr>
                <w:rFonts w:ascii="Times New Roman" w:hAnsi="Times New Roman"/>
                <w:sz w:val="21"/>
                <w:szCs w:val="21"/>
              </w:rPr>
              <w:t>4</w:t>
            </w:r>
          </w:p>
        </w:tc>
        <w:tc>
          <w:tcPr>
            <w:tcW w:w="593" w:type="dxa"/>
            <w:shd w:val="clear" w:color="auto" w:fill="FFFFFF"/>
          </w:tcPr>
          <w:p w:rsidR="007222B4" w:rsidRPr="00373CD3" w:rsidRDefault="007222B4" w:rsidP="007222B4">
            <w:pPr>
              <w:spacing w:line="240" w:lineRule="auto"/>
              <w:jc w:val="center"/>
              <w:rPr>
                <w:rFonts w:ascii="Times New Roman" w:hAnsi="Times New Roman"/>
                <w:sz w:val="21"/>
                <w:szCs w:val="21"/>
              </w:rPr>
            </w:pPr>
            <w:r w:rsidRPr="00373CD3">
              <w:rPr>
                <w:rFonts w:ascii="Times New Roman" w:hAnsi="Times New Roman"/>
                <w:sz w:val="21"/>
                <w:szCs w:val="21"/>
              </w:rPr>
              <w:t>5</w:t>
            </w:r>
          </w:p>
        </w:tc>
        <w:tc>
          <w:tcPr>
            <w:tcW w:w="593" w:type="dxa"/>
            <w:gridSpan w:val="2"/>
            <w:shd w:val="clear" w:color="auto" w:fill="FFFFFF"/>
          </w:tcPr>
          <w:p w:rsidR="007222B4" w:rsidRPr="00373CD3" w:rsidRDefault="007222B4" w:rsidP="007222B4">
            <w:pPr>
              <w:spacing w:line="240" w:lineRule="auto"/>
              <w:jc w:val="center"/>
              <w:rPr>
                <w:rFonts w:ascii="Times New Roman" w:hAnsi="Times New Roman"/>
                <w:sz w:val="21"/>
                <w:szCs w:val="21"/>
              </w:rPr>
            </w:pPr>
            <w:r w:rsidRPr="00373CD3">
              <w:rPr>
                <w:rFonts w:ascii="Times New Roman" w:hAnsi="Times New Roman"/>
                <w:sz w:val="21"/>
                <w:szCs w:val="21"/>
              </w:rPr>
              <w:t>6</w:t>
            </w:r>
          </w:p>
        </w:tc>
        <w:tc>
          <w:tcPr>
            <w:tcW w:w="593" w:type="dxa"/>
            <w:gridSpan w:val="3"/>
            <w:shd w:val="clear" w:color="auto" w:fill="FFFFFF"/>
          </w:tcPr>
          <w:p w:rsidR="007222B4" w:rsidRPr="00373CD3" w:rsidRDefault="007222B4" w:rsidP="007222B4">
            <w:pPr>
              <w:spacing w:line="240" w:lineRule="auto"/>
              <w:jc w:val="center"/>
              <w:rPr>
                <w:rFonts w:ascii="Times New Roman" w:hAnsi="Times New Roman"/>
                <w:sz w:val="21"/>
                <w:szCs w:val="21"/>
              </w:rPr>
            </w:pPr>
            <w:r w:rsidRPr="00373CD3">
              <w:rPr>
                <w:rFonts w:ascii="Times New Roman" w:hAnsi="Times New Roman"/>
                <w:sz w:val="21"/>
                <w:szCs w:val="21"/>
              </w:rPr>
              <w:t>7</w:t>
            </w:r>
          </w:p>
        </w:tc>
        <w:tc>
          <w:tcPr>
            <w:tcW w:w="593" w:type="dxa"/>
            <w:gridSpan w:val="3"/>
            <w:shd w:val="clear" w:color="auto" w:fill="FFFFFF"/>
          </w:tcPr>
          <w:p w:rsidR="007222B4" w:rsidRPr="00373CD3" w:rsidRDefault="007222B4" w:rsidP="007222B4">
            <w:pPr>
              <w:spacing w:line="240" w:lineRule="auto"/>
              <w:jc w:val="center"/>
              <w:rPr>
                <w:rFonts w:ascii="Times New Roman" w:hAnsi="Times New Roman"/>
                <w:sz w:val="21"/>
                <w:szCs w:val="21"/>
              </w:rPr>
            </w:pPr>
            <w:r w:rsidRPr="00373CD3">
              <w:rPr>
                <w:rFonts w:ascii="Times New Roman" w:hAnsi="Times New Roman"/>
                <w:sz w:val="21"/>
                <w:szCs w:val="21"/>
              </w:rPr>
              <w:t>8</w:t>
            </w:r>
          </w:p>
        </w:tc>
        <w:tc>
          <w:tcPr>
            <w:tcW w:w="593" w:type="dxa"/>
            <w:gridSpan w:val="2"/>
            <w:shd w:val="clear" w:color="auto" w:fill="FFFFFF"/>
          </w:tcPr>
          <w:p w:rsidR="007222B4" w:rsidRPr="00373CD3" w:rsidRDefault="007222B4" w:rsidP="007222B4">
            <w:pPr>
              <w:spacing w:line="240" w:lineRule="auto"/>
              <w:jc w:val="center"/>
              <w:rPr>
                <w:rFonts w:ascii="Times New Roman" w:hAnsi="Times New Roman"/>
                <w:sz w:val="21"/>
                <w:szCs w:val="21"/>
              </w:rPr>
            </w:pPr>
            <w:r w:rsidRPr="00373CD3">
              <w:rPr>
                <w:rFonts w:ascii="Times New Roman" w:hAnsi="Times New Roman"/>
                <w:sz w:val="21"/>
                <w:szCs w:val="21"/>
              </w:rPr>
              <w:t>9</w:t>
            </w:r>
          </w:p>
        </w:tc>
        <w:tc>
          <w:tcPr>
            <w:tcW w:w="593" w:type="dxa"/>
            <w:shd w:val="clear" w:color="auto" w:fill="FFFFFF"/>
          </w:tcPr>
          <w:p w:rsidR="007222B4" w:rsidRPr="00373CD3" w:rsidRDefault="007222B4" w:rsidP="007222B4">
            <w:pPr>
              <w:spacing w:line="240" w:lineRule="auto"/>
              <w:jc w:val="center"/>
              <w:rPr>
                <w:rFonts w:ascii="Times New Roman" w:hAnsi="Times New Roman"/>
                <w:sz w:val="21"/>
                <w:szCs w:val="21"/>
              </w:rPr>
            </w:pPr>
            <w:r w:rsidRPr="00373CD3">
              <w:rPr>
                <w:rFonts w:ascii="Times New Roman" w:hAnsi="Times New Roman"/>
                <w:sz w:val="21"/>
                <w:szCs w:val="21"/>
              </w:rPr>
              <w:t>10</w:t>
            </w:r>
          </w:p>
        </w:tc>
        <w:tc>
          <w:tcPr>
            <w:tcW w:w="1559" w:type="dxa"/>
            <w:shd w:val="clear" w:color="auto" w:fill="FFFFFF"/>
          </w:tcPr>
          <w:p w:rsidR="007222B4" w:rsidRPr="00373CD3" w:rsidRDefault="007222B4" w:rsidP="007222B4">
            <w:pPr>
              <w:spacing w:before="40" w:after="40" w:line="240" w:lineRule="auto"/>
              <w:jc w:val="center"/>
              <w:rPr>
                <w:rFonts w:ascii="Times New Roman" w:hAnsi="Times New Roman"/>
                <w:i/>
                <w:spacing w:val="-2"/>
                <w:sz w:val="21"/>
                <w:szCs w:val="21"/>
              </w:rPr>
            </w:pPr>
            <w:r w:rsidRPr="00373CD3">
              <w:rPr>
                <w:rFonts w:ascii="Times New Roman" w:hAnsi="Times New Roman"/>
                <w:i/>
                <w:spacing w:val="-2"/>
                <w:sz w:val="21"/>
                <w:szCs w:val="21"/>
              </w:rPr>
              <w:t>Łącznie (0-10)</w:t>
            </w:r>
          </w:p>
        </w:tc>
      </w:tr>
      <w:tr w:rsidR="007222B4" w:rsidRPr="008B4FE6" w:rsidTr="009778C1">
        <w:trPr>
          <w:trHeight w:val="321"/>
        </w:trPr>
        <w:tc>
          <w:tcPr>
            <w:tcW w:w="2975" w:type="dxa"/>
            <w:gridSpan w:val="5"/>
            <w:shd w:val="clear" w:color="auto" w:fill="FFFFFF"/>
            <w:vAlign w:val="center"/>
          </w:tcPr>
          <w:p w:rsidR="007222B4" w:rsidRPr="00EE3DF7" w:rsidRDefault="007222B4" w:rsidP="007222B4">
            <w:pPr>
              <w:spacing w:line="240" w:lineRule="auto"/>
              <w:rPr>
                <w:rFonts w:ascii="Times New Roman" w:hAnsi="Times New Roman"/>
                <w:color w:val="000000"/>
                <w:sz w:val="21"/>
                <w:szCs w:val="21"/>
              </w:rPr>
            </w:pPr>
            <w:r w:rsidRPr="00EE3DF7">
              <w:rPr>
                <w:rFonts w:ascii="Times New Roman" w:hAnsi="Times New Roman"/>
                <w:b/>
                <w:color w:val="000000"/>
                <w:sz w:val="21"/>
                <w:szCs w:val="21"/>
              </w:rPr>
              <w:t>Dochody ogółem</w:t>
            </w:r>
          </w:p>
        </w:tc>
        <w:tc>
          <w:tcPr>
            <w:tcW w:w="593" w:type="dxa"/>
            <w:shd w:val="clear" w:color="auto" w:fill="FFFFFF"/>
          </w:tcPr>
          <w:p w:rsidR="007222B4" w:rsidRPr="00794F49" w:rsidRDefault="007222B4" w:rsidP="007222B4">
            <w:pPr>
              <w:jc w:val="center"/>
            </w:pPr>
            <w:r w:rsidRPr="00794F49">
              <w:t>-</w:t>
            </w:r>
          </w:p>
        </w:tc>
        <w:tc>
          <w:tcPr>
            <w:tcW w:w="593" w:type="dxa"/>
            <w:gridSpan w:val="3"/>
            <w:shd w:val="clear" w:color="auto" w:fill="FFFFFF"/>
          </w:tcPr>
          <w:p w:rsidR="007222B4" w:rsidRPr="00794F49" w:rsidRDefault="007222B4" w:rsidP="007222B4">
            <w:pPr>
              <w:jc w:val="center"/>
            </w:pPr>
            <w:r w:rsidRPr="00794F49">
              <w:t>-</w:t>
            </w:r>
          </w:p>
        </w:tc>
        <w:tc>
          <w:tcPr>
            <w:tcW w:w="593" w:type="dxa"/>
            <w:gridSpan w:val="3"/>
            <w:shd w:val="clear" w:color="auto" w:fill="FFFFFF"/>
          </w:tcPr>
          <w:p w:rsidR="007222B4" w:rsidRPr="00794F49" w:rsidRDefault="007222B4" w:rsidP="007222B4">
            <w:pPr>
              <w:jc w:val="center"/>
            </w:pPr>
            <w:r w:rsidRPr="00794F49">
              <w:t>-</w:t>
            </w:r>
          </w:p>
        </w:tc>
        <w:tc>
          <w:tcPr>
            <w:tcW w:w="593" w:type="dxa"/>
            <w:gridSpan w:val="2"/>
            <w:shd w:val="clear" w:color="auto" w:fill="FFFFFF"/>
          </w:tcPr>
          <w:p w:rsidR="007222B4" w:rsidRPr="00794F49" w:rsidRDefault="007222B4" w:rsidP="007222B4">
            <w:pPr>
              <w:jc w:val="center"/>
            </w:pPr>
            <w:r w:rsidRPr="00794F49">
              <w:t>-</w:t>
            </w:r>
          </w:p>
        </w:tc>
        <w:tc>
          <w:tcPr>
            <w:tcW w:w="593" w:type="dxa"/>
            <w:gridSpan w:val="3"/>
            <w:shd w:val="clear" w:color="auto" w:fill="FFFFFF"/>
          </w:tcPr>
          <w:p w:rsidR="007222B4" w:rsidRPr="00794F49" w:rsidRDefault="007222B4" w:rsidP="007222B4">
            <w:pPr>
              <w:jc w:val="center"/>
            </w:pPr>
            <w:r w:rsidRPr="00794F49">
              <w:t>-</w:t>
            </w:r>
          </w:p>
        </w:tc>
        <w:tc>
          <w:tcPr>
            <w:tcW w:w="593" w:type="dxa"/>
            <w:shd w:val="clear" w:color="auto" w:fill="FFFFFF"/>
          </w:tcPr>
          <w:p w:rsidR="007222B4" w:rsidRPr="00794F49" w:rsidRDefault="007222B4" w:rsidP="007222B4">
            <w:pPr>
              <w:jc w:val="center"/>
            </w:pPr>
            <w:r w:rsidRPr="00794F49">
              <w:t>-</w:t>
            </w:r>
          </w:p>
        </w:tc>
        <w:tc>
          <w:tcPr>
            <w:tcW w:w="593" w:type="dxa"/>
            <w:gridSpan w:val="2"/>
            <w:shd w:val="clear" w:color="auto" w:fill="FFFFFF"/>
          </w:tcPr>
          <w:p w:rsidR="007222B4" w:rsidRPr="00794F49" w:rsidRDefault="007222B4" w:rsidP="007222B4">
            <w:pPr>
              <w:jc w:val="center"/>
            </w:pPr>
            <w:r w:rsidRPr="00794F49">
              <w:t>-</w:t>
            </w:r>
          </w:p>
        </w:tc>
        <w:tc>
          <w:tcPr>
            <w:tcW w:w="593" w:type="dxa"/>
            <w:gridSpan w:val="3"/>
            <w:shd w:val="clear" w:color="auto" w:fill="FFFFFF"/>
          </w:tcPr>
          <w:p w:rsidR="007222B4" w:rsidRPr="00794F49" w:rsidRDefault="007222B4" w:rsidP="007222B4">
            <w:pPr>
              <w:jc w:val="center"/>
            </w:pPr>
            <w:r w:rsidRPr="00794F49">
              <w:t>-</w:t>
            </w:r>
          </w:p>
        </w:tc>
        <w:tc>
          <w:tcPr>
            <w:tcW w:w="593" w:type="dxa"/>
            <w:gridSpan w:val="3"/>
            <w:shd w:val="clear" w:color="auto" w:fill="FFFFFF"/>
          </w:tcPr>
          <w:p w:rsidR="007222B4" w:rsidRPr="00794F49" w:rsidRDefault="007222B4" w:rsidP="007222B4">
            <w:pPr>
              <w:jc w:val="center"/>
            </w:pPr>
            <w:r w:rsidRPr="00794F49">
              <w:t>-</w:t>
            </w:r>
          </w:p>
        </w:tc>
        <w:tc>
          <w:tcPr>
            <w:tcW w:w="593" w:type="dxa"/>
            <w:gridSpan w:val="2"/>
            <w:shd w:val="clear" w:color="auto" w:fill="FFFFFF"/>
          </w:tcPr>
          <w:p w:rsidR="007222B4" w:rsidRPr="00794F49" w:rsidRDefault="007222B4" w:rsidP="007222B4">
            <w:pPr>
              <w:jc w:val="center"/>
            </w:pPr>
            <w:r w:rsidRPr="00794F49">
              <w:t>-</w:t>
            </w:r>
          </w:p>
        </w:tc>
        <w:tc>
          <w:tcPr>
            <w:tcW w:w="593" w:type="dxa"/>
            <w:shd w:val="clear" w:color="auto" w:fill="FFFFFF"/>
          </w:tcPr>
          <w:p w:rsidR="007222B4" w:rsidRPr="00794F49" w:rsidRDefault="007222B4" w:rsidP="007222B4">
            <w:pPr>
              <w:jc w:val="center"/>
            </w:pPr>
            <w:r w:rsidRPr="00794F49">
              <w:t>-</w:t>
            </w:r>
          </w:p>
        </w:tc>
        <w:tc>
          <w:tcPr>
            <w:tcW w:w="1559" w:type="dxa"/>
            <w:shd w:val="clear" w:color="auto" w:fill="FFFFFF"/>
          </w:tcPr>
          <w:p w:rsidR="007222B4" w:rsidRDefault="007222B4" w:rsidP="007222B4">
            <w:pPr>
              <w:jc w:val="center"/>
            </w:pPr>
            <w:r w:rsidRPr="00794F49">
              <w:t>-</w:t>
            </w:r>
          </w:p>
        </w:tc>
      </w:tr>
      <w:tr w:rsidR="007222B4" w:rsidRPr="008B4FE6" w:rsidTr="009778C1">
        <w:trPr>
          <w:trHeight w:val="321"/>
        </w:trPr>
        <w:tc>
          <w:tcPr>
            <w:tcW w:w="2975" w:type="dxa"/>
            <w:gridSpan w:val="5"/>
            <w:shd w:val="clear" w:color="auto" w:fill="FFFFFF"/>
            <w:vAlign w:val="center"/>
          </w:tcPr>
          <w:p w:rsidR="007222B4" w:rsidRPr="00EE3DF7" w:rsidRDefault="007222B4" w:rsidP="007222B4">
            <w:pPr>
              <w:spacing w:line="240" w:lineRule="auto"/>
              <w:rPr>
                <w:rFonts w:ascii="Times New Roman" w:hAnsi="Times New Roman"/>
                <w:color w:val="000000"/>
                <w:sz w:val="21"/>
                <w:szCs w:val="21"/>
              </w:rPr>
            </w:pPr>
            <w:r w:rsidRPr="00EE3DF7">
              <w:rPr>
                <w:rFonts w:ascii="Times New Roman" w:hAnsi="Times New Roman"/>
                <w:color w:val="000000"/>
                <w:sz w:val="21"/>
                <w:szCs w:val="21"/>
              </w:rPr>
              <w:t>budżet państwa</w:t>
            </w:r>
          </w:p>
        </w:tc>
        <w:tc>
          <w:tcPr>
            <w:tcW w:w="593" w:type="dxa"/>
            <w:shd w:val="clear" w:color="auto" w:fill="FFFFFF"/>
          </w:tcPr>
          <w:p w:rsidR="007222B4" w:rsidRPr="00EF33CD" w:rsidRDefault="007222B4" w:rsidP="007222B4">
            <w:pPr>
              <w:jc w:val="center"/>
            </w:pPr>
            <w:r w:rsidRPr="00EF33CD">
              <w:t>-</w:t>
            </w:r>
          </w:p>
        </w:tc>
        <w:tc>
          <w:tcPr>
            <w:tcW w:w="593" w:type="dxa"/>
            <w:gridSpan w:val="3"/>
            <w:shd w:val="clear" w:color="auto" w:fill="FFFFFF"/>
          </w:tcPr>
          <w:p w:rsidR="007222B4" w:rsidRPr="00EF33CD" w:rsidRDefault="007222B4" w:rsidP="007222B4">
            <w:pPr>
              <w:jc w:val="center"/>
            </w:pPr>
            <w:r w:rsidRPr="00EF33CD">
              <w:t>-</w:t>
            </w:r>
          </w:p>
        </w:tc>
        <w:tc>
          <w:tcPr>
            <w:tcW w:w="593" w:type="dxa"/>
            <w:gridSpan w:val="3"/>
            <w:shd w:val="clear" w:color="auto" w:fill="FFFFFF"/>
          </w:tcPr>
          <w:p w:rsidR="007222B4" w:rsidRPr="00EF33CD" w:rsidRDefault="007222B4" w:rsidP="007222B4">
            <w:pPr>
              <w:jc w:val="center"/>
            </w:pPr>
            <w:r w:rsidRPr="00EF33CD">
              <w:t>-</w:t>
            </w:r>
          </w:p>
        </w:tc>
        <w:tc>
          <w:tcPr>
            <w:tcW w:w="593" w:type="dxa"/>
            <w:gridSpan w:val="2"/>
            <w:shd w:val="clear" w:color="auto" w:fill="FFFFFF"/>
          </w:tcPr>
          <w:p w:rsidR="007222B4" w:rsidRPr="00EF33CD" w:rsidRDefault="007222B4" w:rsidP="007222B4">
            <w:pPr>
              <w:jc w:val="center"/>
            </w:pPr>
            <w:r w:rsidRPr="00EF33CD">
              <w:t>-</w:t>
            </w:r>
          </w:p>
        </w:tc>
        <w:tc>
          <w:tcPr>
            <w:tcW w:w="593" w:type="dxa"/>
            <w:gridSpan w:val="3"/>
            <w:shd w:val="clear" w:color="auto" w:fill="FFFFFF"/>
          </w:tcPr>
          <w:p w:rsidR="007222B4" w:rsidRPr="00EF33CD" w:rsidRDefault="007222B4" w:rsidP="007222B4">
            <w:pPr>
              <w:jc w:val="center"/>
            </w:pPr>
            <w:r w:rsidRPr="00EF33CD">
              <w:t>-</w:t>
            </w:r>
          </w:p>
        </w:tc>
        <w:tc>
          <w:tcPr>
            <w:tcW w:w="593" w:type="dxa"/>
            <w:shd w:val="clear" w:color="auto" w:fill="FFFFFF"/>
          </w:tcPr>
          <w:p w:rsidR="007222B4" w:rsidRPr="00EF33CD" w:rsidRDefault="007222B4" w:rsidP="007222B4">
            <w:pPr>
              <w:jc w:val="center"/>
            </w:pPr>
            <w:r w:rsidRPr="00EF33CD">
              <w:t>-</w:t>
            </w:r>
          </w:p>
        </w:tc>
        <w:tc>
          <w:tcPr>
            <w:tcW w:w="593" w:type="dxa"/>
            <w:gridSpan w:val="2"/>
            <w:shd w:val="clear" w:color="auto" w:fill="FFFFFF"/>
          </w:tcPr>
          <w:p w:rsidR="007222B4" w:rsidRPr="00EF33CD" w:rsidRDefault="007222B4" w:rsidP="007222B4">
            <w:pPr>
              <w:jc w:val="center"/>
            </w:pPr>
            <w:r w:rsidRPr="00EF33CD">
              <w:t>-</w:t>
            </w:r>
          </w:p>
        </w:tc>
        <w:tc>
          <w:tcPr>
            <w:tcW w:w="593" w:type="dxa"/>
            <w:gridSpan w:val="3"/>
            <w:shd w:val="clear" w:color="auto" w:fill="FFFFFF"/>
          </w:tcPr>
          <w:p w:rsidR="007222B4" w:rsidRPr="00EF33CD" w:rsidRDefault="007222B4" w:rsidP="007222B4">
            <w:pPr>
              <w:jc w:val="center"/>
            </w:pPr>
            <w:r w:rsidRPr="00EF33CD">
              <w:t>-</w:t>
            </w:r>
          </w:p>
        </w:tc>
        <w:tc>
          <w:tcPr>
            <w:tcW w:w="593" w:type="dxa"/>
            <w:gridSpan w:val="3"/>
            <w:shd w:val="clear" w:color="auto" w:fill="FFFFFF"/>
          </w:tcPr>
          <w:p w:rsidR="007222B4" w:rsidRPr="00EF33CD" w:rsidRDefault="007222B4" w:rsidP="007222B4">
            <w:pPr>
              <w:jc w:val="center"/>
            </w:pPr>
            <w:r w:rsidRPr="00EF33CD">
              <w:t>-</w:t>
            </w:r>
          </w:p>
        </w:tc>
        <w:tc>
          <w:tcPr>
            <w:tcW w:w="593" w:type="dxa"/>
            <w:gridSpan w:val="2"/>
            <w:shd w:val="clear" w:color="auto" w:fill="FFFFFF"/>
          </w:tcPr>
          <w:p w:rsidR="007222B4" w:rsidRPr="00EF33CD" w:rsidRDefault="007222B4" w:rsidP="007222B4">
            <w:pPr>
              <w:jc w:val="center"/>
            </w:pPr>
            <w:r w:rsidRPr="00EF33CD">
              <w:t>-</w:t>
            </w:r>
          </w:p>
        </w:tc>
        <w:tc>
          <w:tcPr>
            <w:tcW w:w="593" w:type="dxa"/>
            <w:shd w:val="clear" w:color="auto" w:fill="FFFFFF"/>
          </w:tcPr>
          <w:p w:rsidR="007222B4" w:rsidRPr="00EF33CD" w:rsidRDefault="007222B4" w:rsidP="007222B4">
            <w:pPr>
              <w:jc w:val="center"/>
            </w:pPr>
            <w:r w:rsidRPr="00EF33CD">
              <w:t>-</w:t>
            </w:r>
          </w:p>
        </w:tc>
        <w:tc>
          <w:tcPr>
            <w:tcW w:w="1559" w:type="dxa"/>
            <w:shd w:val="clear" w:color="auto" w:fill="FFFFFF"/>
          </w:tcPr>
          <w:p w:rsidR="007222B4" w:rsidRDefault="007222B4" w:rsidP="007222B4">
            <w:pPr>
              <w:jc w:val="center"/>
            </w:pPr>
            <w:r w:rsidRPr="00EF33CD">
              <w:t>-</w:t>
            </w:r>
          </w:p>
        </w:tc>
      </w:tr>
      <w:tr w:rsidR="007222B4" w:rsidRPr="008B4FE6" w:rsidTr="009778C1">
        <w:trPr>
          <w:trHeight w:val="344"/>
        </w:trPr>
        <w:tc>
          <w:tcPr>
            <w:tcW w:w="2975" w:type="dxa"/>
            <w:gridSpan w:val="5"/>
            <w:shd w:val="clear" w:color="auto" w:fill="FFFFFF"/>
            <w:vAlign w:val="center"/>
          </w:tcPr>
          <w:p w:rsidR="007222B4" w:rsidRPr="00EE3DF7" w:rsidRDefault="007222B4" w:rsidP="007222B4">
            <w:pPr>
              <w:spacing w:line="240" w:lineRule="auto"/>
              <w:rPr>
                <w:rFonts w:ascii="Times New Roman" w:hAnsi="Times New Roman"/>
                <w:color w:val="000000"/>
                <w:sz w:val="21"/>
                <w:szCs w:val="21"/>
              </w:rPr>
            </w:pPr>
            <w:r w:rsidRPr="00EE3DF7">
              <w:rPr>
                <w:rFonts w:ascii="Times New Roman" w:hAnsi="Times New Roman"/>
                <w:color w:val="000000"/>
                <w:sz w:val="21"/>
                <w:szCs w:val="21"/>
              </w:rPr>
              <w:t>JST</w:t>
            </w:r>
          </w:p>
        </w:tc>
        <w:tc>
          <w:tcPr>
            <w:tcW w:w="593" w:type="dxa"/>
            <w:shd w:val="clear" w:color="auto" w:fill="FFFFFF"/>
          </w:tcPr>
          <w:p w:rsidR="007222B4" w:rsidRPr="005A7C68" w:rsidRDefault="007222B4" w:rsidP="007222B4">
            <w:pPr>
              <w:jc w:val="center"/>
            </w:pPr>
            <w:r w:rsidRPr="005A7C68">
              <w:t>-</w:t>
            </w:r>
          </w:p>
        </w:tc>
        <w:tc>
          <w:tcPr>
            <w:tcW w:w="593" w:type="dxa"/>
            <w:gridSpan w:val="3"/>
            <w:shd w:val="clear" w:color="auto" w:fill="FFFFFF"/>
          </w:tcPr>
          <w:p w:rsidR="007222B4" w:rsidRPr="005A7C68" w:rsidRDefault="007222B4" w:rsidP="007222B4">
            <w:pPr>
              <w:jc w:val="center"/>
            </w:pPr>
            <w:r w:rsidRPr="005A7C68">
              <w:t>-</w:t>
            </w:r>
          </w:p>
        </w:tc>
        <w:tc>
          <w:tcPr>
            <w:tcW w:w="593" w:type="dxa"/>
            <w:gridSpan w:val="3"/>
            <w:shd w:val="clear" w:color="auto" w:fill="FFFFFF"/>
          </w:tcPr>
          <w:p w:rsidR="007222B4" w:rsidRPr="005A7C68" w:rsidRDefault="007222B4" w:rsidP="007222B4">
            <w:pPr>
              <w:jc w:val="center"/>
            </w:pPr>
            <w:r w:rsidRPr="005A7C68">
              <w:t>-</w:t>
            </w:r>
          </w:p>
        </w:tc>
        <w:tc>
          <w:tcPr>
            <w:tcW w:w="593" w:type="dxa"/>
            <w:gridSpan w:val="2"/>
            <w:shd w:val="clear" w:color="auto" w:fill="FFFFFF"/>
          </w:tcPr>
          <w:p w:rsidR="007222B4" w:rsidRPr="005A7C68" w:rsidRDefault="007222B4" w:rsidP="007222B4">
            <w:pPr>
              <w:jc w:val="center"/>
            </w:pPr>
            <w:r w:rsidRPr="005A7C68">
              <w:t>-</w:t>
            </w:r>
          </w:p>
        </w:tc>
        <w:tc>
          <w:tcPr>
            <w:tcW w:w="593" w:type="dxa"/>
            <w:gridSpan w:val="3"/>
            <w:shd w:val="clear" w:color="auto" w:fill="FFFFFF"/>
          </w:tcPr>
          <w:p w:rsidR="007222B4" w:rsidRPr="005A7C68" w:rsidRDefault="007222B4" w:rsidP="007222B4">
            <w:pPr>
              <w:jc w:val="center"/>
            </w:pPr>
            <w:r w:rsidRPr="005A7C68">
              <w:t>-</w:t>
            </w:r>
          </w:p>
        </w:tc>
        <w:tc>
          <w:tcPr>
            <w:tcW w:w="593" w:type="dxa"/>
            <w:shd w:val="clear" w:color="auto" w:fill="FFFFFF"/>
          </w:tcPr>
          <w:p w:rsidR="007222B4" w:rsidRPr="005A7C68" w:rsidRDefault="007222B4" w:rsidP="007222B4">
            <w:pPr>
              <w:jc w:val="center"/>
            </w:pPr>
            <w:r w:rsidRPr="005A7C68">
              <w:t>-</w:t>
            </w:r>
          </w:p>
        </w:tc>
        <w:tc>
          <w:tcPr>
            <w:tcW w:w="593" w:type="dxa"/>
            <w:gridSpan w:val="2"/>
            <w:shd w:val="clear" w:color="auto" w:fill="FFFFFF"/>
          </w:tcPr>
          <w:p w:rsidR="007222B4" w:rsidRPr="005A7C68" w:rsidRDefault="007222B4" w:rsidP="007222B4">
            <w:pPr>
              <w:jc w:val="center"/>
            </w:pPr>
            <w:r w:rsidRPr="005A7C68">
              <w:t>-</w:t>
            </w:r>
          </w:p>
        </w:tc>
        <w:tc>
          <w:tcPr>
            <w:tcW w:w="593" w:type="dxa"/>
            <w:gridSpan w:val="3"/>
            <w:shd w:val="clear" w:color="auto" w:fill="FFFFFF"/>
          </w:tcPr>
          <w:p w:rsidR="007222B4" w:rsidRPr="005A7C68" w:rsidRDefault="007222B4" w:rsidP="007222B4">
            <w:pPr>
              <w:jc w:val="center"/>
            </w:pPr>
            <w:r w:rsidRPr="005A7C68">
              <w:t>-</w:t>
            </w:r>
          </w:p>
        </w:tc>
        <w:tc>
          <w:tcPr>
            <w:tcW w:w="593" w:type="dxa"/>
            <w:gridSpan w:val="3"/>
            <w:shd w:val="clear" w:color="auto" w:fill="FFFFFF"/>
          </w:tcPr>
          <w:p w:rsidR="007222B4" w:rsidRPr="005A7C68" w:rsidRDefault="007222B4" w:rsidP="007222B4">
            <w:pPr>
              <w:jc w:val="center"/>
            </w:pPr>
            <w:r w:rsidRPr="005A7C68">
              <w:t>-</w:t>
            </w:r>
          </w:p>
        </w:tc>
        <w:tc>
          <w:tcPr>
            <w:tcW w:w="593" w:type="dxa"/>
            <w:gridSpan w:val="2"/>
            <w:shd w:val="clear" w:color="auto" w:fill="FFFFFF"/>
          </w:tcPr>
          <w:p w:rsidR="007222B4" w:rsidRPr="005A7C68" w:rsidRDefault="007222B4" w:rsidP="007222B4">
            <w:pPr>
              <w:jc w:val="center"/>
            </w:pPr>
            <w:r w:rsidRPr="005A7C68">
              <w:t>-</w:t>
            </w:r>
          </w:p>
        </w:tc>
        <w:tc>
          <w:tcPr>
            <w:tcW w:w="593" w:type="dxa"/>
            <w:shd w:val="clear" w:color="auto" w:fill="FFFFFF"/>
          </w:tcPr>
          <w:p w:rsidR="007222B4" w:rsidRPr="005A7C68" w:rsidRDefault="007222B4" w:rsidP="007222B4">
            <w:pPr>
              <w:jc w:val="center"/>
            </w:pPr>
            <w:r w:rsidRPr="005A7C68">
              <w:t>-</w:t>
            </w:r>
          </w:p>
        </w:tc>
        <w:tc>
          <w:tcPr>
            <w:tcW w:w="1559" w:type="dxa"/>
            <w:shd w:val="clear" w:color="auto" w:fill="FFFFFF"/>
          </w:tcPr>
          <w:p w:rsidR="007222B4" w:rsidRDefault="007222B4" w:rsidP="007222B4">
            <w:pPr>
              <w:jc w:val="center"/>
            </w:pPr>
            <w:r w:rsidRPr="005A7C68">
              <w:t>-</w:t>
            </w:r>
          </w:p>
        </w:tc>
      </w:tr>
      <w:tr w:rsidR="007222B4" w:rsidRPr="008B4FE6" w:rsidTr="009778C1">
        <w:trPr>
          <w:trHeight w:val="344"/>
        </w:trPr>
        <w:tc>
          <w:tcPr>
            <w:tcW w:w="2975" w:type="dxa"/>
            <w:gridSpan w:val="5"/>
            <w:shd w:val="clear" w:color="auto" w:fill="FFFFFF"/>
            <w:vAlign w:val="center"/>
          </w:tcPr>
          <w:p w:rsidR="007222B4" w:rsidRPr="00EE3DF7" w:rsidRDefault="007222B4" w:rsidP="007222B4">
            <w:pPr>
              <w:spacing w:line="240" w:lineRule="auto"/>
              <w:rPr>
                <w:rFonts w:ascii="Times New Roman" w:hAnsi="Times New Roman"/>
                <w:color w:val="000000"/>
                <w:sz w:val="21"/>
                <w:szCs w:val="21"/>
              </w:rPr>
            </w:pPr>
            <w:r w:rsidRPr="00EE3DF7">
              <w:rPr>
                <w:rFonts w:ascii="Times New Roman" w:hAnsi="Times New Roman"/>
                <w:color w:val="000000"/>
                <w:sz w:val="21"/>
                <w:szCs w:val="21"/>
              </w:rPr>
              <w:t>pozostałe jednostki (oddzielnie)</w:t>
            </w:r>
          </w:p>
        </w:tc>
        <w:tc>
          <w:tcPr>
            <w:tcW w:w="593" w:type="dxa"/>
            <w:shd w:val="clear" w:color="auto" w:fill="FFFFFF"/>
          </w:tcPr>
          <w:p w:rsidR="007222B4" w:rsidRPr="00DF074F" w:rsidRDefault="007222B4" w:rsidP="007222B4">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7222B4" w:rsidRPr="00DF074F" w:rsidRDefault="007222B4" w:rsidP="007222B4">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7222B4" w:rsidRPr="00DF074F" w:rsidRDefault="007222B4" w:rsidP="007222B4">
            <w:pPr>
              <w:jc w:val="center"/>
              <w:rPr>
                <w:rFonts w:ascii="Times New Roman" w:hAnsi="Times New Roman"/>
              </w:rPr>
            </w:pPr>
            <w:r w:rsidRPr="00DF074F">
              <w:rPr>
                <w:rFonts w:ascii="Times New Roman" w:hAnsi="Times New Roman"/>
              </w:rPr>
              <w:t>-</w:t>
            </w:r>
          </w:p>
        </w:tc>
        <w:tc>
          <w:tcPr>
            <w:tcW w:w="593" w:type="dxa"/>
            <w:gridSpan w:val="2"/>
            <w:shd w:val="clear" w:color="auto" w:fill="FFFFFF"/>
          </w:tcPr>
          <w:p w:rsidR="007222B4" w:rsidRPr="00DF074F" w:rsidRDefault="007222B4" w:rsidP="007222B4">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7222B4" w:rsidRPr="00DF074F" w:rsidRDefault="007222B4" w:rsidP="007222B4">
            <w:pPr>
              <w:jc w:val="center"/>
              <w:rPr>
                <w:rFonts w:ascii="Times New Roman" w:hAnsi="Times New Roman"/>
              </w:rPr>
            </w:pPr>
            <w:r w:rsidRPr="00DF074F">
              <w:rPr>
                <w:rFonts w:ascii="Times New Roman" w:hAnsi="Times New Roman"/>
              </w:rPr>
              <w:t>-</w:t>
            </w:r>
          </w:p>
        </w:tc>
        <w:tc>
          <w:tcPr>
            <w:tcW w:w="593" w:type="dxa"/>
            <w:shd w:val="clear" w:color="auto" w:fill="FFFFFF"/>
          </w:tcPr>
          <w:p w:rsidR="007222B4" w:rsidRPr="00DF074F" w:rsidRDefault="007222B4" w:rsidP="007222B4">
            <w:pPr>
              <w:jc w:val="center"/>
              <w:rPr>
                <w:rFonts w:ascii="Times New Roman" w:hAnsi="Times New Roman"/>
              </w:rPr>
            </w:pPr>
            <w:r w:rsidRPr="00DF074F">
              <w:rPr>
                <w:rFonts w:ascii="Times New Roman" w:hAnsi="Times New Roman"/>
              </w:rPr>
              <w:t>-</w:t>
            </w:r>
          </w:p>
        </w:tc>
        <w:tc>
          <w:tcPr>
            <w:tcW w:w="593" w:type="dxa"/>
            <w:gridSpan w:val="2"/>
            <w:shd w:val="clear" w:color="auto" w:fill="FFFFFF"/>
          </w:tcPr>
          <w:p w:rsidR="007222B4" w:rsidRPr="00DF074F" w:rsidRDefault="007222B4" w:rsidP="007222B4">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7222B4" w:rsidRPr="00DF074F" w:rsidRDefault="007222B4" w:rsidP="007222B4">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7222B4" w:rsidRPr="00DF074F" w:rsidRDefault="007222B4" w:rsidP="007222B4">
            <w:pPr>
              <w:jc w:val="center"/>
              <w:rPr>
                <w:rFonts w:ascii="Times New Roman" w:hAnsi="Times New Roman"/>
              </w:rPr>
            </w:pPr>
            <w:r w:rsidRPr="00DF074F">
              <w:rPr>
                <w:rFonts w:ascii="Times New Roman" w:hAnsi="Times New Roman"/>
              </w:rPr>
              <w:t>-</w:t>
            </w:r>
          </w:p>
        </w:tc>
        <w:tc>
          <w:tcPr>
            <w:tcW w:w="593" w:type="dxa"/>
            <w:gridSpan w:val="2"/>
            <w:shd w:val="clear" w:color="auto" w:fill="FFFFFF"/>
          </w:tcPr>
          <w:p w:rsidR="007222B4" w:rsidRPr="00DF074F" w:rsidRDefault="007222B4" w:rsidP="007222B4">
            <w:pPr>
              <w:jc w:val="center"/>
              <w:rPr>
                <w:rFonts w:ascii="Times New Roman" w:hAnsi="Times New Roman"/>
              </w:rPr>
            </w:pPr>
            <w:r w:rsidRPr="00DF074F">
              <w:rPr>
                <w:rFonts w:ascii="Times New Roman" w:hAnsi="Times New Roman"/>
              </w:rPr>
              <w:t>-</w:t>
            </w:r>
          </w:p>
        </w:tc>
        <w:tc>
          <w:tcPr>
            <w:tcW w:w="593" w:type="dxa"/>
            <w:shd w:val="clear" w:color="auto" w:fill="FFFFFF"/>
          </w:tcPr>
          <w:p w:rsidR="007222B4" w:rsidRPr="00DF074F" w:rsidRDefault="007222B4" w:rsidP="007222B4">
            <w:pPr>
              <w:jc w:val="center"/>
              <w:rPr>
                <w:rFonts w:ascii="Times New Roman" w:hAnsi="Times New Roman"/>
              </w:rPr>
            </w:pPr>
            <w:r w:rsidRPr="00DF074F">
              <w:rPr>
                <w:rFonts w:ascii="Times New Roman" w:hAnsi="Times New Roman"/>
              </w:rPr>
              <w:t>-</w:t>
            </w:r>
          </w:p>
        </w:tc>
        <w:tc>
          <w:tcPr>
            <w:tcW w:w="1559" w:type="dxa"/>
            <w:shd w:val="clear" w:color="auto" w:fill="FFFFFF"/>
          </w:tcPr>
          <w:p w:rsidR="007222B4" w:rsidRPr="00DF074F" w:rsidRDefault="007222B4" w:rsidP="007222B4">
            <w:pPr>
              <w:jc w:val="center"/>
              <w:rPr>
                <w:rFonts w:ascii="Times New Roman" w:hAnsi="Times New Roman"/>
              </w:rPr>
            </w:pPr>
            <w:r w:rsidRPr="00DF074F">
              <w:rPr>
                <w:rFonts w:ascii="Times New Roman" w:hAnsi="Times New Roman"/>
              </w:rPr>
              <w:t>-</w:t>
            </w:r>
          </w:p>
        </w:tc>
      </w:tr>
      <w:tr w:rsidR="002C37FA" w:rsidRPr="008B4FE6" w:rsidTr="0010399C">
        <w:trPr>
          <w:trHeight w:val="330"/>
        </w:trPr>
        <w:tc>
          <w:tcPr>
            <w:tcW w:w="2975" w:type="dxa"/>
            <w:gridSpan w:val="5"/>
            <w:shd w:val="clear" w:color="auto" w:fill="FFFFFF"/>
            <w:vAlign w:val="center"/>
          </w:tcPr>
          <w:p w:rsidR="002C37FA" w:rsidRPr="00EE3DF7" w:rsidRDefault="002C37FA" w:rsidP="002C37FA">
            <w:pPr>
              <w:spacing w:line="240" w:lineRule="auto"/>
              <w:rPr>
                <w:rFonts w:ascii="Times New Roman" w:hAnsi="Times New Roman"/>
                <w:color w:val="000000"/>
                <w:sz w:val="21"/>
                <w:szCs w:val="21"/>
              </w:rPr>
            </w:pPr>
            <w:r w:rsidRPr="00EE3DF7">
              <w:rPr>
                <w:rFonts w:ascii="Times New Roman" w:hAnsi="Times New Roman"/>
                <w:b/>
                <w:color w:val="000000"/>
                <w:sz w:val="21"/>
                <w:szCs w:val="21"/>
              </w:rPr>
              <w:t>Wydatki ogółem</w:t>
            </w:r>
          </w:p>
        </w:tc>
        <w:tc>
          <w:tcPr>
            <w:tcW w:w="593" w:type="dxa"/>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3"/>
            <w:shd w:val="clear" w:color="auto" w:fill="FFFFFF"/>
            <w:vAlign w:val="center"/>
          </w:tcPr>
          <w:p w:rsidR="002C37FA" w:rsidRPr="00DF074F" w:rsidRDefault="002C37FA" w:rsidP="002C37FA">
            <w:pPr>
              <w:jc w:val="center"/>
              <w:rPr>
                <w:rFonts w:ascii="Times New Roman" w:hAnsi="Times New Roman"/>
                <w:sz w:val="12"/>
              </w:rPr>
            </w:pPr>
            <w:r w:rsidRPr="00DF074F">
              <w:rPr>
                <w:rFonts w:ascii="Times New Roman" w:hAnsi="Times New Roman"/>
                <w:sz w:val="12"/>
              </w:rPr>
              <w:t>12,235</w:t>
            </w:r>
          </w:p>
        </w:tc>
        <w:tc>
          <w:tcPr>
            <w:tcW w:w="593" w:type="dxa"/>
            <w:gridSpan w:val="3"/>
            <w:shd w:val="clear" w:color="auto" w:fill="FFFFFF"/>
            <w:vAlign w:val="center"/>
          </w:tcPr>
          <w:p w:rsidR="002C37FA" w:rsidRPr="00DF074F" w:rsidRDefault="002C37FA" w:rsidP="002C37FA">
            <w:pPr>
              <w:jc w:val="center"/>
              <w:rPr>
                <w:rFonts w:ascii="Times New Roman" w:hAnsi="Times New Roman"/>
                <w:sz w:val="12"/>
              </w:rPr>
            </w:pPr>
            <w:r w:rsidRPr="00DF074F">
              <w:rPr>
                <w:rFonts w:ascii="Times New Roman" w:hAnsi="Times New Roman"/>
                <w:sz w:val="12"/>
              </w:rPr>
              <w:t>12,235</w:t>
            </w:r>
          </w:p>
        </w:tc>
        <w:tc>
          <w:tcPr>
            <w:tcW w:w="593" w:type="dxa"/>
            <w:gridSpan w:val="2"/>
            <w:shd w:val="clear" w:color="auto" w:fill="FFFFFF"/>
            <w:vAlign w:val="center"/>
          </w:tcPr>
          <w:p w:rsidR="002C37FA" w:rsidRPr="00DF074F" w:rsidRDefault="002C37FA" w:rsidP="002C37FA">
            <w:pPr>
              <w:jc w:val="center"/>
              <w:rPr>
                <w:rFonts w:ascii="Times New Roman" w:hAnsi="Times New Roman"/>
                <w:sz w:val="12"/>
              </w:rPr>
            </w:pPr>
            <w:r w:rsidRPr="00DF074F">
              <w:rPr>
                <w:rFonts w:ascii="Times New Roman" w:hAnsi="Times New Roman"/>
                <w:sz w:val="12"/>
              </w:rPr>
              <w:t>12,235</w:t>
            </w:r>
          </w:p>
        </w:tc>
        <w:tc>
          <w:tcPr>
            <w:tcW w:w="593" w:type="dxa"/>
            <w:gridSpan w:val="3"/>
            <w:shd w:val="clear" w:color="auto" w:fill="FFFFFF"/>
            <w:vAlign w:val="center"/>
          </w:tcPr>
          <w:p w:rsidR="002C37FA" w:rsidRPr="00DF074F" w:rsidRDefault="002C37FA" w:rsidP="002C37FA">
            <w:pPr>
              <w:jc w:val="center"/>
              <w:rPr>
                <w:rFonts w:ascii="Times New Roman" w:hAnsi="Times New Roman"/>
                <w:sz w:val="12"/>
              </w:rPr>
            </w:pPr>
            <w:r w:rsidRPr="00DF074F">
              <w:rPr>
                <w:rFonts w:ascii="Times New Roman" w:hAnsi="Times New Roman"/>
                <w:sz w:val="12"/>
              </w:rPr>
              <w:t>12,235</w:t>
            </w:r>
          </w:p>
        </w:tc>
        <w:tc>
          <w:tcPr>
            <w:tcW w:w="593" w:type="dxa"/>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2"/>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2"/>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1559" w:type="dxa"/>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48,940</w:t>
            </w:r>
          </w:p>
        </w:tc>
      </w:tr>
      <w:tr w:rsidR="002C37FA" w:rsidRPr="008B4FE6" w:rsidTr="0010399C">
        <w:trPr>
          <w:trHeight w:val="330"/>
        </w:trPr>
        <w:tc>
          <w:tcPr>
            <w:tcW w:w="2975" w:type="dxa"/>
            <w:gridSpan w:val="5"/>
            <w:shd w:val="clear" w:color="auto" w:fill="FFFFFF"/>
            <w:vAlign w:val="center"/>
          </w:tcPr>
          <w:p w:rsidR="002C37FA" w:rsidRPr="00EE3DF7" w:rsidRDefault="002C37FA" w:rsidP="002C37FA">
            <w:pPr>
              <w:spacing w:line="240" w:lineRule="auto"/>
              <w:rPr>
                <w:rFonts w:ascii="Times New Roman" w:hAnsi="Times New Roman"/>
                <w:color w:val="000000"/>
                <w:sz w:val="21"/>
                <w:szCs w:val="21"/>
              </w:rPr>
            </w:pPr>
            <w:r w:rsidRPr="00EE3DF7">
              <w:rPr>
                <w:rFonts w:ascii="Times New Roman" w:hAnsi="Times New Roman"/>
                <w:color w:val="000000"/>
                <w:sz w:val="21"/>
                <w:szCs w:val="21"/>
              </w:rPr>
              <w:t>budżet państwa</w:t>
            </w:r>
          </w:p>
        </w:tc>
        <w:tc>
          <w:tcPr>
            <w:tcW w:w="593" w:type="dxa"/>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3"/>
            <w:shd w:val="clear" w:color="auto" w:fill="FFFFFF"/>
            <w:vAlign w:val="center"/>
          </w:tcPr>
          <w:p w:rsidR="002C37FA" w:rsidRPr="00DF074F" w:rsidRDefault="002C37FA" w:rsidP="002C37FA">
            <w:pPr>
              <w:jc w:val="center"/>
              <w:rPr>
                <w:rFonts w:ascii="Times New Roman" w:hAnsi="Times New Roman"/>
                <w:sz w:val="12"/>
              </w:rPr>
            </w:pPr>
            <w:r w:rsidRPr="00DF074F">
              <w:rPr>
                <w:rFonts w:ascii="Times New Roman" w:hAnsi="Times New Roman"/>
                <w:sz w:val="12"/>
              </w:rPr>
              <w:t>12,235</w:t>
            </w:r>
          </w:p>
        </w:tc>
        <w:tc>
          <w:tcPr>
            <w:tcW w:w="593" w:type="dxa"/>
            <w:gridSpan w:val="3"/>
            <w:shd w:val="clear" w:color="auto" w:fill="FFFFFF"/>
            <w:vAlign w:val="center"/>
          </w:tcPr>
          <w:p w:rsidR="002C37FA" w:rsidRPr="00DF074F" w:rsidRDefault="002C37FA" w:rsidP="002C37FA">
            <w:pPr>
              <w:jc w:val="center"/>
              <w:rPr>
                <w:rFonts w:ascii="Times New Roman" w:hAnsi="Times New Roman"/>
                <w:sz w:val="12"/>
              </w:rPr>
            </w:pPr>
            <w:r w:rsidRPr="00DF074F">
              <w:rPr>
                <w:rFonts w:ascii="Times New Roman" w:hAnsi="Times New Roman"/>
                <w:sz w:val="12"/>
              </w:rPr>
              <w:t>12,235</w:t>
            </w:r>
          </w:p>
        </w:tc>
        <w:tc>
          <w:tcPr>
            <w:tcW w:w="593" w:type="dxa"/>
            <w:gridSpan w:val="2"/>
            <w:shd w:val="clear" w:color="auto" w:fill="FFFFFF"/>
            <w:vAlign w:val="center"/>
          </w:tcPr>
          <w:p w:rsidR="002C37FA" w:rsidRPr="00DF074F" w:rsidRDefault="002C37FA" w:rsidP="002C37FA">
            <w:pPr>
              <w:jc w:val="center"/>
              <w:rPr>
                <w:rFonts w:ascii="Times New Roman" w:hAnsi="Times New Roman"/>
                <w:sz w:val="12"/>
              </w:rPr>
            </w:pPr>
            <w:r w:rsidRPr="00DF074F">
              <w:rPr>
                <w:rFonts w:ascii="Times New Roman" w:hAnsi="Times New Roman"/>
                <w:sz w:val="12"/>
              </w:rPr>
              <w:t>12,235</w:t>
            </w:r>
          </w:p>
        </w:tc>
        <w:tc>
          <w:tcPr>
            <w:tcW w:w="593" w:type="dxa"/>
            <w:gridSpan w:val="3"/>
            <w:shd w:val="clear" w:color="auto" w:fill="FFFFFF"/>
            <w:vAlign w:val="center"/>
          </w:tcPr>
          <w:p w:rsidR="002C37FA" w:rsidRPr="00DF074F" w:rsidRDefault="002C37FA" w:rsidP="002C37FA">
            <w:pPr>
              <w:jc w:val="center"/>
              <w:rPr>
                <w:rFonts w:ascii="Times New Roman" w:hAnsi="Times New Roman"/>
                <w:sz w:val="12"/>
              </w:rPr>
            </w:pPr>
            <w:r w:rsidRPr="00DF074F">
              <w:rPr>
                <w:rFonts w:ascii="Times New Roman" w:hAnsi="Times New Roman"/>
                <w:sz w:val="12"/>
              </w:rPr>
              <w:t>12,235</w:t>
            </w:r>
          </w:p>
        </w:tc>
        <w:tc>
          <w:tcPr>
            <w:tcW w:w="593" w:type="dxa"/>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2"/>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2"/>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1559" w:type="dxa"/>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48,940</w:t>
            </w:r>
          </w:p>
        </w:tc>
      </w:tr>
      <w:tr w:rsidR="002C37FA" w:rsidRPr="008B4FE6" w:rsidTr="009778C1">
        <w:trPr>
          <w:trHeight w:val="351"/>
        </w:trPr>
        <w:tc>
          <w:tcPr>
            <w:tcW w:w="2975" w:type="dxa"/>
            <w:gridSpan w:val="5"/>
            <w:shd w:val="clear" w:color="auto" w:fill="FFFFFF"/>
            <w:vAlign w:val="center"/>
          </w:tcPr>
          <w:p w:rsidR="002C37FA" w:rsidRPr="00EE3DF7" w:rsidRDefault="002C37FA" w:rsidP="002C37FA">
            <w:pPr>
              <w:spacing w:line="240" w:lineRule="auto"/>
              <w:rPr>
                <w:rFonts w:ascii="Times New Roman" w:hAnsi="Times New Roman"/>
                <w:color w:val="000000"/>
                <w:sz w:val="21"/>
                <w:szCs w:val="21"/>
              </w:rPr>
            </w:pPr>
            <w:r w:rsidRPr="00EE3DF7">
              <w:rPr>
                <w:rFonts w:ascii="Times New Roman" w:hAnsi="Times New Roman"/>
                <w:color w:val="000000"/>
                <w:sz w:val="21"/>
                <w:szCs w:val="21"/>
              </w:rPr>
              <w:t>JST</w:t>
            </w:r>
          </w:p>
        </w:tc>
        <w:tc>
          <w:tcPr>
            <w:tcW w:w="593" w:type="dxa"/>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2"/>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2"/>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2"/>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1559" w:type="dxa"/>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r>
      <w:tr w:rsidR="002C37FA" w:rsidRPr="008B4FE6" w:rsidTr="009778C1">
        <w:trPr>
          <w:trHeight w:val="351"/>
        </w:trPr>
        <w:tc>
          <w:tcPr>
            <w:tcW w:w="2975" w:type="dxa"/>
            <w:gridSpan w:val="5"/>
            <w:shd w:val="clear" w:color="auto" w:fill="FFFFFF"/>
            <w:vAlign w:val="center"/>
          </w:tcPr>
          <w:p w:rsidR="002C37FA" w:rsidRPr="00EE3DF7" w:rsidRDefault="002C37FA" w:rsidP="002C37FA">
            <w:pPr>
              <w:spacing w:line="240" w:lineRule="auto"/>
              <w:rPr>
                <w:rFonts w:ascii="Times New Roman" w:hAnsi="Times New Roman"/>
                <w:color w:val="000000"/>
                <w:sz w:val="21"/>
                <w:szCs w:val="21"/>
              </w:rPr>
            </w:pPr>
            <w:r w:rsidRPr="00EE3DF7">
              <w:rPr>
                <w:rFonts w:ascii="Times New Roman" w:hAnsi="Times New Roman"/>
                <w:color w:val="000000"/>
                <w:sz w:val="21"/>
                <w:szCs w:val="21"/>
              </w:rPr>
              <w:t>pozostałe jednostki (oddzielnie)</w:t>
            </w:r>
          </w:p>
        </w:tc>
        <w:tc>
          <w:tcPr>
            <w:tcW w:w="593" w:type="dxa"/>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2"/>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2"/>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2"/>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1559" w:type="dxa"/>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r>
      <w:tr w:rsidR="002C37FA" w:rsidRPr="008B4FE6" w:rsidTr="0010399C">
        <w:trPr>
          <w:trHeight w:val="360"/>
        </w:trPr>
        <w:tc>
          <w:tcPr>
            <w:tcW w:w="2975" w:type="dxa"/>
            <w:gridSpan w:val="5"/>
            <w:shd w:val="clear" w:color="auto" w:fill="FFFFFF"/>
            <w:vAlign w:val="center"/>
          </w:tcPr>
          <w:p w:rsidR="002C37FA" w:rsidRPr="00EE3DF7" w:rsidRDefault="002C37FA" w:rsidP="002C37FA">
            <w:pPr>
              <w:spacing w:line="240" w:lineRule="auto"/>
              <w:rPr>
                <w:rFonts w:ascii="Times New Roman" w:hAnsi="Times New Roman"/>
                <w:color w:val="000000"/>
                <w:sz w:val="21"/>
                <w:szCs w:val="21"/>
              </w:rPr>
            </w:pPr>
            <w:r w:rsidRPr="00EE3DF7">
              <w:rPr>
                <w:rFonts w:ascii="Times New Roman" w:hAnsi="Times New Roman"/>
                <w:b/>
                <w:color w:val="000000"/>
                <w:sz w:val="21"/>
                <w:szCs w:val="21"/>
              </w:rPr>
              <w:t>Saldo ogółem</w:t>
            </w:r>
          </w:p>
        </w:tc>
        <w:tc>
          <w:tcPr>
            <w:tcW w:w="593" w:type="dxa"/>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3"/>
            <w:shd w:val="clear" w:color="auto" w:fill="FFFFFF"/>
            <w:vAlign w:val="center"/>
          </w:tcPr>
          <w:p w:rsidR="002C37FA" w:rsidRPr="00DF074F" w:rsidRDefault="002C37FA" w:rsidP="002C37FA">
            <w:pPr>
              <w:jc w:val="center"/>
              <w:rPr>
                <w:rFonts w:ascii="Times New Roman" w:hAnsi="Times New Roman"/>
                <w:sz w:val="12"/>
              </w:rPr>
            </w:pPr>
            <w:r w:rsidRPr="00DF074F">
              <w:rPr>
                <w:rFonts w:ascii="Times New Roman" w:hAnsi="Times New Roman"/>
                <w:sz w:val="12"/>
              </w:rPr>
              <w:t>-12,235</w:t>
            </w:r>
          </w:p>
        </w:tc>
        <w:tc>
          <w:tcPr>
            <w:tcW w:w="593" w:type="dxa"/>
            <w:gridSpan w:val="3"/>
            <w:shd w:val="clear" w:color="auto" w:fill="FFFFFF"/>
            <w:vAlign w:val="center"/>
          </w:tcPr>
          <w:p w:rsidR="002C37FA" w:rsidRPr="00DF074F" w:rsidRDefault="002C37FA" w:rsidP="002C37FA">
            <w:pPr>
              <w:jc w:val="center"/>
              <w:rPr>
                <w:rFonts w:ascii="Times New Roman" w:hAnsi="Times New Roman"/>
                <w:sz w:val="12"/>
              </w:rPr>
            </w:pPr>
            <w:r w:rsidRPr="00DF074F">
              <w:rPr>
                <w:rFonts w:ascii="Times New Roman" w:hAnsi="Times New Roman"/>
                <w:sz w:val="12"/>
              </w:rPr>
              <w:t>-12,235</w:t>
            </w:r>
          </w:p>
        </w:tc>
        <w:tc>
          <w:tcPr>
            <w:tcW w:w="593" w:type="dxa"/>
            <w:gridSpan w:val="2"/>
            <w:shd w:val="clear" w:color="auto" w:fill="FFFFFF"/>
            <w:vAlign w:val="center"/>
          </w:tcPr>
          <w:p w:rsidR="002C37FA" w:rsidRPr="00DF074F" w:rsidRDefault="002C37FA" w:rsidP="002C37FA">
            <w:pPr>
              <w:jc w:val="center"/>
              <w:rPr>
                <w:rFonts w:ascii="Times New Roman" w:hAnsi="Times New Roman"/>
                <w:sz w:val="12"/>
              </w:rPr>
            </w:pPr>
            <w:r w:rsidRPr="00DF074F">
              <w:rPr>
                <w:rFonts w:ascii="Times New Roman" w:hAnsi="Times New Roman"/>
                <w:sz w:val="12"/>
              </w:rPr>
              <w:t>-12,235</w:t>
            </w:r>
          </w:p>
        </w:tc>
        <w:tc>
          <w:tcPr>
            <w:tcW w:w="593" w:type="dxa"/>
            <w:gridSpan w:val="3"/>
            <w:shd w:val="clear" w:color="auto" w:fill="FFFFFF"/>
            <w:vAlign w:val="center"/>
          </w:tcPr>
          <w:p w:rsidR="002C37FA" w:rsidRPr="00DF074F" w:rsidRDefault="002C37FA" w:rsidP="002C37FA">
            <w:pPr>
              <w:jc w:val="center"/>
              <w:rPr>
                <w:rFonts w:ascii="Times New Roman" w:hAnsi="Times New Roman"/>
                <w:sz w:val="12"/>
              </w:rPr>
            </w:pPr>
            <w:r w:rsidRPr="00DF074F">
              <w:rPr>
                <w:rFonts w:ascii="Times New Roman" w:hAnsi="Times New Roman"/>
                <w:sz w:val="12"/>
              </w:rPr>
              <w:t>-12,235</w:t>
            </w:r>
          </w:p>
        </w:tc>
        <w:tc>
          <w:tcPr>
            <w:tcW w:w="593" w:type="dxa"/>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2"/>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2"/>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1559" w:type="dxa"/>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-48,940</w:t>
            </w:r>
          </w:p>
        </w:tc>
      </w:tr>
      <w:tr w:rsidR="002C37FA" w:rsidRPr="008B4FE6" w:rsidTr="0010399C">
        <w:trPr>
          <w:trHeight w:val="360"/>
        </w:trPr>
        <w:tc>
          <w:tcPr>
            <w:tcW w:w="2975" w:type="dxa"/>
            <w:gridSpan w:val="5"/>
            <w:shd w:val="clear" w:color="auto" w:fill="FFFFFF"/>
            <w:vAlign w:val="center"/>
          </w:tcPr>
          <w:p w:rsidR="002C37FA" w:rsidRPr="00EE3DF7" w:rsidRDefault="002C37FA" w:rsidP="002C37FA">
            <w:pPr>
              <w:spacing w:line="240" w:lineRule="auto"/>
              <w:rPr>
                <w:rFonts w:ascii="Times New Roman" w:hAnsi="Times New Roman"/>
                <w:color w:val="000000"/>
                <w:sz w:val="21"/>
                <w:szCs w:val="21"/>
              </w:rPr>
            </w:pPr>
            <w:r w:rsidRPr="00EE3DF7">
              <w:rPr>
                <w:rFonts w:ascii="Times New Roman" w:hAnsi="Times New Roman"/>
                <w:color w:val="000000"/>
                <w:sz w:val="21"/>
                <w:szCs w:val="21"/>
              </w:rPr>
              <w:t>budżet państwa</w:t>
            </w:r>
          </w:p>
        </w:tc>
        <w:tc>
          <w:tcPr>
            <w:tcW w:w="593" w:type="dxa"/>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3"/>
            <w:shd w:val="clear" w:color="auto" w:fill="FFFFFF"/>
            <w:vAlign w:val="center"/>
          </w:tcPr>
          <w:p w:rsidR="002C37FA" w:rsidRPr="00DF074F" w:rsidRDefault="002C37FA" w:rsidP="002C37FA">
            <w:pPr>
              <w:jc w:val="center"/>
              <w:rPr>
                <w:rFonts w:ascii="Times New Roman" w:hAnsi="Times New Roman"/>
                <w:sz w:val="12"/>
              </w:rPr>
            </w:pPr>
            <w:r w:rsidRPr="00DF074F">
              <w:rPr>
                <w:rFonts w:ascii="Times New Roman" w:hAnsi="Times New Roman"/>
                <w:sz w:val="12"/>
              </w:rPr>
              <w:t>-12,235</w:t>
            </w:r>
          </w:p>
        </w:tc>
        <w:tc>
          <w:tcPr>
            <w:tcW w:w="593" w:type="dxa"/>
            <w:gridSpan w:val="3"/>
            <w:shd w:val="clear" w:color="auto" w:fill="FFFFFF"/>
            <w:vAlign w:val="center"/>
          </w:tcPr>
          <w:p w:rsidR="002C37FA" w:rsidRPr="00DF074F" w:rsidRDefault="002C37FA" w:rsidP="002C37FA">
            <w:pPr>
              <w:jc w:val="center"/>
              <w:rPr>
                <w:rFonts w:ascii="Times New Roman" w:hAnsi="Times New Roman"/>
                <w:sz w:val="12"/>
              </w:rPr>
            </w:pPr>
            <w:r w:rsidRPr="00DF074F">
              <w:rPr>
                <w:rFonts w:ascii="Times New Roman" w:hAnsi="Times New Roman"/>
                <w:sz w:val="12"/>
              </w:rPr>
              <w:t>-12,235</w:t>
            </w:r>
          </w:p>
        </w:tc>
        <w:tc>
          <w:tcPr>
            <w:tcW w:w="593" w:type="dxa"/>
            <w:gridSpan w:val="2"/>
            <w:shd w:val="clear" w:color="auto" w:fill="FFFFFF"/>
            <w:vAlign w:val="center"/>
          </w:tcPr>
          <w:p w:rsidR="002C37FA" w:rsidRPr="00DF074F" w:rsidRDefault="002C37FA" w:rsidP="002C37FA">
            <w:pPr>
              <w:jc w:val="center"/>
              <w:rPr>
                <w:rFonts w:ascii="Times New Roman" w:hAnsi="Times New Roman"/>
                <w:sz w:val="12"/>
              </w:rPr>
            </w:pPr>
            <w:r w:rsidRPr="00DF074F">
              <w:rPr>
                <w:rFonts w:ascii="Times New Roman" w:hAnsi="Times New Roman"/>
                <w:sz w:val="12"/>
              </w:rPr>
              <w:t>-12,235</w:t>
            </w:r>
          </w:p>
        </w:tc>
        <w:tc>
          <w:tcPr>
            <w:tcW w:w="593" w:type="dxa"/>
            <w:gridSpan w:val="3"/>
            <w:shd w:val="clear" w:color="auto" w:fill="FFFFFF"/>
            <w:vAlign w:val="center"/>
          </w:tcPr>
          <w:p w:rsidR="002C37FA" w:rsidRPr="00DF074F" w:rsidRDefault="002C37FA" w:rsidP="002C37FA">
            <w:pPr>
              <w:jc w:val="center"/>
              <w:rPr>
                <w:rFonts w:ascii="Times New Roman" w:hAnsi="Times New Roman"/>
                <w:sz w:val="12"/>
              </w:rPr>
            </w:pPr>
            <w:r w:rsidRPr="00DF074F">
              <w:rPr>
                <w:rFonts w:ascii="Times New Roman" w:hAnsi="Times New Roman"/>
                <w:sz w:val="12"/>
              </w:rPr>
              <w:t>-12,235</w:t>
            </w:r>
          </w:p>
        </w:tc>
        <w:tc>
          <w:tcPr>
            <w:tcW w:w="593" w:type="dxa"/>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2"/>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2"/>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1559" w:type="dxa"/>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-48,940</w:t>
            </w:r>
          </w:p>
        </w:tc>
      </w:tr>
      <w:tr w:rsidR="002C37FA" w:rsidRPr="008B4FE6" w:rsidTr="009778C1">
        <w:trPr>
          <w:trHeight w:val="357"/>
        </w:trPr>
        <w:tc>
          <w:tcPr>
            <w:tcW w:w="2975" w:type="dxa"/>
            <w:gridSpan w:val="5"/>
            <w:shd w:val="clear" w:color="auto" w:fill="FFFFFF"/>
            <w:vAlign w:val="center"/>
          </w:tcPr>
          <w:p w:rsidR="002C37FA" w:rsidRPr="00EE3DF7" w:rsidRDefault="002C37FA" w:rsidP="002C37FA">
            <w:pPr>
              <w:spacing w:line="240" w:lineRule="auto"/>
              <w:rPr>
                <w:rFonts w:ascii="Times New Roman" w:hAnsi="Times New Roman"/>
                <w:color w:val="000000"/>
                <w:sz w:val="21"/>
                <w:szCs w:val="21"/>
              </w:rPr>
            </w:pPr>
            <w:r w:rsidRPr="00EE3DF7">
              <w:rPr>
                <w:rFonts w:ascii="Times New Roman" w:hAnsi="Times New Roman"/>
                <w:color w:val="000000"/>
                <w:sz w:val="21"/>
                <w:szCs w:val="21"/>
              </w:rPr>
              <w:t>JST</w:t>
            </w:r>
          </w:p>
        </w:tc>
        <w:tc>
          <w:tcPr>
            <w:tcW w:w="593" w:type="dxa"/>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2"/>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2"/>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2"/>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1559" w:type="dxa"/>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r>
      <w:tr w:rsidR="002C37FA" w:rsidRPr="008B4FE6" w:rsidTr="009778C1">
        <w:trPr>
          <w:trHeight w:val="357"/>
        </w:trPr>
        <w:tc>
          <w:tcPr>
            <w:tcW w:w="2975" w:type="dxa"/>
            <w:gridSpan w:val="5"/>
            <w:shd w:val="clear" w:color="auto" w:fill="FFFFFF"/>
            <w:vAlign w:val="center"/>
          </w:tcPr>
          <w:p w:rsidR="002C37FA" w:rsidRPr="00EE3DF7" w:rsidRDefault="002C37FA" w:rsidP="002C37FA">
            <w:pPr>
              <w:spacing w:line="240" w:lineRule="auto"/>
              <w:rPr>
                <w:rFonts w:ascii="Times New Roman" w:hAnsi="Times New Roman"/>
                <w:color w:val="000000"/>
                <w:sz w:val="21"/>
                <w:szCs w:val="21"/>
              </w:rPr>
            </w:pPr>
            <w:r w:rsidRPr="00EE3DF7">
              <w:rPr>
                <w:rFonts w:ascii="Times New Roman" w:hAnsi="Times New Roman"/>
                <w:color w:val="000000"/>
                <w:sz w:val="21"/>
                <w:szCs w:val="21"/>
              </w:rPr>
              <w:t>pozostałe jednostki (oddzielnie)</w:t>
            </w:r>
          </w:p>
        </w:tc>
        <w:tc>
          <w:tcPr>
            <w:tcW w:w="593" w:type="dxa"/>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2"/>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2"/>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3"/>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gridSpan w:val="2"/>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593" w:type="dxa"/>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c>
          <w:tcPr>
            <w:tcW w:w="1559" w:type="dxa"/>
            <w:shd w:val="clear" w:color="auto" w:fill="FFFFFF"/>
          </w:tcPr>
          <w:p w:rsidR="002C37FA" w:rsidRPr="00DF074F" w:rsidRDefault="002C37FA" w:rsidP="002C37FA">
            <w:pPr>
              <w:jc w:val="center"/>
              <w:rPr>
                <w:rFonts w:ascii="Times New Roman" w:hAnsi="Times New Roman"/>
              </w:rPr>
            </w:pPr>
            <w:r w:rsidRPr="00DF074F">
              <w:rPr>
                <w:rFonts w:ascii="Times New Roman" w:hAnsi="Times New Roman"/>
              </w:rPr>
              <w:t>-</w:t>
            </w:r>
          </w:p>
        </w:tc>
      </w:tr>
      <w:tr w:rsidR="002C37FA" w:rsidRPr="008B4FE6" w:rsidTr="0003163A">
        <w:trPr>
          <w:trHeight w:val="348"/>
        </w:trPr>
        <w:tc>
          <w:tcPr>
            <w:tcW w:w="2266" w:type="dxa"/>
            <w:gridSpan w:val="2"/>
            <w:shd w:val="clear" w:color="auto" w:fill="FFFFFF"/>
            <w:vAlign w:val="center"/>
          </w:tcPr>
          <w:p w:rsidR="002C37FA" w:rsidRPr="00C53F26" w:rsidRDefault="002C37FA" w:rsidP="002C37FA">
            <w:pPr>
              <w:spacing w:line="240" w:lineRule="auto"/>
              <w:rPr>
                <w:rFonts w:ascii="Times New Roman" w:hAnsi="Times New Roman"/>
                <w:color w:val="000000"/>
                <w:sz w:val="21"/>
                <w:szCs w:val="21"/>
              </w:rPr>
            </w:pPr>
            <w:r w:rsidRPr="00C53F26">
              <w:rPr>
                <w:rFonts w:ascii="Times New Roman" w:hAnsi="Times New Roman"/>
                <w:color w:val="000000"/>
                <w:sz w:val="21"/>
                <w:szCs w:val="21"/>
              </w:rPr>
              <w:t xml:space="preserve">Źródła finansowania </w:t>
            </w:r>
          </w:p>
        </w:tc>
        <w:tc>
          <w:tcPr>
            <w:tcW w:w="8791" w:type="dxa"/>
            <w:gridSpan w:val="28"/>
            <w:shd w:val="clear" w:color="auto" w:fill="FFFFFF"/>
            <w:vAlign w:val="center"/>
          </w:tcPr>
          <w:p w:rsidR="002C37FA" w:rsidRPr="00A630F0" w:rsidRDefault="002C37FA" w:rsidP="002C37FA">
            <w:pPr>
              <w:spacing w:after="120" w:line="240" w:lineRule="auto"/>
              <w:jc w:val="both"/>
              <w:rPr>
                <w:rFonts w:ascii="Times New Roman" w:hAnsi="Times New Roman"/>
              </w:rPr>
            </w:pPr>
            <w:r w:rsidRPr="00A630F0">
              <w:rPr>
                <w:rFonts w:ascii="Times New Roman" w:hAnsi="Times New Roman"/>
                <w:color w:val="000000"/>
                <w:sz w:val="21"/>
                <w:szCs w:val="21"/>
              </w:rPr>
              <w:t xml:space="preserve">Rezerwa celowa z budżetu państwa: </w:t>
            </w:r>
            <w:r w:rsidRPr="00A630F0">
              <w:rPr>
                <w:rFonts w:ascii="Times New Roman" w:hAnsi="Times New Roman"/>
              </w:rPr>
              <w:t xml:space="preserve">część 83, dział 758, rozdział 75818, kwota 12.000.000 zł/rok na zadania związane z finansowaniem projektów w ramach Programu, </w:t>
            </w:r>
          </w:p>
          <w:p w:rsidR="002C37FA" w:rsidRPr="00A630F0" w:rsidRDefault="002C37FA" w:rsidP="002C37FA">
            <w:pPr>
              <w:spacing w:after="120" w:line="240" w:lineRule="auto"/>
              <w:jc w:val="both"/>
              <w:rPr>
                <w:rFonts w:ascii="Times New Roman" w:hAnsi="Times New Roman"/>
              </w:rPr>
            </w:pPr>
            <w:r w:rsidRPr="00A630F0">
              <w:rPr>
                <w:rFonts w:ascii="Times New Roman" w:hAnsi="Times New Roman"/>
              </w:rPr>
              <w:t>Budżet centralny MSWIA: cz</w:t>
            </w:r>
            <w:r>
              <w:rPr>
                <w:rFonts w:ascii="Times New Roman" w:hAnsi="Times New Roman"/>
              </w:rPr>
              <w:t>ęść</w:t>
            </w:r>
            <w:r w:rsidRPr="00A630F0">
              <w:rPr>
                <w:rFonts w:ascii="Times New Roman" w:hAnsi="Times New Roman"/>
              </w:rPr>
              <w:t xml:space="preserve"> 42, dział 754, kwota 235.000 zł/rok na z</w:t>
            </w:r>
            <w:r>
              <w:rPr>
                <w:rFonts w:ascii="Times New Roman" w:hAnsi="Times New Roman"/>
              </w:rPr>
              <w:t>adania o charakterze centralnym – nie wpłynie na limit budżetu przyznany MSWiA.</w:t>
            </w:r>
          </w:p>
        </w:tc>
      </w:tr>
      <w:tr w:rsidR="002C37FA" w:rsidRPr="008B4FE6" w:rsidTr="00172F8E">
        <w:trPr>
          <w:trHeight w:val="704"/>
        </w:trPr>
        <w:tc>
          <w:tcPr>
            <w:tcW w:w="2266" w:type="dxa"/>
            <w:gridSpan w:val="2"/>
            <w:shd w:val="clear" w:color="auto" w:fill="FFFFFF"/>
          </w:tcPr>
          <w:p w:rsidR="002C37FA" w:rsidRPr="00C53F26" w:rsidRDefault="002C37FA" w:rsidP="002C37FA">
            <w:pPr>
              <w:spacing w:line="240" w:lineRule="auto"/>
              <w:rPr>
                <w:rFonts w:ascii="Times New Roman" w:hAnsi="Times New Roman"/>
                <w:color w:val="000000"/>
                <w:sz w:val="21"/>
                <w:szCs w:val="21"/>
              </w:rPr>
            </w:pPr>
            <w:r w:rsidRPr="00301959">
              <w:rPr>
                <w:rFonts w:ascii="Times New Roman" w:hAnsi="Times New Roman"/>
                <w:color w:val="000000"/>
                <w:sz w:val="21"/>
                <w:szCs w:val="21"/>
              </w:rPr>
              <w:t>Dodatkowe informacje, w tym wskazanie źródeł danych i</w:t>
            </w:r>
            <w:r>
              <w:rPr>
                <w:rFonts w:ascii="Times New Roman" w:hAnsi="Times New Roman"/>
                <w:color w:val="000000"/>
                <w:sz w:val="21"/>
                <w:szCs w:val="21"/>
              </w:rPr>
              <w:t> </w:t>
            </w:r>
            <w:r w:rsidRPr="00301959">
              <w:rPr>
                <w:rFonts w:ascii="Times New Roman" w:hAnsi="Times New Roman"/>
                <w:color w:val="000000"/>
                <w:sz w:val="21"/>
                <w:szCs w:val="21"/>
              </w:rPr>
              <w:t>przyjętych do obliczeń założeń</w:t>
            </w:r>
          </w:p>
        </w:tc>
        <w:tc>
          <w:tcPr>
            <w:tcW w:w="8791" w:type="dxa"/>
            <w:gridSpan w:val="28"/>
            <w:shd w:val="clear" w:color="auto" w:fill="FFFFFF"/>
          </w:tcPr>
          <w:p w:rsidR="002C37FA" w:rsidRPr="0003163A" w:rsidRDefault="002C37FA" w:rsidP="002C37FA">
            <w:pPr>
              <w:spacing w:after="120" w:line="240" w:lineRule="auto"/>
              <w:jc w:val="both"/>
              <w:rPr>
                <w:rFonts w:ascii="Times New Roman" w:hAnsi="Times New Roman"/>
              </w:rPr>
            </w:pPr>
            <w:r w:rsidRPr="0003163A">
              <w:rPr>
                <w:rFonts w:ascii="Times New Roman" w:hAnsi="Times New Roman"/>
              </w:rPr>
              <w:t>Środki na realizację Programu będą przekazywane do budżetów wojew</w:t>
            </w:r>
            <w:r w:rsidR="00EC00AA">
              <w:rPr>
                <w:rFonts w:ascii="Times New Roman" w:hAnsi="Times New Roman"/>
              </w:rPr>
              <w:t>odów z przeznaczeniem</w:t>
            </w:r>
            <w:r w:rsidRPr="0003163A">
              <w:rPr>
                <w:rFonts w:ascii="Times New Roman" w:hAnsi="Times New Roman"/>
              </w:rPr>
              <w:t xml:space="preserve"> na </w:t>
            </w:r>
            <w:r w:rsidRPr="00EC00AA">
              <w:rPr>
                <w:rFonts w:ascii="Times New Roman" w:hAnsi="Times New Roman"/>
              </w:rPr>
              <w:t xml:space="preserve">dofinansowanie zadań mieszczących się w ramach Programu, a </w:t>
            </w:r>
            <w:r w:rsidR="00EC00AA" w:rsidRPr="00EC00AA">
              <w:rPr>
                <w:rFonts w:ascii="Times New Roman" w:hAnsi="Times New Roman"/>
              </w:rPr>
              <w:t>nie fina</w:t>
            </w:r>
            <w:r w:rsidR="00753AFE">
              <w:rPr>
                <w:rFonts w:ascii="Times New Roman" w:hAnsi="Times New Roman"/>
              </w:rPr>
              <w:t>n</w:t>
            </w:r>
            <w:bookmarkStart w:id="2" w:name="_GoBack"/>
            <w:bookmarkEnd w:id="2"/>
            <w:r w:rsidR="00EC00AA" w:rsidRPr="00EC00AA">
              <w:rPr>
                <w:rFonts w:ascii="Times New Roman" w:hAnsi="Times New Roman"/>
              </w:rPr>
              <w:t xml:space="preserve">sowanie </w:t>
            </w:r>
            <w:r w:rsidRPr="00EC00AA">
              <w:rPr>
                <w:rFonts w:ascii="Times New Roman" w:hAnsi="Times New Roman"/>
              </w:rPr>
              <w:t>w całości realizacji zadań</w:t>
            </w:r>
            <w:r w:rsidRPr="0003163A">
              <w:rPr>
                <w:rFonts w:ascii="Times New Roman" w:hAnsi="Times New Roman"/>
              </w:rPr>
              <w:t xml:space="preserve">. Mechanizm ten ma zmotywować jednostki samorządu terytorialnego do </w:t>
            </w:r>
            <w:r w:rsidRPr="0003163A">
              <w:rPr>
                <w:rFonts w:ascii="Times New Roman" w:hAnsi="Times New Roman"/>
              </w:rPr>
              <w:lastRenderedPageBreak/>
              <w:t xml:space="preserve">racjonalnego planowania budżetu, a organizacje pozarządowe do poszukiwania alternatywnych źródeł finansowania. </w:t>
            </w:r>
          </w:p>
          <w:p w:rsidR="00767B24" w:rsidRDefault="00767B24" w:rsidP="002C37FA">
            <w:pPr>
              <w:spacing w:after="120" w:line="240" w:lineRule="auto"/>
              <w:jc w:val="both"/>
              <w:rPr>
                <w:rFonts w:ascii="Times New Roman" w:hAnsi="Times New Roman"/>
              </w:rPr>
            </w:pPr>
            <w:r w:rsidRPr="00767B24">
              <w:rPr>
                <w:rFonts w:ascii="Times New Roman" w:hAnsi="Times New Roman"/>
              </w:rPr>
              <w:t>Zgodnie z art. 12</w:t>
            </w:r>
            <w:r w:rsidR="00EC00AA">
              <w:rPr>
                <w:rFonts w:ascii="Times New Roman" w:hAnsi="Times New Roman"/>
              </w:rPr>
              <w:t>8 ustawy z dnia 27 sierpnia 2009</w:t>
            </w:r>
            <w:r w:rsidRPr="00767B24">
              <w:rPr>
                <w:rFonts w:ascii="Times New Roman" w:hAnsi="Times New Roman"/>
              </w:rPr>
              <w:t xml:space="preserve"> r. o </w:t>
            </w:r>
            <w:r w:rsidRPr="00767B24">
              <w:rPr>
                <w:rFonts w:ascii="Times New Roman" w:hAnsi="Times New Roman"/>
                <w:i/>
              </w:rPr>
              <w:t>finansach publicznych</w:t>
            </w:r>
            <w:r w:rsidRPr="00767B24">
              <w:rPr>
                <w:rFonts w:ascii="Times New Roman" w:hAnsi="Times New Roman"/>
              </w:rPr>
              <w:t xml:space="preserve"> ustala się, że minimalny udział wkładu własnego beneficjenta w finansowaniu wydatków kwalifikowalnych projektu ogółem wynosi 20% kosztów projektu ogółem.</w:t>
            </w:r>
          </w:p>
          <w:p w:rsidR="002C37FA" w:rsidRPr="0003163A" w:rsidRDefault="002C37FA" w:rsidP="002C37FA">
            <w:pPr>
              <w:spacing w:after="120" w:line="240" w:lineRule="auto"/>
              <w:jc w:val="both"/>
              <w:rPr>
                <w:rFonts w:ascii="Times New Roman" w:hAnsi="Times New Roman"/>
              </w:rPr>
            </w:pPr>
            <w:r w:rsidRPr="0003163A">
              <w:rPr>
                <w:rFonts w:ascii="Times New Roman" w:hAnsi="Times New Roman"/>
              </w:rPr>
              <w:t xml:space="preserve">Ponadto w celu przekazania lub wspólnego wykonywania zadań określonych w Programie, wojewodowie będą mogli zawierać z jednostkami samorządu terytorialnego stosowne porozumienia administracyjne. </w:t>
            </w:r>
          </w:p>
          <w:p w:rsidR="002C37FA" w:rsidRPr="0003163A" w:rsidRDefault="002C37FA" w:rsidP="002C37FA">
            <w:pPr>
              <w:spacing w:after="120" w:line="240" w:lineRule="auto"/>
              <w:jc w:val="both"/>
              <w:rPr>
                <w:rFonts w:ascii="Times New Roman" w:hAnsi="Times New Roman"/>
              </w:rPr>
            </w:pPr>
            <w:r w:rsidRPr="0003163A">
              <w:rPr>
                <w:rFonts w:ascii="Times New Roman" w:hAnsi="Times New Roman"/>
              </w:rPr>
              <w:t>W ramach projektów realizowanych w celach szczegółowych Programu jest przewidziane dofinansowanie m.in. zakupu sprzętu mającego znaczenie dla bezpieczeństwa i porządku publicznego, a także wsparcia inicjatyw lokalnych dotyczących bezpieczeństwa.</w:t>
            </w:r>
          </w:p>
          <w:p w:rsidR="002C37FA" w:rsidRPr="0003163A" w:rsidRDefault="002C37FA" w:rsidP="002C37FA">
            <w:pPr>
              <w:spacing w:after="120" w:line="240" w:lineRule="auto"/>
              <w:jc w:val="both"/>
              <w:rPr>
                <w:rFonts w:ascii="Times New Roman" w:hAnsi="Times New Roman"/>
              </w:rPr>
            </w:pPr>
            <w:r w:rsidRPr="0003163A">
              <w:rPr>
                <w:rFonts w:ascii="Times New Roman" w:hAnsi="Times New Roman"/>
              </w:rPr>
              <w:t xml:space="preserve">Minister właściwy do spraw wewnętrznych dokona podziału rezerwy celowej zabezpieczonej </w:t>
            </w:r>
            <w:r>
              <w:rPr>
                <w:rFonts w:ascii="Times New Roman" w:hAnsi="Times New Roman"/>
              </w:rPr>
              <w:br/>
            </w:r>
            <w:r w:rsidRPr="0003163A">
              <w:rPr>
                <w:rFonts w:ascii="Times New Roman" w:hAnsi="Times New Roman"/>
              </w:rPr>
              <w:t xml:space="preserve">w budżecie państwa na dofinansowanie projektów.  </w:t>
            </w:r>
          </w:p>
          <w:p w:rsidR="002C37FA" w:rsidRPr="0003163A" w:rsidRDefault="002C37FA" w:rsidP="002C37FA">
            <w:pPr>
              <w:spacing w:after="120" w:line="240" w:lineRule="auto"/>
              <w:jc w:val="both"/>
              <w:rPr>
                <w:rFonts w:ascii="Times New Roman" w:hAnsi="Times New Roman"/>
              </w:rPr>
            </w:pPr>
            <w:r w:rsidRPr="0003163A">
              <w:rPr>
                <w:rFonts w:ascii="Times New Roman" w:hAnsi="Times New Roman"/>
              </w:rPr>
              <w:t>Wojewoda przekaże środki na realizację projektów w formie dofinansowania:</w:t>
            </w:r>
          </w:p>
          <w:p w:rsidR="002C37FA" w:rsidRPr="00CC651A" w:rsidRDefault="002C37FA" w:rsidP="002C37FA">
            <w:pPr>
              <w:pStyle w:val="Akapitzlist"/>
              <w:keepLines/>
              <w:numPr>
                <w:ilvl w:val="0"/>
                <w:numId w:val="28"/>
              </w:numPr>
              <w:spacing w:after="120" w:line="240" w:lineRule="auto"/>
              <w:ind w:left="568" w:hanging="284"/>
              <w:contextualSpacing w:val="0"/>
              <w:jc w:val="both"/>
              <w:rPr>
                <w:rFonts w:ascii="Times New Roman" w:hAnsi="Times New Roman"/>
              </w:rPr>
            </w:pPr>
            <w:r w:rsidRPr="00CC651A">
              <w:rPr>
                <w:rFonts w:ascii="Times New Roman" w:hAnsi="Times New Roman"/>
              </w:rPr>
              <w:t xml:space="preserve">zadań realizowanych przez organizacje pozarządowe. Zlecenie realizacji zadań oraz przekazanie dotacji celowej na ich realizację następuje w formie umów zawieranych </w:t>
            </w:r>
            <w:r>
              <w:rPr>
                <w:rFonts w:ascii="Times New Roman" w:hAnsi="Times New Roman"/>
              </w:rPr>
              <w:br/>
            </w:r>
            <w:r w:rsidRPr="00CC651A">
              <w:rPr>
                <w:rFonts w:ascii="Times New Roman" w:hAnsi="Times New Roman"/>
              </w:rPr>
              <w:t xml:space="preserve">w oparciu o zasady i tryb przewidziane w ustawie o finansach publicznych oraz ustawie </w:t>
            </w:r>
            <w:r>
              <w:rPr>
                <w:rFonts w:ascii="Times New Roman" w:hAnsi="Times New Roman"/>
              </w:rPr>
              <w:br/>
            </w:r>
            <w:r w:rsidRPr="00CC651A">
              <w:rPr>
                <w:rFonts w:ascii="Times New Roman" w:hAnsi="Times New Roman"/>
              </w:rPr>
              <w:t>o działalności pożytku pub</w:t>
            </w:r>
            <w:r>
              <w:rPr>
                <w:rFonts w:ascii="Times New Roman" w:hAnsi="Times New Roman"/>
              </w:rPr>
              <w:t xml:space="preserve">licznego </w:t>
            </w:r>
            <w:r w:rsidRPr="00CC651A">
              <w:rPr>
                <w:rFonts w:ascii="Times New Roman" w:hAnsi="Times New Roman"/>
              </w:rPr>
              <w:t>i o wolontariacie,</w:t>
            </w:r>
          </w:p>
          <w:p w:rsidR="002C37FA" w:rsidRPr="0003163A" w:rsidRDefault="002C37FA" w:rsidP="002C37FA">
            <w:pPr>
              <w:pStyle w:val="Akapitzlist"/>
              <w:numPr>
                <w:ilvl w:val="0"/>
                <w:numId w:val="28"/>
              </w:numPr>
              <w:spacing w:after="120" w:line="240" w:lineRule="auto"/>
              <w:ind w:left="567" w:hanging="283"/>
              <w:contextualSpacing w:val="0"/>
              <w:jc w:val="both"/>
              <w:rPr>
                <w:rFonts w:ascii="Times New Roman" w:hAnsi="Times New Roman"/>
              </w:rPr>
            </w:pPr>
            <w:r w:rsidRPr="0003163A">
              <w:rPr>
                <w:rFonts w:ascii="Times New Roman" w:hAnsi="Times New Roman"/>
              </w:rPr>
              <w:t>zadań realizowanych przez jednostki samorządu terytorialnego. Zlecenie zadania oraz jego realizacja następuje w formie porozumienia administracyjnego</w:t>
            </w:r>
            <w:r>
              <w:rPr>
                <w:rFonts w:ascii="Times New Roman" w:hAnsi="Times New Roman"/>
              </w:rPr>
              <w:t xml:space="preserve"> zawieranego pomiędzy wojewodą </w:t>
            </w:r>
            <w:r w:rsidRPr="0003163A">
              <w:rPr>
                <w:rFonts w:ascii="Times New Roman" w:hAnsi="Times New Roman"/>
              </w:rPr>
              <w:t xml:space="preserve">a daną jednostką samorządu terytorialnego przy uwzględnieniu przepisów ustawy </w:t>
            </w:r>
            <w:r w:rsidRPr="0003163A">
              <w:rPr>
                <w:rFonts w:ascii="Times New Roman" w:hAnsi="Times New Roman"/>
                <w:i/>
              </w:rPr>
              <w:t xml:space="preserve">o dochodach jednostek samorządu terytorialnego </w:t>
            </w:r>
            <w:r w:rsidRPr="0003163A">
              <w:rPr>
                <w:rFonts w:ascii="Times New Roman" w:hAnsi="Times New Roman"/>
              </w:rPr>
              <w:t xml:space="preserve">oraz ustaw: </w:t>
            </w:r>
            <w:r w:rsidRPr="0003163A">
              <w:rPr>
                <w:rFonts w:ascii="Times New Roman" w:hAnsi="Times New Roman"/>
                <w:i/>
              </w:rPr>
              <w:t>o samorządzie gminnym, o samorządzie powiatowym</w:t>
            </w:r>
            <w:r w:rsidRPr="0003163A">
              <w:rPr>
                <w:rFonts w:ascii="Times New Roman" w:hAnsi="Times New Roman"/>
              </w:rPr>
              <w:t xml:space="preserve"> lub </w:t>
            </w:r>
            <w:r w:rsidRPr="0003163A">
              <w:rPr>
                <w:rFonts w:ascii="Times New Roman" w:hAnsi="Times New Roman"/>
                <w:i/>
              </w:rPr>
              <w:t>o samorządzie województwa</w:t>
            </w:r>
            <w:r w:rsidRPr="0003163A">
              <w:rPr>
                <w:rFonts w:ascii="Times New Roman" w:hAnsi="Times New Roman"/>
              </w:rPr>
              <w:t>.</w:t>
            </w:r>
          </w:p>
          <w:p w:rsidR="002C37FA" w:rsidRPr="0003163A" w:rsidRDefault="002C37FA" w:rsidP="002C37FA">
            <w:pPr>
              <w:spacing w:after="120" w:line="240" w:lineRule="auto"/>
              <w:jc w:val="both"/>
              <w:rPr>
                <w:rFonts w:ascii="Times New Roman" w:hAnsi="Times New Roman"/>
              </w:rPr>
            </w:pPr>
            <w:r w:rsidRPr="0003163A">
              <w:rPr>
                <w:rFonts w:ascii="Times New Roman" w:hAnsi="Times New Roman"/>
              </w:rPr>
              <w:t xml:space="preserve">Rozwiązanie to zapewni płynność składania wniosków przez wojewodów o wykorzystanie środków ww. rezerwy celowej oraz płynność wydawania przez Ministra Finansów decyzji dla wojewodów w zakresie przeznaczenia jej środków, w szczególności mając na uwadze termin, o którym mowa w art. 154 ust. 1 ustawy </w:t>
            </w:r>
            <w:r w:rsidRPr="0003163A">
              <w:rPr>
                <w:rFonts w:ascii="Times New Roman" w:hAnsi="Times New Roman"/>
                <w:i/>
              </w:rPr>
              <w:t>o finansach publicznych</w:t>
            </w:r>
            <w:r w:rsidRPr="0003163A">
              <w:rPr>
                <w:rFonts w:ascii="Times New Roman" w:hAnsi="Times New Roman"/>
              </w:rPr>
              <w:t>.</w:t>
            </w:r>
          </w:p>
          <w:p w:rsidR="002C37FA" w:rsidRPr="00C531AA" w:rsidRDefault="002C37FA" w:rsidP="002C37FA">
            <w:pPr>
              <w:spacing w:line="240" w:lineRule="auto"/>
              <w:jc w:val="both"/>
              <w:rPr>
                <w:rFonts w:ascii="Times New Roman" w:eastAsia="Times New Roman" w:hAnsi="Times New Roman"/>
                <w:lang w:val="pl" w:eastAsia="pl-PL"/>
              </w:rPr>
            </w:pPr>
            <w:r w:rsidRPr="0003163A">
              <w:rPr>
                <w:rFonts w:ascii="Times New Roman" w:eastAsia="Times New Roman" w:hAnsi="Times New Roman"/>
                <w:lang w:val="pl" w:eastAsia="pl-PL"/>
              </w:rPr>
              <w:t xml:space="preserve">Podmiot realizujący zadania przedstawione w złożonym projekcie, zgodnie z rozporządzeniem Rady Ministrów z dnia 7 maja 2021 r. </w:t>
            </w:r>
            <w:r w:rsidRPr="0003163A">
              <w:rPr>
                <w:rFonts w:ascii="Times New Roman" w:eastAsia="Times New Roman" w:hAnsi="Times New Roman"/>
                <w:i/>
                <w:lang w:val="pl" w:eastAsia="pl-PL"/>
              </w:rPr>
              <w:t xml:space="preserve">w sprawie określenia działań informacyjnych podejmowanych przez podmioty realizujące zadania finansowane lub dofinansowane z budżetu państwa lub z państwowych funduszy celowych </w:t>
            </w:r>
            <w:r w:rsidRPr="0003163A">
              <w:rPr>
                <w:rFonts w:ascii="Times New Roman" w:eastAsia="Times New Roman" w:hAnsi="Times New Roman"/>
                <w:lang w:val="pl" w:eastAsia="pl-PL"/>
              </w:rPr>
              <w:t>podejmuje odpowiednie działania informacyjne.</w:t>
            </w:r>
          </w:p>
        </w:tc>
      </w:tr>
      <w:tr w:rsidR="002C37FA" w:rsidRPr="008B4FE6" w:rsidTr="00172F8E">
        <w:trPr>
          <w:trHeight w:val="345"/>
        </w:trPr>
        <w:tc>
          <w:tcPr>
            <w:tcW w:w="11057" w:type="dxa"/>
            <w:gridSpan w:val="30"/>
            <w:shd w:val="clear" w:color="auto" w:fill="99CCFF"/>
          </w:tcPr>
          <w:p w:rsidR="002C37FA" w:rsidRPr="008B4FE6" w:rsidRDefault="002C37FA" w:rsidP="002C37FA">
            <w:pPr>
              <w:numPr>
                <w:ilvl w:val="0"/>
                <w:numId w:val="3"/>
              </w:numPr>
              <w:spacing w:line="240" w:lineRule="auto"/>
              <w:ind w:left="357" w:hanging="357"/>
              <w:jc w:val="both"/>
              <w:rPr>
                <w:rFonts w:ascii="Times New Roman" w:hAnsi="Times New Roman"/>
                <w:b/>
                <w:color w:val="000000"/>
                <w:spacing w:val="-2"/>
              </w:rPr>
            </w:pPr>
            <w:r w:rsidRPr="008B4FE6">
              <w:rPr>
                <w:rFonts w:ascii="Times New Roman" w:hAnsi="Times New Roman"/>
                <w:b/>
                <w:color w:val="000000"/>
                <w:spacing w:val="-2"/>
              </w:rPr>
              <w:lastRenderedPageBreak/>
              <w:t xml:space="preserve">Wpływ na </w:t>
            </w:r>
            <w:r w:rsidRPr="008B4FE6">
              <w:rPr>
                <w:rFonts w:ascii="Times New Roman" w:hAnsi="Times New Roman"/>
                <w:b/>
                <w:color w:val="000000"/>
              </w:rPr>
              <w:t>konkurencyjność gospodark</w:t>
            </w:r>
            <w:r>
              <w:rPr>
                <w:rFonts w:ascii="Times New Roman" w:hAnsi="Times New Roman"/>
                <w:b/>
                <w:color w:val="000000"/>
              </w:rPr>
              <w:t>i</w:t>
            </w:r>
            <w:r w:rsidRPr="008B4FE6">
              <w:rPr>
                <w:rFonts w:ascii="Times New Roman" w:hAnsi="Times New Roman"/>
                <w:b/>
                <w:color w:val="000000"/>
              </w:rPr>
              <w:t xml:space="preserve"> </w:t>
            </w:r>
            <w:r>
              <w:rPr>
                <w:rFonts w:ascii="Times New Roman" w:hAnsi="Times New Roman"/>
                <w:b/>
                <w:color w:val="000000"/>
              </w:rPr>
              <w:t>i przedsiębiorczość,</w:t>
            </w:r>
            <w:r w:rsidRPr="008B4FE6">
              <w:rPr>
                <w:rFonts w:ascii="Times New Roman" w:hAnsi="Times New Roman"/>
                <w:b/>
                <w:color w:val="000000"/>
              </w:rPr>
              <w:t xml:space="preserve"> </w:t>
            </w:r>
            <w:r>
              <w:rPr>
                <w:rFonts w:ascii="Times New Roman" w:hAnsi="Times New Roman"/>
                <w:b/>
                <w:color w:val="000000"/>
              </w:rPr>
              <w:t xml:space="preserve">w tym </w:t>
            </w:r>
            <w:r w:rsidRPr="008B4FE6">
              <w:rPr>
                <w:rFonts w:ascii="Times New Roman" w:hAnsi="Times New Roman"/>
                <w:b/>
                <w:color w:val="000000"/>
              </w:rPr>
              <w:t>funkcjonowanie przedsiębi</w:t>
            </w:r>
            <w:r>
              <w:rPr>
                <w:rFonts w:ascii="Times New Roman" w:hAnsi="Times New Roman"/>
                <w:b/>
                <w:color w:val="000000"/>
              </w:rPr>
              <w:t xml:space="preserve">orców oraz na rodzinę, obywateli i gospodarstwa domowe </w:t>
            </w:r>
          </w:p>
        </w:tc>
      </w:tr>
      <w:tr w:rsidR="002C37FA" w:rsidRPr="008B4FE6" w:rsidTr="00172F8E">
        <w:trPr>
          <w:trHeight w:val="142"/>
        </w:trPr>
        <w:tc>
          <w:tcPr>
            <w:tcW w:w="11057" w:type="dxa"/>
            <w:gridSpan w:val="30"/>
            <w:shd w:val="clear" w:color="auto" w:fill="FFFFFF"/>
          </w:tcPr>
          <w:p w:rsidR="002C37FA" w:rsidRPr="00301959" w:rsidRDefault="002C37FA" w:rsidP="002C37FA">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Skutki</w:t>
            </w:r>
          </w:p>
        </w:tc>
      </w:tr>
      <w:tr w:rsidR="002C37FA" w:rsidRPr="008B4FE6" w:rsidTr="00172F8E">
        <w:trPr>
          <w:trHeight w:val="142"/>
        </w:trPr>
        <w:tc>
          <w:tcPr>
            <w:tcW w:w="3683" w:type="dxa"/>
            <w:gridSpan w:val="7"/>
            <w:shd w:val="clear" w:color="auto" w:fill="FFFFFF"/>
          </w:tcPr>
          <w:p w:rsidR="002C37FA" w:rsidRPr="00301959" w:rsidRDefault="002C37FA" w:rsidP="002C37FA">
            <w:pPr>
              <w:spacing w:line="240" w:lineRule="auto"/>
              <w:rPr>
                <w:rFonts w:ascii="Times New Roman" w:hAnsi="Times New Roman"/>
                <w:color w:val="000000"/>
                <w:sz w:val="21"/>
                <w:szCs w:val="21"/>
              </w:rPr>
            </w:pPr>
            <w:r w:rsidRPr="00301959">
              <w:rPr>
                <w:rFonts w:ascii="Times New Roman" w:hAnsi="Times New Roman"/>
                <w:color w:val="000000"/>
                <w:sz w:val="21"/>
                <w:szCs w:val="21"/>
              </w:rPr>
              <w:t>Czas w latach od wejścia w życie zmian</w:t>
            </w:r>
          </w:p>
        </w:tc>
        <w:tc>
          <w:tcPr>
            <w:tcW w:w="992" w:type="dxa"/>
            <w:gridSpan w:val="4"/>
            <w:shd w:val="clear" w:color="auto" w:fill="FFFFFF"/>
          </w:tcPr>
          <w:p w:rsidR="002C37FA" w:rsidRPr="00301959" w:rsidRDefault="002C37FA" w:rsidP="002C37FA">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0</w:t>
            </w:r>
          </w:p>
        </w:tc>
        <w:tc>
          <w:tcPr>
            <w:tcW w:w="993" w:type="dxa"/>
            <w:gridSpan w:val="5"/>
            <w:shd w:val="clear" w:color="auto" w:fill="FFFFFF"/>
          </w:tcPr>
          <w:p w:rsidR="002C37FA" w:rsidRPr="00301959" w:rsidRDefault="002C37FA" w:rsidP="002C37FA">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w:t>
            </w:r>
          </w:p>
        </w:tc>
        <w:tc>
          <w:tcPr>
            <w:tcW w:w="994" w:type="dxa"/>
            <w:gridSpan w:val="3"/>
            <w:shd w:val="clear" w:color="auto" w:fill="FFFFFF"/>
          </w:tcPr>
          <w:p w:rsidR="002C37FA" w:rsidRPr="00301959" w:rsidRDefault="002C37FA" w:rsidP="002C37FA">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2</w:t>
            </w:r>
          </w:p>
        </w:tc>
        <w:tc>
          <w:tcPr>
            <w:tcW w:w="993" w:type="dxa"/>
            <w:gridSpan w:val="3"/>
            <w:shd w:val="clear" w:color="auto" w:fill="FFFFFF"/>
          </w:tcPr>
          <w:p w:rsidR="002C37FA" w:rsidRPr="00301959" w:rsidRDefault="002C37FA" w:rsidP="002C37FA">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3</w:t>
            </w:r>
          </w:p>
        </w:tc>
        <w:tc>
          <w:tcPr>
            <w:tcW w:w="992" w:type="dxa"/>
            <w:gridSpan w:val="5"/>
            <w:shd w:val="clear" w:color="auto" w:fill="FFFFFF"/>
          </w:tcPr>
          <w:p w:rsidR="002C37FA" w:rsidRPr="00301959" w:rsidRDefault="002C37FA" w:rsidP="002C37FA">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5</w:t>
            </w:r>
          </w:p>
        </w:tc>
        <w:tc>
          <w:tcPr>
            <w:tcW w:w="851" w:type="dxa"/>
            <w:gridSpan w:val="2"/>
            <w:shd w:val="clear" w:color="auto" w:fill="FFFFFF"/>
          </w:tcPr>
          <w:p w:rsidR="002C37FA" w:rsidRPr="00301959" w:rsidRDefault="002C37FA" w:rsidP="002C37FA">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10</w:t>
            </w:r>
          </w:p>
        </w:tc>
        <w:tc>
          <w:tcPr>
            <w:tcW w:w="1559" w:type="dxa"/>
            <w:shd w:val="clear" w:color="auto" w:fill="FFFFFF"/>
          </w:tcPr>
          <w:p w:rsidR="002C37FA" w:rsidRPr="001B3460" w:rsidRDefault="002C37FA" w:rsidP="002C37FA">
            <w:pPr>
              <w:spacing w:line="240" w:lineRule="auto"/>
              <w:jc w:val="center"/>
              <w:rPr>
                <w:rFonts w:ascii="Times New Roman" w:hAnsi="Times New Roman"/>
                <w:i/>
                <w:color w:val="000000"/>
                <w:spacing w:val="-2"/>
                <w:sz w:val="21"/>
                <w:szCs w:val="21"/>
              </w:rPr>
            </w:pPr>
            <w:r w:rsidRPr="001B3460">
              <w:rPr>
                <w:rFonts w:ascii="Times New Roman" w:hAnsi="Times New Roman"/>
                <w:i/>
                <w:color w:val="000000"/>
                <w:spacing w:val="-2"/>
                <w:sz w:val="21"/>
                <w:szCs w:val="21"/>
              </w:rPr>
              <w:t>Łącznie</w:t>
            </w:r>
            <w:r w:rsidRPr="001B3460" w:rsidDel="0073273A">
              <w:rPr>
                <w:rFonts w:ascii="Times New Roman" w:hAnsi="Times New Roman"/>
                <w:i/>
                <w:color w:val="000000"/>
                <w:spacing w:val="-2"/>
                <w:sz w:val="21"/>
                <w:szCs w:val="21"/>
              </w:rPr>
              <w:t xml:space="preserve"> </w:t>
            </w:r>
            <w:r w:rsidRPr="001B3460">
              <w:rPr>
                <w:rFonts w:ascii="Times New Roman" w:hAnsi="Times New Roman"/>
                <w:i/>
                <w:color w:val="000000"/>
                <w:spacing w:val="-2"/>
                <w:sz w:val="21"/>
                <w:szCs w:val="21"/>
              </w:rPr>
              <w:t>(0-10)</w:t>
            </w:r>
          </w:p>
        </w:tc>
      </w:tr>
      <w:tr w:rsidR="002C37FA" w:rsidRPr="008B4FE6" w:rsidTr="00172F8E">
        <w:trPr>
          <w:trHeight w:val="142"/>
        </w:trPr>
        <w:tc>
          <w:tcPr>
            <w:tcW w:w="1560" w:type="dxa"/>
            <w:vMerge w:val="restart"/>
            <w:shd w:val="clear" w:color="auto" w:fill="FFFFFF"/>
          </w:tcPr>
          <w:p w:rsidR="002C37FA" w:rsidRDefault="002C37FA" w:rsidP="002C37FA">
            <w:pPr>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pieniężnym</w:t>
            </w:r>
          </w:p>
          <w:p w:rsidR="002C37FA" w:rsidRDefault="002C37FA" w:rsidP="002C37FA">
            <w:pPr>
              <w:rPr>
                <w:rFonts w:ascii="Times New Roman" w:hAnsi="Times New Roman"/>
                <w:spacing w:val="-2"/>
                <w:sz w:val="21"/>
                <w:szCs w:val="21"/>
              </w:rPr>
            </w:pPr>
            <w:r>
              <w:rPr>
                <w:rFonts w:ascii="Times New Roman" w:hAnsi="Times New Roman"/>
                <w:spacing w:val="-2"/>
                <w:sz w:val="21"/>
                <w:szCs w:val="21"/>
              </w:rPr>
              <w:t xml:space="preserve">(w mln zł, </w:t>
            </w:r>
          </w:p>
          <w:p w:rsidR="002C37FA" w:rsidRPr="00301959" w:rsidRDefault="002C37FA" w:rsidP="002C37FA">
            <w:pPr>
              <w:spacing w:line="240" w:lineRule="auto"/>
              <w:rPr>
                <w:rFonts w:ascii="Times New Roman" w:hAnsi="Times New Roman"/>
                <w:color w:val="000000"/>
                <w:sz w:val="21"/>
                <w:szCs w:val="21"/>
              </w:rPr>
            </w:pPr>
            <w:r>
              <w:rPr>
                <w:rFonts w:ascii="Times New Roman" w:hAnsi="Times New Roman"/>
                <w:spacing w:val="-2"/>
                <w:sz w:val="21"/>
                <w:szCs w:val="21"/>
              </w:rPr>
              <w:t xml:space="preserve">ceny stałe </w:t>
            </w:r>
            <w:r>
              <w:rPr>
                <w:rFonts w:ascii="Times New Roman" w:hAnsi="Times New Roman"/>
                <w:spacing w:val="-2"/>
                <w:sz w:val="21"/>
                <w:szCs w:val="21"/>
              </w:rPr>
              <w:br/>
              <w:t>z 2023 r.)</w:t>
            </w:r>
          </w:p>
        </w:tc>
        <w:tc>
          <w:tcPr>
            <w:tcW w:w="2123" w:type="dxa"/>
            <w:gridSpan w:val="6"/>
            <w:shd w:val="clear" w:color="auto" w:fill="FFFFFF"/>
          </w:tcPr>
          <w:p w:rsidR="002C37FA" w:rsidRPr="00301959" w:rsidRDefault="002C37FA" w:rsidP="002C37FA">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992" w:type="dxa"/>
            <w:gridSpan w:val="4"/>
            <w:shd w:val="clear" w:color="auto" w:fill="FFFFFF"/>
          </w:tcPr>
          <w:p w:rsidR="002C37FA" w:rsidRPr="00B37C80" w:rsidRDefault="002C37FA" w:rsidP="002C37FA">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93" w:type="dxa"/>
            <w:gridSpan w:val="5"/>
            <w:shd w:val="clear" w:color="auto" w:fill="FFFFFF"/>
          </w:tcPr>
          <w:p w:rsidR="002C37FA" w:rsidRPr="00B37C80" w:rsidRDefault="002C37FA" w:rsidP="002C37FA">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94" w:type="dxa"/>
            <w:gridSpan w:val="3"/>
            <w:shd w:val="clear" w:color="auto" w:fill="FFFFFF"/>
          </w:tcPr>
          <w:p w:rsidR="002C37FA" w:rsidRPr="00B37C80" w:rsidRDefault="002C37FA" w:rsidP="002C37FA">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93" w:type="dxa"/>
            <w:gridSpan w:val="3"/>
            <w:shd w:val="clear" w:color="auto" w:fill="FFFFFF"/>
          </w:tcPr>
          <w:p w:rsidR="002C37FA" w:rsidRPr="00B37C80" w:rsidRDefault="002C37FA" w:rsidP="002C37FA">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92" w:type="dxa"/>
            <w:gridSpan w:val="5"/>
            <w:shd w:val="clear" w:color="auto" w:fill="FFFFFF"/>
          </w:tcPr>
          <w:p w:rsidR="002C37FA" w:rsidRPr="00B37C80" w:rsidRDefault="002C37FA" w:rsidP="002C37FA">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851" w:type="dxa"/>
            <w:gridSpan w:val="2"/>
            <w:shd w:val="clear" w:color="auto" w:fill="FFFFFF"/>
          </w:tcPr>
          <w:p w:rsidR="002C37FA" w:rsidRPr="00B37C80" w:rsidRDefault="002C37FA" w:rsidP="002C37FA">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559" w:type="dxa"/>
            <w:shd w:val="clear" w:color="auto" w:fill="FFFFFF"/>
          </w:tcPr>
          <w:p w:rsidR="002C37FA" w:rsidRPr="00B37C80" w:rsidRDefault="002C37FA" w:rsidP="002C37FA">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0</w:t>
            </w:r>
          </w:p>
        </w:tc>
      </w:tr>
      <w:tr w:rsidR="002C37FA" w:rsidRPr="008B4FE6" w:rsidTr="00172F8E">
        <w:trPr>
          <w:trHeight w:val="142"/>
        </w:trPr>
        <w:tc>
          <w:tcPr>
            <w:tcW w:w="1560" w:type="dxa"/>
            <w:vMerge/>
            <w:shd w:val="clear" w:color="auto" w:fill="FFFFFF"/>
          </w:tcPr>
          <w:p w:rsidR="002C37FA" w:rsidRPr="00301959" w:rsidRDefault="002C37FA" w:rsidP="002C37FA">
            <w:pPr>
              <w:spacing w:line="240" w:lineRule="auto"/>
              <w:rPr>
                <w:rFonts w:ascii="Times New Roman" w:hAnsi="Times New Roman"/>
                <w:color w:val="000000"/>
                <w:sz w:val="21"/>
                <w:szCs w:val="21"/>
              </w:rPr>
            </w:pPr>
          </w:p>
        </w:tc>
        <w:tc>
          <w:tcPr>
            <w:tcW w:w="2123" w:type="dxa"/>
            <w:gridSpan w:val="6"/>
            <w:shd w:val="clear" w:color="auto" w:fill="FFFFFF"/>
          </w:tcPr>
          <w:p w:rsidR="002C37FA" w:rsidRPr="00301959" w:rsidRDefault="002C37FA" w:rsidP="002C37FA">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w:t>
            </w:r>
            <w:r>
              <w:rPr>
                <w:rFonts w:ascii="Times New Roman" w:hAnsi="Times New Roman"/>
                <w:color w:val="000000"/>
                <w:sz w:val="21"/>
                <w:szCs w:val="21"/>
              </w:rPr>
              <w:t> </w:t>
            </w:r>
            <w:r w:rsidRPr="00301959">
              <w:rPr>
                <w:rFonts w:ascii="Times New Roman" w:hAnsi="Times New Roman"/>
                <w:color w:val="000000"/>
                <w:sz w:val="21"/>
                <w:szCs w:val="21"/>
              </w:rPr>
              <w:t>średnich przedsiębiorstw</w:t>
            </w:r>
          </w:p>
        </w:tc>
        <w:tc>
          <w:tcPr>
            <w:tcW w:w="992" w:type="dxa"/>
            <w:gridSpan w:val="4"/>
            <w:shd w:val="clear" w:color="auto" w:fill="FFFFFF"/>
          </w:tcPr>
          <w:p w:rsidR="002C37FA" w:rsidRPr="00B37C80" w:rsidRDefault="002C37FA" w:rsidP="002C37FA">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93" w:type="dxa"/>
            <w:gridSpan w:val="5"/>
            <w:shd w:val="clear" w:color="auto" w:fill="FFFFFF"/>
          </w:tcPr>
          <w:p w:rsidR="002C37FA" w:rsidRPr="00B37C80" w:rsidRDefault="002C37FA" w:rsidP="002C37FA">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94" w:type="dxa"/>
            <w:gridSpan w:val="3"/>
            <w:shd w:val="clear" w:color="auto" w:fill="FFFFFF"/>
          </w:tcPr>
          <w:p w:rsidR="002C37FA" w:rsidRPr="00B37C80" w:rsidRDefault="002C37FA" w:rsidP="002C37FA">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93" w:type="dxa"/>
            <w:gridSpan w:val="3"/>
            <w:shd w:val="clear" w:color="auto" w:fill="FFFFFF"/>
          </w:tcPr>
          <w:p w:rsidR="002C37FA" w:rsidRPr="00B37C80" w:rsidRDefault="002C37FA" w:rsidP="002C37FA">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92" w:type="dxa"/>
            <w:gridSpan w:val="5"/>
            <w:shd w:val="clear" w:color="auto" w:fill="FFFFFF"/>
          </w:tcPr>
          <w:p w:rsidR="002C37FA" w:rsidRPr="00B37C80" w:rsidRDefault="002C37FA" w:rsidP="002C37FA">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851" w:type="dxa"/>
            <w:gridSpan w:val="2"/>
            <w:shd w:val="clear" w:color="auto" w:fill="FFFFFF"/>
          </w:tcPr>
          <w:p w:rsidR="002C37FA" w:rsidRPr="00B37C80" w:rsidRDefault="002C37FA" w:rsidP="002C37FA">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559" w:type="dxa"/>
            <w:shd w:val="clear" w:color="auto" w:fill="FFFFFF"/>
          </w:tcPr>
          <w:p w:rsidR="002C37FA" w:rsidRPr="00B37C80" w:rsidRDefault="002C37FA" w:rsidP="002C37FA">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0</w:t>
            </w:r>
          </w:p>
        </w:tc>
      </w:tr>
      <w:tr w:rsidR="002C37FA" w:rsidRPr="008B4FE6" w:rsidTr="00172F8E">
        <w:trPr>
          <w:trHeight w:val="142"/>
        </w:trPr>
        <w:tc>
          <w:tcPr>
            <w:tcW w:w="1560" w:type="dxa"/>
            <w:vMerge/>
            <w:shd w:val="clear" w:color="auto" w:fill="FFFFFF"/>
          </w:tcPr>
          <w:p w:rsidR="002C37FA" w:rsidRPr="00301959" w:rsidRDefault="002C37FA" w:rsidP="002C37FA">
            <w:pPr>
              <w:spacing w:line="240" w:lineRule="auto"/>
              <w:rPr>
                <w:rFonts w:ascii="Times New Roman" w:hAnsi="Times New Roman"/>
                <w:color w:val="000000"/>
                <w:sz w:val="21"/>
                <w:szCs w:val="21"/>
              </w:rPr>
            </w:pPr>
          </w:p>
        </w:tc>
        <w:tc>
          <w:tcPr>
            <w:tcW w:w="2123" w:type="dxa"/>
            <w:gridSpan w:val="6"/>
            <w:shd w:val="clear" w:color="auto" w:fill="FFFFFF"/>
          </w:tcPr>
          <w:p w:rsidR="002C37FA" w:rsidRPr="00301959" w:rsidRDefault="002C37FA" w:rsidP="002C37FA">
            <w:pPr>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p>
        </w:tc>
        <w:tc>
          <w:tcPr>
            <w:tcW w:w="992" w:type="dxa"/>
            <w:gridSpan w:val="4"/>
            <w:shd w:val="clear" w:color="auto" w:fill="FFFFFF"/>
          </w:tcPr>
          <w:p w:rsidR="002C37FA" w:rsidRPr="00841458" w:rsidRDefault="002C37FA" w:rsidP="002C37FA">
            <w:pPr>
              <w:jc w:val="center"/>
              <w:rPr>
                <w:rFonts w:ascii="Times New Roman" w:hAnsi="Times New Roman"/>
              </w:rPr>
            </w:pPr>
            <w:r>
              <w:rPr>
                <w:rFonts w:ascii="Times New Roman" w:hAnsi="Times New Roman"/>
              </w:rPr>
              <w:t>0</w:t>
            </w:r>
          </w:p>
        </w:tc>
        <w:tc>
          <w:tcPr>
            <w:tcW w:w="993" w:type="dxa"/>
            <w:gridSpan w:val="5"/>
            <w:shd w:val="clear" w:color="auto" w:fill="FFFFFF"/>
          </w:tcPr>
          <w:p w:rsidR="002C37FA" w:rsidRPr="00841458" w:rsidRDefault="002C37FA" w:rsidP="002C37FA">
            <w:pPr>
              <w:jc w:val="center"/>
              <w:rPr>
                <w:rFonts w:ascii="Times New Roman" w:hAnsi="Times New Roman"/>
              </w:rPr>
            </w:pPr>
            <w:r>
              <w:rPr>
                <w:rFonts w:ascii="Times New Roman" w:hAnsi="Times New Roman"/>
              </w:rPr>
              <w:t>0</w:t>
            </w:r>
          </w:p>
        </w:tc>
        <w:tc>
          <w:tcPr>
            <w:tcW w:w="994" w:type="dxa"/>
            <w:gridSpan w:val="3"/>
            <w:shd w:val="clear" w:color="auto" w:fill="FFFFFF"/>
          </w:tcPr>
          <w:p w:rsidR="002C37FA" w:rsidRPr="00841458" w:rsidRDefault="002C37FA" w:rsidP="002C37FA">
            <w:pPr>
              <w:jc w:val="center"/>
              <w:rPr>
                <w:rFonts w:ascii="Times New Roman" w:hAnsi="Times New Roman"/>
              </w:rPr>
            </w:pPr>
            <w:r>
              <w:rPr>
                <w:rFonts w:ascii="Times New Roman" w:hAnsi="Times New Roman"/>
              </w:rPr>
              <w:t>0</w:t>
            </w:r>
          </w:p>
        </w:tc>
        <w:tc>
          <w:tcPr>
            <w:tcW w:w="993" w:type="dxa"/>
            <w:gridSpan w:val="3"/>
            <w:shd w:val="clear" w:color="auto" w:fill="FFFFFF"/>
          </w:tcPr>
          <w:p w:rsidR="002C37FA" w:rsidRPr="00841458" w:rsidRDefault="002C37FA" w:rsidP="002C37FA">
            <w:pPr>
              <w:jc w:val="center"/>
              <w:rPr>
                <w:rFonts w:ascii="Times New Roman" w:hAnsi="Times New Roman"/>
              </w:rPr>
            </w:pPr>
            <w:r>
              <w:rPr>
                <w:rFonts w:ascii="Times New Roman" w:hAnsi="Times New Roman"/>
              </w:rPr>
              <w:t>0</w:t>
            </w:r>
          </w:p>
        </w:tc>
        <w:tc>
          <w:tcPr>
            <w:tcW w:w="992" w:type="dxa"/>
            <w:gridSpan w:val="5"/>
            <w:shd w:val="clear" w:color="auto" w:fill="FFFFFF"/>
          </w:tcPr>
          <w:p w:rsidR="002C37FA" w:rsidRPr="00841458" w:rsidRDefault="002C37FA" w:rsidP="002C37FA">
            <w:pPr>
              <w:jc w:val="center"/>
              <w:rPr>
                <w:rFonts w:ascii="Times New Roman" w:hAnsi="Times New Roman"/>
              </w:rPr>
            </w:pPr>
            <w:r>
              <w:rPr>
                <w:rFonts w:ascii="Times New Roman" w:hAnsi="Times New Roman"/>
              </w:rPr>
              <w:t>0</w:t>
            </w:r>
          </w:p>
        </w:tc>
        <w:tc>
          <w:tcPr>
            <w:tcW w:w="851" w:type="dxa"/>
            <w:gridSpan w:val="2"/>
            <w:shd w:val="clear" w:color="auto" w:fill="FFFFFF"/>
          </w:tcPr>
          <w:p w:rsidR="002C37FA" w:rsidRPr="00841458" w:rsidRDefault="002C37FA" w:rsidP="002C37FA">
            <w:pPr>
              <w:jc w:val="center"/>
              <w:rPr>
                <w:rFonts w:ascii="Times New Roman" w:hAnsi="Times New Roman"/>
              </w:rPr>
            </w:pPr>
            <w:r>
              <w:rPr>
                <w:rFonts w:ascii="Times New Roman" w:hAnsi="Times New Roman"/>
              </w:rPr>
              <w:t>0</w:t>
            </w:r>
          </w:p>
        </w:tc>
        <w:tc>
          <w:tcPr>
            <w:tcW w:w="1559" w:type="dxa"/>
            <w:shd w:val="clear" w:color="auto" w:fill="FFFFFF"/>
          </w:tcPr>
          <w:p w:rsidR="002C37FA" w:rsidRPr="00841458" w:rsidRDefault="002C37FA" w:rsidP="002C37FA">
            <w:pPr>
              <w:jc w:val="center"/>
              <w:rPr>
                <w:rFonts w:ascii="Times New Roman" w:hAnsi="Times New Roman"/>
              </w:rPr>
            </w:pPr>
            <w:r>
              <w:rPr>
                <w:rFonts w:ascii="Times New Roman" w:hAnsi="Times New Roman"/>
              </w:rPr>
              <w:t>0</w:t>
            </w:r>
          </w:p>
        </w:tc>
      </w:tr>
      <w:tr w:rsidR="002C37FA" w:rsidRPr="008B4FE6" w:rsidTr="00172F8E">
        <w:trPr>
          <w:trHeight w:val="142"/>
        </w:trPr>
        <w:tc>
          <w:tcPr>
            <w:tcW w:w="1560" w:type="dxa"/>
            <w:vMerge w:val="restart"/>
            <w:shd w:val="clear" w:color="auto" w:fill="FFFFFF"/>
          </w:tcPr>
          <w:p w:rsidR="002C37FA" w:rsidRPr="00301959" w:rsidRDefault="002C37FA" w:rsidP="002C37FA">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niepieniężnym</w:t>
            </w:r>
          </w:p>
        </w:tc>
        <w:tc>
          <w:tcPr>
            <w:tcW w:w="2123" w:type="dxa"/>
            <w:gridSpan w:val="6"/>
            <w:shd w:val="clear" w:color="auto" w:fill="FFFFFF"/>
          </w:tcPr>
          <w:p w:rsidR="002C37FA" w:rsidRPr="00301959" w:rsidRDefault="002C37FA" w:rsidP="002C37FA">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7374" w:type="dxa"/>
            <w:gridSpan w:val="23"/>
            <w:shd w:val="clear" w:color="auto" w:fill="FFFFFF"/>
          </w:tcPr>
          <w:p w:rsidR="002C37FA" w:rsidRPr="00B37C80" w:rsidRDefault="002C37FA" w:rsidP="002C37FA">
            <w:pPr>
              <w:spacing w:line="240" w:lineRule="auto"/>
              <w:jc w:val="center"/>
              <w:rPr>
                <w:rFonts w:ascii="Times New Roman" w:hAnsi="Times New Roman"/>
                <w:color w:val="000000"/>
                <w:spacing w:val="-2"/>
                <w:sz w:val="21"/>
                <w:szCs w:val="21"/>
              </w:rPr>
            </w:pPr>
          </w:p>
        </w:tc>
      </w:tr>
      <w:tr w:rsidR="002C37FA" w:rsidRPr="008B4FE6" w:rsidTr="00172F8E">
        <w:trPr>
          <w:trHeight w:val="142"/>
        </w:trPr>
        <w:tc>
          <w:tcPr>
            <w:tcW w:w="1560" w:type="dxa"/>
            <w:vMerge/>
            <w:shd w:val="clear" w:color="auto" w:fill="FFFFFF"/>
          </w:tcPr>
          <w:p w:rsidR="002C37FA" w:rsidRPr="00301959" w:rsidRDefault="002C37FA" w:rsidP="002C37FA">
            <w:pPr>
              <w:spacing w:line="240" w:lineRule="auto"/>
              <w:rPr>
                <w:rFonts w:ascii="Times New Roman" w:hAnsi="Times New Roman"/>
                <w:color w:val="000000"/>
                <w:sz w:val="21"/>
                <w:szCs w:val="21"/>
              </w:rPr>
            </w:pPr>
          </w:p>
        </w:tc>
        <w:tc>
          <w:tcPr>
            <w:tcW w:w="2123" w:type="dxa"/>
            <w:gridSpan w:val="6"/>
            <w:shd w:val="clear" w:color="auto" w:fill="FFFFFF"/>
          </w:tcPr>
          <w:p w:rsidR="002C37FA" w:rsidRPr="00301959" w:rsidRDefault="002C37FA" w:rsidP="002C37FA">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w:t>
            </w:r>
            <w:r>
              <w:rPr>
                <w:rFonts w:ascii="Times New Roman" w:hAnsi="Times New Roman"/>
                <w:color w:val="000000"/>
                <w:sz w:val="21"/>
                <w:szCs w:val="21"/>
              </w:rPr>
              <w:t> </w:t>
            </w:r>
            <w:r w:rsidRPr="00301959">
              <w:rPr>
                <w:rFonts w:ascii="Times New Roman" w:hAnsi="Times New Roman"/>
                <w:color w:val="000000"/>
                <w:sz w:val="21"/>
                <w:szCs w:val="21"/>
              </w:rPr>
              <w:t xml:space="preserve">średnich </w:t>
            </w:r>
            <w:r>
              <w:rPr>
                <w:rFonts w:ascii="Times New Roman" w:hAnsi="Times New Roman"/>
                <w:color w:val="000000"/>
                <w:sz w:val="21"/>
                <w:szCs w:val="21"/>
              </w:rPr>
              <w:t>p</w:t>
            </w:r>
            <w:r w:rsidRPr="00301959">
              <w:rPr>
                <w:rFonts w:ascii="Times New Roman" w:hAnsi="Times New Roman"/>
                <w:color w:val="000000"/>
                <w:sz w:val="21"/>
                <w:szCs w:val="21"/>
              </w:rPr>
              <w:t>rzedsiębiorstw</w:t>
            </w:r>
          </w:p>
        </w:tc>
        <w:tc>
          <w:tcPr>
            <w:tcW w:w="7374" w:type="dxa"/>
            <w:gridSpan w:val="23"/>
            <w:shd w:val="clear" w:color="auto" w:fill="FFFFFF"/>
          </w:tcPr>
          <w:p w:rsidR="002C37FA" w:rsidRPr="00B37C80" w:rsidRDefault="002C37FA" w:rsidP="002C37FA">
            <w:pPr>
              <w:spacing w:line="240" w:lineRule="auto"/>
              <w:jc w:val="both"/>
              <w:rPr>
                <w:rFonts w:ascii="Times New Roman" w:hAnsi="Times New Roman"/>
                <w:color w:val="000000"/>
                <w:spacing w:val="-2"/>
                <w:sz w:val="21"/>
                <w:szCs w:val="21"/>
              </w:rPr>
            </w:pPr>
          </w:p>
        </w:tc>
      </w:tr>
      <w:tr w:rsidR="002C37FA" w:rsidRPr="008B4FE6" w:rsidTr="00172F8E">
        <w:trPr>
          <w:trHeight w:val="596"/>
        </w:trPr>
        <w:tc>
          <w:tcPr>
            <w:tcW w:w="1560" w:type="dxa"/>
            <w:vMerge/>
            <w:shd w:val="clear" w:color="auto" w:fill="FFFFFF"/>
          </w:tcPr>
          <w:p w:rsidR="002C37FA" w:rsidRPr="00301959" w:rsidRDefault="002C37FA" w:rsidP="002C37FA">
            <w:pPr>
              <w:spacing w:line="240" w:lineRule="auto"/>
              <w:rPr>
                <w:rFonts w:ascii="Times New Roman" w:hAnsi="Times New Roman"/>
                <w:color w:val="000000"/>
                <w:sz w:val="21"/>
                <w:szCs w:val="21"/>
              </w:rPr>
            </w:pPr>
          </w:p>
        </w:tc>
        <w:tc>
          <w:tcPr>
            <w:tcW w:w="2123" w:type="dxa"/>
            <w:gridSpan w:val="6"/>
            <w:shd w:val="clear" w:color="auto" w:fill="FFFFFF"/>
          </w:tcPr>
          <w:p w:rsidR="002C37FA" w:rsidRPr="00301959" w:rsidRDefault="002C37FA" w:rsidP="002C37FA">
            <w:pPr>
              <w:tabs>
                <w:tab w:val="right" w:pos="1936"/>
              </w:tabs>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r w:rsidRPr="00301959">
              <w:rPr>
                <w:rFonts w:ascii="Times New Roman" w:hAnsi="Times New Roman"/>
                <w:color w:val="000000"/>
                <w:sz w:val="21"/>
                <w:szCs w:val="21"/>
              </w:rPr>
              <w:t xml:space="preserve"> </w:t>
            </w:r>
          </w:p>
        </w:tc>
        <w:tc>
          <w:tcPr>
            <w:tcW w:w="7374" w:type="dxa"/>
            <w:gridSpan w:val="23"/>
            <w:shd w:val="clear" w:color="auto" w:fill="FFFFFF"/>
          </w:tcPr>
          <w:p w:rsidR="002C37FA" w:rsidRPr="00B37C80" w:rsidRDefault="002C37FA" w:rsidP="002C37FA">
            <w:pPr>
              <w:spacing w:line="240" w:lineRule="auto"/>
              <w:jc w:val="both"/>
              <w:rPr>
                <w:rFonts w:ascii="Times New Roman" w:hAnsi="Times New Roman"/>
                <w:color w:val="000000"/>
                <w:spacing w:val="-2"/>
                <w:sz w:val="21"/>
                <w:szCs w:val="21"/>
              </w:rPr>
            </w:pPr>
            <w:r w:rsidRPr="0003163A">
              <w:rPr>
                <w:rFonts w:ascii="Times New Roman" w:hAnsi="Times New Roman"/>
                <w:color w:val="000000"/>
                <w:spacing w:val="-2"/>
                <w:sz w:val="21"/>
                <w:szCs w:val="21"/>
              </w:rPr>
              <w:t>Aktywizacja i zdynamizowanie działań administracji rządowej na rzecz współpracy z administracją samorządową, organizacjami pozarządowymi i społecznością lokalną oraz działania profilaktyczno-edukacyjne w zakresie budowania poczucia bezpieczeństwa w społecznościach lokalnych, a także podmioty mające wpływ na poczucie bezpieczeństwa społeczności lokalnej, w tym rodzin.</w:t>
            </w:r>
          </w:p>
        </w:tc>
      </w:tr>
      <w:tr w:rsidR="002C37FA" w:rsidRPr="008B4FE6" w:rsidTr="00172F8E">
        <w:trPr>
          <w:trHeight w:val="142"/>
        </w:trPr>
        <w:tc>
          <w:tcPr>
            <w:tcW w:w="1560" w:type="dxa"/>
            <w:shd w:val="clear" w:color="auto" w:fill="FFFFFF"/>
          </w:tcPr>
          <w:p w:rsidR="002C37FA" w:rsidRPr="00301959" w:rsidRDefault="002C37FA" w:rsidP="002C37FA">
            <w:pPr>
              <w:spacing w:line="240" w:lineRule="auto"/>
              <w:rPr>
                <w:rFonts w:ascii="Times New Roman" w:hAnsi="Times New Roman"/>
                <w:color w:val="000000"/>
                <w:sz w:val="21"/>
                <w:szCs w:val="21"/>
              </w:rPr>
            </w:pPr>
            <w:r w:rsidRPr="00301959">
              <w:rPr>
                <w:rFonts w:ascii="Times New Roman" w:hAnsi="Times New Roman"/>
                <w:color w:val="000000"/>
                <w:sz w:val="21"/>
                <w:szCs w:val="21"/>
              </w:rPr>
              <w:t>Niemierzalne</w:t>
            </w:r>
          </w:p>
        </w:tc>
        <w:tc>
          <w:tcPr>
            <w:tcW w:w="2123" w:type="dxa"/>
            <w:gridSpan w:val="6"/>
            <w:shd w:val="clear" w:color="auto" w:fill="FFFFFF"/>
          </w:tcPr>
          <w:p w:rsidR="002C37FA" w:rsidRPr="00301959" w:rsidRDefault="002C37FA" w:rsidP="002C37FA">
            <w:pPr>
              <w:spacing w:line="240" w:lineRule="auto"/>
              <w:rPr>
                <w:rFonts w:ascii="Times New Roman" w:hAnsi="Times New Roman"/>
                <w:color w:val="000000"/>
                <w:sz w:val="21"/>
                <w:szCs w:val="21"/>
              </w:rPr>
            </w:pPr>
          </w:p>
        </w:tc>
        <w:tc>
          <w:tcPr>
            <w:tcW w:w="7374" w:type="dxa"/>
            <w:gridSpan w:val="23"/>
            <w:shd w:val="clear" w:color="auto" w:fill="FFFFFF"/>
          </w:tcPr>
          <w:p w:rsidR="002C37FA" w:rsidRPr="00B37C80" w:rsidRDefault="002C37FA" w:rsidP="002C37FA">
            <w:pPr>
              <w:spacing w:line="240" w:lineRule="auto"/>
              <w:rPr>
                <w:rFonts w:ascii="Times New Roman" w:hAnsi="Times New Roman"/>
                <w:color w:val="000000"/>
                <w:spacing w:val="-2"/>
                <w:sz w:val="21"/>
                <w:szCs w:val="21"/>
              </w:rPr>
            </w:pPr>
          </w:p>
        </w:tc>
      </w:tr>
      <w:tr w:rsidR="002C37FA" w:rsidRPr="008B4FE6" w:rsidTr="00BF423C">
        <w:trPr>
          <w:trHeight w:val="891"/>
        </w:trPr>
        <w:tc>
          <w:tcPr>
            <w:tcW w:w="2266" w:type="dxa"/>
            <w:gridSpan w:val="2"/>
            <w:shd w:val="clear" w:color="auto" w:fill="FFFFFF"/>
          </w:tcPr>
          <w:p w:rsidR="002C37FA" w:rsidRPr="00301959" w:rsidRDefault="002C37FA" w:rsidP="002C37FA">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Dodatkowe informacje, w tym wskazanie źródeł danych i przyjętych do obliczeń założeń </w:t>
            </w:r>
          </w:p>
        </w:tc>
        <w:tc>
          <w:tcPr>
            <w:tcW w:w="8791" w:type="dxa"/>
            <w:gridSpan w:val="28"/>
            <w:shd w:val="clear" w:color="auto" w:fill="FFFFFF"/>
            <w:vAlign w:val="center"/>
          </w:tcPr>
          <w:p w:rsidR="002C37FA" w:rsidRPr="0003163A" w:rsidRDefault="00EC00AA" w:rsidP="002C37FA">
            <w:pPr>
              <w:spacing w:line="240" w:lineRule="auto"/>
              <w:jc w:val="both"/>
              <w:rPr>
                <w:rFonts w:ascii="Times New Roman" w:hAnsi="Times New Roman"/>
                <w:color w:val="000000"/>
                <w:sz w:val="21"/>
                <w:szCs w:val="21"/>
              </w:rPr>
            </w:pPr>
            <w:r>
              <w:rPr>
                <w:rFonts w:ascii="Times New Roman" w:hAnsi="Times New Roman"/>
                <w:color w:val="000000"/>
                <w:sz w:val="21"/>
                <w:szCs w:val="21"/>
              </w:rPr>
              <w:t>Wejście w życie ww.</w:t>
            </w:r>
            <w:r w:rsidR="002C37FA" w:rsidRPr="0003163A">
              <w:rPr>
                <w:rFonts w:ascii="Times New Roman" w:hAnsi="Times New Roman"/>
                <w:color w:val="000000"/>
                <w:sz w:val="21"/>
                <w:szCs w:val="21"/>
              </w:rPr>
              <w:t xml:space="preserve"> uchwały nie będzie miało wpływu na konkurencyjność gospodarki </w:t>
            </w:r>
            <w:r w:rsidR="002C37FA" w:rsidRPr="0003163A">
              <w:rPr>
                <w:rFonts w:ascii="Times New Roman" w:hAnsi="Times New Roman"/>
                <w:color w:val="000000"/>
                <w:sz w:val="21"/>
                <w:szCs w:val="21"/>
              </w:rPr>
              <w:br/>
              <w:t>i przedsiębiorczości, w tym na funkcjonowanie przedsiębiorstw.</w:t>
            </w:r>
          </w:p>
          <w:p w:rsidR="002C37FA" w:rsidRPr="00301959" w:rsidRDefault="002C37FA" w:rsidP="002C37FA">
            <w:pPr>
              <w:spacing w:line="240" w:lineRule="auto"/>
              <w:jc w:val="both"/>
              <w:rPr>
                <w:rFonts w:ascii="Times New Roman" w:hAnsi="Times New Roman"/>
                <w:color w:val="000000"/>
                <w:sz w:val="21"/>
                <w:szCs w:val="21"/>
              </w:rPr>
            </w:pPr>
          </w:p>
        </w:tc>
      </w:tr>
      <w:tr w:rsidR="002C37FA" w:rsidRPr="008B4FE6" w:rsidTr="00172F8E">
        <w:trPr>
          <w:trHeight w:val="342"/>
        </w:trPr>
        <w:tc>
          <w:tcPr>
            <w:tcW w:w="11057" w:type="dxa"/>
            <w:gridSpan w:val="30"/>
            <w:shd w:val="clear" w:color="auto" w:fill="99CCFF"/>
            <w:vAlign w:val="center"/>
          </w:tcPr>
          <w:p w:rsidR="002C37FA" w:rsidRPr="008B4FE6" w:rsidRDefault="002C37FA" w:rsidP="002C37FA">
            <w:pPr>
              <w:numPr>
                <w:ilvl w:val="0"/>
                <w:numId w:val="3"/>
              </w:numPr>
              <w:spacing w:before="60" w:after="60" w:line="240" w:lineRule="auto"/>
              <w:ind w:left="318" w:hanging="284"/>
              <w:jc w:val="both"/>
              <w:rPr>
                <w:rFonts w:ascii="Times New Roman" w:hAnsi="Times New Roman"/>
                <w:b/>
                <w:color w:val="000000"/>
              </w:rPr>
            </w:pPr>
            <w:r>
              <w:rPr>
                <w:rFonts w:ascii="Times New Roman" w:hAnsi="Times New Roman"/>
                <w:b/>
                <w:color w:val="000000"/>
              </w:rPr>
              <w:t>Zmiana o</w:t>
            </w:r>
            <w:r w:rsidRPr="008B4FE6">
              <w:rPr>
                <w:rFonts w:ascii="Times New Roman" w:hAnsi="Times New Roman"/>
                <w:b/>
                <w:color w:val="000000"/>
              </w:rPr>
              <w:t>bciąże</w:t>
            </w:r>
            <w:r>
              <w:rPr>
                <w:rFonts w:ascii="Times New Roman" w:hAnsi="Times New Roman"/>
                <w:b/>
                <w:color w:val="000000"/>
              </w:rPr>
              <w:t>ń</w:t>
            </w:r>
            <w:r w:rsidRPr="008B4FE6">
              <w:rPr>
                <w:rFonts w:ascii="Times New Roman" w:hAnsi="Times New Roman"/>
                <w:b/>
                <w:color w:val="000000"/>
              </w:rPr>
              <w:t xml:space="preserve"> regulacyjn</w:t>
            </w:r>
            <w:r>
              <w:rPr>
                <w:rFonts w:ascii="Times New Roman" w:hAnsi="Times New Roman"/>
                <w:b/>
                <w:color w:val="000000"/>
              </w:rPr>
              <w:t>ych (w tym obowiązków informacyjnych)</w:t>
            </w:r>
            <w:r w:rsidRPr="008B4FE6">
              <w:rPr>
                <w:rFonts w:ascii="Times New Roman" w:hAnsi="Times New Roman"/>
                <w:b/>
                <w:color w:val="000000"/>
              </w:rPr>
              <w:t xml:space="preserve"> wynikając</w:t>
            </w:r>
            <w:r>
              <w:rPr>
                <w:rFonts w:ascii="Times New Roman" w:hAnsi="Times New Roman"/>
                <w:b/>
                <w:color w:val="000000"/>
              </w:rPr>
              <w:t>ych</w:t>
            </w:r>
            <w:r w:rsidRPr="008B4FE6">
              <w:rPr>
                <w:rFonts w:ascii="Times New Roman" w:hAnsi="Times New Roman"/>
                <w:b/>
                <w:color w:val="000000"/>
              </w:rPr>
              <w:t xml:space="preserve"> z projektu</w:t>
            </w:r>
          </w:p>
        </w:tc>
      </w:tr>
      <w:tr w:rsidR="002C37FA" w:rsidRPr="008B4FE6" w:rsidTr="00172F8E">
        <w:trPr>
          <w:trHeight w:val="151"/>
        </w:trPr>
        <w:tc>
          <w:tcPr>
            <w:tcW w:w="11057" w:type="dxa"/>
            <w:gridSpan w:val="30"/>
            <w:shd w:val="clear" w:color="auto" w:fill="FFFFFF"/>
          </w:tcPr>
          <w:p w:rsidR="002C37FA" w:rsidRPr="008B4FE6" w:rsidRDefault="002C37FA" w:rsidP="002C37FA">
            <w:pPr>
              <w:spacing w:line="240" w:lineRule="auto"/>
              <w:rPr>
                <w:rFonts w:ascii="Times New Roman" w:hAnsi="Times New Roman"/>
                <w:color w:val="000000"/>
              </w:rPr>
            </w:pPr>
            <w:r>
              <w:rPr>
                <w:rFonts w:ascii="Times New Roman" w:hAnsi="Times New Roman"/>
                <w:color w:val="000000"/>
              </w:rPr>
              <w:lastRenderedPageBreak/>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57534C">
              <w:rPr>
                <w:rFonts w:ascii="Times New Roman" w:hAnsi="Times New Roman"/>
                <w:color w:val="000000"/>
              </w:rPr>
            </w:r>
            <w:r w:rsidR="0057534C">
              <w:rPr>
                <w:rFonts w:ascii="Times New Roman" w:hAnsi="Times New Roman"/>
                <w:color w:val="000000"/>
              </w:rPr>
              <w:fldChar w:fldCharType="separate"/>
            </w:r>
            <w:r>
              <w:rPr>
                <w:rFonts w:ascii="Times New Roman" w:hAnsi="Times New Roman"/>
                <w:color w:val="000000"/>
              </w:rPr>
              <w:fldChar w:fldCharType="end"/>
            </w:r>
            <w:r w:rsidRPr="001A5FDA">
              <w:rPr>
                <w:rFonts w:ascii="Times New Roman" w:hAnsi="Times New Roman"/>
                <w:color w:val="000000"/>
                <w:spacing w:val="-2"/>
              </w:rPr>
              <w:t>nie dotyczy</w:t>
            </w:r>
          </w:p>
        </w:tc>
      </w:tr>
      <w:tr w:rsidR="002C37FA" w:rsidRPr="008B4FE6" w:rsidTr="00172F8E">
        <w:trPr>
          <w:trHeight w:val="946"/>
        </w:trPr>
        <w:tc>
          <w:tcPr>
            <w:tcW w:w="4342" w:type="dxa"/>
            <w:gridSpan w:val="10"/>
            <w:shd w:val="clear" w:color="auto" w:fill="FFFFFF"/>
          </w:tcPr>
          <w:p w:rsidR="002C37FA" w:rsidRDefault="002C37FA" w:rsidP="002C37FA">
            <w:pPr>
              <w:rPr>
                <w:rFonts w:ascii="Times New Roman" w:hAnsi="Times New Roman"/>
                <w:color w:val="000000"/>
                <w:spacing w:val="-2"/>
              </w:rPr>
            </w:pPr>
            <w:r>
              <w:rPr>
                <w:rFonts w:ascii="Times New Roman" w:hAnsi="Times New Roman"/>
                <w:color w:val="000000"/>
                <w:spacing w:val="-2"/>
              </w:rPr>
              <w:t>W</w:t>
            </w:r>
            <w:r w:rsidRPr="00653688">
              <w:rPr>
                <w:rFonts w:ascii="Times New Roman" w:hAnsi="Times New Roman"/>
                <w:color w:val="000000"/>
                <w:spacing w:val="-2"/>
              </w:rPr>
              <w:t xml:space="preserve">prowadzane są </w:t>
            </w:r>
            <w:r>
              <w:rPr>
                <w:rFonts w:ascii="Times New Roman" w:hAnsi="Times New Roman"/>
                <w:color w:val="000000"/>
                <w:spacing w:val="-2"/>
              </w:rPr>
              <w:t>obciążenia</w:t>
            </w:r>
            <w:r w:rsidRPr="00653688">
              <w:rPr>
                <w:rFonts w:ascii="Times New Roman" w:hAnsi="Times New Roman"/>
                <w:color w:val="000000"/>
                <w:spacing w:val="-2"/>
              </w:rPr>
              <w:t xml:space="preserve"> poza bezwzględnie wymaganymi przez UE</w:t>
            </w:r>
            <w:r>
              <w:rPr>
                <w:rFonts w:ascii="Times New Roman" w:hAnsi="Times New Roman"/>
                <w:color w:val="000000"/>
                <w:spacing w:val="-2"/>
              </w:rPr>
              <w:t xml:space="preserve"> </w:t>
            </w:r>
            <w:r w:rsidRPr="008B4FE6">
              <w:rPr>
                <w:rFonts w:ascii="Times New Roman" w:hAnsi="Times New Roman"/>
                <w:color w:val="000000"/>
              </w:rPr>
              <w:t>(szczegóły w odwróconej tabeli zgodności</w:t>
            </w:r>
            <w:r>
              <w:rPr>
                <w:rFonts w:ascii="Times New Roman" w:hAnsi="Times New Roman"/>
                <w:color w:val="000000"/>
              </w:rPr>
              <w:t>).</w:t>
            </w:r>
          </w:p>
        </w:tc>
        <w:tc>
          <w:tcPr>
            <w:tcW w:w="6715" w:type="dxa"/>
            <w:gridSpan w:val="20"/>
            <w:shd w:val="clear" w:color="auto" w:fill="FFFFFF"/>
          </w:tcPr>
          <w:p w:rsidR="002C37FA" w:rsidRDefault="002C37FA" w:rsidP="002C37FA">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57534C">
              <w:rPr>
                <w:rFonts w:ascii="Times New Roman" w:hAnsi="Times New Roman"/>
                <w:color w:val="000000"/>
              </w:rPr>
            </w:r>
            <w:r w:rsidR="0057534C">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tak</w:t>
            </w:r>
          </w:p>
          <w:p w:rsidR="002C37FA" w:rsidRDefault="002C37FA" w:rsidP="002C37FA">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57534C">
              <w:rPr>
                <w:rFonts w:ascii="Times New Roman" w:hAnsi="Times New Roman"/>
                <w:color w:val="000000"/>
              </w:rPr>
            </w:r>
            <w:r w:rsidR="0057534C">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w:t>
            </w:r>
          </w:p>
          <w:p w:rsidR="002C37FA" w:rsidRDefault="002C37FA" w:rsidP="002C37FA">
            <w:pPr>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57534C">
              <w:rPr>
                <w:rFonts w:ascii="Times New Roman" w:hAnsi="Times New Roman"/>
                <w:color w:val="000000"/>
              </w:rPr>
            </w:r>
            <w:r w:rsidR="0057534C">
              <w:rPr>
                <w:rFonts w:ascii="Times New Roman" w:hAnsi="Times New Roman"/>
                <w:color w:val="000000"/>
              </w:rPr>
              <w:fldChar w:fldCharType="separate"/>
            </w:r>
            <w:r>
              <w:rPr>
                <w:rFonts w:ascii="Times New Roman" w:hAnsi="Times New Roman"/>
                <w:color w:val="000000"/>
              </w:rPr>
              <w:fldChar w:fldCharType="end"/>
            </w:r>
            <w:r>
              <w:rPr>
                <w:rFonts w:ascii="Times New Roman" w:hAnsi="Times New Roman"/>
                <w:color w:val="000000"/>
              </w:rPr>
              <w:t xml:space="preserve"> nie dotyczy</w:t>
            </w:r>
          </w:p>
        </w:tc>
      </w:tr>
      <w:tr w:rsidR="002C37FA" w:rsidRPr="008B4FE6" w:rsidTr="00172F8E">
        <w:trPr>
          <w:trHeight w:val="1245"/>
        </w:trPr>
        <w:tc>
          <w:tcPr>
            <w:tcW w:w="4342" w:type="dxa"/>
            <w:gridSpan w:val="10"/>
            <w:shd w:val="clear" w:color="auto" w:fill="FFFFFF"/>
          </w:tcPr>
          <w:p w:rsidR="002C37FA" w:rsidRPr="008B4FE6" w:rsidRDefault="002C37FA" w:rsidP="002C37FA">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57534C">
              <w:rPr>
                <w:rFonts w:ascii="Times New Roman" w:hAnsi="Times New Roman"/>
                <w:color w:val="000000"/>
              </w:rPr>
            </w:r>
            <w:r w:rsidR="0057534C">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zmniejszenie liczby dokumentów</w:t>
            </w:r>
            <w:r>
              <w:rPr>
                <w:rFonts w:ascii="Times New Roman" w:hAnsi="Times New Roman"/>
                <w:color w:val="000000"/>
                <w:spacing w:val="-2"/>
              </w:rPr>
              <w:t xml:space="preserve"> </w:t>
            </w:r>
          </w:p>
          <w:p w:rsidR="002C37FA" w:rsidRPr="008B4FE6" w:rsidRDefault="002C37FA" w:rsidP="002C37FA">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57534C">
              <w:rPr>
                <w:rFonts w:ascii="Times New Roman" w:hAnsi="Times New Roman"/>
                <w:color w:val="000000"/>
              </w:rPr>
            </w:r>
            <w:r w:rsidR="0057534C">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zmniejszenie liczby procedur</w:t>
            </w:r>
          </w:p>
          <w:p w:rsidR="002C37FA" w:rsidRDefault="002C37FA" w:rsidP="002C37FA">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57534C">
              <w:rPr>
                <w:rFonts w:ascii="Times New Roman" w:hAnsi="Times New Roman"/>
                <w:color w:val="000000"/>
              </w:rPr>
            </w:r>
            <w:r w:rsidR="0057534C">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skrócenie czasu</w:t>
            </w:r>
            <w:r>
              <w:rPr>
                <w:rFonts w:ascii="Times New Roman" w:hAnsi="Times New Roman"/>
                <w:color w:val="000000"/>
                <w:spacing w:val="-2"/>
              </w:rPr>
              <w:t xml:space="preserve"> na załatwienie sprawy</w:t>
            </w:r>
          </w:p>
          <w:p w:rsidR="002C37FA" w:rsidRPr="008B4FE6" w:rsidRDefault="002C37FA" w:rsidP="002C37FA">
            <w:pPr>
              <w:rPr>
                <w:rFonts w:ascii="Times New Roman" w:hAnsi="Times New Roman"/>
                <w:b/>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57534C">
              <w:rPr>
                <w:rFonts w:ascii="Times New Roman" w:hAnsi="Times New Roman"/>
                <w:color w:val="000000"/>
              </w:rPr>
            </w:r>
            <w:r w:rsidR="0057534C">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inne:</w:t>
            </w:r>
            <w:r w:rsidRPr="008B4FE6">
              <w:rPr>
                <w:rFonts w:ascii="Times New Roman" w:hAnsi="Times New Roman"/>
                <w:color w:val="000000"/>
              </w:rPr>
              <w:t xml:space="preserv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tc>
        <w:tc>
          <w:tcPr>
            <w:tcW w:w="6715" w:type="dxa"/>
            <w:gridSpan w:val="20"/>
            <w:shd w:val="clear" w:color="auto" w:fill="FFFFFF"/>
          </w:tcPr>
          <w:p w:rsidR="002C37FA" w:rsidRPr="008B4FE6" w:rsidRDefault="002C37FA" w:rsidP="002C37FA">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57534C">
              <w:rPr>
                <w:rFonts w:ascii="Times New Roman" w:hAnsi="Times New Roman"/>
                <w:color w:val="000000"/>
              </w:rPr>
            </w:r>
            <w:r w:rsidR="0057534C">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zwiększenie liczby dokumentów</w:t>
            </w:r>
          </w:p>
          <w:p w:rsidR="002C37FA" w:rsidRPr="008B4FE6" w:rsidRDefault="002C37FA" w:rsidP="002C37FA">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57534C">
              <w:rPr>
                <w:rFonts w:ascii="Times New Roman" w:hAnsi="Times New Roman"/>
                <w:color w:val="000000"/>
              </w:rPr>
            </w:r>
            <w:r w:rsidR="0057534C">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zwiększenie liczby procedur</w:t>
            </w:r>
          </w:p>
          <w:p w:rsidR="002C37FA" w:rsidRPr="008B4FE6" w:rsidRDefault="002C37FA" w:rsidP="002C37FA">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57534C">
              <w:rPr>
                <w:rFonts w:ascii="Times New Roman" w:hAnsi="Times New Roman"/>
                <w:color w:val="000000"/>
              </w:rPr>
            </w:r>
            <w:r w:rsidR="0057534C">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wydłużenie czasu</w:t>
            </w:r>
            <w:r>
              <w:rPr>
                <w:rFonts w:ascii="Times New Roman" w:hAnsi="Times New Roman"/>
                <w:color w:val="000000"/>
                <w:spacing w:val="-2"/>
              </w:rPr>
              <w:t xml:space="preserve"> na załatwienie sprawy</w:t>
            </w:r>
          </w:p>
          <w:p w:rsidR="002C37FA" w:rsidRPr="008B4FE6" w:rsidRDefault="002C37FA" w:rsidP="002C37FA">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57534C">
              <w:rPr>
                <w:rFonts w:ascii="Times New Roman" w:hAnsi="Times New Roman"/>
                <w:color w:val="000000"/>
              </w:rPr>
            </w:r>
            <w:r w:rsidR="0057534C">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inne:</w:t>
            </w:r>
            <w:r w:rsidRPr="008B4FE6">
              <w:rPr>
                <w:rFonts w:ascii="Times New Roman" w:hAnsi="Times New Roman"/>
                <w:color w:val="000000"/>
              </w:rPr>
              <w:t xml:space="preserve"> </w:t>
            </w:r>
            <w:r>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Pr>
                <w:rFonts w:ascii="Times New Roman" w:hAnsi="Times New Roman"/>
                <w:color w:val="000000"/>
              </w:rPr>
              <w:instrText xml:space="preserve"> FORMTEXT </w:instrText>
            </w:r>
            <w:r>
              <w:rPr>
                <w:rFonts w:ascii="Times New Roman" w:hAnsi="Times New Roman"/>
                <w:color w:val="000000"/>
              </w:rPr>
            </w:r>
            <w:r>
              <w:rPr>
                <w:rFonts w:ascii="Times New Roman" w:hAnsi="Times New Roman"/>
                <w:color w:val="000000"/>
              </w:rPr>
              <w:fldChar w:fldCharType="separate"/>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color w:val="000000"/>
              </w:rPr>
              <w:fldChar w:fldCharType="end"/>
            </w:r>
          </w:p>
          <w:p w:rsidR="002C37FA" w:rsidRPr="008B4FE6" w:rsidRDefault="002C37FA" w:rsidP="002C37FA">
            <w:pPr>
              <w:spacing w:line="240" w:lineRule="auto"/>
              <w:rPr>
                <w:rFonts w:ascii="Times New Roman" w:hAnsi="Times New Roman"/>
                <w:color w:val="000000"/>
              </w:rPr>
            </w:pPr>
          </w:p>
        </w:tc>
      </w:tr>
      <w:tr w:rsidR="002C37FA" w:rsidRPr="008B4FE6" w:rsidTr="00172F8E">
        <w:trPr>
          <w:trHeight w:val="870"/>
        </w:trPr>
        <w:tc>
          <w:tcPr>
            <w:tcW w:w="4342" w:type="dxa"/>
            <w:gridSpan w:val="10"/>
            <w:shd w:val="clear" w:color="auto" w:fill="FFFFFF"/>
          </w:tcPr>
          <w:p w:rsidR="002C37FA" w:rsidRPr="008B4FE6" w:rsidRDefault="002C37FA" w:rsidP="002C37FA">
            <w:pPr>
              <w:spacing w:line="240" w:lineRule="auto"/>
              <w:rPr>
                <w:rFonts w:ascii="Times New Roman" w:hAnsi="Times New Roman"/>
                <w:color w:val="000000"/>
              </w:rPr>
            </w:pPr>
            <w:r>
              <w:rPr>
                <w:rFonts w:ascii="Times New Roman" w:hAnsi="Times New Roman"/>
                <w:color w:val="000000"/>
                <w:spacing w:val="-2"/>
              </w:rPr>
              <w:t>W</w:t>
            </w:r>
            <w:r w:rsidRPr="00653688">
              <w:rPr>
                <w:rFonts w:ascii="Times New Roman" w:hAnsi="Times New Roman"/>
                <w:color w:val="000000"/>
                <w:spacing w:val="-2"/>
              </w:rPr>
              <w:t>prowadzane</w:t>
            </w:r>
            <w:r>
              <w:rPr>
                <w:rFonts w:ascii="Times New Roman" w:hAnsi="Times New Roman"/>
                <w:color w:val="000000"/>
                <w:spacing w:val="-2"/>
              </w:rPr>
              <w:t xml:space="preserve"> obciążenia</w:t>
            </w:r>
            <w:r w:rsidRPr="00653688">
              <w:rPr>
                <w:rFonts w:ascii="Times New Roman" w:hAnsi="Times New Roman"/>
                <w:color w:val="000000"/>
                <w:spacing w:val="-2"/>
              </w:rPr>
              <w:t xml:space="preserve"> są </w:t>
            </w:r>
            <w:r>
              <w:rPr>
                <w:rFonts w:ascii="Times New Roman" w:hAnsi="Times New Roman"/>
                <w:color w:val="000000"/>
                <w:spacing w:val="-2"/>
              </w:rPr>
              <w:t xml:space="preserve">przystosowane do ich elektronizacji. </w:t>
            </w:r>
          </w:p>
        </w:tc>
        <w:tc>
          <w:tcPr>
            <w:tcW w:w="6715" w:type="dxa"/>
            <w:gridSpan w:val="20"/>
            <w:shd w:val="clear" w:color="auto" w:fill="FFFFFF"/>
          </w:tcPr>
          <w:p w:rsidR="002C37FA" w:rsidRDefault="002C37FA" w:rsidP="002C37FA">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57534C">
              <w:rPr>
                <w:rFonts w:ascii="Times New Roman" w:hAnsi="Times New Roman"/>
                <w:color w:val="000000"/>
              </w:rPr>
            </w:r>
            <w:r w:rsidR="0057534C">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tak</w:t>
            </w:r>
          </w:p>
          <w:p w:rsidR="002C37FA" w:rsidRDefault="002C37FA" w:rsidP="002C37FA">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57534C">
              <w:rPr>
                <w:rFonts w:ascii="Times New Roman" w:hAnsi="Times New Roman"/>
                <w:color w:val="000000"/>
              </w:rPr>
            </w:r>
            <w:r w:rsidR="0057534C">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w:t>
            </w:r>
          </w:p>
          <w:p w:rsidR="002C37FA" w:rsidRPr="008B4FE6" w:rsidRDefault="002C37FA" w:rsidP="002C37FA">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57534C">
              <w:rPr>
                <w:rFonts w:ascii="Times New Roman" w:hAnsi="Times New Roman"/>
                <w:color w:val="000000"/>
              </w:rPr>
            </w:r>
            <w:r w:rsidR="0057534C">
              <w:rPr>
                <w:rFonts w:ascii="Times New Roman" w:hAnsi="Times New Roman"/>
                <w:color w:val="000000"/>
              </w:rPr>
              <w:fldChar w:fldCharType="separate"/>
            </w:r>
            <w:r>
              <w:rPr>
                <w:rFonts w:ascii="Times New Roman" w:hAnsi="Times New Roman"/>
                <w:color w:val="000000"/>
              </w:rPr>
              <w:fldChar w:fldCharType="end"/>
            </w:r>
            <w:r>
              <w:rPr>
                <w:rFonts w:ascii="Times New Roman" w:hAnsi="Times New Roman"/>
                <w:color w:val="000000"/>
              </w:rPr>
              <w:t xml:space="preserve"> nie dotyczy</w:t>
            </w:r>
          </w:p>
        </w:tc>
      </w:tr>
      <w:tr w:rsidR="002C37FA" w:rsidRPr="008B4FE6" w:rsidTr="00173FD6">
        <w:trPr>
          <w:trHeight w:val="64"/>
        </w:trPr>
        <w:tc>
          <w:tcPr>
            <w:tcW w:w="11057" w:type="dxa"/>
            <w:gridSpan w:val="30"/>
            <w:shd w:val="clear" w:color="auto" w:fill="FFFFFF"/>
          </w:tcPr>
          <w:p w:rsidR="002C37FA" w:rsidRPr="008B4FE6" w:rsidRDefault="002C37FA" w:rsidP="002C37FA">
            <w:pPr>
              <w:spacing w:line="240" w:lineRule="auto"/>
              <w:jc w:val="both"/>
              <w:rPr>
                <w:rFonts w:ascii="Times New Roman" w:hAnsi="Times New Roman"/>
                <w:color w:val="000000"/>
              </w:rPr>
            </w:pPr>
            <w:r>
              <w:rPr>
                <w:rFonts w:ascii="Times New Roman" w:hAnsi="Times New Roman"/>
                <w:color w:val="000000"/>
              </w:rPr>
              <w:t xml:space="preserve">Komentarz: </w:t>
            </w:r>
          </w:p>
        </w:tc>
      </w:tr>
      <w:tr w:rsidR="002C37FA" w:rsidRPr="008B4FE6" w:rsidTr="00172F8E">
        <w:trPr>
          <w:trHeight w:val="142"/>
        </w:trPr>
        <w:tc>
          <w:tcPr>
            <w:tcW w:w="11057" w:type="dxa"/>
            <w:gridSpan w:val="30"/>
            <w:shd w:val="clear" w:color="auto" w:fill="99CCFF"/>
          </w:tcPr>
          <w:p w:rsidR="002C37FA" w:rsidRPr="008B4FE6" w:rsidRDefault="002C37FA" w:rsidP="002C37FA">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 xml:space="preserve">Wpływ na rynek pracy </w:t>
            </w:r>
          </w:p>
        </w:tc>
      </w:tr>
      <w:tr w:rsidR="002C37FA" w:rsidRPr="008B4FE6" w:rsidTr="00173FD6">
        <w:trPr>
          <w:trHeight w:val="64"/>
        </w:trPr>
        <w:tc>
          <w:tcPr>
            <w:tcW w:w="11057" w:type="dxa"/>
            <w:gridSpan w:val="30"/>
            <w:shd w:val="clear" w:color="auto" w:fill="auto"/>
          </w:tcPr>
          <w:p w:rsidR="002C37FA" w:rsidRPr="000E5E6B" w:rsidRDefault="002C37FA" w:rsidP="002C37FA">
            <w:pPr>
              <w:tabs>
                <w:tab w:val="left" w:pos="1739"/>
              </w:tabs>
              <w:spacing w:line="240" w:lineRule="auto"/>
              <w:jc w:val="both"/>
              <w:rPr>
                <w:rFonts w:ascii="Times New Roman" w:hAnsi="Times New Roman"/>
              </w:rPr>
            </w:pPr>
            <w:r>
              <w:rPr>
                <w:rFonts w:ascii="Times New Roman" w:hAnsi="Times New Roman"/>
              </w:rPr>
              <w:t>Brak wpływu</w:t>
            </w:r>
            <w:r>
              <w:rPr>
                <w:rFonts w:ascii="Times New Roman" w:hAnsi="Times New Roman"/>
              </w:rPr>
              <w:tab/>
            </w:r>
          </w:p>
        </w:tc>
      </w:tr>
      <w:tr w:rsidR="002C37FA" w:rsidRPr="008B4FE6" w:rsidTr="00172F8E">
        <w:trPr>
          <w:trHeight w:val="142"/>
        </w:trPr>
        <w:tc>
          <w:tcPr>
            <w:tcW w:w="11057" w:type="dxa"/>
            <w:gridSpan w:val="30"/>
            <w:shd w:val="clear" w:color="auto" w:fill="99CCFF"/>
          </w:tcPr>
          <w:p w:rsidR="002C37FA" w:rsidRPr="008B4FE6" w:rsidRDefault="002C37FA" w:rsidP="002C37FA">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Wpływ na pozostałe obszary</w:t>
            </w:r>
          </w:p>
        </w:tc>
      </w:tr>
      <w:tr w:rsidR="002C37FA" w:rsidRPr="008B4FE6" w:rsidTr="00172F8E">
        <w:trPr>
          <w:trHeight w:val="1031"/>
        </w:trPr>
        <w:tc>
          <w:tcPr>
            <w:tcW w:w="3733" w:type="dxa"/>
            <w:gridSpan w:val="8"/>
            <w:shd w:val="clear" w:color="auto" w:fill="FFFFFF"/>
          </w:tcPr>
          <w:p w:rsidR="002C37FA" w:rsidRPr="00684734" w:rsidRDefault="002C37FA" w:rsidP="002C37FA">
            <w:pPr>
              <w:spacing w:line="240" w:lineRule="auto"/>
              <w:rPr>
                <w:rFonts w:ascii="Times New Roman" w:hAnsi="Times New Roman"/>
                <w:color w:val="000000"/>
                <w:spacing w:val="-2"/>
              </w:rPr>
            </w:pPr>
            <w:r w:rsidRPr="00684734">
              <w:rPr>
                <w:rFonts w:ascii="Times New Roman" w:hAnsi="Times New Roman"/>
                <w:color w:val="000000"/>
              </w:rPr>
              <w:fldChar w:fldCharType="begin">
                <w:ffData>
                  <w:name w:val="Wybór1"/>
                  <w:enabled/>
                  <w:calcOnExit w:val="0"/>
                  <w:checkBox>
                    <w:sizeAuto/>
                    <w:default w:val="0"/>
                  </w:checkBox>
                </w:ffData>
              </w:fldChar>
            </w:r>
            <w:r w:rsidRPr="00684734">
              <w:rPr>
                <w:rFonts w:ascii="Times New Roman" w:hAnsi="Times New Roman"/>
                <w:color w:val="000000"/>
              </w:rPr>
              <w:instrText xml:space="preserve"> FORMCHECKBOX </w:instrText>
            </w:r>
            <w:r w:rsidR="0057534C">
              <w:rPr>
                <w:rFonts w:ascii="Times New Roman" w:hAnsi="Times New Roman"/>
                <w:color w:val="000000"/>
              </w:rPr>
            </w:r>
            <w:r w:rsidR="0057534C">
              <w:rPr>
                <w:rFonts w:ascii="Times New Roman" w:hAnsi="Times New Roman"/>
                <w:color w:val="000000"/>
              </w:rPr>
              <w:fldChar w:fldCharType="separate"/>
            </w:r>
            <w:r w:rsidRPr="00684734">
              <w:rPr>
                <w:rFonts w:ascii="Times New Roman" w:hAnsi="Times New Roman"/>
                <w:color w:val="000000"/>
              </w:rPr>
              <w:fldChar w:fldCharType="end"/>
            </w:r>
            <w:r w:rsidRPr="00684734">
              <w:rPr>
                <w:rFonts w:ascii="Times New Roman" w:hAnsi="Times New Roman"/>
                <w:color w:val="000000"/>
                <w:sz w:val="20"/>
                <w:szCs w:val="20"/>
              </w:rPr>
              <w:t xml:space="preserve"> </w:t>
            </w:r>
            <w:r w:rsidRPr="00684734">
              <w:rPr>
                <w:rFonts w:ascii="Times New Roman" w:hAnsi="Times New Roman"/>
                <w:color w:val="000000"/>
                <w:spacing w:val="-2"/>
              </w:rPr>
              <w:t>środowisko naturalne</w:t>
            </w:r>
          </w:p>
          <w:p w:rsidR="002C37FA" w:rsidRPr="00684734" w:rsidRDefault="002C37FA" w:rsidP="002C37FA">
            <w:pPr>
              <w:spacing w:line="240" w:lineRule="auto"/>
              <w:rPr>
                <w:rFonts w:ascii="Times New Roman" w:hAnsi="Times New Roman"/>
                <w:color w:val="000000"/>
              </w:rPr>
            </w:pPr>
            <w:r w:rsidRPr="00684734">
              <w:rPr>
                <w:rFonts w:ascii="Times New Roman" w:hAnsi="Times New Roman"/>
                <w:color w:val="000000"/>
              </w:rPr>
              <w:fldChar w:fldCharType="begin">
                <w:ffData>
                  <w:name w:val=""/>
                  <w:enabled/>
                  <w:calcOnExit w:val="0"/>
                  <w:checkBox>
                    <w:sizeAuto/>
                    <w:default w:val="0"/>
                  </w:checkBox>
                </w:ffData>
              </w:fldChar>
            </w:r>
            <w:r w:rsidRPr="00684734">
              <w:rPr>
                <w:rFonts w:ascii="Times New Roman" w:hAnsi="Times New Roman"/>
                <w:color w:val="000000"/>
              </w:rPr>
              <w:instrText xml:space="preserve"> FORMCHECKBOX </w:instrText>
            </w:r>
            <w:r w:rsidR="0057534C">
              <w:rPr>
                <w:rFonts w:ascii="Times New Roman" w:hAnsi="Times New Roman"/>
                <w:color w:val="000000"/>
              </w:rPr>
            </w:r>
            <w:r w:rsidR="0057534C">
              <w:rPr>
                <w:rFonts w:ascii="Times New Roman" w:hAnsi="Times New Roman"/>
                <w:color w:val="000000"/>
              </w:rPr>
              <w:fldChar w:fldCharType="separate"/>
            </w:r>
            <w:r w:rsidRPr="00684734">
              <w:rPr>
                <w:rFonts w:ascii="Times New Roman" w:hAnsi="Times New Roman"/>
                <w:color w:val="000000"/>
              </w:rPr>
              <w:fldChar w:fldCharType="end"/>
            </w:r>
            <w:r w:rsidRPr="00684734">
              <w:rPr>
                <w:rFonts w:ascii="Times New Roman" w:hAnsi="Times New Roman"/>
                <w:color w:val="000000"/>
                <w:sz w:val="20"/>
                <w:szCs w:val="20"/>
              </w:rPr>
              <w:t xml:space="preserve"> </w:t>
            </w:r>
            <w:r w:rsidRPr="00684734">
              <w:rPr>
                <w:rFonts w:ascii="Times New Roman" w:hAnsi="Times New Roman"/>
                <w:color w:val="000000"/>
              </w:rPr>
              <w:t>sytuacja i rozwój regionalny</w:t>
            </w:r>
          </w:p>
          <w:p w:rsidR="002C37FA" w:rsidRPr="008B4FE6" w:rsidRDefault="002C37FA" w:rsidP="002C37FA">
            <w:pPr>
              <w:spacing w:line="240" w:lineRule="auto"/>
              <w:ind w:left="316" w:hanging="316"/>
              <w:rPr>
                <w:rFonts w:ascii="Times New Roman" w:hAnsi="Times New Roman"/>
                <w:color w:val="000000"/>
                <w:spacing w:val="-2"/>
              </w:rPr>
            </w:pPr>
            <w:r w:rsidRPr="00684734">
              <w:rPr>
                <w:rFonts w:ascii="Times New Roman" w:hAnsi="Times New Roman"/>
                <w:color w:val="000000"/>
              </w:rPr>
              <w:fldChar w:fldCharType="begin">
                <w:ffData>
                  <w:name w:val="Wybór1"/>
                  <w:enabled/>
                  <w:calcOnExit w:val="0"/>
                  <w:checkBox>
                    <w:sizeAuto/>
                    <w:default w:val="0"/>
                  </w:checkBox>
                </w:ffData>
              </w:fldChar>
            </w:r>
            <w:r w:rsidRPr="00684734">
              <w:rPr>
                <w:rFonts w:ascii="Times New Roman" w:hAnsi="Times New Roman"/>
                <w:color w:val="000000"/>
              </w:rPr>
              <w:instrText xml:space="preserve"> FORMCHECKBOX </w:instrText>
            </w:r>
            <w:r w:rsidR="0057534C">
              <w:rPr>
                <w:rFonts w:ascii="Times New Roman" w:hAnsi="Times New Roman"/>
                <w:color w:val="000000"/>
              </w:rPr>
            </w:r>
            <w:r w:rsidR="0057534C">
              <w:rPr>
                <w:rFonts w:ascii="Times New Roman" w:hAnsi="Times New Roman"/>
                <w:color w:val="000000"/>
              </w:rPr>
              <w:fldChar w:fldCharType="separate"/>
            </w:r>
            <w:r w:rsidRPr="00684734">
              <w:rPr>
                <w:rFonts w:ascii="Times New Roman" w:hAnsi="Times New Roman"/>
                <w:color w:val="000000"/>
              </w:rPr>
              <w:fldChar w:fldCharType="end"/>
            </w:r>
            <w:r w:rsidRPr="00684734">
              <w:rPr>
                <w:rFonts w:ascii="Times New Roman" w:hAnsi="Times New Roman"/>
                <w:color w:val="000000"/>
                <w:sz w:val="20"/>
                <w:szCs w:val="20"/>
              </w:rPr>
              <w:t xml:space="preserve"> </w:t>
            </w:r>
            <w:r w:rsidRPr="00684734">
              <w:rPr>
                <w:rFonts w:ascii="Times New Roman" w:hAnsi="Times New Roman"/>
                <w:spacing w:val="-2"/>
              </w:rPr>
              <w:t>sądy powszechne, administracyjne lub wojskowe</w:t>
            </w:r>
          </w:p>
        </w:tc>
        <w:tc>
          <w:tcPr>
            <w:tcW w:w="3733" w:type="dxa"/>
            <w:gridSpan w:val="13"/>
            <w:shd w:val="clear" w:color="auto" w:fill="FFFFFF"/>
          </w:tcPr>
          <w:p w:rsidR="002C37FA" w:rsidRPr="00684734" w:rsidRDefault="002C37FA" w:rsidP="002C37FA">
            <w:pPr>
              <w:spacing w:line="240" w:lineRule="auto"/>
              <w:rPr>
                <w:rFonts w:ascii="Times New Roman" w:hAnsi="Times New Roman"/>
                <w:color w:val="000000"/>
                <w:spacing w:val="-2"/>
              </w:rPr>
            </w:pPr>
            <w:r w:rsidRPr="00684734">
              <w:rPr>
                <w:rFonts w:ascii="Times New Roman" w:hAnsi="Times New Roman"/>
                <w:color w:val="000000"/>
              </w:rPr>
              <w:fldChar w:fldCharType="begin">
                <w:ffData>
                  <w:name w:val=""/>
                  <w:enabled/>
                  <w:calcOnExit w:val="0"/>
                  <w:checkBox>
                    <w:sizeAuto/>
                    <w:default w:val="0"/>
                  </w:checkBox>
                </w:ffData>
              </w:fldChar>
            </w:r>
            <w:r w:rsidRPr="00684734">
              <w:rPr>
                <w:rFonts w:ascii="Times New Roman" w:hAnsi="Times New Roman"/>
                <w:color w:val="000000"/>
              </w:rPr>
              <w:instrText xml:space="preserve"> FORMCHECKBOX </w:instrText>
            </w:r>
            <w:r w:rsidR="0057534C">
              <w:rPr>
                <w:rFonts w:ascii="Times New Roman" w:hAnsi="Times New Roman"/>
                <w:color w:val="000000"/>
              </w:rPr>
            </w:r>
            <w:r w:rsidR="0057534C">
              <w:rPr>
                <w:rFonts w:ascii="Times New Roman" w:hAnsi="Times New Roman"/>
                <w:color w:val="000000"/>
              </w:rPr>
              <w:fldChar w:fldCharType="separate"/>
            </w:r>
            <w:r w:rsidRPr="00684734">
              <w:rPr>
                <w:rFonts w:ascii="Times New Roman" w:hAnsi="Times New Roman"/>
                <w:color w:val="000000"/>
              </w:rPr>
              <w:fldChar w:fldCharType="end"/>
            </w:r>
            <w:r w:rsidRPr="00684734">
              <w:rPr>
                <w:rFonts w:ascii="Times New Roman" w:hAnsi="Times New Roman"/>
                <w:color w:val="000000"/>
                <w:sz w:val="20"/>
                <w:szCs w:val="20"/>
              </w:rPr>
              <w:t xml:space="preserve"> </w:t>
            </w:r>
            <w:r w:rsidRPr="00684734">
              <w:rPr>
                <w:rFonts w:ascii="Times New Roman" w:hAnsi="Times New Roman"/>
                <w:color w:val="000000"/>
                <w:spacing w:val="-2"/>
              </w:rPr>
              <w:t>demografia</w:t>
            </w:r>
          </w:p>
          <w:p w:rsidR="002C37FA" w:rsidRPr="00684734" w:rsidRDefault="002C37FA" w:rsidP="002C37FA">
            <w:pPr>
              <w:spacing w:line="240" w:lineRule="auto"/>
              <w:rPr>
                <w:rFonts w:ascii="Times New Roman" w:hAnsi="Times New Roman"/>
                <w:color w:val="000000"/>
              </w:rPr>
            </w:pPr>
            <w:r w:rsidRPr="00684734">
              <w:rPr>
                <w:rFonts w:ascii="Times New Roman" w:hAnsi="Times New Roman"/>
                <w:color w:val="000000"/>
              </w:rPr>
              <w:fldChar w:fldCharType="begin">
                <w:ffData>
                  <w:name w:val=""/>
                  <w:enabled/>
                  <w:calcOnExit w:val="0"/>
                  <w:checkBox>
                    <w:sizeAuto/>
                    <w:default w:val="0"/>
                  </w:checkBox>
                </w:ffData>
              </w:fldChar>
            </w:r>
            <w:r w:rsidRPr="00684734">
              <w:rPr>
                <w:rFonts w:ascii="Times New Roman" w:hAnsi="Times New Roman"/>
                <w:color w:val="000000"/>
              </w:rPr>
              <w:instrText xml:space="preserve"> FORMCHECKBOX </w:instrText>
            </w:r>
            <w:r w:rsidR="0057534C">
              <w:rPr>
                <w:rFonts w:ascii="Times New Roman" w:hAnsi="Times New Roman"/>
                <w:color w:val="000000"/>
              </w:rPr>
            </w:r>
            <w:r w:rsidR="0057534C">
              <w:rPr>
                <w:rFonts w:ascii="Times New Roman" w:hAnsi="Times New Roman"/>
                <w:color w:val="000000"/>
              </w:rPr>
              <w:fldChar w:fldCharType="separate"/>
            </w:r>
            <w:r w:rsidRPr="00684734">
              <w:rPr>
                <w:rFonts w:ascii="Times New Roman" w:hAnsi="Times New Roman"/>
                <w:color w:val="000000"/>
              </w:rPr>
              <w:fldChar w:fldCharType="end"/>
            </w:r>
            <w:r w:rsidRPr="00684734">
              <w:rPr>
                <w:rFonts w:ascii="Times New Roman" w:hAnsi="Times New Roman"/>
                <w:color w:val="000000"/>
                <w:sz w:val="20"/>
                <w:szCs w:val="20"/>
              </w:rPr>
              <w:t xml:space="preserve"> </w:t>
            </w:r>
            <w:r w:rsidRPr="00684734">
              <w:rPr>
                <w:rFonts w:ascii="Times New Roman" w:hAnsi="Times New Roman"/>
                <w:color w:val="000000"/>
              </w:rPr>
              <w:t>mienie państwowe</w:t>
            </w:r>
          </w:p>
          <w:p w:rsidR="002C37FA" w:rsidRPr="008B4FE6" w:rsidRDefault="002C37FA" w:rsidP="002C37FA">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57534C">
              <w:rPr>
                <w:rFonts w:ascii="Times New Roman" w:hAnsi="Times New Roman"/>
                <w:color w:val="000000"/>
              </w:rPr>
            </w:r>
            <w:r w:rsidR="0057534C">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sidRPr="00684734">
              <w:rPr>
                <w:rFonts w:ascii="Times New Roman" w:hAnsi="Times New Roman"/>
                <w:color w:val="000000"/>
                <w:spacing w:val="-2"/>
              </w:rPr>
              <w:t>inne:</w:t>
            </w:r>
            <w:r>
              <w:rPr>
                <w:rFonts w:ascii="Times New Roman" w:hAnsi="Times New Roman"/>
                <w:color w:val="000000"/>
                <w:spacing w:val="-2"/>
              </w:rPr>
              <w:t xml:space="preserve"> bezpieczeństwo</w:t>
            </w:r>
          </w:p>
        </w:tc>
        <w:tc>
          <w:tcPr>
            <w:tcW w:w="3591" w:type="dxa"/>
            <w:gridSpan w:val="9"/>
            <w:shd w:val="clear" w:color="auto" w:fill="FFFFFF"/>
          </w:tcPr>
          <w:p w:rsidR="002C37FA" w:rsidRDefault="002C37FA" w:rsidP="002C37FA">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57534C">
              <w:rPr>
                <w:rFonts w:ascii="Times New Roman" w:hAnsi="Times New Roman"/>
                <w:color w:val="000000"/>
              </w:rPr>
            </w:r>
            <w:r w:rsidR="0057534C">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informatyzacja</w:t>
            </w:r>
          </w:p>
          <w:p w:rsidR="002C37FA" w:rsidRPr="008B4FE6" w:rsidRDefault="002C37FA" w:rsidP="002C37FA">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57534C">
              <w:rPr>
                <w:rFonts w:ascii="Times New Roman" w:hAnsi="Times New Roman"/>
                <w:color w:val="000000"/>
              </w:rPr>
            </w:r>
            <w:r w:rsidR="0057534C">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spacing w:val="-2"/>
              </w:rPr>
              <w:t>zdrowie</w:t>
            </w:r>
          </w:p>
        </w:tc>
      </w:tr>
      <w:tr w:rsidR="002C37FA" w:rsidRPr="008B4FE6" w:rsidTr="00BF423C">
        <w:trPr>
          <w:trHeight w:val="394"/>
        </w:trPr>
        <w:tc>
          <w:tcPr>
            <w:tcW w:w="2266" w:type="dxa"/>
            <w:gridSpan w:val="2"/>
            <w:shd w:val="clear" w:color="auto" w:fill="FFFFFF"/>
            <w:vAlign w:val="center"/>
          </w:tcPr>
          <w:p w:rsidR="002C37FA" w:rsidRPr="008B4FE6" w:rsidRDefault="002C37FA" w:rsidP="002C37FA">
            <w:pPr>
              <w:spacing w:line="240" w:lineRule="auto"/>
              <w:rPr>
                <w:rFonts w:ascii="Times New Roman" w:hAnsi="Times New Roman"/>
                <w:color w:val="000000"/>
              </w:rPr>
            </w:pPr>
            <w:r w:rsidRPr="008B4FE6">
              <w:rPr>
                <w:rFonts w:ascii="Times New Roman" w:hAnsi="Times New Roman"/>
                <w:color w:val="000000"/>
              </w:rPr>
              <w:t>Omówienie wpływu</w:t>
            </w:r>
          </w:p>
        </w:tc>
        <w:tc>
          <w:tcPr>
            <w:tcW w:w="8791" w:type="dxa"/>
            <w:gridSpan w:val="28"/>
            <w:shd w:val="clear" w:color="auto" w:fill="FFFFFF"/>
            <w:vAlign w:val="center"/>
          </w:tcPr>
          <w:p w:rsidR="002C37FA" w:rsidRPr="00DF444C" w:rsidRDefault="002C37FA" w:rsidP="002C37FA">
            <w:pPr>
              <w:spacing w:line="240" w:lineRule="auto"/>
              <w:jc w:val="both"/>
              <w:rPr>
                <w:rFonts w:ascii="Times New Roman" w:hAnsi="Times New Roman"/>
                <w:spacing w:val="-2"/>
              </w:rPr>
            </w:pPr>
            <w:r w:rsidRPr="0003163A">
              <w:rPr>
                <w:rFonts w:ascii="Times New Roman" w:hAnsi="Times New Roman"/>
                <w:spacing w:val="-2"/>
              </w:rPr>
              <w:t>Wdrożenie Programu wpłynie na poprawę bezpieczeństwa ludności oraz promocję bezpiecznych zachowań i postaw społecznych.</w:t>
            </w:r>
          </w:p>
        </w:tc>
      </w:tr>
      <w:tr w:rsidR="002C37FA" w:rsidRPr="008B4FE6" w:rsidTr="00172F8E">
        <w:trPr>
          <w:trHeight w:val="142"/>
        </w:trPr>
        <w:tc>
          <w:tcPr>
            <w:tcW w:w="11057" w:type="dxa"/>
            <w:gridSpan w:val="30"/>
            <w:shd w:val="clear" w:color="auto" w:fill="99CCFF"/>
          </w:tcPr>
          <w:p w:rsidR="002C37FA" w:rsidRPr="00627221" w:rsidRDefault="002C37FA" w:rsidP="002C37FA">
            <w:pPr>
              <w:numPr>
                <w:ilvl w:val="0"/>
                <w:numId w:val="3"/>
              </w:numPr>
              <w:spacing w:before="60" w:after="60" w:line="240" w:lineRule="auto"/>
              <w:ind w:left="318" w:hanging="284"/>
              <w:jc w:val="both"/>
              <w:rPr>
                <w:rFonts w:ascii="Times New Roman" w:hAnsi="Times New Roman"/>
                <w:b/>
              </w:rPr>
            </w:pPr>
            <w:r>
              <w:rPr>
                <w:rFonts w:ascii="Times New Roman" w:hAnsi="Times New Roman"/>
                <w:b/>
                <w:spacing w:val="-2"/>
                <w:sz w:val="21"/>
                <w:szCs w:val="21"/>
              </w:rPr>
              <w:t>Planowane w</w:t>
            </w:r>
            <w:r w:rsidRPr="00627221">
              <w:rPr>
                <w:rFonts w:ascii="Times New Roman" w:hAnsi="Times New Roman"/>
                <w:b/>
                <w:spacing w:val="-2"/>
                <w:sz w:val="21"/>
                <w:szCs w:val="21"/>
              </w:rPr>
              <w:t>ykonani</w:t>
            </w:r>
            <w:r>
              <w:rPr>
                <w:rFonts w:ascii="Times New Roman" w:hAnsi="Times New Roman"/>
                <w:b/>
                <w:spacing w:val="-2"/>
                <w:sz w:val="21"/>
                <w:szCs w:val="21"/>
              </w:rPr>
              <w:t>e</w:t>
            </w:r>
            <w:r w:rsidRPr="00627221">
              <w:rPr>
                <w:rFonts w:ascii="Times New Roman" w:hAnsi="Times New Roman"/>
                <w:b/>
                <w:spacing w:val="-2"/>
                <w:sz w:val="21"/>
                <w:szCs w:val="21"/>
              </w:rPr>
              <w:t xml:space="preserve"> przepisów aktu prawnego</w:t>
            </w:r>
          </w:p>
        </w:tc>
      </w:tr>
      <w:tr w:rsidR="002C37FA" w:rsidRPr="008B4FE6" w:rsidTr="00172F8E">
        <w:trPr>
          <w:trHeight w:val="142"/>
        </w:trPr>
        <w:tc>
          <w:tcPr>
            <w:tcW w:w="11057" w:type="dxa"/>
            <w:gridSpan w:val="30"/>
            <w:shd w:val="clear" w:color="auto" w:fill="FFFFFF"/>
          </w:tcPr>
          <w:p w:rsidR="002C37FA" w:rsidRPr="001949FA" w:rsidRDefault="002C37FA" w:rsidP="002C37FA">
            <w:pPr>
              <w:spacing w:after="120" w:line="240" w:lineRule="auto"/>
              <w:jc w:val="both"/>
              <w:rPr>
                <w:rFonts w:ascii="Times New Roman" w:hAnsi="Times New Roman"/>
                <w:spacing w:val="-2"/>
              </w:rPr>
            </w:pPr>
            <w:r w:rsidRPr="001949FA">
              <w:rPr>
                <w:rFonts w:ascii="Times New Roman" w:hAnsi="Times New Roman"/>
                <w:spacing w:val="-2"/>
              </w:rPr>
              <w:t xml:space="preserve">Program realizowany będzie w ramach współdziałania ministra właściwego do spraw wewnętrznych, jako głównego Koordynatora Programu, oraz wojewodów, jednostek samorządu terytorialnego i organizacji pozarządowych jako podmiotów współpracujących. </w:t>
            </w:r>
          </w:p>
          <w:p w:rsidR="002C37FA" w:rsidRPr="001949FA" w:rsidRDefault="002C37FA" w:rsidP="002C37FA">
            <w:pPr>
              <w:spacing w:after="120" w:line="240" w:lineRule="auto"/>
              <w:jc w:val="both"/>
              <w:rPr>
                <w:rFonts w:ascii="Times New Roman" w:hAnsi="Times New Roman"/>
                <w:spacing w:val="-2"/>
              </w:rPr>
            </w:pPr>
            <w:r w:rsidRPr="001949FA">
              <w:rPr>
                <w:rFonts w:ascii="Times New Roman" w:hAnsi="Times New Roman"/>
                <w:spacing w:val="-2"/>
              </w:rPr>
              <w:t xml:space="preserve">Minister właściwy do spraw wewnętrznych określi harmonogram realizacji Programu, zasady naboru do konkursu na dofinansowanie projektów, w tym określi maksymalną wartość projektu, propozycję celów priorytetowych do dofinansowania w ramach celów szczegółowych, kryteria formalne i merytoryczne oceny projektów, a następnie poinformuje wojewodów o rozpoczęciu naboru do konkursu na dofinansowanie projektów, celem przekazania tej informacji do jednostek samorządu terytorialnego. Ostateczny wybór projektów do dofinansowania zostanie dokonany, po wstępnej selekcji przeprowadzonej na poziomie wojewodów, przez ministra właściwego do spraw wewnętrznych. </w:t>
            </w:r>
          </w:p>
          <w:p w:rsidR="00AE5856" w:rsidRPr="00C531AA" w:rsidRDefault="002C37FA" w:rsidP="00AE5856">
            <w:pPr>
              <w:spacing w:line="240" w:lineRule="auto"/>
              <w:jc w:val="both"/>
              <w:rPr>
                <w:rFonts w:ascii="Times New Roman" w:eastAsia="Times New Roman" w:hAnsi="Times New Roman"/>
                <w:lang w:val="pl" w:eastAsia="pl-PL"/>
              </w:rPr>
            </w:pPr>
            <w:r w:rsidRPr="001949FA">
              <w:rPr>
                <w:rFonts w:ascii="Times New Roman" w:hAnsi="Times New Roman"/>
                <w:spacing w:val="-2"/>
              </w:rPr>
              <w:t>Planowane</w:t>
            </w:r>
            <w:r>
              <w:rPr>
                <w:rFonts w:ascii="Times New Roman" w:hAnsi="Times New Roman"/>
                <w:spacing w:val="-2"/>
              </w:rPr>
              <w:t xml:space="preserve"> jest</w:t>
            </w:r>
            <w:r w:rsidRPr="001949FA">
              <w:rPr>
                <w:rFonts w:ascii="Times New Roman" w:hAnsi="Times New Roman"/>
                <w:spacing w:val="-2"/>
              </w:rPr>
              <w:t xml:space="preserve"> </w:t>
            </w:r>
            <w:r>
              <w:rPr>
                <w:rFonts w:ascii="Times New Roman" w:hAnsi="Times New Roman"/>
                <w:spacing w:val="-2"/>
              </w:rPr>
              <w:t>u</w:t>
            </w:r>
            <w:r w:rsidRPr="001949FA">
              <w:rPr>
                <w:rFonts w:ascii="Times New Roman" w:hAnsi="Times New Roman"/>
                <w:spacing w:val="-2"/>
              </w:rPr>
              <w:t xml:space="preserve">tworzenie dodatkowego zespołu </w:t>
            </w:r>
            <w:r w:rsidR="00AE5856">
              <w:rPr>
                <w:rFonts w:ascii="Times New Roman" w:hAnsi="Times New Roman"/>
                <w:spacing w:val="-2"/>
              </w:rPr>
              <w:t>m</w:t>
            </w:r>
            <w:r w:rsidR="00AE5856" w:rsidRPr="00AE5856">
              <w:rPr>
                <w:rFonts w:ascii="Times New Roman" w:hAnsi="Times New Roman"/>
                <w:spacing w:val="-2"/>
              </w:rPr>
              <w:t>onitorując</w:t>
            </w:r>
            <w:r w:rsidR="00AE5856">
              <w:rPr>
                <w:rFonts w:ascii="Times New Roman" w:hAnsi="Times New Roman"/>
                <w:spacing w:val="-2"/>
              </w:rPr>
              <w:t>ego</w:t>
            </w:r>
            <w:r w:rsidR="00AE5856" w:rsidRPr="00AE5856">
              <w:rPr>
                <w:rFonts w:ascii="Times New Roman" w:hAnsi="Times New Roman"/>
                <w:spacing w:val="-2"/>
              </w:rPr>
              <w:t xml:space="preserve"> do spraw realizacji </w:t>
            </w:r>
            <w:r w:rsidR="00AE5856" w:rsidRPr="00C531AA">
              <w:rPr>
                <w:rFonts w:ascii="Times New Roman" w:hAnsi="Times New Roman"/>
                <w:i/>
                <w:spacing w:val="-2"/>
              </w:rPr>
              <w:t>Rządowego programu ograniczania przestępczości i aspołecznych zachowań Razem bezpieczniej</w:t>
            </w:r>
            <w:r w:rsidR="00AE5856" w:rsidRPr="00C531AA">
              <w:rPr>
                <w:rFonts w:ascii="Times New Roman" w:hAnsi="Times New Roman"/>
                <w:spacing w:val="-2"/>
              </w:rPr>
              <w:t xml:space="preserve">, </w:t>
            </w:r>
            <w:r w:rsidR="00AE5856" w:rsidRPr="00C531AA">
              <w:rPr>
                <w:rFonts w:ascii="Times New Roman" w:hAnsi="Times New Roman"/>
                <w:lang w:val="pl" w:eastAsia="pl-PL"/>
              </w:rPr>
              <w:t xml:space="preserve">który będzie organem opiniodawczo-doradczym ministra właściwego do spraw </w:t>
            </w:r>
            <w:r w:rsidR="00AE5856" w:rsidRPr="00C531AA">
              <w:rPr>
                <w:rFonts w:ascii="Times New Roman" w:hAnsi="Times New Roman"/>
              </w:rPr>
              <w:t>wewnętrznych</w:t>
            </w:r>
            <w:r w:rsidR="00AE5856" w:rsidRPr="00C531AA">
              <w:rPr>
                <w:rFonts w:ascii="Times New Roman" w:eastAsia="Times New Roman" w:hAnsi="Times New Roman"/>
                <w:lang w:val="pl" w:eastAsia="pl-PL"/>
              </w:rPr>
              <w:t>.</w:t>
            </w:r>
          </w:p>
          <w:p w:rsidR="00AE5856" w:rsidRPr="00C531AA" w:rsidRDefault="00AE5856" w:rsidP="00AE5856">
            <w:pPr>
              <w:spacing w:line="240" w:lineRule="auto"/>
              <w:rPr>
                <w:rFonts w:ascii="Times New Roman" w:hAnsi="Times New Roman"/>
              </w:rPr>
            </w:pPr>
            <w:r w:rsidRPr="00C531AA">
              <w:rPr>
                <w:rFonts w:ascii="Times New Roman" w:hAnsi="Times New Roman"/>
              </w:rPr>
              <w:t>Do zadań Zespołu będzie należało w szczególności:</w:t>
            </w:r>
          </w:p>
          <w:p w:rsidR="00AE5856" w:rsidRPr="00C531AA" w:rsidRDefault="00AE5856" w:rsidP="00AE5856">
            <w:pPr>
              <w:pStyle w:val="Akapitzlist"/>
              <w:numPr>
                <w:ilvl w:val="1"/>
                <w:numId w:val="26"/>
              </w:numPr>
              <w:spacing w:line="240" w:lineRule="auto"/>
              <w:ind w:left="567"/>
              <w:contextualSpacing w:val="0"/>
              <w:jc w:val="both"/>
              <w:rPr>
                <w:rFonts w:ascii="Times New Roman" w:hAnsi="Times New Roman"/>
              </w:rPr>
            </w:pPr>
            <w:r w:rsidRPr="00C531AA">
              <w:rPr>
                <w:rFonts w:ascii="Times New Roman" w:hAnsi="Times New Roman"/>
              </w:rPr>
              <w:t>koordynowanie i monitorowanie wdrażania Programu, a w tym:</w:t>
            </w:r>
          </w:p>
          <w:p w:rsidR="00AE5856" w:rsidRPr="00C531AA" w:rsidRDefault="00AE5856" w:rsidP="00AE5856">
            <w:pPr>
              <w:spacing w:line="240" w:lineRule="auto"/>
              <w:ind w:left="708"/>
              <w:rPr>
                <w:rFonts w:ascii="Times New Roman" w:hAnsi="Times New Roman"/>
              </w:rPr>
            </w:pPr>
            <w:r w:rsidRPr="00C531AA">
              <w:rPr>
                <w:rFonts w:ascii="Times New Roman" w:hAnsi="Times New Roman"/>
              </w:rPr>
              <w:t>a) nadzór nad realizacją celów Programu,</w:t>
            </w:r>
          </w:p>
          <w:p w:rsidR="00AE5856" w:rsidRPr="00C531AA" w:rsidRDefault="00AE5856" w:rsidP="00AE5856">
            <w:pPr>
              <w:spacing w:line="240" w:lineRule="auto"/>
              <w:ind w:left="708"/>
              <w:rPr>
                <w:rFonts w:ascii="Times New Roman" w:hAnsi="Times New Roman"/>
              </w:rPr>
            </w:pPr>
            <w:r w:rsidRPr="00C531AA">
              <w:rPr>
                <w:rFonts w:ascii="Times New Roman" w:hAnsi="Times New Roman"/>
              </w:rPr>
              <w:t>b) opracowanie, na dany rok, harmonogramu realizacji Programu,</w:t>
            </w:r>
          </w:p>
          <w:p w:rsidR="00AE5856" w:rsidRPr="00C531AA" w:rsidRDefault="00AE5856" w:rsidP="00AE5856">
            <w:pPr>
              <w:spacing w:line="240" w:lineRule="auto"/>
              <w:ind w:left="708"/>
              <w:rPr>
                <w:rFonts w:ascii="Times New Roman" w:hAnsi="Times New Roman"/>
              </w:rPr>
            </w:pPr>
            <w:r w:rsidRPr="00C531AA">
              <w:rPr>
                <w:rFonts w:ascii="Times New Roman" w:hAnsi="Times New Roman"/>
              </w:rPr>
              <w:t>c) przygotowanie listy projektów do realizacji w ramach Programu, poprzedzone określeniem na dany rok:</w:t>
            </w:r>
          </w:p>
          <w:p w:rsidR="00AE5856" w:rsidRPr="00C531AA" w:rsidRDefault="00AE5856" w:rsidP="00AE5856">
            <w:pPr>
              <w:pStyle w:val="Akapitzlist"/>
              <w:numPr>
                <w:ilvl w:val="0"/>
                <w:numId w:val="32"/>
              </w:numPr>
              <w:spacing w:line="240" w:lineRule="auto"/>
              <w:ind w:left="1423" w:hanging="357"/>
              <w:contextualSpacing w:val="0"/>
              <w:jc w:val="both"/>
              <w:rPr>
                <w:rFonts w:ascii="Times New Roman" w:hAnsi="Times New Roman"/>
              </w:rPr>
            </w:pPr>
            <w:r w:rsidRPr="00C531AA">
              <w:rPr>
                <w:rFonts w:ascii="Times New Roman" w:hAnsi="Times New Roman"/>
              </w:rPr>
              <w:t>liczby projektów składanych przez wojewodów do dofinansowania,</w:t>
            </w:r>
          </w:p>
          <w:p w:rsidR="00AE5856" w:rsidRPr="00C531AA" w:rsidRDefault="00AE5856" w:rsidP="00AE5856">
            <w:pPr>
              <w:pStyle w:val="Akapitzlist"/>
              <w:numPr>
                <w:ilvl w:val="0"/>
                <w:numId w:val="32"/>
              </w:numPr>
              <w:spacing w:line="240" w:lineRule="auto"/>
              <w:ind w:left="1423" w:hanging="357"/>
              <w:contextualSpacing w:val="0"/>
              <w:jc w:val="both"/>
              <w:rPr>
                <w:rFonts w:ascii="Times New Roman" w:hAnsi="Times New Roman"/>
              </w:rPr>
            </w:pPr>
            <w:r w:rsidRPr="00C531AA">
              <w:rPr>
                <w:rFonts w:ascii="Times New Roman" w:hAnsi="Times New Roman"/>
              </w:rPr>
              <w:t>zasad dofinansowania z Programu dla jednego projektu,</w:t>
            </w:r>
          </w:p>
          <w:p w:rsidR="00AE5856" w:rsidRPr="00C531AA" w:rsidRDefault="00AE5856" w:rsidP="00AE5856">
            <w:pPr>
              <w:pStyle w:val="Akapitzlist"/>
              <w:numPr>
                <w:ilvl w:val="0"/>
                <w:numId w:val="32"/>
              </w:numPr>
              <w:spacing w:line="240" w:lineRule="auto"/>
              <w:ind w:left="1423" w:hanging="357"/>
              <w:contextualSpacing w:val="0"/>
              <w:jc w:val="both"/>
              <w:rPr>
                <w:rFonts w:ascii="Times New Roman" w:hAnsi="Times New Roman"/>
              </w:rPr>
            </w:pPr>
            <w:r w:rsidRPr="00C531AA">
              <w:rPr>
                <w:rFonts w:ascii="Times New Roman" w:hAnsi="Times New Roman"/>
              </w:rPr>
              <w:t>kryteriów formalnych oceny projektów;</w:t>
            </w:r>
          </w:p>
          <w:p w:rsidR="00AE5856" w:rsidRPr="00AE5856" w:rsidRDefault="00AE5856" w:rsidP="00AE5856">
            <w:pPr>
              <w:pStyle w:val="Akapitzlist"/>
              <w:numPr>
                <w:ilvl w:val="1"/>
                <w:numId w:val="26"/>
              </w:numPr>
              <w:spacing w:line="240" w:lineRule="auto"/>
              <w:ind w:left="567"/>
              <w:contextualSpacing w:val="0"/>
              <w:jc w:val="both"/>
              <w:rPr>
                <w:rFonts w:ascii="Times New Roman" w:hAnsi="Times New Roman"/>
              </w:rPr>
            </w:pPr>
            <w:r w:rsidRPr="00C531AA">
              <w:rPr>
                <w:rFonts w:ascii="Times New Roman" w:hAnsi="Times New Roman"/>
              </w:rPr>
              <w:t>rekomendowanie ministrowi właściwemu do spraw wewnętrznych proj</w:t>
            </w:r>
            <w:r w:rsidRPr="00AE5856">
              <w:rPr>
                <w:rFonts w:ascii="Times New Roman" w:hAnsi="Times New Roman"/>
              </w:rPr>
              <w:t xml:space="preserve">ektów do dofinansowania </w:t>
            </w:r>
            <w:r w:rsidRPr="00AE5856">
              <w:rPr>
                <w:rFonts w:ascii="Times New Roman" w:hAnsi="Times New Roman"/>
              </w:rPr>
              <w:br/>
              <w:t>z rezerwy celowej,</w:t>
            </w:r>
          </w:p>
          <w:p w:rsidR="00AE5856" w:rsidRPr="00AE5856" w:rsidRDefault="00AE5856" w:rsidP="00AE5856">
            <w:pPr>
              <w:pStyle w:val="Akapitzlist"/>
              <w:numPr>
                <w:ilvl w:val="1"/>
                <w:numId w:val="26"/>
              </w:numPr>
              <w:spacing w:line="240" w:lineRule="auto"/>
              <w:ind w:left="567"/>
              <w:contextualSpacing w:val="0"/>
              <w:jc w:val="both"/>
              <w:rPr>
                <w:rFonts w:ascii="Times New Roman" w:hAnsi="Times New Roman"/>
              </w:rPr>
            </w:pPr>
            <w:r w:rsidRPr="00AE5856">
              <w:rPr>
                <w:rFonts w:ascii="Times New Roman" w:hAnsi="Times New Roman"/>
              </w:rPr>
              <w:t xml:space="preserve">przygotowanie projektu Raport postępu realizacji </w:t>
            </w:r>
            <w:r w:rsidRPr="00AE5856">
              <w:rPr>
                <w:rFonts w:ascii="Times New Roman" w:hAnsi="Times New Roman"/>
                <w:i/>
              </w:rPr>
              <w:t>Rządowego programu ograniczania przestępczości i aspołecznych zachowań Razem bezp</w:t>
            </w:r>
            <w:r w:rsidR="00EC00AA">
              <w:rPr>
                <w:rFonts w:ascii="Times New Roman" w:hAnsi="Times New Roman"/>
                <w:i/>
              </w:rPr>
              <w:t>ieczniej</w:t>
            </w:r>
            <w:r w:rsidRPr="00AE5856">
              <w:rPr>
                <w:rFonts w:ascii="Times New Roman" w:hAnsi="Times New Roman"/>
                <w:i/>
              </w:rPr>
              <w:t xml:space="preserve"> na lata 2025-2028.</w:t>
            </w:r>
          </w:p>
          <w:p w:rsidR="00AE5856" w:rsidRPr="00AE5856" w:rsidRDefault="00956546" w:rsidP="00AE5856">
            <w:pPr>
              <w:spacing w:line="240" w:lineRule="auto"/>
              <w:rPr>
                <w:rFonts w:ascii="Times New Roman" w:hAnsi="Times New Roman"/>
              </w:rPr>
            </w:pPr>
            <w:r>
              <w:rPr>
                <w:rFonts w:ascii="Times New Roman" w:hAnsi="Times New Roman"/>
              </w:rPr>
              <w:t>Planowany skład Zespołu:</w:t>
            </w:r>
          </w:p>
          <w:p w:rsidR="00AE5856" w:rsidRPr="00AE5856" w:rsidRDefault="00AE5856" w:rsidP="00AE5856">
            <w:pPr>
              <w:pStyle w:val="Akapitzlist"/>
              <w:numPr>
                <w:ilvl w:val="0"/>
                <w:numId w:val="33"/>
              </w:numPr>
              <w:spacing w:line="240" w:lineRule="auto"/>
              <w:contextualSpacing w:val="0"/>
              <w:jc w:val="both"/>
              <w:rPr>
                <w:rFonts w:ascii="Times New Roman" w:hAnsi="Times New Roman"/>
              </w:rPr>
            </w:pPr>
            <w:r w:rsidRPr="00AE5856">
              <w:rPr>
                <w:rFonts w:ascii="Times New Roman" w:hAnsi="Times New Roman"/>
              </w:rPr>
              <w:t>przewodniczący – kierownik komórki organizacyjnej właściwej w sprawach porządku publicznego w urzędzie obsługującym ministra właściwego do spraw wewnętrznych albo inna wskazana osoba z tej komórki organizacyjnej;</w:t>
            </w:r>
          </w:p>
          <w:p w:rsidR="00AE5856" w:rsidRPr="00AE5856" w:rsidRDefault="00AE5856" w:rsidP="00AE5856">
            <w:pPr>
              <w:pStyle w:val="Akapitzlist"/>
              <w:numPr>
                <w:ilvl w:val="0"/>
                <w:numId w:val="33"/>
              </w:numPr>
              <w:spacing w:line="240" w:lineRule="auto"/>
              <w:contextualSpacing w:val="0"/>
              <w:jc w:val="both"/>
              <w:rPr>
                <w:rFonts w:ascii="Times New Roman" w:hAnsi="Times New Roman"/>
              </w:rPr>
            </w:pPr>
            <w:r w:rsidRPr="00AE5856">
              <w:rPr>
                <w:rFonts w:ascii="Times New Roman" w:hAnsi="Times New Roman"/>
              </w:rPr>
              <w:t>członkowie –</w:t>
            </w:r>
            <w:r w:rsidRPr="00AE5856">
              <w:rPr>
                <w:rFonts w:ascii="Times New Roman" w:hAnsi="Times New Roman"/>
                <w:szCs w:val="24"/>
              </w:rPr>
              <w:t xml:space="preserve"> upoważnieni przedstawiciele</w:t>
            </w:r>
            <w:r w:rsidRPr="00AE5856">
              <w:rPr>
                <w:rFonts w:ascii="Times New Roman" w:hAnsi="Times New Roman"/>
              </w:rPr>
              <w:t>:</w:t>
            </w:r>
          </w:p>
          <w:p w:rsidR="00AE5856" w:rsidRPr="00AE5856" w:rsidRDefault="00AE5856" w:rsidP="00AE5856">
            <w:pPr>
              <w:pStyle w:val="Akapitzlist"/>
              <w:numPr>
                <w:ilvl w:val="0"/>
                <w:numId w:val="34"/>
              </w:numPr>
              <w:spacing w:line="240" w:lineRule="auto"/>
              <w:ind w:left="1066" w:hanging="357"/>
              <w:contextualSpacing w:val="0"/>
              <w:jc w:val="both"/>
              <w:rPr>
                <w:rFonts w:ascii="Times New Roman" w:hAnsi="Times New Roman"/>
              </w:rPr>
            </w:pPr>
            <w:r w:rsidRPr="00AE5856">
              <w:rPr>
                <w:rFonts w:ascii="Times New Roman" w:hAnsi="Times New Roman"/>
              </w:rPr>
              <w:t>ministra właściwego do spraw oświaty i wychowania,</w:t>
            </w:r>
          </w:p>
          <w:p w:rsidR="00AE5856" w:rsidRPr="00AE5856" w:rsidRDefault="00AE5856" w:rsidP="00AE5856">
            <w:pPr>
              <w:pStyle w:val="Akapitzlist"/>
              <w:numPr>
                <w:ilvl w:val="0"/>
                <w:numId w:val="34"/>
              </w:numPr>
              <w:spacing w:line="240" w:lineRule="auto"/>
              <w:ind w:left="1066" w:hanging="357"/>
              <w:contextualSpacing w:val="0"/>
              <w:jc w:val="both"/>
              <w:rPr>
                <w:rFonts w:ascii="Times New Roman" w:hAnsi="Times New Roman"/>
              </w:rPr>
            </w:pPr>
            <w:r w:rsidRPr="00AE5856">
              <w:rPr>
                <w:rFonts w:ascii="Times New Roman" w:hAnsi="Times New Roman"/>
              </w:rPr>
              <w:t>ministra właściwego do spraw zdrowia,</w:t>
            </w:r>
          </w:p>
          <w:p w:rsidR="00AE5856" w:rsidRPr="00AE5856" w:rsidRDefault="00AE5856" w:rsidP="00AE5856">
            <w:pPr>
              <w:pStyle w:val="Akapitzlist"/>
              <w:numPr>
                <w:ilvl w:val="0"/>
                <w:numId w:val="34"/>
              </w:numPr>
              <w:spacing w:line="240" w:lineRule="auto"/>
              <w:ind w:left="1066" w:hanging="357"/>
              <w:contextualSpacing w:val="0"/>
              <w:jc w:val="both"/>
              <w:rPr>
                <w:rFonts w:ascii="Times New Roman" w:hAnsi="Times New Roman"/>
              </w:rPr>
            </w:pPr>
            <w:r w:rsidRPr="00AE5856">
              <w:rPr>
                <w:rFonts w:ascii="Times New Roman" w:hAnsi="Times New Roman"/>
              </w:rPr>
              <w:t>Ministra Sprawiedliwości,</w:t>
            </w:r>
          </w:p>
          <w:p w:rsidR="00AE5856" w:rsidRPr="00AE5856" w:rsidRDefault="00AE5856" w:rsidP="00AE5856">
            <w:pPr>
              <w:pStyle w:val="Akapitzlist"/>
              <w:numPr>
                <w:ilvl w:val="0"/>
                <w:numId w:val="34"/>
              </w:numPr>
              <w:spacing w:line="240" w:lineRule="auto"/>
              <w:ind w:left="1066" w:hanging="357"/>
              <w:contextualSpacing w:val="0"/>
              <w:jc w:val="both"/>
              <w:rPr>
                <w:rFonts w:ascii="Times New Roman" w:hAnsi="Times New Roman"/>
              </w:rPr>
            </w:pPr>
            <w:r w:rsidRPr="00AE5856">
              <w:rPr>
                <w:rFonts w:ascii="Times New Roman" w:hAnsi="Times New Roman"/>
              </w:rPr>
              <w:t>Komendanta Głównego Policji,</w:t>
            </w:r>
          </w:p>
          <w:p w:rsidR="00AE5856" w:rsidRPr="00AE5856" w:rsidRDefault="00AE5856" w:rsidP="00AE5856">
            <w:pPr>
              <w:pStyle w:val="Akapitzlist"/>
              <w:numPr>
                <w:ilvl w:val="0"/>
                <w:numId w:val="34"/>
              </w:numPr>
              <w:spacing w:line="240" w:lineRule="auto"/>
              <w:ind w:left="1066" w:hanging="357"/>
              <w:contextualSpacing w:val="0"/>
              <w:jc w:val="both"/>
              <w:rPr>
                <w:rFonts w:ascii="Times New Roman" w:hAnsi="Times New Roman"/>
              </w:rPr>
            </w:pPr>
            <w:r w:rsidRPr="00AE5856">
              <w:rPr>
                <w:rFonts w:ascii="Times New Roman" w:hAnsi="Times New Roman"/>
              </w:rPr>
              <w:t>Komendanta Głównego Państwowej Straży Pożarnej,</w:t>
            </w:r>
          </w:p>
          <w:p w:rsidR="00AE5856" w:rsidRPr="00AE5856" w:rsidRDefault="00AE5856" w:rsidP="00AE5856">
            <w:pPr>
              <w:pStyle w:val="Akapitzlist"/>
              <w:numPr>
                <w:ilvl w:val="0"/>
                <w:numId w:val="34"/>
              </w:numPr>
              <w:spacing w:line="240" w:lineRule="auto"/>
              <w:ind w:left="1066" w:hanging="357"/>
              <w:contextualSpacing w:val="0"/>
              <w:jc w:val="both"/>
              <w:rPr>
                <w:rFonts w:ascii="Times New Roman" w:hAnsi="Times New Roman"/>
              </w:rPr>
            </w:pPr>
            <w:r w:rsidRPr="00AE5856">
              <w:rPr>
                <w:rFonts w:ascii="Times New Roman" w:hAnsi="Times New Roman"/>
              </w:rPr>
              <w:t>Komendanta Głównego Straży Granicznej,</w:t>
            </w:r>
          </w:p>
          <w:p w:rsidR="00AE5856" w:rsidRPr="00AE5856" w:rsidRDefault="00AE5856" w:rsidP="00AE5856">
            <w:pPr>
              <w:pStyle w:val="Akapitzlist"/>
              <w:numPr>
                <w:ilvl w:val="0"/>
                <w:numId w:val="34"/>
              </w:numPr>
              <w:spacing w:line="240" w:lineRule="auto"/>
              <w:ind w:left="1066" w:hanging="357"/>
              <w:contextualSpacing w:val="0"/>
              <w:jc w:val="both"/>
              <w:rPr>
                <w:rFonts w:ascii="Times New Roman" w:hAnsi="Times New Roman"/>
              </w:rPr>
            </w:pPr>
            <w:r w:rsidRPr="00AE5856">
              <w:rPr>
                <w:rFonts w:ascii="Times New Roman" w:hAnsi="Times New Roman"/>
              </w:rPr>
              <w:lastRenderedPageBreak/>
              <w:t>Dyrektora Rządowego Centrum Bezpieczeństwa.</w:t>
            </w:r>
          </w:p>
        </w:tc>
      </w:tr>
      <w:tr w:rsidR="002C37FA" w:rsidRPr="008B4FE6" w:rsidTr="00172F8E">
        <w:trPr>
          <w:trHeight w:val="142"/>
        </w:trPr>
        <w:tc>
          <w:tcPr>
            <w:tcW w:w="11057" w:type="dxa"/>
            <w:gridSpan w:val="30"/>
            <w:shd w:val="clear" w:color="auto" w:fill="99CCFF"/>
          </w:tcPr>
          <w:p w:rsidR="002C37FA" w:rsidRPr="008B4FE6" w:rsidRDefault="002C37FA" w:rsidP="002C37FA">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lastRenderedPageBreak/>
              <w:t xml:space="preserve"> </w:t>
            </w:r>
            <w:r>
              <w:rPr>
                <w:rFonts w:ascii="Times New Roman" w:hAnsi="Times New Roman"/>
                <w:b/>
                <w:spacing w:val="-2"/>
                <w:sz w:val="21"/>
                <w:szCs w:val="21"/>
              </w:rPr>
              <w:t xml:space="preserve">W jaki sposób i kiedy </w:t>
            </w:r>
            <w:r w:rsidRPr="0063060B">
              <w:rPr>
                <w:rFonts w:ascii="Times New Roman" w:hAnsi="Times New Roman"/>
                <w:b/>
                <w:spacing w:val="-2"/>
                <w:sz w:val="21"/>
                <w:szCs w:val="21"/>
              </w:rPr>
              <w:t xml:space="preserve">nastąpi ewaluacja efektów projektu </w:t>
            </w:r>
            <w:r>
              <w:rPr>
                <w:rFonts w:ascii="Times New Roman" w:hAnsi="Times New Roman"/>
                <w:b/>
                <w:spacing w:val="-2"/>
                <w:sz w:val="21"/>
                <w:szCs w:val="21"/>
              </w:rPr>
              <w:t>oraz</w:t>
            </w:r>
            <w:r w:rsidRPr="0063060B">
              <w:rPr>
                <w:rFonts w:ascii="Times New Roman" w:hAnsi="Times New Roman"/>
                <w:b/>
                <w:spacing w:val="-2"/>
                <w:sz w:val="21"/>
                <w:szCs w:val="21"/>
              </w:rPr>
              <w:t xml:space="preserve"> jakie mierniki zostaną zastosowane</w:t>
            </w:r>
            <w:r>
              <w:rPr>
                <w:rFonts w:ascii="Times New Roman" w:hAnsi="Times New Roman"/>
                <w:b/>
                <w:spacing w:val="-2"/>
                <w:sz w:val="21"/>
                <w:szCs w:val="21"/>
              </w:rPr>
              <w:t>?</w:t>
            </w:r>
          </w:p>
        </w:tc>
      </w:tr>
      <w:tr w:rsidR="002C37FA" w:rsidRPr="0045284C" w:rsidTr="00172F8E">
        <w:trPr>
          <w:trHeight w:val="142"/>
        </w:trPr>
        <w:tc>
          <w:tcPr>
            <w:tcW w:w="11057" w:type="dxa"/>
            <w:gridSpan w:val="30"/>
            <w:shd w:val="clear" w:color="auto" w:fill="FFFFFF"/>
          </w:tcPr>
          <w:p w:rsidR="002C37FA" w:rsidRPr="0045284C" w:rsidRDefault="002C37FA" w:rsidP="002C37FA">
            <w:pPr>
              <w:spacing w:after="120" w:line="240" w:lineRule="auto"/>
              <w:jc w:val="both"/>
              <w:rPr>
                <w:rFonts w:ascii="Times New Roman" w:hAnsi="Times New Roman"/>
                <w:color w:val="000000"/>
                <w:spacing w:val="-2"/>
              </w:rPr>
            </w:pPr>
            <w:r w:rsidRPr="0045284C">
              <w:rPr>
                <w:rFonts w:ascii="Times New Roman" w:hAnsi="Times New Roman"/>
                <w:color w:val="000000"/>
                <w:spacing w:val="-2"/>
              </w:rPr>
              <w:t>Monitorowanie osiągnięcia celów szczegółowych Programu będzie prowadzone na szczeblu wojewódzkim. Efektem przeprowadzonego monitoringu będzie opracowanie rocznego sprawozdania z realizacji projektów, które zostanie przedłożone do Koordynatora Programu w terminie do końca lutego. Następnie dane ze szczebla wojewódzkiego będą weryfikowane pod względem poziomu osiągnięcia celów szczegółowych założonych w projektach, które uzyskały dofinansowanie w ramach Programu.</w:t>
            </w:r>
          </w:p>
          <w:p w:rsidR="002C37FA" w:rsidRPr="0045284C" w:rsidRDefault="002C37FA" w:rsidP="002C37FA">
            <w:pPr>
              <w:spacing w:after="120" w:line="240" w:lineRule="auto"/>
              <w:jc w:val="both"/>
              <w:rPr>
                <w:rFonts w:ascii="Times New Roman" w:hAnsi="Times New Roman"/>
                <w:color w:val="000000"/>
                <w:spacing w:val="-2"/>
              </w:rPr>
            </w:pPr>
            <w:r w:rsidRPr="0045284C">
              <w:rPr>
                <w:rFonts w:ascii="Times New Roman" w:hAnsi="Times New Roman"/>
                <w:color w:val="000000"/>
                <w:spacing w:val="-2"/>
              </w:rPr>
              <w:t>Sprawozdanie wojewody stanowić będzie wkład do rocznego Raportu postępu realizacji Rządowego programu ograniczania przestępczości i aspołecznych zachowań Razem bezpieczniej na lata 202</w:t>
            </w:r>
            <w:r>
              <w:rPr>
                <w:rFonts w:ascii="Times New Roman" w:hAnsi="Times New Roman"/>
                <w:color w:val="000000"/>
                <w:spacing w:val="-2"/>
              </w:rPr>
              <w:t>5</w:t>
            </w:r>
            <w:r w:rsidRPr="0045284C">
              <w:rPr>
                <w:rFonts w:ascii="Times New Roman" w:hAnsi="Times New Roman"/>
                <w:color w:val="000000"/>
                <w:spacing w:val="-2"/>
              </w:rPr>
              <w:t>-202</w:t>
            </w:r>
            <w:r>
              <w:rPr>
                <w:rFonts w:ascii="Times New Roman" w:hAnsi="Times New Roman"/>
                <w:color w:val="000000"/>
                <w:spacing w:val="-2"/>
              </w:rPr>
              <w:t>8</w:t>
            </w:r>
            <w:r w:rsidRPr="0045284C">
              <w:rPr>
                <w:rFonts w:ascii="Times New Roman" w:hAnsi="Times New Roman"/>
                <w:color w:val="000000"/>
                <w:spacing w:val="-2"/>
              </w:rPr>
              <w:t xml:space="preserve"> w danym roku sprawozdawczym.</w:t>
            </w:r>
          </w:p>
          <w:p w:rsidR="002C37FA" w:rsidRPr="0045284C" w:rsidRDefault="002C37FA" w:rsidP="002C37FA">
            <w:pPr>
              <w:spacing w:after="120" w:line="240" w:lineRule="auto"/>
              <w:jc w:val="both"/>
              <w:rPr>
                <w:rFonts w:ascii="Times New Roman" w:hAnsi="Times New Roman"/>
                <w:color w:val="000000"/>
                <w:spacing w:val="-2"/>
              </w:rPr>
            </w:pPr>
            <w:r w:rsidRPr="0045284C">
              <w:rPr>
                <w:rFonts w:ascii="Times New Roman" w:hAnsi="Times New Roman"/>
                <w:color w:val="000000"/>
                <w:spacing w:val="-2"/>
              </w:rPr>
              <w:t>Program będzie podlegał corocznym badaniom ewaluacyjnym w zakresie efektów realizacji Programu, które będą miały na celu analizę i weryfikację osiągnięć Programu, ocenę skutków jego realizacji, a także identyfikację obszarów wymagających wsparcia.</w:t>
            </w:r>
          </w:p>
          <w:p w:rsidR="002C37FA" w:rsidRPr="0045284C" w:rsidRDefault="002C37FA" w:rsidP="002C37FA">
            <w:pPr>
              <w:spacing w:after="120" w:line="240" w:lineRule="auto"/>
              <w:jc w:val="both"/>
              <w:rPr>
                <w:rFonts w:ascii="Times New Roman" w:hAnsi="Times New Roman"/>
                <w:spacing w:val="-2"/>
              </w:rPr>
            </w:pPr>
            <w:r w:rsidRPr="0045284C">
              <w:rPr>
                <w:rFonts w:ascii="Times New Roman" w:hAnsi="Times New Roman"/>
                <w:color w:val="000000"/>
                <w:spacing w:val="-2"/>
              </w:rPr>
              <w:t>Koordynator Programu corocznie opracowuje raport z postępu jego realizacji, który będzie przedkładany wraz z wynikami badań ewaluacyjnych w terminie do dnia 30 czerwca następującego po roku stanowiącym okres sprawozdawczy do przyjęcia Radzie Ministrów. Raport z postępu za ostatni rok obowiązywania Programu będzie uwzględniać podsumowanie całości edycji.</w:t>
            </w:r>
          </w:p>
        </w:tc>
      </w:tr>
      <w:tr w:rsidR="002C37FA" w:rsidRPr="008B4FE6" w:rsidTr="00172F8E">
        <w:trPr>
          <w:trHeight w:val="142"/>
        </w:trPr>
        <w:tc>
          <w:tcPr>
            <w:tcW w:w="11057" w:type="dxa"/>
            <w:gridSpan w:val="30"/>
            <w:shd w:val="clear" w:color="auto" w:fill="99CCFF"/>
          </w:tcPr>
          <w:p w:rsidR="002C37FA" w:rsidRPr="008B4FE6" w:rsidRDefault="002C37FA" w:rsidP="002C37FA">
            <w:pPr>
              <w:numPr>
                <w:ilvl w:val="0"/>
                <w:numId w:val="3"/>
              </w:numPr>
              <w:spacing w:before="60" w:after="60" w:line="240" w:lineRule="auto"/>
              <w:ind w:left="318" w:hanging="284"/>
              <w:jc w:val="both"/>
              <w:rPr>
                <w:rFonts w:ascii="Times New Roman" w:hAnsi="Times New Roman"/>
                <w:b/>
                <w:color w:val="000000"/>
                <w:spacing w:val="-2"/>
              </w:rPr>
            </w:pPr>
            <w:r w:rsidRPr="008B4FE6">
              <w:rPr>
                <w:rFonts w:ascii="Times New Roman" w:hAnsi="Times New Roman"/>
                <w:b/>
                <w:color w:val="000000"/>
                <w:spacing w:val="-2"/>
              </w:rPr>
              <w:t xml:space="preserve">Załączniki </w:t>
            </w:r>
            <w:r w:rsidRPr="0063060B">
              <w:rPr>
                <w:rFonts w:ascii="Times New Roman" w:hAnsi="Times New Roman"/>
                <w:b/>
                <w:spacing w:val="-2"/>
                <w:sz w:val="21"/>
                <w:szCs w:val="21"/>
              </w:rPr>
              <w:t>(</w:t>
            </w:r>
            <w:r>
              <w:rPr>
                <w:rFonts w:ascii="Times New Roman" w:hAnsi="Times New Roman"/>
                <w:b/>
                <w:spacing w:val="-2"/>
                <w:sz w:val="21"/>
                <w:szCs w:val="21"/>
              </w:rPr>
              <w:t xml:space="preserve">istotne </w:t>
            </w:r>
            <w:r w:rsidRPr="0063060B">
              <w:rPr>
                <w:rFonts w:ascii="Times New Roman" w:hAnsi="Times New Roman"/>
                <w:b/>
                <w:spacing w:val="-2"/>
                <w:sz w:val="21"/>
                <w:szCs w:val="21"/>
              </w:rPr>
              <w:t>dokumenty źródłowe,</w:t>
            </w:r>
            <w:r>
              <w:rPr>
                <w:rFonts w:ascii="Times New Roman" w:hAnsi="Times New Roman"/>
                <w:b/>
                <w:spacing w:val="-2"/>
                <w:sz w:val="21"/>
                <w:szCs w:val="21"/>
              </w:rPr>
              <w:t xml:space="preserve"> badania, analizy itp.</w:t>
            </w:r>
            <w:r w:rsidRPr="008B4FE6">
              <w:rPr>
                <w:rFonts w:ascii="Times New Roman" w:hAnsi="Times New Roman"/>
                <w:b/>
                <w:color w:val="000000"/>
                <w:spacing w:val="-2"/>
              </w:rPr>
              <w:t xml:space="preserve">) </w:t>
            </w:r>
          </w:p>
        </w:tc>
      </w:tr>
      <w:tr w:rsidR="002C37FA" w:rsidRPr="008B4FE6" w:rsidTr="007222B4">
        <w:trPr>
          <w:trHeight w:val="244"/>
        </w:trPr>
        <w:tc>
          <w:tcPr>
            <w:tcW w:w="11057" w:type="dxa"/>
            <w:gridSpan w:val="30"/>
            <w:shd w:val="clear" w:color="auto" w:fill="FFFFFF"/>
          </w:tcPr>
          <w:p w:rsidR="002C37FA" w:rsidRPr="000E5E6B" w:rsidRDefault="002C37FA" w:rsidP="002C37FA">
            <w:pPr>
              <w:spacing w:line="240" w:lineRule="auto"/>
              <w:jc w:val="both"/>
              <w:rPr>
                <w:rFonts w:ascii="Times New Roman" w:hAnsi="Times New Roman"/>
                <w:spacing w:val="-2"/>
              </w:rPr>
            </w:pPr>
            <w:r w:rsidRPr="000E5E6B">
              <w:rPr>
                <w:rFonts w:ascii="Times New Roman" w:hAnsi="Times New Roman"/>
                <w:spacing w:val="-2"/>
              </w:rPr>
              <w:t>Brak</w:t>
            </w:r>
          </w:p>
        </w:tc>
      </w:tr>
    </w:tbl>
    <w:p w:rsidR="006176ED" w:rsidRPr="008610E2" w:rsidRDefault="006176ED" w:rsidP="008C7EEE">
      <w:pPr>
        <w:pStyle w:val="Stopka"/>
        <w:spacing w:before="120"/>
        <w:jc w:val="both"/>
      </w:pPr>
    </w:p>
    <w:sectPr w:rsidR="006176ED" w:rsidRPr="008610E2" w:rsidSect="00725DE7">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34C" w:rsidRDefault="0057534C" w:rsidP="00044739">
      <w:pPr>
        <w:spacing w:line="240" w:lineRule="auto"/>
      </w:pPr>
      <w:r>
        <w:separator/>
      </w:r>
    </w:p>
  </w:endnote>
  <w:endnote w:type="continuationSeparator" w:id="0">
    <w:p w:rsidR="0057534C" w:rsidRDefault="0057534C"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altName w:val="Calibri"/>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34C" w:rsidRDefault="0057534C" w:rsidP="00044739">
      <w:pPr>
        <w:spacing w:line="240" w:lineRule="auto"/>
      </w:pPr>
      <w:r>
        <w:separator/>
      </w:r>
    </w:p>
  </w:footnote>
  <w:footnote w:type="continuationSeparator" w:id="0">
    <w:p w:rsidR="0057534C" w:rsidRDefault="0057534C" w:rsidP="000447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97D"/>
    <w:multiLevelType w:val="hybridMultilevel"/>
    <w:tmpl w:val="FD4A85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7F63D8"/>
    <w:multiLevelType w:val="hybridMultilevel"/>
    <w:tmpl w:val="4AD40F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4E66E3"/>
    <w:multiLevelType w:val="hybridMultilevel"/>
    <w:tmpl w:val="B2D63FF4"/>
    <w:lvl w:ilvl="0" w:tplc="521EA3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6" w15:restartNumberingAfterBreak="0">
    <w:nsid w:val="14C03FFD"/>
    <w:multiLevelType w:val="hybridMultilevel"/>
    <w:tmpl w:val="3FF043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11"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DD3D82"/>
    <w:multiLevelType w:val="hybridMultilevel"/>
    <w:tmpl w:val="C35E8258"/>
    <w:lvl w:ilvl="0" w:tplc="521EA3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413036C"/>
    <w:multiLevelType w:val="hybridMultilevel"/>
    <w:tmpl w:val="AE80E882"/>
    <w:lvl w:ilvl="0" w:tplc="0415000F">
      <w:start w:val="1"/>
      <w:numFmt w:val="decimal"/>
      <w:lvlText w:val="%1."/>
      <w:lvlJc w:val="left"/>
      <w:pPr>
        <w:ind w:left="720" w:hanging="360"/>
      </w:pPr>
      <w:rPr>
        <w:rFonts w:hint="default"/>
      </w:rPr>
    </w:lvl>
    <w:lvl w:ilvl="1" w:tplc="8B06D1C0">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5594D69"/>
    <w:multiLevelType w:val="hybridMultilevel"/>
    <w:tmpl w:val="EFF082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17"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8" w15:restartNumberingAfterBreak="0">
    <w:nsid w:val="3BDC279D"/>
    <w:multiLevelType w:val="hybridMultilevel"/>
    <w:tmpl w:val="D4A8C596"/>
    <w:lvl w:ilvl="0" w:tplc="521EA3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21"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531D504E"/>
    <w:multiLevelType w:val="hybridMultilevel"/>
    <w:tmpl w:val="37D0AB0C"/>
    <w:lvl w:ilvl="0" w:tplc="A3B6FE6C">
      <w:start w:val="1"/>
      <w:numFmt w:val="decimal"/>
      <w:lvlText w:val="%1."/>
      <w:lvlJc w:val="left"/>
      <w:pPr>
        <w:ind w:left="36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7E4B7E"/>
    <w:multiLevelType w:val="hybridMultilevel"/>
    <w:tmpl w:val="CA70A4B6"/>
    <w:lvl w:ilvl="0" w:tplc="04150011">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24"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A553394"/>
    <w:multiLevelType w:val="hybridMultilevel"/>
    <w:tmpl w:val="E7647874"/>
    <w:lvl w:ilvl="0" w:tplc="521EA3F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FBA34AF"/>
    <w:multiLevelType w:val="hybridMultilevel"/>
    <w:tmpl w:val="AD8453E0"/>
    <w:lvl w:ilvl="0" w:tplc="521EA3F8">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8"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29"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31" w15:restartNumberingAfterBreak="0">
    <w:nsid w:val="6CF25A32"/>
    <w:multiLevelType w:val="hybridMultilevel"/>
    <w:tmpl w:val="2B0857FE"/>
    <w:lvl w:ilvl="0" w:tplc="EC3C70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68F1F32"/>
    <w:multiLevelType w:val="hybridMultilevel"/>
    <w:tmpl w:val="A29EFC9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9922DB8"/>
    <w:multiLevelType w:val="hybridMultilevel"/>
    <w:tmpl w:val="459AAC48"/>
    <w:lvl w:ilvl="0" w:tplc="521EA3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C42448D"/>
    <w:multiLevelType w:val="hybridMultilevel"/>
    <w:tmpl w:val="34D2D27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7"/>
  </w:num>
  <w:num w:numId="2">
    <w:abstractNumId w:val="1"/>
  </w:num>
  <w:num w:numId="3">
    <w:abstractNumId w:val="15"/>
  </w:num>
  <w:num w:numId="4">
    <w:abstractNumId w:val="29"/>
  </w:num>
  <w:num w:numId="5">
    <w:abstractNumId w:val="3"/>
  </w:num>
  <w:num w:numId="6">
    <w:abstractNumId w:val="11"/>
  </w:num>
  <w:num w:numId="7">
    <w:abstractNumId w:val="19"/>
  </w:num>
  <w:num w:numId="8">
    <w:abstractNumId w:val="8"/>
  </w:num>
  <w:num w:numId="9">
    <w:abstractNumId w:val="21"/>
  </w:num>
  <w:num w:numId="10">
    <w:abstractNumId w:val="17"/>
  </w:num>
  <w:num w:numId="11">
    <w:abstractNumId w:val="20"/>
  </w:num>
  <w:num w:numId="12">
    <w:abstractNumId w:val="5"/>
  </w:num>
  <w:num w:numId="13">
    <w:abstractNumId w:val="16"/>
  </w:num>
  <w:num w:numId="14">
    <w:abstractNumId w:val="30"/>
  </w:num>
  <w:num w:numId="15">
    <w:abstractNumId w:val="24"/>
  </w:num>
  <w:num w:numId="16">
    <w:abstractNumId w:val="28"/>
  </w:num>
  <w:num w:numId="17">
    <w:abstractNumId w:val="9"/>
  </w:num>
  <w:num w:numId="18">
    <w:abstractNumId w:val="32"/>
  </w:num>
  <w:num w:numId="19">
    <w:abstractNumId w:val="35"/>
  </w:num>
  <w:num w:numId="20">
    <w:abstractNumId w:val="26"/>
  </w:num>
  <w:num w:numId="21">
    <w:abstractNumId w:val="10"/>
  </w:num>
  <w:num w:numId="22">
    <w:abstractNumId w:val="14"/>
  </w:num>
  <w:num w:numId="23">
    <w:abstractNumId w:val="2"/>
  </w:num>
  <w:num w:numId="24">
    <w:abstractNumId w:val="23"/>
  </w:num>
  <w:num w:numId="25">
    <w:abstractNumId w:val="33"/>
  </w:num>
  <w:num w:numId="26">
    <w:abstractNumId w:val="13"/>
  </w:num>
  <w:num w:numId="27">
    <w:abstractNumId w:val="6"/>
  </w:num>
  <w:num w:numId="28">
    <w:abstractNumId w:val="22"/>
  </w:num>
  <w:num w:numId="29">
    <w:abstractNumId w:val="0"/>
  </w:num>
  <w:num w:numId="30">
    <w:abstractNumId w:val="25"/>
  </w:num>
  <w:num w:numId="31">
    <w:abstractNumId w:val="18"/>
  </w:num>
  <w:num w:numId="32">
    <w:abstractNumId w:val="27"/>
  </w:num>
  <w:num w:numId="33">
    <w:abstractNumId w:val="31"/>
  </w:num>
  <w:num w:numId="34">
    <w:abstractNumId w:val="36"/>
  </w:num>
  <w:num w:numId="35">
    <w:abstractNumId w:val="34"/>
  </w:num>
  <w:num w:numId="36">
    <w:abstractNumId w:val="12"/>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6CB"/>
    <w:rsid w:val="000008C9"/>
    <w:rsid w:val="000008E5"/>
    <w:rsid w:val="00000B4D"/>
    <w:rsid w:val="000015EE"/>
    <w:rsid w:val="000022D5"/>
    <w:rsid w:val="00004C6A"/>
    <w:rsid w:val="0001229A"/>
    <w:rsid w:val="00012D11"/>
    <w:rsid w:val="00013EB5"/>
    <w:rsid w:val="00020D55"/>
    <w:rsid w:val="00023836"/>
    <w:rsid w:val="00023A6D"/>
    <w:rsid w:val="00024E48"/>
    <w:rsid w:val="00030F03"/>
    <w:rsid w:val="0003163A"/>
    <w:rsid w:val="00034931"/>
    <w:rsid w:val="000356A9"/>
    <w:rsid w:val="000358AF"/>
    <w:rsid w:val="0003620B"/>
    <w:rsid w:val="00044138"/>
    <w:rsid w:val="00044739"/>
    <w:rsid w:val="000473CB"/>
    <w:rsid w:val="00051637"/>
    <w:rsid w:val="00056681"/>
    <w:rsid w:val="0006268C"/>
    <w:rsid w:val="000648A7"/>
    <w:rsid w:val="0006618B"/>
    <w:rsid w:val="000670C0"/>
    <w:rsid w:val="00070E72"/>
    <w:rsid w:val="00071B99"/>
    <w:rsid w:val="00073EBE"/>
    <w:rsid w:val="000756E5"/>
    <w:rsid w:val="0007704E"/>
    <w:rsid w:val="0007758E"/>
    <w:rsid w:val="00080EC8"/>
    <w:rsid w:val="000821A0"/>
    <w:rsid w:val="000857B0"/>
    <w:rsid w:val="00086B4A"/>
    <w:rsid w:val="000944AC"/>
    <w:rsid w:val="0009488A"/>
    <w:rsid w:val="00094CB9"/>
    <w:rsid w:val="000953C8"/>
    <w:rsid w:val="000954D1"/>
    <w:rsid w:val="000956B2"/>
    <w:rsid w:val="00095A5C"/>
    <w:rsid w:val="000A23DE"/>
    <w:rsid w:val="000A2F60"/>
    <w:rsid w:val="000A4020"/>
    <w:rsid w:val="000B017E"/>
    <w:rsid w:val="000B3A1F"/>
    <w:rsid w:val="000B54FB"/>
    <w:rsid w:val="000C29B0"/>
    <w:rsid w:val="000C3FBE"/>
    <w:rsid w:val="000C6421"/>
    <w:rsid w:val="000C76FC"/>
    <w:rsid w:val="000D1870"/>
    <w:rsid w:val="000D1A5E"/>
    <w:rsid w:val="000D38FC"/>
    <w:rsid w:val="000D4CBD"/>
    <w:rsid w:val="000D4D90"/>
    <w:rsid w:val="000D7AA1"/>
    <w:rsid w:val="000E05D6"/>
    <w:rsid w:val="000E2D10"/>
    <w:rsid w:val="000E5086"/>
    <w:rsid w:val="000E5E6B"/>
    <w:rsid w:val="000E72C6"/>
    <w:rsid w:val="000E7A29"/>
    <w:rsid w:val="000F267F"/>
    <w:rsid w:val="000F3204"/>
    <w:rsid w:val="000F3D64"/>
    <w:rsid w:val="000F4EE9"/>
    <w:rsid w:val="000F7081"/>
    <w:rsid w:val="00100AC4"/>
    <w:rsid w:val="0010399C"/>
    <w:rsid w:val="0010512E"/>
    <w:rsid w:val="0010548B"/>
    <w:rsid w:val="001072D1"/>
    <w:rsid w:val="00112163"/>
    <w:rsid w:val="00115B69"/>
    <w:rsid w:val="00115DDA"/>
    <w:rsid w:val="00117017"/>
    <w:rsid w:val="0012031E"/>
    <w:rsid w:val="00123CB0"/>
    <w:rsid w:val="00127D25"/>
    <w:rsid w:val="00130E8E"/>
    <w:rsid w:val="0013216E"/>
    <w:rsid w:val="00136714"/>
    <w:rsid w:val="00137E9E"/>
    <w:rsid w:val="001401B5"/>
    <w:rsid w:val="001422B9"/>
    <w:rsid w:val="0014665F"/>
    <w:rsid w:val="001520E9"/>
    <w:rsid w:val="00153464"/>
    <w:rsid w:val="001541B3"/>
    <w:rsid w:val="00155B15"/>
    <w:rsid w:val="00160FF6"/>
    <w:rsid w:val="001625BE"/>
    <w:rsid w:val="00163739"/>
    <w:rsid w:val="001643A4"/>
    <w:rsid w:val="001711D8"/>
    <w:rsid w:val="001717B5"/>
    <w:rsid w:val="001727BB"/>
    <w:rsid w:val="00172F8E"/>
    <w:rsid w:val="00173FD6"/>
    <w:rsid w:val="001744BE"/>
    <w:rsid w:val="0017525F"/>
    <w:rsid w:val="00175759"/>
    <w:rsid w:val="0018022F"/>
    <w:rsid w:val="00180D25"/>
    <w:rsid w:val="00181480"/>
    <w:rsid w:val="00182693"/>
    <w:rsid w:val="0018318D"/>
    <w:rsid w:val="001835BD"/>
    <w:rsid w:val="0018572C"/>
    <w:rsid w:val="00187E79"/>
    <w:rsid w:val="00187F0D"/>
    <w:rsid w:val="00190307"/>
    <w:rsid w:val="00190329"/>
    <w:rsid w:val="00190E57"/>
    <w:rsid w:val="00192CC5"/>
    <w:rsid w:val="001949FA"/>
    <w:rsid w:val="001956A7"/>
    <w:rsid w:val="001A0617"/>
    <w:rsid w:val="001A0FE8"/>
    <w:rsid w:val="001A118A"/>
    <w:rsid w:val="001A27F4"/>
    <w:rsid w:val="001A2D95"/>
    <w:rsid w:val="001A3672"/>
    <w:rsid w:val="001A4A71"/>
    <w:rsid w:val="001A6413"/>
    <w:rsid w:val="001A6721"/>
    <w:rsid w:val="001B04F7"/>
    <w:rsid w:val="001B21A2"/>
    <w:rsid w:val="001B3460"/>
    <w:rsid w:val="001B4CA1"/>
    <w:rsid w:val="001B6DBA"/>
    <w:rsid w:val="001B75D8"/>
    <w:rsid w:val="001B7FAF"/>
    <w:rsid w:val="001C1060"/>
    <w:rsid w:val="001C10F3"/>
    <w:rsid w:val="001C15D3"/>
    <w:rsid w:val="001C272A"/>
    <w:rsid w:val="001C3C63"/>
    <w:rsid w:val="001D2DEA"/>
    <w:rsid w:val="001D3DC9"/>
    <w:rsid w:val="001D4732"/>
    <w:rsid w:val="001D6A3C"/>
    <w:rsid w:val="001D6D51"/>
    <w:rsid w:val="001F3857"/>
    <w:rsid w:val="001F6979"/>
    <w:rsid w:val="001F6BCE"/>
    <w:rsid w:val="0020149E"/>
    <w:rsid w:val="00201734"/>
    <w:rsid w:val="002027A5"/>
    <w:rsid w:val="00202BC6"/>
    <w:rsid w:val="00204176"/>
    <w:rsid w:val="00204A2B"/>
    <w:rsid w:val="00205141"/>
    <w:rsid w:val="0020516B"/>
    <w:rsid w:val="0021327F"/>
    <w:rsid w:val="00213559"/>
    <w:rsid w:val="00213EFD"/>
    <w:rsid w:val="002172F1"/>
    <w:rsid w:val="00217A58"/>
    <w:rsid w:val="002205CD"/>
    <w:rsid w:val="00223C7B"/>
    <w:rsid w:val="00224AB1"/>
    <w:rsid w:val="0022687A"/>
    <w:rsid w:val="00230728"/>
    <w:rsid w:val="00233832"/>
    <w:rsid w:val="00234040"/>
    <w:rsid w:val="0023502D"/>
    <w:rsid w:val="00235CD2"/>
    <w:rsid w:val="00236A5B"/>
    <w:rsid w:val="00243B84"/>
    <w:rsid w:val="002442F6"/>
    <w:rsid w:val="00245121"/>
    <w:rsid w:val="0025388A"/>
    <w:rsid w:val="00253999"/>
    <w:rsid w:val="00254DED"/>
    <w:rsid w:val="00255619"/>
    <w:rsid w:val="00255DAD"/>
    <w:rsid w:val="00256108"/>
    <w:rsid w:val="00260F33"/>
    <w:rsid w:val="002613BD"/>
    <w:rsid w:val="002624F1"/>
    <w:rsid w:val="002647E3"/>
    <w:rsid w:val="00270C81"/>
    <w:rsid w:val="0027147B"/>
    <w:rsid w:val="00271558"/>
    <w:rsid w:val="00274862"/>
    <w:rsid w:val="002829A5"/>
    <w:rsid w:val="00282D72"/>
    <w:rsid w:val="00283402"/>
    <w:rsid w:val="00290616"/>
    <w:rsid w:val="00290FD6"/>
    <w:rsid w:val="00292029"/>
    <w:rsid w:val="0029327A"/>
    <w:rsid w:val="00294259"/>
    <w:rsid w:val="002944F1"/>
    <w:rsid w:val="002961F5"/>
    <w:rsid w:val="002A2C81"/>
    <w:rsid w:val="002A3187"/>
    <w:rsid w:val="002A674E"/>
    <w:rsid w:val="002A75B1"/>
    <w:rsid w:val="002B2FBC"/>
    <w:rsid w:val="002B3D1A"/>
    <w:rsid w:val="002B420C"/>
    <w:rsid w:val="002C22A1"/>
    <w:rsid w:val="002C2C9B"/>
    <w:rsid w:val="002C37FA"/>
    <w:rsid w:val="002C435B"/>
    <w:rsid w:val="002C5F65"/>
    <w:rsid w:val="002D1429"/>
    <w:rsid w:val="002D17D6"/>
    <w:rsid w:val="002D18D7"/>
    <w:rsid w:val="002D21CE"/>
    <w:rsid w:val="002D3345"/>
    <w:rsid w:val="002D3CFE"/>
    <w:rsid w:val="002D7755"/>
    <w:rsid w:val="002E3DA3"/>
    <w:rsid w:val="002E450F"/>
    <w:rsid w:val="002E5A0B"/>
    <w:rsid w:val="002E687B"/>
    <w:rsid w:val="002E6B38"/>
    <w:rsid w:val="002E6D63"/>
    <w:rsid w:val="002E6E2B"/>
    <w:rsid w:val="002E748D"/>
    <w:rsid w:val="002F1D07"/>
    <w:rsid w:val="002F26B0"/>
    <w:rsid w:val="002F3B4C"/>
    <w:rsid w:val="002F500B"/>
    <w:rsid w:val="002F71F7"/>
    <w:rsid w:val="00300860"/>
    <w:rsid w:val="00301959"/>
    <w:rsid w:val="00305B8A"/>
    <w:rsid w:val="003068B0"/>
    <w:rsid w:val="00317020"/>
    <w:rsid w:val="00320772"/>
    <w:rsid w:val="00331BF9"/>
    <w:rsid w:val="0033344C"/>
    <w:rsid w:val="00333D05"/>
    <w:rsid w:val="0033495E"/>
    <w:rsid w:val="00334A79"/>
    <w:rsid w:val="00334D8D"/>
    <w:rsid w:val="003364C3"/>
    <w:rsid w:val="00337345"/>
    <w:rsid w:val="00337DD2"/>
    <w:rsid w:val="003404D1"/>
    <w:rsid w:val="00342A3B"/>
    <w:rsid w:val="003443FF"/>
    <w:rsid w:val="00344DDD"/>
    <w:rsid w:val="00346448"/>
    <w:rsid w:val="0034713D"/>
    <w:rsid w:val="003478F4"/>
    <w:rsid w:val="00347AD7"/>
    <w:rsid w:val="00352D51"/>
    <w:rsid w:val="0035453A"/>
    <w:rsid w:val="00355808"/>
    <w:rsid w:val="00355D6E"/>
    <w:rsid w:val="00356ADA"/>
    <w:rsid w:val="0036141B"/>
    <w:rsid w:val="00362553"/>
    <w:rsid w:val="00362C7E"/>
    <w:rsid w:val="00363601"/>
    <w:rsid w:val="00373CD3"/>
    <w:rsid w:val="00375D3F"/>
    <w:rsid w:val="00376AC9"/>
    <w:rsid w:val="00381A0C"/>
    <w:rsid w:val="0038426B"/>
    <w:rsid w:val="00385CA5"/>
    <w:rsid w:val="003924A9"/>
    <w:rsid w:val="00393032"/>
    <w:rsid w:val="00394B69"/>
    <w:rsid w:val="0039671E"/>
    <w:rsid w:val="00397078"/>
    <w:rsid w:val="003A19D3"/>
    <w:rsid w:val="003A6678"/>
    <w:rsid w:val="003A6953"/>
    <w:rsid w:val="003A7270"/>
    <w:rsid w:val="003A7E1D"/>
    <w:rsid w:val="003B0C9C"/>
    <w:rsid w:val="003B1245"/>
    <w:rsid w:val="003B6083"/>
    <w:rsid w:val="003B7F01"/>
    <w:rsid w:val="003C3838"/>
    <w:rsid w:val="003C398F"/>
    <w:rsid w:val="003C4145"/>
    <w:rsid w:val="003C5847"/>
    <w:rsid w:val="003D0681"/>
    <w:rsid w:val="003D12F6"/>
    <w:rsid w:val="003D1426"/>
    <w:rsid w:val="003D3164"/>
    <w:rsid w:val="003D40AA"/>
    <w:rsid w:val="003D6FB2"/>
    <w:rsid w:val="003E2F4E"/>
    <w:rsid w:val="003E5AEC"/>
    <w:rsid w:val="003E720A"/>
    <w:rsid w:val="003F2B08"/>
    <w:rsid w:val="003F555E"/>
    <w:rsid w:val="003F66C2"/>
    <w:rsid w:val="00403AB5"/>
    <w:rsid w:val="00403E6E"/>
    <w:rsid w:val="00405863"/>
    <w:rsid w:val="00407B57"/>
    <w:rsid w:val="004101CF"/>
    <w:rsid w:val="004129B4"/>
    <w:rsid w:val="004134BB"/>
    <w:rsid w:val="004141E7"/>
    <w:rsid w:val="00416CDE"/>
    <w:rsid w:val="00416F04"/>
    <w:rsid w:val="004172E9"/>
    <w:rsid w:val="00417EF0"/>
    <w:rsid w:val="00422181"/>
    <w:rsid w:val="004227C3"/>
    <w:rsid w:val="004244A8"/>
    <w:rsid w:val="00425F72"/>
    <w:rsid w:val="00427736"/>
    <w:rsid w:val="00435A4A"/>
    <w:rsid w:val="00436162"/>
    <w:rsid w:val="004376D9"/>
    <w:rsid w:val="00437E35"/>
    <w:rsid w:val="00440499"/>
    <w:rsid w:val="00440E7C"/>
    <w:rsid w:val="00441787"/>
    <w:rsid w:val="004423B6"/>
    <w:rsid w:val="00444F2D"/>
    <w:rsid w:val="00452034"/>
    <w:rsid w:val="0045284C"/>
    <w:rsid w:val="00453C19"/>
    <w:rsid w:val="00454319"/>
    <w:rsid w:val="00455FA6"/>
    <w:rsid w:val="00461B24"/>
    <w:rsid w:val="00464433"/>
    <w:rsid w:val="004655AF"/>
    <w:rsid w:val="00465D06"/>
    <w:rsid w:val="00466C70"/>
    <w:rsid w:val="004702C9"/>
    <w:rsid w:val="00470DD3"/>
    <w:rsid w:val="004721D8"/>
    <w:rsid w:val="00472E45"/>
    <w:rsid w:val="00473FEA"/>
    <w:rsid w:val="0047579D"/>
    <w:rsid w:val="004760B8"/>
    <w:rsid w:val="00477F79"/>
    <w:rsid w:val="004811C9"/>
    <w:rsid w:val="00481F75"/>
    <w:rsid w:val="00482406"/>
    <w:rsid w:val="00483262"/>
    <w:rsid w:val="00484107"/>
    <w:rsid w:val="00485CC5"/>
    <w:rsid w:val="00487A8B"/>
    <w:rsid w:val="0049343F"/>
    <w:rsid w:val="00494446"/>
    <w:rsid w:val="004964FC"/>
    <w:rsid w:val="004A145E"/>
    <w:rsid w:val="004A1F15"/>
    <w:rsid w:val="004A2918"/>
    <w:rsid w:val="004A2A81"/>
    <w:rsid w:val="004A45C1"/>
    <w:rsid w:val="004A7BD7"/>
    <w:rsid w:val="004B0F56"/>
    <w:rsid w:val="004B4E09"/>
    <w:rsid w:val="004C0A5A"/>
    <w:rsid w:val="004C15C2"/>
    <w:rsid w:val="004C36D8"/>
    <w:rsid w:val="004D1248"/>
    <w:rsid w:val="004D1E3C"/>
    <w:rsid w:val="004D4169"/>
    <w:rsid w:val="004D6E14"/>
    <w:rsid w:val="004E34F7"/>
    <w:rsid w:val="004E5B82"/>
    <w:rsid w:val="004F4E17"/>
    <w:rsid w:val="004F5954"/>
    <w:rsid w:val="0050082F"/>
    <w:rsid w:val="00500C56"/>
    <w:rsid w:val="00501713"/>
    <w:rsid w:val="00502716"/>
    <w:rsid w:val="0050378F"/>
    <w:rsid w:val="00506568"/>
    <w:rsid w:val="00511DF2"/>
    <w:rsid w:val="00513384"/>
    <w:rsid w:val="0051551B"/>
    <w:rsid w:val="00515984"/>
    <w:rsid w:val="00517A9B"/>
    <w:rsid w:val="00520C57"/>
    <w:rsid w:val="00522D94"/>
    <w:rsid w:val="00524890"/>
    <w:rsid w:val="00525CAF"/>
    <w:rsid w:val="00527AFB"/>
    <w:rsid w:val="00530C45"/>
    <w:rsid w:val="0053128B"/>
    <w:rsid w:val="00531E79"/>
    <w:rsid w:val="00533D89"/>
    <w:rsid w:val="00536564"/>
    <w:rsid w:val="005401DC"/>
    <w:rsid w:val="00542B2F"/>
    <w:rsid w:val="005439A7"/>
    <w:rsid w:val="00544597"/>
    <w:rsid w:val="00544FFE"/>
    <w:rsid w:val="005473F5"/>
    <w:rsid w:val="005477E7"/>
    <w:rsid w:val="00547D5D"/>
    <w:rsid w:val="00551934"/>
    <w:rsid w:val="00552794"/>
    <w:rsid w:val="00552FD2"/>
    <w:rsid w:val="00562389"/>
    <w:rsid w:val="00563199"/>
    <w:rsid w:val="00564874"/>
    <w:rsid w:val="00564F3C"/>
    <w:rsid w:val="00567124"/>
    <w:rsid w:val="00567963"/>
    <w:rsid w:val="0057009A"/>
    <w:rsid w:val="00571260"/>
    <w:rsid w:val="0057189C"/>
    <w:rsid w:val="00573FC1"/>
    <w:rsid w:val="005741EE"/>
    <w:rsid w:val="0057534C"/>
    <w:rsid w:val="0057568E"/>
    <w:rsid w:val="0057668E"/>
    <w:rsid w:val="00581A52"/>
    <w:rsid w:val="005824E8"/>
    <w:rsid w:val="005857D2"/>
    <w:rsid w:val="005858A2"/>
    <w:rsid w:val="00586867"/>
    <w:rsid w:val="00593183"/>
    <w:rsid w:val="00595E83"/>
    <w:rsid w:val="00596530"/>
    <w:rsid w:val="005967F3"/>
    <w:rsid w:val="005A06DF"/>
    <w:rsid w:val="005A4D4F"/>
    <w:rsid w:val="005A5527"/>
    <w:rsid w:val="005A5AE6"/>
    <w:rsid w:val="005A5EF5"/>
    <w:rsid w:val="005B1206"/>
    <w:rsid w:val="005B37E8"/>
    <w:rsid w:val="005B564E"/>
    <w:rsid w:val="005C0056"/>
    <w:rsid w:val="005C0E76"/>
    <w:rsid w:val="005C1EAC"/>
    <w:rsid w:val="005C6568"/>
    <w:rsid w:val="005D5673"/>
    <w:rsid w:val="005E0D13"/>
    <w:rsid w:val="005E19CC"/>
    <w:rsid w:val="005E5047"/>
    <w:rsid w:val="005E5E15"/>
    <w:rsid w:val="005E64DA"/>
    <w:rsid w:val="005E6F06"/>
    <w:rsid w:val="005E7205"/>
    <w:rsid w:val="005E7371"/>
    <w:rsid w:val="005F116C"/>
    <w:rsid w:val="005F2131"/>
    <w:rsid w:val="00603FE8"/>
    <w:rsid w:val="00604473"/>
    <w:rsid w:val="00605EF6"/>
    <w:rsid w:val="00606455"/>
    <w:rsid w:val="00614929"/>
    <w:rsid w:val="00616511"/>
    <w:rsid w:val="006176ED"/>
    <w:rsid w:val="006202F3"/>
    <w:rsid w:val="0062097A"/>
    <w:rsid w:val="00621DA6"/>
    <w:rsid w:val="00623CFE"/>
    <w:rsid w:val="006244B2"/>
    <w:rsid w:val="00627221"/>
    <w:rsid w:val="00627EE8"/>
    <w:rsid w:val="006316FA"/>
    <w:rsid w:val="00631B87"/>
    <w:rsid w:val="00632E9F"/>
    <w:rsid w:val="0063335B"/>
    <w:rsid w:val="00633FED"/>
    <w:rsid w:val="0063493E"/>
    <w:rsid w:val="00635FCB"/>
    <w:rsid w:val="006370D2"/>
    <w:rsid w:val="00637A7B"/>
    <w:rsid w:val="0064074F"/>
    <w:rsid w:val="00641F55"/>
    <w:rsid w:val="00642C2F"/>
    <w:rsid w:val="006442A9"/>
    <w:rsid w:val="00645E4A"/>
    <w:rsid w:val="00646A6B"/>
    <w:rsid w:val="006471A1"/>
    <w:rsid w:val="00650C94"/>
    <w:rsid w:val="00653688"/>
    <w:rsid w:val="00654BB8"/>
    <w:rsid w:val="006561C3"/>
    <w:rsid w:val="006600C8"/>
    <w:rsid w:val="00660431"/>
    <w:rsid w:val="0066091B"/>
    <w:rsid w:val="00660DD6"/>
    <w:rsid w:val="00661136"/>
    <w:rsid w:val="006660E9"/>
    <w:rsid w:val="00667249"/>
    <w:rsid w:val="00667558"/>
    <w:rsid w:val="00671523"/>
    <w:rsid w:val="0067194D"/>
    <w:rsid w:val="00671C0E"/>
    <w:rsid w:val="0067476E"/>
    <w:rsid w:val="006754EF"/>
    <w:rsid w:val="00676C8D"/>
    <w:rsid w:val="00676F1F"/>
    <w:rsid w:val="00677381"/>
    <w:rsid w:val="00677414"/>
    <w:rsid w:val="006832CF"/>
    <w:rsid w:val="006835E6"/>
    <w:rsid w:val="0068601E"/>
    <w:rsid w:val="006876B2"/>
    <w:rsid w:val="006944E9"/>
    <w:rsid w:val="0069486B"/>
    <w:rsid w:val="006963E4"/>
    <w:rsid w:val="006A4904"/>
    <w:rsid w:val="006A548F"/>
    <w:rsid w:val="006A58C2"/>
    <w:rsid w:val="006A6B30"/>
    <w:rsid w:val="006A701A"/>
    <w:rsid w:val="006A79B7"/>
    <w:rsid w:val="006B5939"/>
    <w:rsid w:val="006B64DC"/>
    <w:rsid w:val="006B7A91"/>
    <w:rsid w:val="006B7CAE"/>
    <w:rsid w:val="006B7D2D"/>
    <w:rsid w:val="006C07B7"/>
    <w:rsid w:val="006C0C60"/>
    <w:rsid w:val="006D3C61"/>
    <w:rsid w:val="006D4704"/>
    <w:rsid w:val="006D6A2D"/>
    <w:rsid w:val="006E0105"/>
    <w:rsid w:val="006E0C16"/>
    <w:rsid w:val="006E1E18"/>
    <w:rsid w:val="006E1EC7"/>
    <w:rsid w:val="006E31CE"/>
    <w:rsid w:val="006E34D3"/>
    <w:rsid w:val="006E3E0D"/>
    <w:rsid w:val="006E5F72"/>
    <w:rsid w:val="006F10B4"/>
    <w:rsid w:val="006F1435"/>
    <w:rsid w:val="006F39AB"/>
    <w:rsid w:val="006F5195"/>
    <w:rsid w:val="006F530A"/>
    <w:rsid w:val="006F78C4"/>
    <w:rsid w:val="007031A0"/>
    <w:rsid w:val="00704A86"/>
    <w:rsid w:val="00705A29"/>
    <w:rsid w:val="00706A83"/>
    <w:rsid w:val="00707498"/>
    <w:rsid w:val="00711A65"/>
    <w:rsid w:val="00714133"/>
    <w:rsid w:val="00714DA4"/>
    <w:rsid w:val="007158B2"/>
    <w:rsid w:val="00716081"/>
    <w:rsid w:val="00717EB1"/>
    <w:rsid w:val="00721A7B"/>
    <w:rsid w:val="007222B4"/>
    <w:rsid w:val="0072233E"/>
    <w:rsid w:val="00722B48"/>
    <w:rsid w:val="00722E4E"/>
    <w:rsid w:val="00724164"/>
    <w:rsid w:val="00725DE7"/>
    <w:rsid w:val="00725E39"/>
    <w:rsid w:val="0072636A"/>
    <w:rsid w:val="00726B44"/>
    <w:rsid w:val="00727F6D"/>
    <w:rsid w:val="007318DD"/>
    <w:rsid w:val="00731F6F"/>
    <w:rsid w:val="007328A2"/>
    <w:rsid w:val="00733167"/>
    <w:rsid w:val="00740C2A"/>
    <w:rsid w:val="00740D2C"/>
    <w:rsid w:val="00740EB4"/>
    <w:rsid w:val="00744BF9"/>
    <w:rsid w:val="00745D5D"/>
    <w:rsid w:val="007464EC"/>
    <w:rsid w:val="007468B6"/>
    <w:rsid w:val="00752623"/>
    <w:rsid w:val="00752733"/>
    <w:rsid w:val="00752EB9"/>
    <w:rsid w:val="00753AFE"/>
    <w:rsid w:val="00753D07"/>
    <w:rsid w:val="00760F1F"/>
    <w:rsid w:val="007627FB"/>
    <w:rsid w:val="0076423E"/>
    <w:rsid w:val="007646CB"/>
    <w:rsid w:val="0076658F"/>
    <w:rsid w:val="00767B24"/>
    <w:rsid w:val="0077040A"/>
    <w:rsid w:val="00772D64"/>
    <w:rsid w:val="00784F3B"/>
    <w:rsid w:val="00786096"/>
    <w:rsid w:val="00791B4F"/>
    <w:rsid w:val="00792609"/>
    <w:rsid w:val="007943E2"/>
    <w:rsid w:val="00794F2C"/>
    <w:rsid w:val="00796475"/>
    <w:rsid w:val="007A3BC7"/>
    <w:rsid w:val="007A515F"/>
    <w:rsid w:val="007A565C"/>
    <w:rsid w:val="007A5AC4"/>
    <w:rsid w:val="007A7B24"/>
    <w:rsid w:val="007B0DAC"/>
    <w:rsid w:val="007B0FDD"/>
    <w:rsid w:val="007B35C7"/>
    <w:rsid w:val="007B4802"/>
    <w:rsid w:val="007B6668"/>
    <w:rsid w:val="007B6B33"/>
    <w:rsid w:val="007C1517"/>
    <w:rsid w:val="007C248E"/>
    <w:rsid w:val="007C2701"/>
    <w:rsid w:val="007C2B30"/>
    <w:rsid w:val="007C496D"/>
    <w:rsid w:val="007D2192"/>
    <w:rsid w:val="007D35BF"/>
    <w:rsid w:val="007E2E9E"/>
    <w:rsid w:val="007F0021"/>
    <w:rsid w:val="007F2E1B"/>
    <w:rsid w:val="007F2F52"/>
    <w:rsid w:val="008002F1"/>
    <w:rsid w:val="008016B2"/>
    <w:rsid w:val="00803E33"/>
    <w:rsid w:val="0080571F"/>
    <w:rsid w:val="00805F28"/>
    <w:rsid w:val="00807044"/>
    <w:rsid w:val="0080749F"/>
    <w:rsid w:val="008111D2"/>
    <w:rsid w:val="008114C9"/>
    <w:rsid w:val="00811D46"/>
    <w:rsid w:val="008121E1"/>
    <w:rsid w:val="008125B0"/>
    <w:rsid w:val="00813ABE"/>
    <w:rsid w:val="00814336"/>
    <w:rsid w:val="008144CB"/>
    <w:rsid w:val="008145DE"/>
    <w:rsid w:val="008150EA"/>
    <w:rsid w:val="008157C6"/>
    <w:rsid w:val="0081784B"/>
    <w:rsid w:val="008207CB"/>
    <w:rsid w:val="00821717"/>
    <w:rsid w:val="00822054"/>
    <w:rsid w:val="00824210"/>
    <w:rsid w:val="008254D5"/>
    <w:rsid w:val="008263C0"/>
    <w:rsid w:val="00827B22"/>
    <w:rsid w:val="0083143B"/>
    <w:rsid w:val="00832D53"/>
    <w:rsid w:val="008374DA"/>
    <w:rsid w:val="00837CDE"/>
    <w:rsid w:val="00837F13"/>
    <w:rsid w:val="00837F8E"/>
    <w:rsid w:val="00841422"/>
    <w:rsid w:val="0084143A"/>
    <w:rsid w:val="008415A8"/>
    <w:rsid w:val="00841D3B"/>
    <w:rsid w:val="0084314C"/>
    <w:rsid w:val="00843171"/>
    <w:rsid w:val="008434AC"/>
    <w:rsid w:val="00843E08"/>
    <w:rsid w:val="0084439A"/>
    <w:rsid w:val="00845E42"/>
    <w:rsid w:val="008463C4"/>
    <w:rsid w:val="00850967"/>
    <w:rsid w:val="00851CFD"/>
    <w:rsid w:val="008542EB"/>
    <w:rsid w:val="00856D25"/>
    <w:rsid w:val="008575C3"/>
    <w:rsid w:val="00860CC4"/>
    <w:rsid w:val="008610E2"/>
    <w:rsid w:val="00861F26"/>
    <w:rsid w:val="00863D28"/>
    <w:rsid w:val="00864509"/>
    <w:rsid w:val="008648C3"/>
    <w:rsid w:val="00864AD8"/>
    <w:rsid w:val="0086610A"/>
    <w:rsid w:val="0087167B"/>
    <w:rsid w:val="00874CC5"/>
    <w:rsid w:val="00875477"/>
    <w:rsid w:val="00876B1D"/>
    <w:rsid w:val="00880F26"/>
    <w:rsid w:val="008825E6"/>
    <w:rsid w:val="00882C35"/>
    <w:rsid w:val="008835D3"/>
    <w:rsid w:val="00884839"/>
    <w:rsid w:val="008855E9"/>
    <w:rsid w:val="00886605"/>
    <w:rsid w:val="00890BE9"/>
    <w:rsid w:val="0089389F"/>
    <w:rsid w:val="008943BC"/>
    <w:rsid w:val="0089469D"/>
    <w:rsid w:val="00896C2E"/>
    <w:rsid w:val="008976DF"/>
    <w:rsid w:val="008A3D46"/>
    <w:rsid w:val="008A5095"/>
    <w:rsid w:val="008A608F"/>
    <w:rsid w:val="008B1A9A"/>
    <w:rsid w:val="008B4FE6"/>
    <w:rsid w:val="008B6C37"/>
    <w:rsid w:val="008C7EDB"/>
    <w:rsid w:val="008C7EEE"/>
    <w:rsid w:val="008D2224"/>
    <w:rsid w:val="008D4939"/>
    <w:rsid w:val="008E1308"/>
    <w:rsid w:val="008E18F7"/>
    <w:rsid w:val="008E1E10"/>
    <w:rsid w:val="008E291B"/>
    <w:rsid w:val="008E4F2F"/>
    <w:rsid w:val="008E74B0"/>
    <w:rsid w:val="008F7950"/>
    <w:rsid w:val="009008A8"/>
    <w:rsid w:val="009063B0"/>
    <w:rsid w:val="00907106"/>
    <w:rsid w:val="009107FD"/>
    <w:rsid w:val="0091137C"/>
    <w:rsid w:val="00911567"/>
    <w:rsid w:val="009139F2"/>
    <w:rsid w:val="00917AAE"/>
    <w:rsid w:val="00917DBD"/>
    <w:rsid w:val="009215E5"/>
    <w:rsid w:val="00921BE9"/>
    <w:rsid w:val="00923BDF"/>
    <w:rsid w:val="009251A9"/>
    <w:rsid w:val="00926D79"/>
    <w:rsid w:val="00930699"/>
    <w:rsid w:val="00931F69"/>
    <w:rsid w:val="00933BFA"/>
    <w:rsid w:val="00934123"/>
    <w:rsid w:val="00936E88"/>
    <w:rsid w:val="00941C48"/>
    <w:rsid w:val="009467F9"/>
    <w:rsid w:val="00952709"/>
    <w:rsid w:val="00953D60"/>
    <w:rsid w:val="00955774"/>
    <w:rsid w:val="009560B5"/>
    <w:rsid w:val="00956546"/>
    <w:rsid w:val="00956B52"/>
    <w:rsid w:val="00956CBA"/>
    <w:rsid w:val="0095761E"/>
    <w:rsid w:val="009633C2"/>
    <w:rsid w:val="009703D6"/>
    <w:rsid w:val="0097181B"/>
    <w:rsid w:val="0097411D"/>
    <w:rsid w:val="0097503D"/>
    <w:rsid w:val="00976DC5"/>
    <w:rsid w:val="009774F8"/>
    <w:rsid w:val="009778C1"/>
    <w:rsid w:val="00980346"/>
    <w:rsid w:val="009818C7"/>
    <w:rsid w:val="00982A00"/>
    <w:rsid w:val="00982DD4"/>
    <w:rsid w:val="009841E5"/>
    <w:rsid w:val="0098479F"/>
    <w:rsid w:val="00984A8A"/>
    <w:rsid w:val="009857B6"/>
    <w:rsid w:val="00985A8D"/>
    <w:rsid w:val="00986610"/>
    <w:rsid w:val="009877DC"/>
    <w:rsid w:val="00991F96"/>
    <w:rsid w:val="009921D6"/>
    <w:rsid w:val="00995CC0"/>
    <w:rsid w:val="00996F0A"/>
    <w:rsid w:val="009A09EB"/>
    <w:rsid w:val="009A0B4C"/>
    <w:rsid w:val="009A20DB"/>
    <w:rsid w:val="009A4EB6"/>
    <w:rsid w:val="009A54CE"/>
    <w:rsid w:val="009A6632"/>
    <w:rsid w:val="009B049C"/>
    <w:rsid w:val="009B11C8"/>
    <w:rsid w:val="009B13D6"/>
    <w:rsid w:val="009B2BCF"/>
    <w:rsid w:val="009B2FF8"/>
    <w:rsid w:val="009B5863"/>
    <w:rsid w:val="009B5BA3"/>
    <w:rsid w:val="009D0027"/>
    <w:rsid w:val="009D0655"/>
    <w:rsid w:val="009D2D68"/>
    <w:rsid w:val="009D776F"/>
    <w:rsid w:val="009E187A"/>
    <w:rsid w:val="009E1E98"/>
    <w:rsid w:val="009E3ABE"/>
    <w:rsid w:val="009E3C4B"/>
    <w:rsid w:val="009E7221"/>
    <w:rsid w:val="009F0637"/>
    <w:rsid w:val="009F0E12"/>
    <w:rsid w:val="009F62A6"/>
    <w:rsid w:val="009F674F"/>
    <w:rsid w:val="009F6EB8"/>
    <w:rsid w:val="009F799E"/>
    <w:rsid w:val="00A014CD"/>
    <w:rsid w:val="00A02020"/>
    <w:rsid w:val="00A02D9C"/>
    <w:rsid w:val="00A031D4"/>
    <w:rsid w:val="00A056CB"/>
    <w:rsid w:val="00A05B7C"/>
    <w:rsid w:val="00A07A29"/>
    <w:rsid w:val="00A10FF1"/>
    <w:rsid w:val="00A136DA"/>
    <w:rsid w:val="00A149FB"/>
    <w:rsid w:val="00A1506B"/>
    <w:rsid w:val="00A16058"/>
    <w:rsid w:val="00A16CF0"/>
    <w:rsid w:val="00A17CB2"/>
    <w:rsid w:val="00A21419"/>
    <w:rsid w:val="00A219EF"/>
    <w:rsid w:val="00A223DE"/>
    <w:rsid w:val="00A23191"/>
    <w:rsid w:val="00A304F8"/>
    <w:rsid w:val="00A31881"/>
    <w:rsid w:val="00A319C0"/>
    <w:rsid w:val="00A33560"/>
    <w:rsid w:val="00A36800"/>
    <w:rsid w:val="00A371A5"/>
    <w:rsid w:val="00A470C0"/>
    <w:rsid w:val="00A47BDF"/>
    <w:rsid w:val="00A5136F"/>
    <w:rsid w:val="00A51CD7"/>
    <w:rsid w:val="00A52404"/>
    <w:rsid w:val="00A52ADB"/>
    <w:rsid w:val="00A533E8"/>
    <w:rsid w:val="00A53B98"/>
    <w:rsid w:val="00A542D9"/>
    <w:rsid w:val="00A56447"/>
    <w:rsid w:val="00A56E64"/>
    <w:rsid w:val="00A57206"/>
    <w:rsid w:val="00A61687"/>
    <w:rsid w:val="00A624C3"/>
    <w:rsid w:val="00A62D9F"/>
    <w:rsid w:val="00A630F0"/>
    <w:rsid w:val="00A639B2"/>
    <w:rsid w:val="00A63A8A"/>
    <w:rsid w:val="00A6641C"/>
    <w:rsid w:val="00A67E61"/>
    <w:rsid w:val="00A767D2"/>
    <w:rsid w:val="00A76B96"/>
    <w:rsid w:val="00A77616"/>
    <w:rsid w:val="00A778F6"/>
    <w:rsid w:val="00A77B61"/>
    <w:rsid w:val="00A805DA"/>
    <w:rsid w:val="00A811B4"/>
    <w:rsid w:val="00A81FC1"/>
    <w:rsid w:val="00A852EA"/>
    <w:rsid w:val="00A87CDE"/>
    <w:rsid w:val="00A92BAF"/>
    <w:rsid w:val="00A934C2"/>
    <w:rsid w:val="00A94737"/>
    <w:rsid w:val="00A94BA3"/>
    <w:rsid w:val="00A96CBA"/>
    <w:rsid w:val="00AB1999"/>
    <w:rsid w:val="00AB1ACD"/>
    <w:rsid w:val="00AB1DA1"/>
    <w:rsid w:val="00AB277F"/>
    <w:rsid w:val="00AB4099"/>
    <w:rsid w:val="00AB449A"/>
    <w:rsid w:val="00AC1B48"/>
    <w:rsid w:val="00AC20FE"/>
    <w:rsid w:val="00AD14F9"/>
    <w:rsid w:val="00AD1692"/>
    <w:rsid w:val="00AD35D6"/>
    <w:rsid w:val="00AD58C5"/>
    <w:rsid w:val="00AE2F3F"/>
    <w:rsid w:val="00AE36C4"/>
    <w:rsid w:val="00AE472C"/>
    <w:rsid w:val="00AE5375"/>
    <w:rsid w:val="00AE5856"/>
    <w:rsid w:val="00AE6C25"/>
    <w:rsid w:val="00AE6CF8"/>
    <w:rsid w:val="00AE6E73"/>
    <w:rsid w:val="00AE7365"/>
    <w:rsid w:val="00AF2AED"/>
    <w:rsid w:val="00AF4761"/>
    <w:rsid w:val="00AF4CAC"/>
    <w:rsid w:val="00AF56C9"/>
    <w:rsid w:val="00B004EC"/>
    <w:rsid w:val="00B03E0D"/>
    <w:rsid w:val="00B03E40"/>
    <w:rsid w:val="00B054F8"/>
    <w:rsid w:val="00B07220"/>
    <w:rsid w:val="00B10A31"/>
    <w:rsid w:val="00B10ADD"/>
    <w:rsid w:val="00B2219A"/>
    <w:rsid w:val="00B24454"/>
    <w:rsid w:val="00B24643"/>
    <w:rsid w:val="00B26E55"/>
    <w:rsid w:val="00B354A0"/>
    <w:rsid w:val="00B3581B"/>
    <w:rsid w:val="00B36B81"/>
    <w:rsid w:val="00B36FEE"/>
    <w:rsid w:val="00B37C80"/>
    <w:rsid w:val="00B417DB"/>
    <w:rsid w:val="00B5092B"/>
    <w:rsid w:val="00B5194E"/>
    <w:rsid w:val="00B51A69"/>
    <w:rsid w:val="00B51AF5"/>
    <w:rsid w:val="00B5228B"/>
    <w:rsid w:val="00B531FC"/>
    <w:rsid w:val="00B5426C"/>
    <w:rsid w:val="00B54E56"/>
    <w:rsid w:val="00B55347"/>
    <w:rsid w:val="00B556A7"/>
    <w:rsid w:val="00B57E5E"/>
    <w:rsid w:val="00B61F37"/>
    <w:rsid w:val="00B679F6"/>
    <w:rsid w:val="00B67C65"/>
    <w:rsid w:val="00B7770F"/>
    <w:rsid w:val="00B77A89"/>
    <w:rsid w:val="00B77B27"/>
    <w:rsid w:val="00B8134E"/>
    <w:rsid w:val="00B81B55"/>
    <w:rsid w:val="00B8249C"/>
    <w:rsid w:val="00B84613"/>
    <w:rsid w:val="00B8540E"/>
    <w:rsid w:val="00B87AF0"/>
    <w:rsid w:val="00B9037B"/>
    <w:rsid w:val="00B910BD"/>
    <w:rsid w:val="00B93834"/>
    <w:rsid w:val="00B93EAD"/>
    <w:rsid w:val="00B9464F"/>
    <w:rsid w:val="00B95816"/>
    <w:rsid w:val="00B96469"/>
    <w:rsid w:val="00B97332"/>
    <w:rsid w:val="00BA0DA2"/>
    <w:rsid w:val="00BA2981"/>
    <w:rsid w:val="00BA48F9"/>
    <w:rsid w:val="00BA7100"/>
    <w:rsid w:val="00BB0225"/>
    <w:rsid w:val="00BB0DCA"/>
    <w:rsid w:val="00BB16AB"/>
    <w:rsid w:val="00BB282D"/>
    <w:rsid w:val="00BB6B80"/>
    <w:rsid w:val="00BC3773"/>
    <w:rsid w:val="00BC381A"/>
    <w:rsid w:val="00BC5849"/>
    <w:rsid w:val="00BC5D4C"/>
    <w:rsid w:val="00BD0962"/>
    <w:rsid w:val="00BD17DF"/>
    <w:rsid w:val="00BD1EED"/>
    <w:rsid w:val="00BD2057"/>
    <w:rsid w:val="00BD41FA"/>
    <w:rsid w:val="00BD530C"/>
    <w:rsid w:val="00BF0DA2"/>
    <w:rsid w:val="00BF109C"/>
    <w:rsid w:val="00BF18B7"/>
    <w:rsid w:val="00BF1D55"/>
    <w:rsid w:val="00BF34FA"/>
    <w:rsid w:val="00BF423C"/>
    <w:rsid w:val="00BF72FF"/>
    <w:rsid w:val="00BF76AD"/>
    <w:rsid w:val="00C004B6"/>
    <w:rsid w:val="00C03598"/>
    <w:rsid w:val="00C047A7"/>
    <w:rsid w:val="00C05DE5"/>
    <w:rsid w:val="00C06319"/>
    <w:rsid w:val="00C21807"/>
    <w:rsid w:val="00C21E48"/>
    <w:rsid w:val="00C221D0"/>
    <w:rsid w:val="00C231B0"/>
    <w:rsid w:val="00C2358D"/>
    <w:rsid w:val="00C26C68"/>
    <w:rsid w:val="00C27EB9"/>
    <w:rsid w:val="00C32467"/>
    <w:rsid w:val="00C33027"/>
    <w:rsid w:val="00C34A22"/>
    <w:rsid w:val="00C359AB"/>
    <w:rsid w:val="00C37667"/>
    <w:rsid w:val="00C417F2"/>
    <w:rsid w:val="00C42D60"/>
    <w:rsid w:val="00C435DB"/>
    <w:rsid w:val="00C4464A"/>
    <w:rsid w:val="00C44D73"/>
    <w:rsid w:val="00C476FD"/>
    <w:rsid w:val="00C47E1B"/>
    <w:rsid w:val="00C50B42"/>
    <w:rsid w:val="00C516FF"/>
    <w:rsid w:val="00C527EB"/>
    <w:rsid w:val="00C52863"/>
    <w:rsid w:val="00C52BFA"/>
    <w:rsid w:val="00C531AA"/>
    <w:rsid w:val="00C53D1D"/>
    <w:rsid w:val="00C53F26"/>
    <w:rsid w:val="00C540BC"/>
    <w:rsid w:val="00C54BEA"/>
    <w:rsid w:val="00C56B25"/>
    <w:rsid w:val="00C64F7D"/>
    <w:rsid w:val="00C65AA4"/>
    <w:rsid w:val="00C67309"/>
    <w:rsid w:val="00C71727"/>
    <w:rsid w:val="00C71D7B"/>
    <w:rsid w:val="00C750F2"/>
    <w:rsid w:val="00C7614E"/>
    <w:rsid w:val="00C80D60"/>
    <w:rsid w:val="00C82FBD"/>
    <w:rsid w:val="00C830EE"/>
    <w:rsid w:val="00C85267"/>
    <w:rsid w:val="00C8721B"/>
    <w:rsid w:val="00C90BF3"/>
    <w:rsid w:val="00C9372C"/>
    <w:rsid w:val="00C9470E"/>
    <w:rsid w:val="00C95CEB"/>
    <w:rsid w:val="00CA1054"/>
    <w:rsid w:val="00CA63EB"/>
    <w:rsid w:val="00CA69F1"/>
    <w:rsid w:val="00CA77C2"/>
    <w:rsid w:val="00CB539D"/>
    <w:rsid w:val="00CB58A6"/>
    <w:rsid w:val="00CB6991"/>
    <w:rsid w:val="00CC34D6"/>
    <w:rsid w:val="00CC3865"/>
    <w:rsid w:val="00CC6194"/>
    <w:rsid w:val="00CC6305"/>
    <w:rsid w:val="00CC651A"/>
    <w:rsid w:val="00CC78A5"/>
    <w:rsid w:val="00CD0516"/>
    <w:rsid w:val="00CD1913"/>
    <w:rsid w:val="00CD2A15"/>
    <w:rsid w:val="00CD64B8"/>
    <w:rsid w:val="00CD756B"/>
    <w:rsid w:val="00CE3CEC"/>
    <w:rsid w:val="00CE734F"/>
    <w:rsid w:val="00CF112E"/>
    <w:rsid w:val="00CF4790"/>
    <w:rsid w:val="00CF5F4F"/>
    <w:rsid w:val="00D00303"/>
    <w:rsid w:val="00D0034F"/>
    <w:rsid w:val="00D01855"/>
    <w:rsid w:val="00D02847"/>
    <w:rsid w:val="00D03842"/>
    <w:rsid w:val="00D076CC"/>
    <w:rsid w:val="00D111D6"/>
    <w:rsid w:val="00D13659"/>
    <w:rsid w:val="00D20BE8"/>
    <w:rsid w:val="00D218DC"/>
    <w:rsid w:val="00D24E56"/>
    <w:rsid w:val="00D31643"/>
    <w:rsid w:val="00D31806"/>
    <w:rsid w:val="00D31AEB"/>
    <w:rsid w:val="00D32ECD"/>
    <w:rsid w:val="00D33539"/>
    <w:rsid w:val="00D35BAC"/>
    <w:rsid w:val="00D361E4"/>
    <w:rsid w:val="00D36877"/>
    <w:rsid w:val="00D37660"/>
    <w:rsid w:val="00D410D3"/>
    <w:rsid w:val="00D439F6"/>
    <w:rsid w:val="00D45611"/>
    <w:rsid w:val="00D459C6"/>
    <w:rsid w:val="00D45D5F"/>
    <w:rsid w:val="00D50729"/>
    <w:rsid w:val="00D50C19"/>
    <w:rsid w:val="00D5379E"/>
    <w:rsid w:val="00D55103"/>
    <w:rsid w:val="00D572E8"/>
    <w:rsid w:val="00D62643"/>
    <w:rsid w:val="00D63580"/>
    <w:rsid w:val="00D636CD"/>
    <w:rsid w:val="00D64C0F"/>
    <w:rsid w:val="00D70764"/>
    <w:rsid w:val="00D71E40"/>
    <w:rsid w:val="00D72EFE"/>
    <w:rsid w:val="00D76227"/>
    <w:rsid w:val="00D76DCF"/>
    <w:rsid w:val="00D77040"/>
    <w:rsid w:val="00D77DF1"/>
    <w:rsid w:val="00D80BE0"/>
    <w:rsid w:val="00D84016"/>
    <w:rsid w:val="00D8545F"/>
    <w:rsid w:val="00D86AFF"/>
    <w:rsid w:val="00D95A44"/>
    <w:rsid w:val="00D95D16"/>
    <w:rsid w:val="00D97C76"/>
    <w:rsid w:val="00DA4E4D"/>
    <w:rsid w:val="00DB02B4"/>
    <w:rsid w:val="00DB1ABD"/>
    <w:rsid w:val="00DB35E0"/>
    <w:rsid w:val="00DB538D"/>
    <w:rsid w:val="00DB6BB1"/>
    <w:rsid w:val="00DC275C"/>
    <w:rsid w:val="00DC4B0D"/>
    <w:rsid w:val="00DC7FE1"/>
    <w:rsid w:val="00DC7FE9"/>
    <w:rsid w:val="00DD16FB"/>
    <w:rsid w:val="00DD310B"/>
    <w:rsid w:val="00DD3F3F"/>
    <w:rsid w:val="00DD4F3D"/>
    <w:rsid w:val="00DD5019"/>
    <w:rsid w:val="00DD5572"/>
    <w:rsid w:val="00DD6301"/>
    <w:rsid w:val="00DD7224"/>
    <w:rsid w:val="00DE5D80"/>
    <w:rsid w:val="00DE6D8A"/>
    <w:rsid w:val="00DF04E3"/>
    <w:rsid w:val="00DF074F"/>
    <w:rsid w:val="00DF1F21"/>
    <w:rsid w:val="00DF2AA1"/>
    <w:rsid w:val="00DF3643"/>
    <w:rsid w:val="00DF444C"/>
    <w:rsid w:val="00DF58CD"/>
    <w:rsid w:val="00DF65DE"/>
    <w:rsid w:val="00DF7651"/>
    <w:rsid w:val="00DF7BF1"/>
    <w:rsid w:val="00E019A5"/>
    <w:rsid w:val="00E02EC8"/>
    <w:rsid w:val="00E037F5"/>
    <w:rsid w:val="00E04ECB"/>
    <w:rsid w:val="00E05A09"/>
    <w:rsid w:val="00E05E78"/>
    <w:rsid w:val="00E06CA1"/>
    <w:rsid w:val="00E06EF5"/>
    <w:rsid w:val="00E10B32"/>
    <w:rsid w:val="00E10FCE"/>
    <w:rsid w:val="00E1146C"/>
    <w:rsid w:val="00E13FC3"/>
    <w:rsid w:val="00E172B8"/>
    <w:rsid w:val="00E17FB4"/>
    <w:rsid w:val="00E20B75"/>
    <w:rsid w:val="00E214F2"/>
    <w:rsid w:val="00E2371E"/>
    <w:rsid w:val="00E24BD7"/>
    <w:rsid w:val="00E2514B"/>
    <w:rsid w:val="00E25AFB"/>
    <w:rsid w:val="00E26523"/>
    <w:rsid w:val="00E26809"/>
    <w:rsid w:val="00E26A8C"/>
    <w:rsid w:val="00E32C44"/>
    <w:rsid w:val="00E338FF"/>
    <w:rsid w:val="00E33FDC"/>
    <w:rsid w:val="00E3412D"/>
    <w:rsid w:val="00E402CB"/>
    <w:rsid w:val="00E44049"/>
    <w:rsid w:val="00E53258"/>
    <w:rsid w:val="00E54A23"/>
    <w:rsid w:val="00E57322"/>
    <w:rsid w:val="00E5747F"/>
    <w:rsid w:val="00E6011E"/>
    <w:rsid w:val="00E628CB"/>
    <w:rsid w:val="00E62AD9"/>
    <w:rsid w:val="00E636DB"/>
    <w:rsid w:val="00E638C8"/>
    <w:rsid w:val="00E63CFD"/>
    <w:rsid w:val="00E70F1F"/>
    <w:rsid w:val="00E7509B"/>
    <w:rsid w:val="00E775FA"/>
    <w:rsid w:val="00E82E85"/>
    <w:rsid w:val="00E834D9"/>
    <w:rsid w:val="00E86590"/>
    <w:rsid w:val="00E907FF"/>
    <w:rsid w:val="00E9153B"/>
    <w:rsid w:val="00E92013"/>
    <w:rsid w:val="00E925ED"/>
    <w:rsid w:val="00E92EE9"/>
    <w:rsid w:val="00E942F5"/>
    <w:rsid w:val="00EA37A4"/>
    <w:rsid w:val="00EA42D1"/>
    <w:rsid w:val="00EA42EF"/>
    <w:rsid w:val="00EB26BC"/>
    <w:rsid w:val="00EB2DD1"/>
    <w:rsid w:val="00EB6B37"/>
    <w:rsid w:val="00EC00AA"/>
    <w:rsid w:val="00EC29FE"/>
    <w:rsid w:val="00EC4869"/>
    <w:rsid w:val="00EC488D"/>
    <w:rsid w:val="00EC7569"/>
    <w:rsid w:val="00ED30F4"/>
    <w:rsid w:val="00ED3A3D"/>
    <w:rsid w:val="00ED4658"/>
    <w:rsid w:val="00ED538A"/>
    <w:rsid w:val="00ED6FBC"/>
    <w:rsid w:val="00EE163C"/>
    <w:rsid w:val="00EE2ABB"/>
    <w:rsid w:val="00EE2F16"/>
    <w:rsid w:val="00EE3861"/>
    <w:rsid w:val="00EE3EA3"/>
    <w:rsid w:val="00EE47D6"/>
    <w:rsid w:val="00EE52D6"/>
    <w:rsid w:val="00EE7F91"/>
    <w:rsid w:val="00EF2E73"/>
    <w:rsid w:val="00EF4C7A"/>
    <w:rsid w:val="00EF6350"/>
    <w:rsid w:val="00EF7683"/>
    <w:rsid w:val="00EF7A2D"/>
    <w:rsid w:val="00F017A2"/>
    <w:rsid w:val="00F04F8D"/>
    <w:rsid w:val="00F10AD0"/>
    <w:rsid w:val="00F116CC"/>
    <w:rsid w:val="00F12BD1"/>
    <w:rsid w:val="00F146A7"/>
    <w:rsid w:val="00F15327"/>
    <w:rsid w:val="00F168CF"/>
    <w:rsid w:val="00F20C53"/>
    <w:rsid w:val="00F2291D"/>
    <w:rsid w:val="00F2555C"/>
    <w:rsid w:val="00F26321"/>
    <w:rsid w:val="00F3084D"/>
    <w:rsid w:val="00F31DF3"/>
    <w:rsid w:val="00F33AE5"/>
    <w:rsid w:val="00F3597D"/>
    <w:rsid w:val="00F41495"/>
    <w:rsid w:val="00F41726"/>
    <w:rsid w:val="00F41B85"/>
    <w:rsid w:val="00F41E0A"/>
    <w:rsid w:val="00F42EC2"/>
    <w:rsid w:val="00F4376D"/>
    <w:rsid w:val="00F45399"/>
    <w:rsid w:val="00F465EA"/>
    <w:rsid w:val="00F465F9"/>
    <w:rsid w:val="00F46AD3"/>
    <w:rsid w:val="00F51B85"/>
    <w:rsid w:val="00F51F6F"/>
    <w:rsid w:val="00F54A91"/>
    <w:rsid w:val="00F54E7B"/>
    <w:rsid w:val="00F55570"/>
    <w:rsid w:val="00F55A88"/>
    <w:rsid w:val="00F64171"/>
    <w:rsid w:val="00F646E2"/>
    <w:rsid w:val="00F70516"/>
    <w:rsid w:val="00F74005"/>
    <w:rsid w:val="00F767F0"/>
    <w:rsid w:val="00F76884"/>
    <w:rsid w:val="00F8337A"/>
    <w:rsid w:val="00F83D24"/>
    <w:rsid w:val="00F83DD9"/>
    <w:rsid w:val="00F83F40"/>
    <w:rsid w:val="00F86D7B"/>
    <w:rsid w:val="00F90D1F"/>
    <w:rsid w:val="00F9108E"/>
    <w:rsid w:val="00F93E1C"/>
    <w:rsid w:val="00F94763"/>
    <w:rsid w:val="00F9610D"/>
    <w:rsid w:val="00F97ABA"/>
    <w:rsid w:val="00FA00BC"/>
    <w:rsid w:val="00FA117A"/>
    <w:rsid w:val="00FA5EB8"/>
    <w:rsid w:val="00FA65EB"/>
    <w:rsid w:val="00FB3014"/>
    <w:rsid w:val="00FB386A"/>
    <w:rsid w:val="00FC0786"/>
    <w:rsid w:val="00FC1538"/>
    <w:rsid w:val="00FC49EF"/>
    <w:rsid w:val="00FD3C2C"/>
    <w:rsid w:val="00FD4EA0"/>
    <w:rsid w:val="00FE1F14"/>
    <w:rsid w:val="00FE36E2"/>
    <w:rsid w:val="00FE739D"/>
    <w:rsid w:val="00FF0ED9"/>
    <w:rsid w:val="00FF11AD"/>
    <w:rsid w:val="00FF269F"/>
    <w:rsid w:val="00FF2971"/>
    <w:rsid w:val="00FF29D0"/>
    <w:rsid w:val="00FF2BE7"/>
    <w:rsid w:val="00FF34D4"/>
    <w:rsid w:val="00FF4CEE"/>
    <w:rsid w:val="00FF6D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AC34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sz w:val="16"/>
      <w:szCs w:val="16"/>
      <w:lang w:val="x-none" w:eastAsia="x-none"/>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rPr>
      <w:sz w:val="20"/>
      <w:szCs w:val="20"/>
      <w:lang w:val="x-none"/>
    </w:r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rPr>
      <w:sz w:val="20"/>
      <w:szCs w:val="20"/>
      <w:lang w:val="x-none"/>
    </w:r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lang w:val="x-none"/>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semiHidden/>
    <w:unhideWhenUsed/>
    <w:rsid w:val="00A17CB2"/>
    <w:rPr>
      <w:sz w:val="20"/>
      <w:szCs w:val="20"/>
      <w:lang w:val="x-none"/>
    </w:rPr>
  </w:style>
  <w:style w:type="character" w:customStyle="1" w:styleId="TekstkomentarzaZnak">
    <w:name w:val="Tekst komentarza Znak"/>
    <w:link w:val="Tekstkomentarza"/>
    <w:uiPriority w:val="99"/>
    <w:semiHidden/>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lang w:val="x-none"/>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semiHidden/>
    <w:unhideWhenUsed/>
    <w:rsid w:val="0072636A"/>
    <w:rPr>
      <w:color w:val="0000FF"/>
      <w:u w:val="single"/>
    </w:rPr>
  </w:style>
  <w:style w:type="character" w:customStyle="1" w:styleId="luchili">
    <w:name w:val="luc_hili"/>
    <w:basedOn w:val="Domylnaczcionkaakapitu"/>
    <w:rsid w:val="00C06319"/>
  </w:style>
  <w:style w:type="paragraph" w:styleId="Tekstpodstawowywcity">
    <w:name w:val="Body Text Indent"/>
    <w:basedOn w:val="Normalny"/>
    <w:link w:val="TekstpodstawowywcityZnak"/>
    <w:rsid w:val="0095761E"/>
    <w:pPr>
      <w:spacing w:line="480" w:lineRule="auto"/>
      <w:ind w:firstLine="567"/>
      <w:jc w:val="both"/>
    </w:pPr>
    <w:rPr>
      <w:rFonts w:ascii="Arial" w:eastAsia="Times New Roman" w:hAnsi="Arial"/>
      <w:sz w:val="24"/>
      <w:szCs w:val="20"/>
      <w:lang w:eastAsia="pl-PL"/>
    </w:rPr>
  </w:style>
  <w:style w:type="character" w:customStyle="1" w:styleId="TekstpodstawowywcityZnak">
    <w:name w:val="Tekst podstawowy wcięty Znak"/>
    <w:link w:val="Tekstpodstawowywcity"/>
    <w:rsid w:val="000473CB"/>
    <w:rPr>
      <w:rFonts w:ascii="Arial" w:eastAsia="Times New Roman" w:hAnsi="Arial"/>
      <w:sz w:val="24"/>
    </w:rPr>
  </w:style>
  <w:style w:type="paragraph" w:customStyle="1" w:styleId="Default">
    <w:name w:val="Default"/>
    <w:rsid w:val="0010399C"/>
    <w:pPr>
      <w:autoSpaceDE w:val="0"/>
      <w:autoSpaceDN w:val="0"/>
      <w:adjustRightInd w:val="0"/>
    </w:pPr>
    <w:rPr>
      <w:rFonts w:ascii="Lato" w:hAnsi="Lato" w:cs="La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323434041">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849372567">
      <w:bodyDiv w:val="1"/>
      <w:marLeft w:val="0"/>
      <w:marRight w:val="0"/>
      <w:marTop w:val="0"/>
      <w:marBottom w:val="0"/>
      <w:divBdr>
        <w:top w:val="none" w:sz="0" w:space="0" w:color="auto"/>
        <w:left w:val="none" w:sz="0" w:space="0" w:color="auto"/>
        <w:bottom w:val="none" w:sz="0" w:space="0" w:color="auto"/>
        <w:right w:val="none" w:sz="0" w:space="0" w:color="auto"/>
      </w:divBdr>
    </w:div>
    <w:div w:id="883448887">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230725472">
      <w:bodyDiv w:val="1"/>
      <w:marLeft w:val="0"/>
      <w:marRight w:val="0"/>
      <w:marTop w:val="0"/>
      <w:marBottom w:val="0"/>
      <w:divBdr>
        <w:top w:val="none" w:sz="0" w:space="0" w:color="auto"/>
        <w:left w:val="none" w:sz="0" w:space="0" w:color="auto"/>
        <w:bottom w:val="none" w:sz="0" w:space="0" w:color="auto"/>
        <w:right w:val="none" w:sz="0" w:space="0" w:color="auto"/>
      </w:divBdr>
    </w:div>
    <w:div w:id="1297686222">
      <w:bodyDiv w:val="1"/>
      <w:marLeft w:val="0"/>
      <w:marRight w:val="0"/>
      <w:marTop w:val="0"/>
      <w:marBottom w:val="0"/>
      <w:divBdr>
        <w:top w:val="none" w:sz="0" w:space="0" w:color="auto"/>
        <w:left w:val="none" w:sz="0" w:space="0" w:color="auto"/>
        <w:bottom w:val="none" w:sz="0" w:space="0" w:color="auto"/>
        <w:right w:val="none" w:sz="0" w:space="0" w:color="auto"/>
      </w:divBdr>
    </w:div>
    <w:div w:id="1395275811">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 w:id="1965497316">
      <w:bodyDiv w:val="1"/>
      <w:marLeft w:val="0"/>
      <w:marRight w:val="0"/>
      <w:marTop w:val="0"/>
      <w:marBottom w:val="0"/>
      <w:divBdr>
        <w:top w:val="none" w:sz="0" w:space="0" w:color="auto"/>
        <w:left w:val="none" w:sz="0" w:space="0" w:color="auto"/>
        <w:bottom w:val="none" w:sz="0" w:space="0" w:color="auto"/>
        <w:right w:val="none" w:sz="0" w:space="0" w:color="auto"/>
      </w:divBdr>
    </w:div>
    <w:div w:id="205214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4086</Words>
  <Characters>24518</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Nazwa projektu</vt:lpstr>
    </vt:vector>
  </TitlesOfParts>
  <LinksUpToDate>false</LinksUpToDate>
  <CharactersWithSpaces>28547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projektu</dc:title>
  <dc:subject/>
  <dc:creator/>
  <cp:keywords/>
  <cp:lastModifiedBy/>
  <cp:revision>1</cp:revision>
  <cp:lastPrinted>2016-10-27T11:17:00Z</cp:lastPrinted>
  <dcterms:created xsi:type="dcterms:W3CDTF">2024-09-16T14:35:00Z</dcterms:created>
  <dcterms:modified xsi:type="dcterms:W3CDTF">2024-09-17T12:53:00Z</dcterms:modified>
</cp:coreProperties>
</file>