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B584" w14:textId="77777777" w:rsidR="00307BED" w:rsidRDefault="004C474D" w:rsidP="004C474D">
      <w:pPr>
        <w:jc w:val="right"/>
        <w:rPr>
          <w:rFonts w:ascii="Arial" w:hAnsi="Arial" w:cs="Arial"/>
          <w:color w:val="FF0000"/>
          <w:u w:val="single"/>
        </w:rPr>
      </w:pPr>
      <w:r w:rsidRPr="004C474D">
        <w:rPr>
          <w:rFonts w:ascii="Arial" w:hAnsi="Arial" w:cs="Arial"/>
          <w:color w:val="FF0000"/>
          <w:u w:val="single"/>
        </w:rPr>
        <w:t>Projekt</w:t>
      </w:r>
      <w:r>
        <w:rPr>
          <w:rFonts w:ascii="Arial" w:hAnsi="Arial" w:cs="Arial"/>
          <w:color w:val="FF0000"/>
          <w:u w:val="single"/>
        </w:rPr>
        <w:t xml:space="preserve"> </w:t>
      </w:r>
      <w:r w:rsidR="009D0E50">
        <w:rPr>
          <w:rFonts w:ascii="Arial" w:hAnsi="Arial" w:cs="Arial"/>
          <w:color w:val="FF0000"/>
          <w:u w:val="single"/>
        </w:rPr>
        <w:t>1</w:t>
      </w:r>
      <w:r w:rsidR="00C548A0">
        <w:rPr>
          <w:rFonts w:ascii="Arial" w:hAnsi="Arial" w:cs="Arial"/>
          <w:color w:val="FF0000"/>
          <w:u w:val="single"/>
        </w:rPr>
        <w:t>5</w:t>
      </w:r>
      <w:r>
        <w:rPr>
          <w:rFonts w:ascii="Arial" w:hAnsi="Arial" w:cs="Arial"/>
          <w:color w:val="FF0000"/>
          <w:u w:val="single"/>
        </w:rPr>
        <w:t>.12.2021 r.</w:t>
      </w:r>
    </w:p>
    <w:p w14:paraId="299078AC" w14:textId="77777777" w:rsidR="004C474D" w:rsidRDefault="004C474D" w:rsidP="004C474D">
      <w:pPr>
        <w:jc w:val="right"/>
        <w:rPr>
          <w:rFonts w:ascii="Arial" w:hAnsi="Arial" w:cs="Arial"/>
        </w:rPr>
      </w:pPr>
    </w:p>
    <w:p w14:paraId="267231BB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ZARZĄDZ</w:t>
      </w:r>
      <w:r w:rsidR="0012201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NIE </w:t>
      </w:r>
    </w:p>
    <w:p w14:paraId="05EAA535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 W ŁODZI</w:t>
      </w:r>
    </w:p>
    <w:p w14:paraId="15D0A6AB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dnia ……………………………………………….</w:t>
      </w:r>
    </w:p>
    <w:p w14:paraId="00969B62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zmieniające zarządzenie w sprawie ustanowienia planu ochrony dla rezerwatu przyrody</w:t>
      </w:r>
    </w:p>
    <w:p w14:paraId="2CD3A6FD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„Dąbrowa Grotnicka”</w:t>
      </w:r>
    </w:p>
    <w:p w14:paraId="4EBA0E14" w14:textId="77777777" w:rsidR="00167C2E" w:rsidRDefault="00167C2E" w:rsidP="004C474D">
      <w:pPr>
        <w:jc w:val="center"/>
        <w:rPr>
          <w:rFonts w:ascii="Arial" w:hAnsi="Arial" w:cs="Arial"/>
        </w:rPr>
      </w:pPr>
    </w:p>
    <w:p w14:paraId="52BAF642" w14:textId="77777777" w:rsidR="00554401" w:rsidRDefault="00167C2E" w:rsidP="0012201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19 ust. 6 </w:t>
      </w:r>
      <w:r w:rsidRPr="0012201A">
        <w:rPr>
          <w:rFonts w:ascii="Arial" w:hAnsi="Arial" w:cs="Arial"/>
        </w:rPr>
        <w:t xml:space="preserve">w związku z art. 20 ust. 5 </w:t>
      </w:r>
      <w:r w:rsidR="000A1781" w:rsidRPr="000A1781">
        <w:rPr>
          <w:rFonts w:ascii="Arial" w:hAnsi="Arial" w:cs="Arial"/>
        </w:rPr>
        <w:t xml:space="preserve">ustawy z dnia 16 kwietnia 2004 r. o ochronie przyrody (Dz. U. z 2021 r. poz. 1098 i </w:t>
      </w:r>
      <w:r w:rsidR="000A1781">
        <w:rPr>
          <w:rFonts w:ascii="Arial" w:hAnsi="Arial" w:cs="Arial"/>
        </w:rPr>
        <w:t>1718) zarządza się, co następuje:</w:t>
      </w:r>
    </w:p>
    <w:p w14:paraId="6986342A" w14:textId="77777777" w:rsidR="00E90604" w:rsidRDefault="00667D64" w:rsidP="0012201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1. </w:t>
      </w:r>
      <w:r w:rsidR="00E90604">
        <w:rPr>
          <w:rFonts w:ascii="Arial" w:hAnsi="Arial" w:cs="Arial"/>
        </w:rPr>
        <w:t>W zarządzeniu nr 31/2013 Regionalnego Dyrektora Ochrony środowiska  w Łodzi z dnia 26 czerwca 2013 r. w sprawie ustanowienia planu ochrony dla rezerwatu przyrody „Dąbrowa Grotnicka” (Dz. Urz. Woj. Łódzkiego poz. 3525 i z 2015 r. poz. 136) wprowadza się następujące zmiany:</w:t>
      </w:r>
    </w:p>
    <w:p w14:paraId="5C8C2891" w14:textId="77777777" w:rsidR="00E90604" w:rsidRDefault="005E04AC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uchyla się </w:t>
      </w:r>
      <w:r w:rsidR="0012201A">
        <w:rPr>
          <w:rFonts w:ascii="Arial" w:hAnsi="Arial" w:cs="Arial"/>
        </w:rPr>
        <w:t>§ 2 ust. 2,</w:t>
      </w:r>
    </w:p>
    <w:p w14:paraId="07FD1F71" w14:textId="77777777" w:rsidR="001164A7" w:rsidRDefault="00190C70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5E04AC">
        <w:rPr>
          <w:rFonts w:ascii="Arial" w:hAnsi="Arial" w:cs="Arial"/>
        </w:rPr>
        <w:t>§ 2</w:t>
      </w:r>
      <w:r w:rsidR="001164A7" w:rsidRPr="005E04AC">
        <w:rPr>
          <w:rFonts w:ascii="Arial" w:hAnsi="Arial" w:cs="Arial"/>
        </w:rPr>
        <w:t xml:space="preserve"> ust. 3 </w:t>
      </w:r>
      <w:r w:rsidR="00FF58FD">
        <w:rPr>
          <w:rFonts w:ascii="Arial" w:hAnsi="Arial" w:cs="Arial"/>
        </w:rPr>
        <w:t xml:space="preserve">pkt 5 </w:t>
      </w:r>
      <w:r w:rsidR="004D5891">
        <w:rPr>
          <w:rFonts w:ascii="Arial" w:hAnsi="Arial" w:cs="Arial"/>
        </w:rPr>
        <w:t xml:space="preserve">i </w:t>
      </w:r>
      <w:r w:rsidR="00FF58FD">
        <w:rPr>
          <w:rFonts w:ascii="Arial" w:hAnsi="Arial" w:cs="Arial"/>
        </w:rPr>
        <w:t xml:space="preserve">6 </w:t>
      </w:r>
      <w:r w:rsidR="001164A7" w:rsidRPr="005E04AC">
        <w:rPr>
          <w:rFonts w:ascii="Arial" w:hAnsi="Arial" w:cs="Arial"/>
        </w:rPr>
        <w:t>otrzymuj</w:t>
      </w:r>
      <w:r w:rsidR="004D5891">
        <w:rPr>
          <w:rFonts w:ascii="Arial" w:hAnsi="Arial" w:cs="Arial"/>
        </w:rPr>
        <w:t>ą</w:t>
      </w:r>
      <w:r w:rsidR="001164A7" w:rsidRPr="005E04AC">
        <w:rPr>
          <w:rFonts w:ascii="Arial" w:hAnsi="Arial" w:cs="Arial"/>
        </w:rPr>
        <w:t xml:space="preserve"> brzmienie:</w:t>
      </w:r>
    </w:p>
    <w:p w14:paraId="14ABE096" w14:textId="77777777" w:rsidR="000B5468" w:rsidRDefault="00B90B39" w:rsidP="0012201A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„3. </w:t>
      </w:r>
      <w:r w:rsidR="00FF58FD">
        <w:rPr>
          <w:rFonts w:ascii="Arial" w:hAnsi="Arial" w:cs="Arial"/>
        </w:rPr>
        <w:t>5</w:t>
      </w:r>
      <w:r w:rsidR="000B5468">
        <w:rPr>
          <w:rFonts w:ascii="Arial" w:hAnsi="Arial" w:cs="Arial"/>
        </w:rPr>
        <w:t xml:space="preserve">) zachowanie występujących w rezerwacie siedlisk przyrodniczych wymienionych w załączniku I Dyrektywy Rady 92/43/EWG z dnia 21 maja 1992 r. w sprawie ochrony siedlisk przyrodniczych oraz dzikiej fauny i flory: </w:t>
      </w:r>
      <w:r w:rsidR="00BF7B13">
        <w:rPr>
          <w:rFonts w:ascii="Arial" w:hAnsi="Arial" w:cs="Arial"/>
        </w:rPr>
        <w:t xml:space="preserve">9170 grąd środkowoeuropejski i kontynentalny </w:t>
      </w:r>
      <w:r w:rsidR="00BF7B13" w:rsidRPr="00B14994">
        <w:rPr>
          <w:rFonts w:ascii="Arial" w:hAnsi="Arial" w:cs="Arial"/>
          <w:i/>
          <w:iCs/>
        </w:rPr>
        <w:t>Galio-Carpinetum, Tilio-Carpinetum</w:t>
      </w:r>
      <w:r w:rsidR="00BF7B13">
        <w:rPr>
          <w:rFonts w:ascii="Arial" w:hAnsi="Arial" w:cs="Arial"/>
        </w:rPr>
        <w:t xml:space="preserve">, z </w:t>
      </w:r>
      <w:r w:rsidR="00BF7B13" w:rsidRPr="00B14994">
        <w:rPr>
          <w:rFonts w:ascii="Arial" w:hAnsi="Arial" w:cs="Arial"/>
        </w:rPr>
        <w:t xml:space="preserve">zespołem grądu subkontynentalnego </w:t>
      </w:r>
      <w:r w:rsidR="00BF7B13" w:rsidRPr="0012201A">
        <w:rPr>
          <w:rFonts w:ascii="Arial" w:hAnsi="Arial" w:cs="Arial"/>
          <w:i/>
          <w:iCs/>
        </w:rPr>
        <w:t>Tilio cordatae-Carpinetum betuli</w:t>
      </w:r>
      <w:r w:rsidR="00BF7B13">
        <w:rPr>
          <w:rFonts w:ascii="Arial" w:hAnsi="Arial" w:cs="Arial"/>
        </w:rPr>
        <w:t xml:space="preserve"> oraz </w:t>
      </w:r>
      <w:r w:rsidR="000B5468">
        <w:rPr>
          <w:rFonts w:ascii="Arial" w:hAnsi="Arial" w:cs="Arial"/>
        </w:rPr>
        <w:t>*91I0 ciepłolubna dąbrowa (</w:t>
      </w:r>
      <w:r w:rsidR="000B5468" w:rsidRPr="00B64EA7">
        <w:rPr>
          <w:rFonts w:ascii="Arial" w:hAnsi="Arial" w:cs="Arial"/>
          <w:i/>
          <w:iCs/>
        </w:rPr>
        <w:t>Quercetalia pubescenti petraeae</w:t>
      </w:r>
      <w:r w:rsidR="000B5468" w:rsidRPr="00B14994">
        <w:rPr>
          <w:rFonts w:ascii="Arial" w:hAnsi="Arial" w:cs="Arial"/>
          <w:color w:val="002060"/>
        </w:rPr>
        <w:t>)</w:t>
      </w:r>
      <w:r w:rsidR="0012201A">
        <w:rPr>
          <w:rFonts w:ascii="Arial" w:hAnsi="Arial" w:cs="Arial"/>
          <w:color w:val="002060"/>
        </w:rPr>
        <w:t xml:space="preserve">, </w:t>
      </w:r>
      <w:r w:rsidR="0012201A" w:rsidRPr="0012201A">
        <w:rPr>
          <w:rFonts w:ascii="Arial" w:hAnsi="Arial" w:cs="Arial"/>
        </w:rPr>
        <w:t>z zespo</w:t>
      </w:r>
      <w:r w:rsidR="00B14994" w:rsidRPr="0012201A">
        <w:rPr>
          <w:rFonts w:ascii="Arial" w:hAnsi="Arial" w:cs="Arial"/>
        </w:rPr>
        <w:t xml:space="preserve">łem świetlistej dąbrowy </w:t>
      </w:r>
      <w:r w:rsidR="00B14994" w:rsidRPr="0012201A">
        <w:rPr>
          <w:rFonts w:ascii="Arial" w:hAnsi="Arial" w:cs="Arial"/>
          <w:i/>
        </w:rPr>
        <w:t>Potentillo albae-Quercetum</w:t>
      </w:r>
      <w:r w:rsidR="00BF7B13">
        <w:rPr>
          <w:rFonts w:ascii="Arial" w:hAnsi="Arial" w:cs="Arial"/>
          <w:i/>
        </w:rPr>
        <w:t>”,</w:t>
      </w:r>
      <w:r w:rsidR="000B5468">
        <w:rPr>
          <w:rFonts w:ascii="Arial" w:hAnsi="Arial" w:cs="Arial"/>
        </w:rPr>
        <w:t xml:space="preserve"> </w:t>
      </w:r>
    </w:p>
    <w:p w14:paraId="20D38641" w14:textId="77777777" w:rsidR="00E25324" w:rsidRPr="00E25324" w:rsidRDefault="00FF58FD" w:rsidP="0012201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B5468">
        <w:rPr>
          <w:rFonts w:ascii="Arial" w:hAnsi="Arial" w:cs="Arial"/>
        </w:rPr>
        <w:t xml:space="preserve">) zachowanie w rezerwacie gatunku rośliny 4068 dzwonecznik wonny </w:t>
      </w:r>
      <w:r w:rsidR="000B5468" w:rsidRPr="003C2947">
        <w:rPr>
          <w:rFonts w:ascii="Arial" w:hAnsi="Arial" w:cs="Arial"/>
          <w:i/>
          <w:iCs/>
        </w:rPr>
        <w:t>Adenophora lilifolia</w:t>
      </w:r>
      <w:r w:rsidR="000B5468">
        <w:rPr>
          <w:rFonts w:ascii="Arial" w:hAnsi="Arial" w:cs="Arial"/>
          <w:i/>
          <w:iCs/>
        </w:rPr>
        <w:t xml:space="preserve"> </w:t>
      </w:r>
      <w:r w:rsidR="000B5468">
        <w:rPr>
          <w:rFonts w:ascii="Arial" w:hAnsi="Arial" w:cs="Arial"/>
        </w:rPr>
        <w:t xml:space="preserve">wymienionego w załączniku II Dyrektywy Rady 92/43/EWG z dnia 21 maja 1992 r. </w:t>
      </w:r>
      <w:r w:rsidR="0012201A">
        <w:rPr>
          <w:rFonts w:ascii="Arial" w:hAnsi="Arial" w:cs="Arial"/>
        </w:rPr>
        <w:br/>
      </w:r>
      <w:r w:rsidR="000B5468">
        <w:rPr>
          <w:rFonts w:ascii="Arial" w:hAnsi="Arial" w:cs="Arial"/>
        </w:rPr>
        <w:t>w sprawie ochrony siedlisk przyrodniczych oraz dzikiej fauny i flory”</w:t>
      </w:r>
      <w:r w:rsidR="0012201A">
        <w:rPr>
          <w:rFonts w:ascii="Arial" w:hAnsi="Arial" w:cs="Arial"/>
        </w:rPr>
        <w:t>,</w:t>
      </w:r>
    </w:p>
    <w:p w14:paraId="6DD22215" w14:textId="77777777" w:rsidR="00B90B39" w:rsidRPr="00BE5DD7" w:rsidRDefault="00E25324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bookmarkStart w:id="0" w:name="_Hlk90270724"/>
      <w:r w:rsidRPr="00BE5DD7">
        <w:rPr>
          <w:rFonts w:ascii="Arial" w:hAnsi="Arial" w:cs="Arial"/>
        </w:rPr>
        <w:t xml:space="preserve">po </w:t>
      </w:r>
      <w:r w:rsidR="00330452" w:rsidRPr="00BE5DD7">
        <w:rPr>
          <w:rFonts w:ascii="Arial" w:hAnsi="Arial" w:cs="Arial"/>
        </w:rPr>
        <w:t>§ 3 dodaje się § 3a w brzmieniu</w:t>
      </w:r>
      <w:r w:rsidR="00D200FE" w:rsidRPr="00BE5DD7">
        <w:rPr>
          <w:rFonts w:ascii="Arial" w:hAnsi="Arial" w:cs="Arial"/>
        </w:rPr>
        <w:t>:</w:t>
      </w:r>
    </w:p>
    <w:p w14:paraId="317281DB" w14:textId="77777777" w:rsidR="00D200FE" w:rsidRDefault="00D200FE" w:rsidP="0012201A">
      <w:pPr>
        <w:pStyle w:val="Akapitzlist"/>
        <w:tabs>
          <w:tab w:val="left" w:pos="142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„3a. Cele działań ochronnych obszaru Natura </w:t>
      </w:r>
      <w:r w:rsidRPr="00BE5DD7">
        <w:rPr>
          <w:rFonts w:ascii="Arial" w:hAnsi="Arial" w:cs="Arial"/>
        </w:rPr>
        <w:t xml:space="preserve">2000 </w:t>
      </w:r>
      <w:r w:rsidRPr="00744AEE">
        <w:rPr>
          <w:rFonts w:ascii="Arial" w:hAnsi="Arial" w:cs="Arial"/>
        </w:rPr>
        <w:t xml:space="preserve">określa </w:t>
      </w:r>
      <w:r w:rsidR="0036446D" w:rsidRPr="00744AEE">
        <w:rPr>
          <w:rFonts w:ascii="Arial" w:hAnsi="Arial" w:cs="Arial"/>
        </w:rPr>
        <w:t>załącznik nr 1</w:t>
      </w:r>
      <w:r w:rsidR="00E25324" w:rsidRPr="00744AEE">
        <w:rPr>
          <w:rFonts w:ascii="Arial" w:hAnsi="Arial" w:cs="Arial"/>
        </w:rPr>
        <w:t xml:space="preserve"> do zarządzenia</w:t>
      </w:r>
      <w:r w:rsidR="0036446D">
        <w:rPr>
          <w:rFonts w:ascii="Arial" w:hAnsi="Arial" w:cs="Arial"/>
        </w:rPr>
        <w:t>”</w:t>
      </w:r>
      <w:r w:rsidR="0012201A">
        <w:rPr>
          <w:rFonts w:ascii="Arial" w:hAnsi="Arial" w:cs="Arial"/>
        </w:rPr>
        <w:t>,</w:t>
      </w:r>
    </w:p>
    <w:p w14:paraId="10EC7CB6" w14:textId="77777777" w:rsidR="00AF2035" w:rsidRDefault="00E25324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5 </w:t>
      </w:r>
      <w:r w:rsidR="00593ACB">
        <w:rPr>
          <w:rFonts w:ascii="Arial" w:hAnsi="Arial" w:cs="Arial"/>
        </w:rPr>
        <w:t>otrzymuje brzmienie</w:t>
      </w:r>
      <w:r w:rsidR="00AF2035">
        <w:rPr>
          <w:rFonts w:ascii="Arial" w:hAnsi="Arial" w:cs="Arial"/>
        </w:rPr>
        <w:t>:</w:t>
      </w:r>
    </w:p>
    <w:p w14:paraId="5B7916E6" w14:textId="77777777" w:rsidR="00991037" w:rsidRDefault="005515AA" w:rsidP="0012201A">
      <w:pPr>
        <w:pStyle w:val="Akapitzlist"/>
        <w:tabs>
          <w:tab w:val="left" w:pos="142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„5. </w:t>
      </w:r>
      <w:r w:rsidR="00327211">
        <w:rPr>
          <w:rFonts w:ascii="Arial" w:hAnsi="Arial" w:cs="Arial"/>
        </w:rPr>
        <w:t>Określenie działań ochronnych na obszarze rezerwatu przyrody, z podaniem ich rodzaju, zakresu i lokalizacji oraz działania ochronne na obszarze Natura 2000</w:t>
      </w:r>
      <w:r w:rsidR="00991037">
        <w:rPr>
          <w:rFonts w:ascii="Arial" w:hAnsi="Arial" w:cs="Arial"/>
        </w:rPr>
        <w:t xml:space="preserve"> </w:t>
      </w:r>
      <w:r w:rsidR="00327211">
        <w:rPr>
          <w:rFonts w:ascii="Arial" w:hAnsi="Arial" w:cs="Arial"/>
        </w:rPr>
        <w:t xml:space="preserve">ze wskazaniem podmiotów odpowiedzialnych za ich wykonanie i obszarów ich wdrażania określa </w:t>
      </w:r>
      <w:r w:rsidR="0012201A">
        <w:rPr>
          <w:rFonts w:ascii="Arial" w:hAnsi="Arial" w:cs="Arial"/>
        </w:rPr>
        <w:t>załącznik nr 2”,</w:t>
      </w:r>
    </w:p>
    <w:p w14:paraId="4F706C04" w14:textId="77777777" w:rsidR="00B90B39" w:rsidRDefault="00C76EA7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354CE">
        <w:rPr>
          <w:rFonts w:ascii="Arial" w:hAnsi="Arial" w:cs="Arial"/>
        </w:rPr>
        <w:t xml:space="preserve">ałącznik nr </w:t>
      </w:r>
      <w:r w:rsidR="006F245B">
        <w:rPr>
          <w:rFonts w:ascii="Arial" w:hAnsi="Arial" w:cs="Arial"/>
        </w:rPr>
        <w:t>2</w:t>
      </w:r>
      <w:r w:rsidR="00B354CE">
        <w:rPr>
          <w:rFonts w:ascii="Arial" w:hAnsi="Arial" w:cs="Arial"/>
        </w:rPr>
        <w:t xml:space="preserve"> otrzymuje brzmienie określone w za</w:t>
      </w:r>
      <w:r>
        <w:rPr>
          <w:rFonts w:ascii="Arial" w:hAnsi="Arial" w:cs="Arial"/>
        </w:rPr>
        <w:t>ł</w:t>
      </w:r>
      <w:r w:rsidR="00B354CE">
        <w:rPr>
          <w:rFonts w:ascii="Arial" w:hAnsi="Arial" w:cs="Arial"/>
        </w:rPr>
        <w:t>ączni</w:t>
      </w:r>
      <w:r w:rsidR="0012201A">
        <w:rPr>
          <w:rFonts w:ascii="Arial" w:hAnsi="Arial" w:cs="Arial"/>
        </w:rPr>
        <w:t>ku nr 2 do zarządzenia,</w:t>
      </w:r>
    </w:p>
    <w:p w14:paraId="26ECB5F6" w14:textId="77777777" w:rsidR="006F245B" w:rsidRDefault="0051230A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4 otrzymuje brzmienie </w:t>
      </w:r>
      <w:r w:rsidR="005C71EB">
        <w:rPr>
          <w:rFonts w:ascii="Arial" w:hAnsi="Arial" w:cs="Arial"/>
        </w:rPr>
        <w:t xml:space="preserve">określone w </w:t>
      </w:r>
      <w:r w:rsidR="00FA5870">
        <w:rPr>
          <w:rFonts w:ascii="Arial" w:hAnsi="Arial" w:cs="Arial"/>
        </w:rPr>
        <w:t>załącznik</w:t>
      </w:r>
      <w:r w:rsidR="005C71EB">
        <w:rPr>
          <w:rFonts w:ascii="Arial" w:hAnsi="Arial" w:cs="Arial"/>
        </w:rPr>
        <w:t>u</w:t>
      </w:r>
      <w:r w:rsidR="00FA5870">
        <w:rPr>
          <w:rFonts w:ascii="Arial" w:hAnsi="Arial" w:cs="Arial"/>
        </w:rPr>
        <w:t xml:space="preserve"> nr 3 do zarządzenia</w:t>
      </w:r>
      <w:r w:rsidR="0012201A">
        <w:rPr>
          <w:rFonts w:ascii="Arial" w:hAnsi="Arial" w:cs="Arial"/>
        </w:rPr>
        <w:t>,</w:t>
      </w:r>
    </w:p>
    <w:bookmarkEnd w:id="0"/>
    <w:p w14:paraId="620D7668" w14:textId="77777777" w:rsidR="001164A7" w:rsidRPr="0012201A" w:rsidRDefault="005C71EB" w:rsidP="0012201A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2201A">
        <w:rPr>
          <w:rFonts w:ascii="Arial" w:hAnsi="Arial" w:cs="Arial"/>
        </w:rPr>
        <w:t>z</w:t>
      </w:r>
      <w:r w:rsidR="00ED5608" w:rsidRPr="0012201A">
        <w:rPr>
          <w:rFonts w:ascii="Arial" w:hAnsi="Arial" w:cs="Arial"/>
        </w:rPr>
        <w:t>ał</w:t>
      </w:r>
      <w:r w:rsidRPr="0012201A">
        <w:rPr>
          <w:rFonts w:ascii="Arial" w:hAnsi="Arial" w:cs="Arial"/>
        </w:rPr>
        <w:t>ącznik nr 5 otrzymuje brzmienie określone w załączniku nr 4 do zarządzenia</w:t>
      </w:r>
      <w:r w:rsidR="0012201A" w:rsidRPr="0012201A">
        <w:rPr>
          <w:rFonts w:ascii="Arial" w:hAnsi="Arial" w:cs="Arial"/>
        </w:rPr>
        <w:t>.</w:t>
      </w:r>
      <w:r w:rsidRPr="0012201A">
        <w:rPr>
          <w:rFonts w:ascii="Arial" w:hAnsi="Arial" w:cs="Arial"/>
        </w:rPr>
        <w:t xml:space="preserve"> </w:t>
      </w:r>
    </w:p>
    <w:p w14:paraId="39845E08" w14:textId="77777777" w:rsidR="00E90604" w:rsidRPr="007A1801" w:rsidRDefault="00E90604" w:rsidP="0012201A">
      <w:pPr>
        <w:spacing w:after="0" w:line="360" w:lineRule="auto"/>
        <w:jc w:val="both"/>
        <w:rPr>
          <w:rFonts w:ascii="Arial" w:hAnsi="Arial" w:cs="Arial"/>
        </w:rPr>
      </w:pPr>
      <w:r w:rsidRPr="007A1801">
        <w:rPr>
          <w:rFonts w:ascii="Arial" w:hAnsi="Arial" w:cs="Arial"/>
        </w:rPr>
        <w:lastRenderedPageBreak/>
        <w:t xml:space="preserve">§ 2. </w:t>
      </w:r>
      <w:r w:rsidR="00FE51B4">
        <w:rPr>
          <w:rFonts w:ascii="Arial" w:hAnsi="Arial" w:cs="Arial"/>
        </w:rPr>
        <w:t>Zarządzenie wchodzi w życie po upływie 14 dni od dnia ogłoszenia</w:t>
      </w:r>
      <w:r w:rsidR="00C548A0">
        <w:rPr>
          <w:rFonts w:ascii="Arial" w:hAnsi="Arial" w:cs="Arial"/>
        </w:rPr>
        <w:t xml:space="preserve"> w Dzienniku Urz</w:t>
      </w:r>
      <w:r w:rsidR="000639A0">
        <w:rPr>
          <w:rFonts w:ascii="Arial" w:hAnsi="Arial" w:cs="Arial"/>
        </w:rPr>
        <w:t>ę</w:t>
      </w:r>
      <w:r w:rsidR="00C548A0">
        <w:rPr>
          <w:rFonts w:ascii="Arial" w:hAnsi="Arial" w:cs="Arial"/>
        </w:rPr>
        <w:t>dowym Województwa Łódzkiego</w:t>
      </w:r>
      <w:r w:rsidR="0012201A">
        <w:rPr>
          <w:rFonts w:ascii="Arial" w:hAnsi="Arial" w:cs="Arial"/>
        </w:rPr>
        <w:t>.</w:t>
      </w:r>
    </w:p>
    <w:p w14:paraId="2618221D" w14:textId="77777777" w:rsidR="00CD3178" w:rsidRDefault="00CD3178" w:rsidP="00642059">
      <w:pPr>
        <w:spacing w:after="0" w:line="360" w:lineRule="auto"/>
        <w:rPr>
          <w:rFonts w:ascii="Arial" w:hAnsi="Arial" w:cs="Arial"/>
        </w:rPr>
      </w:pPr>
    </w:p>
    <w:p w14:paraId="06E177C6" w14:textId="77777777" w:rsidR="00B354CE" w:rsidRPr="00B02C8E" w:rsidRDefault="00B354CE" w:rsidP="00B354CE">
      <w:pPr>
        <w:spacing w:after="0" w:line="200" w:lineRule="atLeast"/>
        <w:ind w:left="5670"/>
        <w:jc w:val="center"/>
        <w:rPr>
          <w:rFonts w:ascii="Arial" w:eastAsia="Times New Roman" w:hAnsi="Arial" w:cs="Arial"/>
          <w:b/>
          <w:color w:val="000000"/>
        </w:rPr>
      </w:pPr>
      <w:r w:rsidRPr="00B02C8E">
        <w:rPr>
          <w:rFonts w:ascii="Arial" w:eastAsia="Times New Roman" w:hAnsi="Arial" w:cs="Arial"/>
          <w:b/>
          <w:color w:val="000000"/>
        </w:rPr>
        <w:t>Regionalny Dyrektor</w:t>
      </w:r>
    </w:p>
    <w:p w14:paraId="12BC941D" w14:textId="77777777" w:rsidR="00B354CE" w:rsidRPr="00B02C8E" w:rsidRDefault="00B354CE" w:rsidP="00B354CE">
      <w:pPr>
        <w:spacing w:after="0" w:line="200" w:lineRule="atLeast"/>
        <w:ind w:left="5670"/>
        <w:jc w:val="center"/>
        <w:rPr>
          <w:rFonts w:ascii="Arial" w:eastAsia="Times New Roman" w:hAnsi="Arial" w:cs="Arial"/>
          <w:b/>
          <w:color w:val="000000"/>
        </w:rPr>
      </w:pPr>
      <w:r w:rsidRPr="00B02C8E">
        <w:rPr>
          <w:rFonts w:ascii="Arial" w:eastAsia="Times New Roman" w:hAnsi="Arial" w:cs="Arial"/>
          <w:b/>
          <w:color w:val="000000"/>
        </w:rPr>
        <w:t>Ochrony Środowiska w Łodzi</w:t>
      </w:r>
    </w:p>
    <w:p w14:paraId="678AE450" w14:textId="77777777" w:rsidR="00B354CE" w:rsidRPr="00B02C8E" w:rsidRDefault="00B354CE" w:rsidP="00B354CE">
      <w:pPr>
        <w:spacing w:after="0" w:line="200" w:lineRule="atLeast"/>
        <w:rPr>
          <w:rFonts w:ascii="Arial" w:eastAsia="Times New Roman" w:hAnsi="Arial" w:cs="Arial"/>
          <w:color w:val="000000"/>
        </w:rPr>
      </w:pPr>
    </w:p>
    <w:p w14:paraId="5665D1B7" w14:textId="77777777" w:rsidR="00B354CE" w:rsidRPr="00B02C8E" w:rsidRDefault="00B354CE" w:rsidP="00B354CE">
      <w:pPr>
        <w:spacing w:after="0"/>
        <w:ind w:left="5670"/>
        <w:jc w:val="center"/>
        <w:rPr>
          <w:rFonts w:ascii="Arial" w:eastAsia="Times New Roman" w:hAnsi="Arial" w:cs="Arial"/>
          <w:color w:val="000000"/>
        </w:rPr>
      </w:pPr>
      <w:r w:rsidRPr="00B02C8E">
        <w:rPr>
          <w:rFonts w:ascii="Arial" w:eastAsia="Times New Roman" w:hAnsi="Arial" w:cs="Arial"/>
          <w:color w:val="000000"/>
        </w:rPr>
        <w:t>Arkadiusz Malec</w:t>
      </w:r>
    </w:p>
    <w:p w14:paraId="1B2B2E9A" w14:textId="77777777" w:rsidR="00B354CE" w:rsidRPr="000639A0" w:rsidRDefault="00B354CE" w:rsidP="00B354CE">
      <w:pPr>
        <w:ind w:left="4956"/>
        <w:rPr>
          <w:rFonts w:ascii="Arial" w:hAnsi="Arial" w:cs="Arial"/>
          <w:i/>
          <w:sz w:val="18"/>
          <w:szCs w:val="24"/>
        </w:rPr>
      </w:pPr>
      <w:r w:rsidRPr="000639A0">
        <w:rPr>
          <w:rFonts w:ascii="Arial" w:hAnsi="Arial" w:cs="Arial"/>
          <w:i/>
          <w:sz w:val="16"/>
        </w:rPr>
        <w:t xml:space="preserve">      /podpisano kwalifikowanym podpisem elektronicznym/</w:t>
      </w:r>
    </w:p>
    <w:p w14:paraId="62A78A9B" w14:textId="77777777" w:rsidR="00C76EA7" w:rsidRDefault="00C76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07D5325" w14:textId="77777777" w:rsidR="00642059" w:rsidRDefault="00642059" w:rsidP="009F0561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1</w:t>
      </w:r>
    </w:p>
    <w:p w14:paraId="72EB8F6D" w14:textId="77777777" w:rsidR="0038073D" w:rsidRDefault="00642059" w:rsidP="009F0561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 do zarządzenia </w:t>
      </w:r>
      <w:r w:rsidR="0038073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egionalnego Dyrektora </w:t>
      </w:r>
      <w:r w:rsidR="0012201A">
        <w:rPr>
          <w:rFonts w:ascii="Arial" w:hAnsi="Arial" w:cs="Arial"/>
        </w:rPr>
        <w:t>O</w:t>
      </w:r>
      <w:r>
        <w:rPr>
          <w:rFonts w:ascii="Arial" w:hAnsi="Arial" w:cs="Arial"/>
        </w:rPr>
        <w:t>chrony Środowiska w Łodzi</w:t>
      </w:r>
    </w:p>
    <w:p w14:paraId="51EA3265" w14:textId="77777777" w:rsidR="00642059" w:rsidRDefault="0038073D" w:rsidP="009F0561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z dnia ………..</w:t>
      </w:r>
      <w:r w:rsidR="00642059">
        <w:rPr>
          <w:rFonts w:ascii="Arial" w:hAnsi="Arial" w:cs="Arial"/>
        </w:rPr>
        <w:t xml:space="preserve"> </w:t>
      </w:r>
    </w:p>
    <w:p w14:paraId="209C38D1" w14:textId="77777777" w:rsidR="00005BBD" w:rsidRDefault="00005BBD" w:rsidP="00642059">
      <w:pPr>
        <w:spacing w:after="0" w:line="360" w:lineRule="auto"/>
        <w:jc w:val="right"/>
        <w:rPr>
          <w:rFonts w:ascii="Arial" w:hAnsi="Arial" w:cs="Arial"/>
        </w:rPr>
      </w:pPr>
    </w:p>
    <w:p w14:paraId="243C6186" w14:textId="77777777" w:rsidR="00005BBD" w:rsidRDefault="00A85D7B" w:rsidP="00FB39B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B39BF">
        <w:rPr>
          <w:rFonts w:ascii="Arial" w:hAnsi="Arial" w:cs="Arial"/>
          <w:b/>
          <w:bCs/>
        </w:rPr>
        <w:t>CELE DZIAŁAŃ OCHRONNYCH</w:t>
      </w:r>
    </w:p>
    <w:p w14:paraId="3B7622FA" w14:textId="77777777" w:rsidR="009F0561" w:rsidRDefault="009F0561" w:rsidP="00FB39B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694"/>
        <w:gridCol w:w="3538"/>
      </w:tblGrid>
      <w:tr w:rsidR="00F176CD" w:rsidRPr="00FA5CAE" w14:paraId="4D941FE0" w14:textId="77777777" w:rsidTr="00DE4991">
        <w:tc>
          <w:tcPr>
            <w:tcW w:w="675" w:type="dxa"/>
          </w:tcPr>
          <w:p w14:paraId="3E28ADBB" w14:textId="77777777" w:rsidR="00F176CD" w:rsidRPr="00FA5CAE" w:rsidRDefault="00F176CD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90279956"/>
            <w:r w:rsidRPr="00FA5CAE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55" w:type="dxa"/>
          </w:tcPr>
          <w:p w14:paraId="399DC1C4" w14:textId="77777777" w:rsidR="00F176CD" w:rsidRPr="00FA5CAE" w:rsidRDefault="00F176CD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2694" w:type="dxa"/>
          </w:tcPr>
          <w:p w14:paraId="741F4614" w14:textId="77777777" w:rsidR="00F176CD" w:rsidRPr="00FA5CAE" w:rsidRDefault="00F176CD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Parametr / wskaźnik</w:t>
            </w:r>
          </w:p>
        </w:tc>
        <w:tc>
          <w:tcPr>
            <w:tcW w:w="3538" w:type="dxa"/>
          </w:tcPr>
          <w:p w14:paraId="6ED07136" w14:textId="77777777" w:rsidR="00F176CD" w:rsidRPr="00FA5CAE" w:rsidRDefault="00F176CD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Cele działań ochronnych</w:t>
            </w:r>
          </w:p>
        </w:tc>
      </w:tr>
      <w:tr w:rsidR="0016212E" w:rsidRPr="00FA5CAE" w14:paraId="235BF978" w14:textId="77777777" w:rsidTr="00DE4991">
        <w:tc>
          <w:tcPr>
            <w:tcW w:w="675" w:type="dxa"/>
            <w:vMerge w:val="restart"/>
            <w:vAlign w:val="center"/>
          </w:tcPr>
          <w:p w14:paraId="4697A692" w14:textId="77777777" w:rsidR="0016212E" w:rsidRPr="00FA5CAE" w:rsidRDefault="00222E19" w:rsidP="005A09FB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55" w:type="dxa"/>
            <w:vMerge w:val="restart"/>
            <w:vAlign w:val="center"/>
          </w:tcPr>
          <w:p w14:paraId="42DE12D8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9170</w:t>
            </w:r>
          </w:p>
          <w:p w14:paraId="5C85C035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Grąd środkowoeuropejski i subkontynentalny (</w:t>
            </w:r>
            <w:r w:rsidRPr="00A85D7B">
              <w:rPr>
                <w:rFonts w:ascii="Arial" w:hAnsi="Arial" w:cs="Arial"/>
                <w:i/>
                <w:iCs/>
              </w:rPr>
              <w:t>Galio-Carpinetum, Tilio-Carpinetum</w:t>
            </w:r>
            <w:r w:rsidRPr="00FA5CAE">
              <w:rPr>
                <w:rFonts w:ascii="Arial" w:hAnsi="Arial" w:cs="Arial"/>
              </w:rPr>
              <w:t>)</w:t>
            </w:r>
          </w:p>
        </w:tc>
        <w:tc>
          <w:tcPr>
            <w:tcW w:w="2694" w:type="dxa"/>
            <w:vAlign w:val="center"/>
          </w:tcPr>
          <w:p w14:paraId="122BA5FF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Powierzchnia</w:t>
            </w:r>
          </w:p>
        </w:tc>
        <w:tc>
          <w:tcPr>
            <w:tcW w:w="3538" w:type="dxa"/>
            <w:vAlign w:val="center"/>
          </w:tcPr>
          <w:p w14:paraId="2F8BDAF7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Utrzymanie powierzchni siedliska nie mniejszej niż 75 ha</w:t>
            </w:r>
          </w:p>
        </w:tc>
      </w:tr>
      <w:tr w:rsidR="0016212E" w:rsidRPr="00FA5CAE" w14:paraId="74AE29D4" w14:textId="77777777" w:rsidTr="00DE4991">
        <w:tc>
          <w:tcPr>
            <w:tcW w:w="675" w:type="dxa"/>
            <w:vMerge/>
          </w:tcPr>
          <w:p w14:paraId="1A7E2BDD" w14:textId="77777777" w:rsidR="0016212E" w:rsidRPr="00FA5CAE" w:rsidRDefault="0016212E" w:rsidP="005A0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75658AC2" w14:textId="77777777" w:rsidR="0016212E" w:rsidRPr="00FA5CAE" w:rsidRDefault="0016212E" w:rsidP="005A09FB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92DA2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951D" w14:textId="77777777" w:rsidR="009D009C" w:rsidRPr="00FA5CAE" w:rsidRDefault="0016212E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Eliminacja sporadycznie występujących gatunków obcych w siedlisku. </w:t>
            </w:r>
          </w:p>
          <w:p w14:paraId="6E6D5DA3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Poprawa </w:t>
            </w:r>
            <w:r w:rsidR="004F4821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do FV.</w:t>
            </w:r>
          </w:p>
        </w:tc>
      </w:tr>
      <w:tr w:rsidR="0016212E" w:rsidRPr="00FA5CAE" w14:paraId="300D4906" w14:textId="77777777" w:rsidTr="00DE4991">
        <w:tc>
          <w:tcPr>
            <w:tcW w:w="675" w:type="dxa"/>
            <w:vMerge/>
          </w:tcPr>
          <w:p w14:paraId="58878E58" w14:textId="77777777" w:rsidR="0016212E" w:rsidRPr="00FA5CAE" w:rsidRDefault="0016212E" w:rsidP="005A0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636CA833" w14:textId="77777777" w:rsidR="0016212E" w:rsidRPr="00FA5CAE" w:rsidRDefault="0016212E" w:rsidP="005A09FB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D8B63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Ekspansywne gatunki  rodzime w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2D28" w14:textId="77777777" w:rsidR="009D009C" w:rsidRPr="00FA5CAE" w:rsidRDefault="0016212E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Miejscowe występowanie jeżyn 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>Rubus sp</w:t>
            </w:r>
            <w:r w:rsidR="0012201A">
              <w:rPr>
                <w:rFonts w:ascii="Arial" w:hAnsi="Arial" w:cs="Arial"/>
                <w:i/>
                <w:iCs/>
                <w:color w:val="000000"/>
              </w:rPr>
              <w:t>.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FA5CAE">
              <w:rPr>
                <w:rFonts w:ascii="Arial" w:hAnsi="Arial" w:cs="Arial"/>
                <w:color w:val="000000"/>
              </w:rPr>
              <w:t xml:space="preserve">bez tendencji do ekspansji. </w:t>
            </w:r>
          </w:p>
          <w:p w14:paraId="0126295B" w14:textId="77777777" w:rsidR="0016212E" w:rsidRPr="00FA5CAE" w:rsidRDefault="0016212E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obecnej wartości wskaźnika U1.</w:t>
            </w:r>
          </w:p>
        </w:tc>
      </w:tr>
      <w:tr w:rsidR="0016212E" w:rsidRPr="00FA5CAE" w14:paraId="739D4121" w14:textId="77777777" w:rsidTr="00DE4991">
        <w:tc>
          <w:tcPr>
            <w:tcW w:w="675" w:type="dxa"/>
            <w:vMerge/>
          </w:tcPr>
          <w:p w14:paraId="08B7312B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6E5F042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F0DEB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Struktura pionowa i przestrzenna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F539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Zróżnicowana struktura przestrzenna siedliska na powierzchni ok. 50% - U1. Dążenie do poprawy </w:t>
            </w:r>
            <w:r w:rsidR="004F4821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do FV.</w:t>
            </w:r>
          </w:p>
        </w:tc>
      </w:tr>
      <w:tr w:rsidR="0016212E" w:rsidRPr="00FA5CAE" w14:paraId="09F40CD9" w14:textId="77777777" w:rsidTr="00DE4991">
        <w:tc>
          <w:tcPr>
            <w:tcW w:w="675" w:type="dxa"/>
            <w:vMerge/>
          </w:tcPr>
          <w:p w14:paraId="72D87C61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6289CEE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954DE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Wiek drzewostanu (obecność starodrzewu)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8C9B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Udział drzew starszych niż 100 lat powyżej 10% drzewostanu. Utrzymanie oceny FV.</w:t>
            </w:r>
          </w:p>
        </w:tc>
      </w:tr>
      <w:tr w:rsidR="0016212E" w:rsidRPr="00FA5CAE" w14:paraId="695F4959" w14:textId="77777777" w:rsidTr="00DE4991">
        <w:tc>
          <w:tcPr>
            <w:tcW w:w="675" w:type="dxa"/>
            <w:vMerge/>
          </w:tcPr>
          <w:p w14:paraId="729DA1F1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45A94D6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C9A01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DE0B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Typowe dla siedliska odnowienia reagujące na luki i prześwietlenia. Utrzymanie oceny FV.</w:t>
            </w:r>
          </w:p>
        </w:tc>
      </w:tr>
      <w:tr w:rsidR="0016212E" w:rsidRPr="00FA5CAE" w14:paraId="6BA7DD4B" w14:textId="77777777" w:rsidTr="00DE4991">
        <w:tc>
          <w:tcPr>
            <w:tcW w:w="675" w:type="dxa"/>
            <w:vMerge/>
          </w:tcPr>
          <w:p w14:paraId="078DD731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7852FF1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12C7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6183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Niewielki udział gatunków obcych dębu czerwonego 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>Quercus rubra</w:t>
            </w:r>
            <w:r w:rsidRPr="00FA5CAE">
              <w:rPr>
                <w:rFonts w:ascii="Arial" w:hAnsi="Arial" w:cs="Arial"/>
                <w:color w:val="000000"/>
              </w:rPr>
              <w:t xml:space="preserve"> robinia akacjowa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 xml:space="preserve"> Robinia pseudoacacia</w:t>
            </w:r>
            <w:r w:rsidRPr="00FA5CAE">
              <w:rPr>
                <w:rFonts w:ascii="Arial" w:hAnsi="Arial" w:cs="Arial"/>
                <w:color w:val="000000"/>
              </w:rPr>
              <w:t xml:space="preserve"> w siedlisku. Dążenie do poprawy</w:t>
            </w:r>
            <w:r w:rsidR="004F4821">
              <w:rPr>
                <w:rFonts w:ascii="Arial" w:hAnsi="Arial" w:cs="Arial"/>
                <w:color w:val="000000"/>
              </w:rPr>
              <w:t xml:space="preserve"> oceny</w:t>
            </w:r>
            <w:r w:rsidRPr="00FA5CAE">
              <w:rPr>
                <w:rFonts w:ascii="Arial" w:hAnsi="Arial" w:cs="Arial"/>
                <w:color w:val="000000"/>
              </w:rPr>
              <w:t xml:space="preserve"> do FV.</w:t>
            </w:r>
          </w:p>
        </w:tc>
      </w:tr>
      <w:tr w:rsidR="0016212E" w:rsidRPr="00FA5CAE" w14:paraId="2A4C3862" w14:textId="77777777" w:rsidTr="00DE4991">
        <w:tc>
          <w:tcPr>
            <w:tcW w:w="675" w:type="dxa"/>
            <w:vMerge/>
          </w:tcPr>
          <w:p w14:paraId="21E16615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F15F364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3345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A85D7B">
              <w:rPr>
                <w:rFonts w:ascii="Arial" w:hAnsi="Arial" w:cs="Arial"/>
              </w:rPr>
              <w:t>Inne zniekształcenia(rozjeżd</w:t>
            </w:r>
            <w:r w:rsidR="00174DD5" w:rsidRPr="00A85D7B">
              <w:rPr>
                <w:rFonts w:ascii="Arial" w:hAnsi="Arial" w:cs="Arial"/>
              </w:rPr>
              <w:t>ż</w:t>
            </w:r>
            <w:r w:rsidRPr="00A85D7B">
              <w:rPr>
                <w:rFonts w:ascii="Arial" w:hAnsi="Arial" w:cs="Arial"/>
              </w:rPr>
              <w:t>anie, wydeptywanie, zaśmiecanie)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C624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zniekształceń obszaru. Utrzymanie oceny FV.</w:t>
            </w:r>
          </w:p>
        </w:tc>
      </w:tr>
      <w:tr w:rsidR="0016212E" w:rsidRPr="00FA5CAE" w14:paraId="6EB61B3F" w14:textId="77777777" w:rsidTr="00DE4991">
        <w:tc>
          <w:tcPr>
            <w:tcW w:w="675" w:type="dxa"/>
            <w:vMerge/>
          </w:tcPr>
          <w:p w14:paraId="491BD141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B3799A8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EA337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3F02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min. 20 m</w:t>
            </w:r>
            <w:r w:rsidRPr="00FA5CAE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FA5CAE">
              <w:rPr>
                <w:rFonts w:ascii="Arial" w:hAnsi="Arial" w:cs="Arial"/>
                <w:color w:val="000000"/>
              </w:rPr>
              <w:t>/ha. Utrzymanie oceny FV.</w:t>
            </w:r>
          </w:p>
        </w:tc>
      </w:tr>
      <w:tr w:rsidR="0016212E" w:rsidRPr="00FA5CAE" w14:paraId="6C1A7A77" w14:textId="77777777" w:rsidTr="00DE4991">
        <w:tc>
          <w:tcPr>
            <w:tcW w:w="675" w:type="dxa"/>
            <w:vMerge/>
          </w:tcPr>
          <w:p w14:paraId="5B4032D3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8EABB11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6306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wielowymiarowe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D3F1" w14:textId="77777777" w:rsidR="00FA5CAE" w:rsidRPr="00FA5CAE" w:rsidRDefault="0016212E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Martwe drewno wielowymiarowe w liczbie 27 szt./ha.</w:t>
            </w:r>
            <w:r w:rsidR="009D009C" w:rsidRPr="00FA5CAE">
              <w:rPr>
                <w:rFonts w:ascii="Arial" w:hAnsi="Arial" w:cs="Arial"/>
                <w:color w:val="000000"/>
              </w:rPr>
              <w:t xml:space="preserve"> </w:t>
            </w:r>
          </w:p>
          <w:p w14:paraId="21559AA5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6212E" w:rsidRPr="00FA5CAE" w14:paraId="71F4ECC0" w14:textId="77777777" w:rsidTr="00DE4991">
        <w:tc>
          <w:tcPr>
            <w:tcW w:w="675" w:type="dxa"/>
            <w:vMerge/>
          </w:tcPr>
          <w:p w14:paraId="4ED90EDB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81BC97D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DA9C2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Mikrosiedliska drzewne (drzewa biocenotyczne)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604C" w14:textId="77777777" w:rsidR="00FA5CAE" w:rsidRPr="00FA5CAE" w:rsidRDefault="0016212E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Mikrosiedliska drzewne w liczbie min. 20 szt./ha.</w:t>
            </w:r>
            <w:r w:rsidR="009D009C" w:rsidRPr="00FA5CAE">
              <w:rPr>
                <w:rFonts w:ascii="Arial" w:hAnsi="Arial" w:cs="Arial"/>
                <w:color w:val="000000"/>
              </w:rPr>
              <w:t xml:space="preserve"> </w:t>
            </w:r>
          </w:p>
          <w:p w14:paraId="7119483B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6212E" w:rsidRPr="00FA5CAE" w14:paraId="31F59E22" w14:textId="77777777" w:rsidTr="00DE4991">
        <w:tc>
          <w:tcPr>
            <w:tcW w:w="675" w:type="dxa"/>
            <w:vMerge/>
          </w:tcPr>
          <w:p w14:paraId="5C2B828D" w14:textId="77777777" w:rsidR="0016212E" w:rsidRPr="00FA5CAE" w:rsidRDefault="0016212E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C3C3E5B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0E872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Inne zniekształcenia, w tym zniszczenia runa i 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50E1" w14:textId="77777777" w:rsidR="0016212E" w:rsidRPr="00FA5CAE" w:rsidRDefault="0016212E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zniekształceń obszaru. Utrzymanie oceny FV.</w:t>
            </w:r>
          </w:p>
        </w:tc>
      </w:tr>
      <w:tr w:rsidR="00E10448" w:rsidRPr="00FA5CAE" w14:paraId="64418897" w14:textId="77777777" w:rsidTr="00DE4991">
        <w:tc>
          <w:tcPr>
            <w:tcW w:w="675" w:type="dxa"/>
            <w:vMerge w:val="restart"/>
            <w:vAlign w:val="center"/>
          </w:tcPr>
          <w:p w14:paraId="36C04263" w14:textId="77777777" w:rsidR="00E10448" w:rsidRPr="00E130B1" w:rsidRDefault="00E10448" w:rsidP="005A09FB">
            <w:pPr>
              <w:jc w:val="center"/>
              <w:rPr>
                <w:rFonts w:ascii="Arial" w:hAnsi="Arial" w:cs="Arial"/>
              </w:rPr>
            </w:pPr>
            <w:r w:rsidRPr="00E130B1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155" w:type="dxa"/>
            <w:vMerge w:val="restart"/>
            <w:vAlign w:val="center"/>
          </w:tcPr>
          <w:p w14:paraId="08BFA71C" w14:textId="77777777" w:rsidR="00E10448" w:rsidRPr="00FA5CAE" w:rsidRDefault="00E130B1" w:rsidP="005A09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</w:t>
            </w:r>
            <w:r w:rsidR="00E10448" w:rsidRPr="00FA5CAE">
              <w:rPr>
                <w:rFonts w:ascii="Arial" w:hAnsi="Arial" w:cs="Arial"/>
                <w:b/>
                <w:bCs/>
              </w:rPr>
              <w:t xml:space="preserve">91I0 </w:t>
            </w:r>
          </w:p>
          <w:p w14:paraId="3B7A9A2A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</w:rPr>
              <w:t>Ciepłolubne dąbrowy (</w:t>
            </w:r>
            <w:r w:rsidRPr="00A85D7B">
              <w:rPr>
                <w:rFonts w:ascii="Arial" w:hAnsi="Arial" w:cs="Arial"/>
                <w:i/>
                <w:iCs/>
              </w:rPr>
              <w:t>Quercetalia pubescenti petraeae</w:t>
            </w:r>
            <w:r w:rsidRPr="00FA5CAE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9118D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3552" w14:textId="77777777" w:rsidR="00E10448" w:rsidRPr="00FA5CAE" w:rsidRDefault="00506407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</w:rPr>
              <w:t xml:space="preserve">Utrzymanie powierzchni siedliska nie mniejszej niż </w:t>
            </w:r>
            <w:r>
              <w:rPr>
                <w:rFonts w:ascii="Arial" w:hAnsi="Arial" w:cs="Arial"/>
              </w:rPr>
              <w:t>20</w:t>
            </w:r>
            <w:r w:rsidRPr="00FA5CAE">
              <w:rPr>
                <w:rFonts w:ascii="Arial" w:hAnsi="Arial" w:cs="Arial"/>
              </w:rPr>
              <w:t xml:space="preserve"> ha</w:t>
            </w:r>
          </w:p>
        </w:tc>
      </w:tr>
      <w:tr w:rsidR="00E10448" w:rsidRPr="00FA5CAE" w14:paraId="7285F61B" w14:textId="77777777" w:rsidTr="00DE4991">
        <w:tc>
          <w:tcPr>
            <w:tcW w:w="675" w:type="dxa"/>
            <w:vMerge/>
          </w:tcPr>
          <w:p w14:paraId="41220815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19CF7CD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5C13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Udział procentowy siedliska na transekcie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0E42" w14:textId="77777777" w:rsidR="004F2D40" w:rsidRDefault="00E10448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Siedlisko na całej długości transektu. </w:t>
            </w:r>
          </w:p>
          <w:p w14:paraId="39F7CD26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</w:t>
            </w:r>
            <w:r w:rsidR="004F4821">
              <w:rPr>
                <w:rFonts w:ascii="Arial" w:hAnsi="Arial" w:cs="Arial"/>
                <w:color w:val="000000"/>
              </w:rPr>
              <w:t xml:space="preserve"> oceny</w:t>
            </w:r>
            <w:r w:rsidRPr="00FA5CAE">
              <w:rPr>
                <w:rFonts w:ascii="Arial" w:hAnsi="Arial" w:cs="Arial"/>
                <w:color w:val="000000"/>
              </w:rPr>
              <w:t xml:space="preserve"> FV.</w:t>
            </w:r>
          </w:p>
        </w:tc>
      </w:tr>
      <w:tr w:rsidR="00E10448" w:rsidRPr="00FA5CAE" w14:paraId="7E7EB9E8" w14:textId="77777777" w:rsidTr="00A85D7B">
        <w:tc>
          <w:tcPr>
            <w:tcW w:w="675" w:type="dxa"/>
            <w:vMerge/>
          </w:tcPr>
          <w:p w14:paraId="183F58B5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13AC4A3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737C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charakterystyczne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46D1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Występowanie gatunków charakterystycznych dla siedliska. Utrzymanie </w:t>
            </w:r>
            <w:r w:rsidR="004F4821">
              <w:rPr>
                <w:rFonts w:ascii="Arial" w:hAnsi="Arial" w:cs="Arial"/>
                <w:color w:val="000000"/>
              </w:rPr>
              <w:t xml:space="preserve">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E10448" w:rsidRPr="00FA5CAE" w14:paraId="1AE6F9CD" w14:textId="77777777" w:rsidTr="00DE4991">
        <w:tc>
          <w:tcPr>
            <w:tcW w:w="675" w:type="dxa"/>
            <w:vMerge/>
          </w:tcPr>
          <w:p w14:paraId="5EAEEE65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7FC6EEE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A34A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dominujące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70D" w14:textId="77777777" w:rsidR="000639A0" w:rsidRDefault="00E10448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Gatunki dominujące zgodne z siedliskiem. </w:t>
            </w:r>
          </w:p>
          <w:p w14:paraId="0F646E45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</w:t>
            </w:r>
            <w:r w:rsidR="004F4821">
              <w:rPr>
                <w:rFonts w:ascii="Arial" w:hAnsi="Arial" w:cs="Arial"/>
                <w:color w:val="000000"/>
              </w:rPr>
              <w:t xml:space="preserve">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E10448" w:rsidRPr="00FA5CAE" w14:paraId="1F24041C" w14:textId="77777777" w:rsidTr="00A85D7B">
        <w:tc>
          <w:tcPr>
            <w:tcW w:w="675" w:type="dxa"/>
            <w:vMerge/>
          </w:tcPr>
          <w:p w14:paraId="2A09F1CF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A8E5ED9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A411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Obce gatunki inwazyjne w runie i podszycie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F5F9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gatunków o</w:t>
            </w:r>
            <w:r w:rsidR="004F2D40">
              <w:rPr>
                <w:rFonts w:ascii="Arial" w:hAnsi="Arial" w:cs="Arial"/>
                <w:color w:val="000000"/>
              </w:rPr>
              <w:t>b</w:t>
            </w:r>
            <w:r w:rsidRPr="00FA5CAE">
              <w:rPr>
                <w:rFonts w:ascii="Arial" w:hAnsi="Arial" w:cs="Arial"/>
                <w:color w:val="000000"/>
              </w:rPr>
              <w:t xml:space="preserve">cych na poziomie mniejszym niż 5%. Utrzymanie </w:t>
            </w:r>
            <w:r w:rsidR="004F4821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U1.</w:t>
            </w:r>
          </w:p>
        </w:tc>
      </w:tr>
      <w:tr w:rsidR="00E10448" w:rsidRPr="00FA5CAE" w14:paraId="12640A2B" w14:textId="77777777" w:rsidTr="00DE4991">
        <w:tc>
          <w:tcPr>
            <w:tcW w:w="675" w:type="dxa"/>
            <w:vMerge/>
          </w:tcPr>
          <w:p w14:paraId="43BE77EB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D0B52BA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9A0A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Rodzime gatunki ekspansywne roślin zielnych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3DD6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gatunków ekspansywnych. Utrzymanie oceny FV.</w:t>
            </w:r>
          </w:p>
        </w:tc>
      </w:tr>
      <w:tr w:rsidR="00E10448" w:rsidRPr="00FA5CAE" w14:paraId="6176C553" w14:textId="77777777" w:rsidTr="00A85D7B">
        <w:tc>
          <w:tcPr>
            <w:tcW w:w="675" w:type="dxa"/>
            <w:vMerge/>
          </w:tcPr>
          <w:p w14:paraId="22E6DBC7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D8A3810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7E54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ciepłolubne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F0E" w14:textId="77777777" w:rsidR="004F4821" w:rsidRDefault="00E10448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Łączn</w:t>
            </w:r>
            <w:r w:rsidR="00EB5411">
              <w:rPr>
                <w:rFonts w:ascii="Arial" w:hAnsi="Arial" w:cs="Arial"/>
                <w:color w:val="000000"/>
              </w:rPr>
              <w:t>i</w:t>
            </w:r>
            <w:r w:rsidRPr="00FA5CAE">
              <w:rPr>
                <w:rFonts w:ascii="Arial" w:hAnsi="Arial" w:cs="Arial"/>
                <w:color w:val="000000"/>
              </w:rPr>
              <w:t xml:space="preserve">e gatunki ciepłolubne pow. 44%. </w:t>
            </w:r>
          </w:p>
          <w:p w14:paraId="65E01AF3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</w:t>
            </w:r>
            <w:r w:rsidR="004F4821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FV.</w:t>
            </w:r>
          </w:p>
        </w:tc>
      </w:tr>
      <w:tr w:rsidR="00E10448" w:rsidRPr="00FA5CAE" w14:paraId="157BA4CA" w14:textId="77777777" w:rsidTr="00DE4991">
        <w:tc>
          <w:tcPr>
            <w:tcW w:w="675" w:type="dxa"/>
            <w:vMerge/>
          </w:tcPr>
          <w:p w14:paraId="247CF452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8B5A83B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D35A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Leżące martwe drewno (leżanina)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D718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martwego drewna w ilości 5% drzewostanu. Utrzymanie oceny FV.</w:t>
            </w:r>
          </w:p>
        </w:tc>
      </w:tr>
      <w:tr w:rsidR="00E10448" w:rsidRPr="00FA5CAE" w14:paraId="2EBA0B64" w14:textId="77777777" w:rsidTr="00DE4991">
        <w:tc>
          <w:tcPr>
            <w:tcW w:w="675" w:type="dxa"/>
            <w:vMerge/>
          </w:tcPr>
          <w:p w14:paraId="436D9088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D4E7F41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D641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Wiek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5D5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Średni wiek drzewostanu 150 lat. </w:t>
            </w:r>
            <w:r w:rsidR="004F4821">
              <w:rPr>
                <w:rFonts w:ascii="Arial" w:hAnsi="Arial" w:cs="Arial"/>
                <w:color w:val="000000"/>
              </w:rPr>
              <w:t xml:space="preserve">Utrzymanie 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E10448" w:rsidRPr="00FA5CAE" w14:paraId="68BAEE5F" w14:textId="77777777" w:rsidTr="00A85D7B">
        <w:tc>
          <w:tcPr>
            <w:tcW w:w="675" w:type="dxa"/>
            <w:vMerge/>
          </w:tcPr>
          <w:p w14:paraId="3253BB18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13D514C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B8B0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podszyt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F6E1" w14:textId="77777777" w:rsidR="007614C8" w:rsidRPr="00A85D7B" w:rsidRDefault="00A85D7B" w:rsidP="005A09FB">
            <w:pPr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t>Ut</w:t>
            </w:r>
            <w:r w:rsidR="007614C8" w:rsidRPr="00A85D7B">
              <w:rPr>
                <w:rFonts w:ascii="Arial" w:hAnsi="Arial" w:cs="Arial"/>
              </w:rPr>
              <w:t>rzymanie zwarcie na poziomie do 20%.</w:t>
            </w:r>
          </w:p>
          <w:p w14:paraId="31C4DF65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</w:t>
            </w:r>
            <w:r w:rsidR="004F4821">
              <w:rPr>
                <w:rFonts w:ascii="Arial" w:hAnsi="Arial" w:cs="Arial"/>
                <w:color w:val="000000"/>
              </w:rPr>
              <w:t xml:space="preserve">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E10448" w:rsidRPr="00FA5CAE" w14:paraId="5DCCB028" w14:textId="77777777" w:rsidTr="00A85D7B">
        <w:tc>
          <w:tcPr>
            <w:tcW w:w="675" w:type="dxa"/>
            <w:vMerge/>
          </w:tcPr>
          <w:p w14:paraId="665793B1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8C9DDB1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BAD4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koron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FD3A" w14:textId="77777777" w:rsidR="00E10448" w:rsidRPr="00A85D7B" w:rsidRDefault="007614C8" w:rsidP="005A09FB">
            <w:pPr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t>Utrzymanie zwarcie na poziomie do 60%.</w:t>
            </w:r>
          </w:p>
          <w:p w14:paraId="19188C57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</w:t>
            </w:r>
            <w:r w:rsidR="004F4821">
              <w:rPr>
                <w:rFonts w:ascii="Arial" w:hAnsi="Arial" w:cs="Arial"/>
                <w:color w:val="000000"/>
              </w:rPr>
              <w:t xml:space="preserve"> oceny</w:t>
            </w:r>
            <w:r w:rsidRPr="00FA5CAE">
              <w:rPr>
                <w:rFonts w:ascii="Arial" w:hAnsi="Arial" w:cs="Arial"/>
                <w:color w:val="000000"/>
              </w:rPr>
              <w:t xml:space="preserve"> FV.</w:t>
            </w:r>
          </w:p>
        </w:tc>
      </w:tr>
      <w:tr w:rsidR="00E10448" w:rsidRPr="00FA5CAE" w14:paraId="707F98A1" w14:textId="77777777" w:rsidTr="00DE4991">
        <w:tc>
          <w:tcPr>
            <w:tcW w:w="675" w:type="dxa"/>
            <w:vMerge/>
          </w:tcPr>
          <w:p w14:paraId="108EE479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54DFA5AF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1F77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 geograficznie i ekologicznie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D97F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Znikomy udział gatunków obcych w drzewostanie. Dążenie do poprawy</w:t>
            </w:r>
            <w:r w:rsidR="004F4821">
              <w:rPr>
                <w:rFonts w:ascii="Arial" w:hAnsi="Arial" w:cs="Arial"/>
                <w:color w:val="000000"/>
              </w:rPr>
              <w:t xml:space="preserve"> oceny na FV.</w:t>
            </w:r>
          </w:p>
        </w:tc>
      </w:tr>
      <w:tr w:rsidR="00E10448" w:rsidRPr="00FA5CAE" w14:paraId="03A5DF7A" w14:textId="77777777" w:rsidTr="00DE4991">
        <w:tc>
          <w:tcPr>
            <w:tcW w:w="675" w:type="dxa"/>
            <w:vMerge/>
          </w:tcPr>
          <w:p w14:paraId="6A0F3ADE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5524384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1C3C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Naturalne odnowienie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F840" w14:textId="77777777" w:rsidR="004F4821" w:rsidRDefault="00E10448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Występowanie naturalnych odnowień dębowych. </w:t>
            </w:r>
          </w:p>
          <w:p w14:paraId="1F68698C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</w:t>
            </w:r>
            <w:r w:rsidR="004F4821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FV.</w:t>
            </w:r>
          </w:p>
        </w:tc>
      </w:tr>
      <w:tr w:rsidR="00E10448" w:rsidRPr="00FA5CAE" w14:paraId="503E1A77" w14:textId="77777777" w:rsidTr="00DE4991">
        <w:tc>
          <w:tcPr>
            <w:tcW w:w="675" w:type="dxa"/>
            <w:vMerge/>
          </w:tcPr>
          <w:p w14:paraId="0D7B06F7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3C6FBAF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4D21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Obecność nasadze</w:t>
            </w:r>
            <w:r w:rsidR="004F2D40">
              <w:rPr>
                <w:rFonts w:ascii="Arial" w:hAnsi="Arial" w:cs="Arial"/>
                <w:color w:val="000000"/>
              </w:rPr>
              <w:t>ń</w:t>
            </w:r>
            <w:r w:rsidRPr="00FA5CAE">
              <w:rPr>
                <w:rFonts w:ascii="Arial" w:hAnsi="Arial" w:cs="Arial"/>
                <w:color w:val="000000"/>
              </w:rPr>
              <w:t xml:space="preserve">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BBB0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nasadzeń drzew. Utrzymanie wskaźnika na FV.</w:t>
            </w:r>
          </w:p>
        </w:tc>
      </w:tr>
      <w:tr w:rsidR="00E10448" w:rsidRPr="00FA5CAE" w14:paraId="635CC209" w14:textId="77777777" w:rsidTr="00DE4991">
        <w:tc>
          <w:tcPr>
            <w:tcW w:w="675" w:type="dxa"/>
            <w:vMerge/>
          </w:tcPr>
          <w:p w14:paraId="798A24AA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3AD7B01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A8E8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Zniszczenia runa i 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BA6D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zniszczenia obszaru. Utrzymanie oceny FV.</w:t>
            </w:r>
          </w:p>
        </w:tc>
      </w:tr>
      <w:tr w:rsidR="00E10448" w:rsidRPr="00FA5CAE" w14:paraId="13E1CAD6" w14:textId="77777777" w:rsidTr="00DE4991">
        <w:tc>
          <w:tcPr>
            <w:tcW w:w="675" w:type="dxa"/>
            <w:vMerge/>
          </w:tcPr>
          <w:p w14:paraId="788CB652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93B6CF0" w14:textId="77777777" w:rsidR="00E10448" w:rsidRPr="00FA5CAE" w:rsidRDefault="00E10448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047D" w14:textId="77777777" w:rsidR="00E10448" w:rsidRPr="00FA5CAE" w:rsidRDefault="00EB5411" w:rsidP="00EB54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</w:rPr>
              <w:t xml:space="preserve">Zniszczenia </w:t>
            </w:r>
            <w:r w:rsidR="00E10448" w:rsidRPr="00FA5CAE">
              <w:rPr>
                <w:rFonts w:ascii="Arial" w:hAnsi="Arial" w:cs="Arial"/>
                <w:color w:val="000000"/>
              </w:rPr>
              <w:t>drzewostanów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E5F6" w14:textId="77777777" w:rsidR="00E10448" w:rsidRPr="00FA5CAE" w:rsidRDefault="00E10448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zniszczenia obszaru. Utrzymanie oceny FV.</w:t>
            </w:r>
          </w:p>
        </w:tc>
      </w:tr>
      <w:tr w:rsidR="00DE4991" w:rsidRPr="00FA5CAE" w14:paraId="599FCAE5" w14:textId="77777777" w:rsidTr="00E130B1">
        <w:tc>
          <w:tcPr>
            <w:tcW w:w="675" w:type="dxa"/>
            <w:vMerge w:val="restart"/>
            <w:vAlign w:val="center"/>
          </w:tcPr>
          <w:p w14:paraId="582F3D9F" w14:textId="77777777" w:rsidR="00DE4991" w:rsidRPr="00E130B1" w:rsidRDefault="00E130B1" w:rsidP="005A09FB">
            <w:pPr>
              <w:jc w:val="center"/>
              <w:rPr>
                <w:rFonts w:ascii="Arial" w:hAnsi="Arial" w:cs="Arial"/>
              </w:rPr>
            </w:pPr>
            <w:r w:rsidRPr="00E130B1">
              <w:rPr>
                <w:rFonts w:ascii="Arial" w:hAnsi="Arial" w:cs="Arial"/>
              </w:rPr>
              <w:t>3.</w:t>
            </w:r>
          </w:p>
        </w:tc>
        <w:tc>
          <w:tcPr>
            <w:tcW w:w="2155" w:type="dxa"/>
            <w:vMerge w:val="restart"/>
            <w:vAlign w:val="center"/>
          </w:tcPr>
          <w:p w14:paraId="275BDA59" w14:textId="77777777" w:rsidR="00DE4991" w:rsidRPr="00FA5CAE" w:rsidRDefault="00DE4991" w:rsidP="005A09FB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4068</w:t>
            </w:r>
          </w:p>
          <w:p w14:paraId="09D45D28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</w:rPr>
              <w:t xml:space="preserve">dzwonecznik wonny </w:t>
            </w:r>
            <w:r w:rsidRPr="00F10160">
              <w:rPr>
                <w:rFonts w:ascii="Arial" w:hAnsi="Arial" w:cs="Arial"/>
                <w:i/>
                <w:iCs/>
              </w:rPr>
              <w:t>Adenophora liliifoli</w:t>
            </w:r>
            <w:r w:rsidRPr="00FA5CAE">
              <w:rPr>
                <w:rFonts w:ascii="Arial" w:hAnsi="Arial" w:cs="Arial"/>
              </w:rPr>
              <w:t>a</w:t>
            </w:r>
          </w:p>
        </w:tc>
        <w:tc>
          <w:tcPr>
            <w:tcW w:w="2694" w:type="dxa"/>
            <w:vAlign w:val="center"/>
          </w:tcPr>
          <w:p w14:paraId="33066C52" w14:textId="77777777" w:rsidR="00DE4991" w:rsidRPr="00FA5CAE" w:rsidRDefault="00DE4991" w:rsidP="005A09FB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Liczba osobników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66C0" w14:textId="77777777" w:rsidR="00BE75AA" w:rsidRPr="00A85D7B" w:rsidRDefault="00BE75AA" w:rsidP="005A09FB">
            <w:pPr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t>Zwiększenie liczebności osobników</w:t>
            </w:r>
            <w:r w:rsidR="00A85D7B">
              <w:rPr>
                <w:rFonts w:ascii="Arial" w:hAnsi="Arial" w:cs="Arial"/>
              </w:rPr>
              <w:t>.</w:t>
            </w:r>
          </w:p>
          <w:p w14:paraId="115088E1" w14:textId="77777777" w:rsidR="00685364" w:rsidRPr="00FA5CAE" w:rsidRDefault="00685364" w:rsidP="005A09FB">
            <w:pPr>
              <w:rPr>
                <w:rFonts w:ascii="Arial" w:hAnsi="Arial" w:cs="Arial"/>
                <w:b/>
                <w:bCs/>
              </w:rPr>
            </w:pPr>
            <w:r w:rsidRPr="00A85D7B">
              <w:rPr>
                <w:rFonts w:ascii="Arial" w:hAnsi="Arial" w:cs="Arial"/>
              </w:rPr>
              <w:t xml:space="preserve">Poprawa </w:t>
            </w:r>
            <w:r w:rsidR="00D64E8F">
              <w:rPr>
                <w:rFonts w:ascii="Arial" w:hAnsi="Arial" w:cs="Arial"/>
              </w:rPr>
              <w:t>oceny</w:t>
            </w:r>
            <w:r w:rsidRPr="00A85D7B">
              <w:rPr>
                <w:rFonts w:ascii="Arial" w:hAnsi="Arial" w:cs="Arial"/>
              </w:rPr>
              <w:t xml:space="preserve"> do U1.</w:t>
            </w:r>
          </w:p>
        </w:tc>
      </w:tr>
      <w:tr w:rsidR="00DE4991" w:rsidRPr="00FA5CAE" w14:paraId="5779E04E" w14:textId="77777777" w:rsidTr="00E130B1">
        <w:tc>
          <w:tcPr>
            <w:tcW w:w="675" w:type="dxa"/>
            <w:vMerge/>
            <w:vAlign w:val="center"/>
          </w:tcPr>
          <w:p w14:paraId="6237A501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BC21433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8D2B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Liczba osobników generatywnych (% popolacji)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7DA4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Zwiększenie liczby osobników generatywnych do poziomu 33%. Poprawa </w:t>
            </w:r>
            <w:r w:rsidR="00D64E8F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do U1.</w:t>
            </w:r>
          </w:p>
        </w:tc>
      </w:tr>
      <w:tr w:rsidR="00DE4991" w:rsidRPr="00FA5CAE" w14:paraId="58864D49" w14:textId="77777777" w:rsidTr="00E130B1">
        <w:tc>
          <w:tcPr>
            <w:tcW w:w="675" w:type="dxa"/>
            <w:vMerge/>
            <w:vAlign w:val="center"/>
          </w:tcPr>
          <w:p w14:paraId="799F0778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4EE7F73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C5E88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Obecność siewek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55A3" w14:textId="77777777" w:rsidR="00DE4991" w:rsidRDefault="00DE4991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Brak siewek gatunku. </w:t>
            </w:r>
          </w:p>
          <w:p w14:paraId="7D58F39A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Poprawa </w:t>
            </w:r>
            <w:r w:rsidR="00D64E8F">
              <w:rPr>
                <w:rFonts w:ascii="Arial" w:hAnsi="Arial" w:cs="Arial"/>
                <w:color w:val="000000"/>
              </w:rPr>
              <w:t>oceny</w:t>
            </w:r>
            <w:r w:rsidRPr="00FA5CAE">
              <w:rPr>
                <w:rFonts w:ascii="Arial" w:hAnsi="Arial" w:cs="Arial"/>
                <w:color w:val="000000"/>
              </w:rPr>
              <w:t xml:space="preserve"> do U1.</w:t>
            </w:r>
          </w:p>
        </w:tc>
      </w:tr>
      <w:tr w:rsidR="00DE4991" w:rsidRPr="00FA5CAE" w14:paraId="3C8C7832" w14:textId="77777777" w:rsidTr="00E130B1">
        <w:tc>
          <w:tcPr>
            <w:tcW w:w="675" w:type="dxa"/>
            <w:vMerge/>
            <w:vAlign w:val="center"/>
          </w:tcPr>
          <w:p w14:paraId="334FCA8E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71A65AE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919C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Stan zdrowotny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FFDD" w14:textId="77777777" w:rsidR="00DE4991" w:rsidRDefault="00DE4991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Pojedyncze pędy zgryzione przez zwierzynę. </w:t>
            </w:r>
          </w:p>
          <w:p w14:paraId="51DD943B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</w:t>
            </w:r>
            <w:r w:rsidR="00D64E8F">
              <w:rPr>
                <w:rFonts w:ascii="Arial" w:hAnsi="Arial" w:cs="Arial"/>
                <w:color w:val="000000"/>
              </w:rPr>
              <w:t xml:space="preserve">oceny </w:t>
            </w:r>
            <w:r w:rsidRPr="00FA5CAE">
              <w:rPr>
                <w:rFonts w:ascii="Arial" w:hAnsi="Arial" w:cs="Arial"/>
                <w:color w:val="000000"/>
              </w:rPr>
              <w:t>U1.</w:t>
            </w:r>
          </w:p>
        </w:tc>
      </w:tr>
      <w:tr w:rsidR="00DE4991" w:rsidRPr="00FA5CAE" w14:paraId="14AC202A" w14:textId="77777777" w:rsidTr="00E130B1">
        <w:tc>
          <w:tcPr>
            <w:tcW w:w="675" w:type="dxa"/>
            <w:vMerge/>
            <w:vAlign w:val="center"/>
          </w:tcPr>
          <w:p w14:paraId="73EBEB0E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3CA57092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6DE0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Powierzchnia potencjalnego siedliska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063C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Siedlisko gatunku wielokrotnie większe niż powierzchnia zajęta przez dzwonecznika wonnego. Utrzymanie </w:t>
            </w:r>
            <w:r w:rsidR="00D64E8F">
              <w:rPr>
                <w:rFonts w:ascii="Arial" w:hAnsi="Arial" w:cs="Arial"/>
                <w:color w:val="000000"/>
              </w:rPr>
              <w:t xml:space="preserve">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DE4991" w:rsidRPr="00FA5CAE" w14:paraId="304168A4" w14:textId="77777777" w:rsidTr="00E130B1">
        <w:tc>
          <w:tcPr>
            <w:tcW w:w="675" w:type="dxa"/>
            <w:vMerge/>
            <w:vAlign w:val="center"/>
          </w:tcPr>
          <w:p w14:paraId="2A5AA22F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20C9E04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0174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Powierzchnia zajętego siedliska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9EAD" w14:textId="77777777" w:rsidR="00677939" w:rsidRDefault="00677939" w:rsidP="005A09F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Powiększenie</w:t>
            </w:r>
            <w:r w:rsidRPr="00FA5CAE">
              <w:rPr>
                <w:rFonts w:ascii="Arial" w:hAnsi="Arial" w:cs="Arial"/>
                <w:color w:val="000000"/>
              </w:rPr>
              <w:t xml:space="preserve"> powierzchni </w:t>
            </w:r>
            <w:r>
              <w:rPr>
                <w:rFonts w:ascii="Arial" w:hAnsi="Arial" w:cs="Arial"/>
                <w:color w:val="000000"/>
              </w:rPr>
              <w:t xml:space="preserve">zajętej przez </w:t>
            </w:r>
            <w:r w:rsidRPr="00FA5CAE">
              <w:rPr>
                <w:rFonts w:ascii="Arial" w:hAnsi="Arial" w:cs="Arial"/>
                <w:color w:val="000000"/>
              </w:rPr>
              <w:t>gatu</w:t>
            </w:r>
            <w:r>
              <w:rPr>
                <w:rFonts w:ascii="Arial" w:hAnsi="Arial" w:cs="Arial"/>
                <w:color w:val="000000"/>
              </w:rPr>
              <w:t>nek</w:t>
            </w:r>
            <w:r w:rsidRPr="00FA5CA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do</w:t>
            </w:r>
            <w:r w:rsidRPr="00FA5CAE">
              <w:rPr>
                <w:rFonts w:ascii="Arial" w:hAnsi="Arial" w:cs="Arial"/>
                <w:color w:val="000000"/>
              </w:rPr>
              <w:t xml:space="preserve"> pozio</w:t>
            </w:r>
            <w:r>
              <w:rPr>
                <w:rFonts w:ascii="Arial" w:hAnsi="Arial" w:cs="Arial"/>
                <w:color w:val="000000"/>
              </w:rPr>
              <w:t>mu</w:t>
            </w:r>
            <w:r w:rsidRPr="00FA5CA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100</w:t>
            </w:r>
            <w:r w:rsidRPr="00FA5CAE">
              <w:rPr>
                <w:rFonts w:ascii="Arial" w:hAnsi="Arial" w:cs="Arial"/>
                <w:color w:val="000000"/>
              </w:rPr>
              <w:t xml:space="preserve"> m kw. </w:t>
            </w:r>
          </w:p>
          <w:p w14:paraId="30971D07" w14:textId="77777777" w:rsidR="00DE4991" w:rsidRPr="004F2D40" w:rsidRDefault="00677939" w:rsidP="005A09F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Poprawa </w:t>
            </w:r>
            <w:r w:rsidR="00D64E8F">
              <w:rPr>
                <w:rFonts w:ascii="Arial" w:hAnsi="Arial" w:cs="Arial"/>
                <w:color w:val="000000"/>
              </w:rPr>
              <w:t>oceny</w:t>
            </w:r>
            <w:r>
              <w:rPr>
                <w:rFonts w:ascii="Arial" w:hAnsi="Arial" w:cs="Arial"/>
                <w:color w:val="000000"/>
              </w:rPr>
              <w:t xml:space="preserve"> do U1.</w:t>
            </w:r>
          </w:p>
        </w:tc>
      </w:tr>
      <w:tr w:rsidR="00DE4991" w:rsidRPr="00FA5CAE" w14:paraId="3A648527" w14:textId="77777777" w:rsidTr="00E130B1">
        <w:tc>
          <w:tcPr>
            <w:tcW w:w="675" w:type="dxa"/>
            <w:vMerge/>
            <w:vAlign w:val="center"/>
          </w:tcPr>
          <w:p w14:paraId="58581FE9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7CD20A9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C644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F47F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obecnego zwarcia drzew na poziomie do 70% - FV.</w:t>
            </w:r>
          </w:p>
        </w:tc>
      </w:tr>
      <w:tr w:rsidR="00DE4991" w:rsidRPr="00FA5CAE" w14:paraId="2C56C3DA" w14:textId="77777777" w:rsidTr="00E130B1">
        <w:tc>
          <w:tcPr>
            <w:tcW w:w="675" w:type="dxa"/>
            <w:vMerge/>
            <w:vAlign w:val="center"/>
          </w:tcPr>
          <w:p w14:paraId="3D54FAEA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02AC35F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B742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krzewów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04BE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Utrzymanie obecnego zwarcia krzewów na poziomie do </w:t>
            </w:r>
            <w:r w:rsidR="00677939">
              <w:rPr>
                <w:rFonts w:ascii="Arial" w:hAnsi="Arial" w:cs="Arial"/>
                <w:color w:val="000000"/>
              </w:rPr>
              <w:t>5</w:t>
            </w:r>
            <w:r w:rsidRPr="00FA5CAE">
              <w:rPr>
                <w:rFonts w:ascii="Arial" w:hAnsi="Arial" w:cs="Arial"/>
                <w:color w:val="000000"/>
              </w:rPr>
              <w:t>0% - FV.</w:t>
            </w:r>
          </w:p>
        </w:tc>
      </w:tr>
      <w:tr w:rsidR="00DE4991" w:rsidRPr="00FA5CAE" w14:paraId="6CFAAD60" w14:textId="77777777" w:rsidTr="00E130B1">
        <w:tc>
          <w:tcPr>
            <w:tcW w:w="675" w:type="dxa"/>
            <w:vMerge/>
            <w:vAlign w:val="center"/>
          </w:tcPr>
          <w:p w14:paraId="17A45927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6FCEBEC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8825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runa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FFF8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obecnego zwarcia runa na poziomie pomiędzy 85% a 95% - U1.</w:t>
            </w:r>
          </w:p>
        </w:tc>
      </w:tr>
      <w:tr w:rsidR="00DE4991" w:rsidRPr="00FA5CAE" w14:paraId="19C7B767" w14:textId="77777777" w:rsidTr="00E130B1">
        <w:tc>
          <w:tcPr>
            <w:tcW w:w="675" w:type="dxa"/>
            <w:vMerge/>
            <w:vAlign w:val="center"/>
          </w:tcPr>
          <w:p w14:paraId="67DA255F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36D8A420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27B5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ekspansywne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1A8D" w14:textId="77777777" w:rsidR="00084B52" w:rsidRDefault="00DE4991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Brak gatunków ekspansywnych przy osobnikach gatunku.</w:t>
            </w:r>
          </w:p>
          <w:p w14:paraId="4BCC7E38" w14:textId="77777777" w:rsidR="00084B52" w:rsidRDefault="00084B52" w:rsidP="005A09FB">
            <w:pPr>
              <w:rPr>
                <w:rFonts w:ascii="Arial" w:hAnsi="Arial" w:cs="Arial"/>
                <w:color w:val="000000"/>
              </w:rPr>
            </w:pPr>
            <w:r w:rsidRPr="0012771C">
              <w:rPr>
                <w:rFonts w:ascii="Arial" w:hAnsi="Arial" w:cs="Arial"/>
                <w:color w:val="000000"/>
              </w:rPr>
              <w:t>Unik</w:t>
            </w:r>
            <w:r w:rsidR="00C548A0" w:rsidRPr="0012771C">
              <w:rPr>
                <w:rFonts w:ascii="Arial" w:hAnsi="Arial" w:cs="Arial"/>
                <w:color w:val="000000"/>
              </w:rPr>
              <w:t>a</w:t>
            </w:r>
            <w:r w:rsidRPr="0012771C">
              <w:rPr>
                <w:rFonts w:ascii="Arial" w:hAnsi="Arial" w:cs="Arial"/>
                <w:color w:val="000000"/>
              </w:rPr>
              <w:t>nie nadmiernego prześwie</w:t>
            </w:r>
            <w:r w:rsidR="007B5BC5" w:rsidRPr="0012771C">
              <w:rPr>
                <w:rFonts w:ascii="Arial" w:hAnsi="Arial" w:cs="Arial"/>
                <w:color w:val="000000"/>
              </w:rPr>
              <w:t>tl</w:t>
            </w:r>
            <w:r w:rsidRPr="0012771C">
              <w:rPr>
                <w:rFonts w:ascii="Arial" w:hAnsi="Arial" w:cs="Arial"/>
                <w:color w:val="000000"/>
              </w:rPr>
              <w:t>ania runa w wyniku zrębów prowadzonych w sąsiedztwie stanowiska dzwonecznika.</w:t>
            </w:r>
          </w:p>
          <w:p w14:paraId="7F1312DD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DE4991" w:rsidRPr="00FA5CAE" w14:paraId="4C16F101" w14:textId="77777777" w:rsidTr="00E130B1">
        <w:tc>
          <w:tcPr>
            <w:tcW w:w="675" w:type="dxa"/>
            <w:vMerge/>
            <w:vAlign w:val="center"/>
          </w:tcPr>
          <w:p w14:paraId="1DD39B80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A013000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5A2C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Wojłok i ściółka le</w:t>
            </w:r>
            <w:r w:rsidR="004F2D40">
              <w:rPr>
                <w:rFonts w:ascii="Arial" w:hAnsi="Arial" w:cs="Arial"/>
                <w:color w:val="000000"/>
              </w:rPr>
              <w:t>ś</w:t>
            </w:r>
            <w:r w:rsidRPr="00FA5CAE">
              <w:rPr>
                <w:rFonts w:ascii="Arial" w:hAnsi="Arial" w:cs="Arial"/>
                <w:color w:val="000000"/>
              </w:rPr>
              <w:t>na (martwa materia organiczna)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3296" w14:textId="77777777" w:rsidR="00DE4991" w:rsidRDefault="00DE4991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Martwa materia organiczna o grubości do 2 cm. </w:t>
            </w:r>
          </w:p>
          <w:p w14:paraId="71A46DD8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</w:t>
            </w:r>
            <w:r w:rsidR="00D64E8F">
              <w:rPr>
                <w:rFonts w:ascii="Arial" w:hAnsi="Arial" w:cs="Arial"/>
                <w:color w:val="000000"/>
              </w:rPr>
              <w:t xml:space="preserve"> oceny </w:t>
            </w:r>
            <w:r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DE4991" w:rsidRPr="00FA5CAE" w14:paraId="463EB01C" w14:textId="77777777" w:rsidTr="00E130B1">
        <w:tc>
          <w:tcPr>
            <w:tcW w:w="675" w:type="dxa"/>
            <w:vMerge/>
            <w:vAlign w:val="center"/>
          </w:tcPr>
          <w:p w14:paraId="27287ED1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795EE64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63B2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Miejsce do kiełkowania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6B0" w14:textId="77777777" w:rsidR="00DE4991" w:rsidRPr="007B5BC5" w:rsidRDefault="00DE4991" w:rsidP="005A09FB">
            <w:pPr>
              <w:rPr>
                <w:rFonts w:ascii="Arial" w:hAnsi="Arial" w:cs="Arial"/>
                <w:color w:val="000000"/>
              </w:rPr>
            </w:pPr>
            <w:r w:rsidRPr="007B5BC5">
              <w:rPr>
                <w:rFonts w:ascii="Arial" w:hAnsi="Arial" w:cs="Arial"/>
                <w:color w:val="000000"/>
              </w:rPr>
              <w:t xml:space="preserve">Luki odkrytej gleby o powierzchni mniejszej niż 15%. </w:t>
            </w:r>
          </w:p>
          <w:p w14:paraId="111DFB4F" w14:textId="77777777" w:rsidR="00DE4991" w:rsidRPr="00FA5CAE" w:rsidRDefault="00DE4991" w:rsidP="005A09FB">
            <w:pPr>
              <w:rPr>
                <w:rFonts w:ascii="Arial" w:hAnsi="Arial" w:cs="Arial"/>
                <w:b/>
                <w:bCs/>
              </w:rPr>
            </w:pPr>
            <w:r w:rsidRPr="007B5BC5">
              <w:rPr>
                <w:rFonts w:ascii="Arial" w:hAnsi="Arial" w:cs="Arial"/>
                <w:color w:val="000000"/>
              </w:rPr>
              <w:t xml:space="preserve">Utrzymanie </w:t>
            </w:r>
            <w:r w:rsidR="00D64E8F">
              <w:rPr>
                <w:rFonts w:ascii="Arial" w:hAnsi="Arial" w:cs="Arial"/>
                <w:color w:val="000000"/>
              </w:rPr>
              <w:t xml:space="preserve">oceny </w:t>
            </w:r>
            <w:r w:rsidRPr="007B5BC5">
              <w:rPr>
                <w:rFonts w:ascii="Arial" w:hAnsi="Arial" w:cs="Arial"/>
                <w:color w:val="000000"/>
              </w:rPr>
              <w:t>U1.</w:t>
            </w:r>
          </w:p>
        </w:tc>
      </w:tr>
      <w:tr w:rsidR="00DE4991" w:rsidRPr="00FA5CAE" w14:paraId="61F9DAF3" w14:textId="77777777" w:rsidTr="00E130B1">
        <w:tc>
          <w:tcPr>
            <w:tcW w:w="675" w:type="dxa"/>
            <w:vMerge/>
            <w:vAlign w:val="center"/>
          </w:tcPr>
          <w:p w14:paraId="6DF6F4AA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36151D70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18F1" w14:textId="77777777" w:rsidR="00DE4991" w:rsidRPr="00FA5CAE" w:rsidRDefault="00DE4991" w:rsidP="005A09F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obce, inwazyjne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CBCB" w14:textId="77777777" w:rsidR="00D64E8F" w:rsidRDefault="00DE4991" w:rsidP="005A09FB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Występowanie pojedynczych osobników jednego gatunku. Wyeliminowanie gatunk</w:t>
            </w:r>
            <w:r w:rsidR="00084B52">
              <w:rPr>
                <w:rFonts w:ascii="Arial" w:hAnsi="Arial" w:cs="Arial"/>
                <w:color w:val="000000"/>
              </w:rPr>
              <w:t>ów</w:t>
            </w:r>
            <w:r w:rsidRPr="00FA5CAE">
              <w:rPr>
                <w:rFonts w:ascii="Arial" w:hAnsi="Arial" w:cs="Arial"/>
                <w:color w:val="000000"/>
              </w:rPr>
              <w:t xml:space="preserve"> obc</w:t>
            </w:r>
            <w:r w:rsidR="00084B52">
              <w:rPr>
                <w:rFonts w:ascii="Arial" w:hAnsi="Arial" w:cs="Arial"/>
                <w:color w:val="000000"/>
              </w:rPr>
              <w:t>ych</w:t>
            </w:r>
            <w:r w:rsidRPr="00FA5CAE">
              <w:rPr>
                <w:rFonts w:ascii="Arial" w:hAnsi="Arial" w:cs="Arial"/>
                <w:color w:val="000000"/>
              </w:rPr>
              <w:t>, inwazyjn</w:t>
            </w:r>
            <w:r w:rsidR="00084B52">
              <w:rPr>
                <w:rFonts w:ascii="Arial" w:hAnsi="Arial" w:cs="Arial"/>
                <w:color w:val="000000"/>
              </w:rPr>
              <w:t>yc</w:t>
            </w:r>
            <w:r w:rsidR="00EB5411">
              <w:rPr>
                <w:rFonts w:ascii="Arial" w:hAnsi="Arial" w:cs="Arial"/>
                <w:color w:val="000000"/>
              </w:rPr>
              <w:t>h.</w:t>
            </w:r>
          </w:p>
          <w:p w14:paraId="06AACFFD" w14:textId="77777777" w:rsidR="00DE4991" w:rsidRPr="00FA5CAE" w:rsidRDefault="00D64E8F" w:rsidP="005A09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</w:rPr>
              <w:t xml:space="preserve">Poprawa oceny do </w:t>
            </w:r>
            <w:r w:rsidR="00DE4991" w:rsidRPr="00FA5CAE">
              <w:rPr>
                <w:rFonts w:ascii="Arial" w:hAnsi="Arial" w:cs="Arial"/>
                <w:color w:val="000000"/>
              </w:rPr>
              <w:t>FV.</w:t>
            </w:r>
          </w:p>
        </w:tc>
      </w:tr>
      <w:bookmarkEnd w:id="1"/>
    </w:tbl>
    <w:p w14:paraId="49518567" w14:textId="77777777" w:rsidR="00005BBD" w:rsidRPr="009D009C" w:rsidRDefault="000A2DD0" w:rsidP="009D00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7779430" w14:textId="77777777" w:rsidR="00005BBD" w:rsidRDefault="00005BBD" w:rsidP="00506407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 </w:t>
      </w:r>
    </w:p>
    <w:p w14:paraId="217CD220" w14:textId="77777777" w:rsidR="0043544B" w:rsidRDefault="00085EFE" w:rsidP="00506407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B5411">
        <w:rPr>
          <w:rFonts w:ascii="Arial" w:hAnsi="Arial" w:cs="Arial"/>
        </w:rPr>
        <w:t>o Z</w:t>
      </w:r>
      <w:r w:rsidR="00005BBD">
        <w:rPr>
          <w:rFonts w:ascii="Arial" w:hAnsi="Arial" w:cs="Arial"/>
        </w:rPr>
        <w:t>arz</w:t>
      </w:r>
      <w:r>
        <w:rPr>
          <w:rFonts w:ascii="Arial" w:hAnsi="Arial" w:cs="Arial"/>
        </w:rPr>
        <w:t>ą</w:t>
      </w:r>
      <w:r w:rsidR="00005BBD">
        <w:rPr>
          <w:rFonts w:ascii="Arial" w:hAnsi="Arial" w:cs="Arial"/>
        </w:rPr>
        <w:t>dzenia</w:t>
      </w:r>
      <w:r w:rsidR="000520D9">
        <w:rPr>
          <w:rFonts w:ascii="Arial" w:hAnsi="Arial" w:cs="Arial"/>
        </w:rPr>
        <w:t xml:space="preserve"> Regionalnego Dyrektora </w:t>
      </w:r>
      <w:r w:rsidR="0043544B">
        <w:rPr>
          <w:rFonts w:ascii="Arial" w:hAnsi="Arial" w:cs="Arial"/>
        </w:rPr>
        <w:t>Ochrony Środowiska w Łodzi</w:t>
      </w:r>
    </w:p>
    <w:p w14:paraId="4C95E38D" w14:textId="77777777" w:rsidR="00005BBD" w:rsidRDefault="0043544B" w:rsidP="00506407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z dnia ……………………. </w:t>
      </w:r>
    </w:p>
    <w:p w14:paraId="2D476E77" w14:textId="77777777" w:rsidR="00E11D33" w:rsidRDefault="00E11D33" w:rsidP="00BF7B13">
      <w:pPr>
        <w:spacing w:after="0" w:line="240" w:lineRule="auto"/>
        <w:rPr>
          <w:rFonts w:ascii="Arial" w:hAnsi="Arial" w:cs="Arial"/>
        </w:rPr>
      </w:pPr>
    </w:p>
    <w:p w14:paraId="2865A7B2" w14:textId="77777777" w:rsidR="0012771C" w:rsidRPr="00A85D7B" w:rsidRDefault="0012771C" w:rsidP="00506407">
      <w:pPr>
        <w:spacing w:after="0" w:line="240" w:lineRule="auto"/>
        <w:jc w:val="center"/>
        <w:rPr>
          <w:rFonts w:ascii="Arial" w:hAnsi="Arial" w:cs="Arial"/>
        </w:rPr>
      </w:pPr>
    </w:p>
    <w:p w14:paraId="5EDF10AF" w14:textId="77777777" w:rsidR="00005BBD" w:rsidRPr="00BF7B13" w:rsidRDefault="00005BBD" w:rsidP="00506407">
      <w:pPr>
        <w:spacing w:after="0" w:line="240" w:lineRule="auto"/>
        <w:ind w:left="4820"/>
        <w:rPr>
          <w:rFonts w:ascii="Arial" w:hAnsi="Arial" w:cs="Arial"/>
        </w:rPr>
      </w:pPr>
      <w:r w:rsidRPr="00BF7B13">
        <w:rPr>
          <w:rFonts w:ascii="Arial" w:hAnsi="Arial" w:cs="Arial"/>
          <w:b/>
          <w:bCs/>
        </w:rPr>
        <w:t xml:space="preserve">„Załącznik nr 2 </w:t>
      </w:r>
      <w:r w:rsidRPr="00BF7B13">
        <w:rPr>
          <w:rFonts w:ascii="Arial" w:hAnsi="Arial" w:cs="Arial"/>
        </w:rPr>
        <w:t xml:space="preserve">do zarządzenia nr 31/2013 </w:t>
      </w:r>
    </w:p>
    <w:p w14:paraId="2E8FEC2E" w14:textId="77777777" w:rsidR="00005BBD" w:rsidRPr="00BF7B13" w:rsidRDefault="00005BBD" w:rsidP="00506407">
      <w:pPr>
        <w:spacing w:after="0" w:line="240" w:lineRule="auto"/>
        <w:ind w:left="4820"/>
        <w:rPr>
          <w:rFonts w:ascii="Arial" w:hAnsi="Arial" w:cs="Arial"/>
          <w:strike/>
        </w:rPr>
      </w:pPr>
      <w:r w:rsidRPr="00BF7B13">
        <w:rPr>
          <w:rFonts w:ascii="Arial" w:hAnsi="Arial" w:cs="Arial"/>
        </w:rPr>
        <w:t>Regionalnego Dyrektora Ochrony Środowiska w Łodzi z dnia 26 czerwca 2013 r. w sprawie ustanowienia planu ochrony dla rezerwatu przyrody „Dąbrowa Grotnicka</w:t>
      </w:r>
      <w:r w:rsidR="004923F1" w:rsidRPr="00BF7B13">
        <w:rPr>
          <w:rFonts w:ascii="Arial" w:hAnsi="Arial" w:cs="Arial"/>
        </w:rPr>
        <w:t>”</w:t>
      </w:r>
    </w:p>
    <w:p w14:paraId="62647C0C" w14:textId="77777777" w:rsidR="00005BBD" w:rsidRPr="0012771C" w:rsidRDefault="00005BBD" w:rsidP="00506407">
      <w:pPr>
        <w:spacing w:after="0" w:line="240" w:lineRule="auto"/>
        <w:ind w:left="4820"/>
        <w:rPr>
          <w:rFonts w:ascii="Arial" w:hAnsi="Arial" w:cs="Arial"/>
          <w:strike/>
          <w:sz w:val="18"/>
          <w:szCs w:val="18"/>
        </w:rPr>
      </w:pPr>
    </w:p>
    <w:p w14:paraId="43F7C24F" w14:textId="77777777" w:rsidR="00BF7B13" w:rsidRDefault="00BF7B13" w:rsidP="00BF7B13">
      <w:pPr>
        <w:spacing w:after="0" w:line="240" w:lineRule="auto"/>
        <w:jc w:val="center"/>
        <w:rPr>
          <w:rFonts w:ascii="Arial" w:hAnsi="Arial" w:cs="Arial"/>
        </w:rPr>
      </w:pPr>
      <w:r w:rsidRPr="00A85D7B">
        <w:rPr>
          <w:rFonts w:ascii="Arial" w:hAnsi="Arial" w:cs="Arial"/>
        </w:rPr>
        <w:t>OKREŚLENIE DZIAŁAŃ OCHRONNYCH NA OBSZARZE REZERWATU PRZYRODY, Z</w:t>
      </w:r>
      <w:r>
        <w:rPr>
          <w:rFonts w:ascii="Arial" w:hAnsi="Arial" w:cs="Arial"/>
        </w:rPr>
        <w:t> </w:t>
      </w:r>
      <w:r w:rsidRPr="00A85D7B">
        <w:rPr>
          <w:rFonts w:ascii="Arial" w:hAnsi="Arial" w:cs="Arial"/>
        </w:rPr>
        <w:t>PODANIEM ICH RODZAJU, ZAKRESU I LOKALIZACJI ORAZ DZIAŁANIA OCHRONNE NA OBSZARZE NATURA 2000 ZE WSKAZANIEM PODMIOTÓW ODPOWIEDZIALNYCH ZA ICH WYKONANIE I OBSZARÓW ICH WDRAŻANIA</w:t>
      </w:r>
    </w:p>
    <w:p w14:paraId="12E62466" w14:textId="77777777" w:rsidR="00E11D33" w:rsidRPr="00D40A14" w:rsidRDefault="00E11D33" w:rsidP="00005BB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D40A14">
        <w:rPr>
          <w:rFonts w:ascii="Arial" w:hAnsi="Arial" w:cs="Arial"/>
          <w:b/>
          <w:bCs/>
          <w:color w:val="000000" w:themeColor="text1"/>
        </w:rPr>
        <w:t>Rezerwat przyrody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2121"/>
      </w:tblGrid>
      <w:tr w:rsidR="00BD714C" w:rsidRPr="008A6EFE" w14:paraId="26B94083" w14:textId="77777777" w:rsidTr="00BD714C">
        <w:tc>
          <w:tcPr>
            <w:tcW w:w="704" w:type="dxa"/>
            <w:vAlign w:val="center"/>
          </w:tcPr>
          <w:p w14:paraId="220F0C69" w14:textId="77777777" w:rsidR="00BD714C" w:rsidRPr="008A6EFE" w:rsidRDefault="00BD714C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  <w:vAlign w:val="center"/>
          </w:tcPr>
          <w:p w14:paraId="365BEA31" w14:textId="77777777" w:rsidR="00BD714C" w:rsidRPr="008A6EFE" w:rsidRDefault="00BD714C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Rodzaj działań ochronnych</w:t>
            </w:r>
          </w:p>
        </w:tc>
        <w:tc>
          <w:tcPr>
            <w:tcW w:w="3260" w:type="dxa"/>
            <w:vAlign w:val="center"/>
          </w:tcPr>
          <w:p w14:paraId="7F342FAA" w14:textId="77777777" w:rsidR="00BD714C" w:rsidRPr="008A6EFE" w:rsidRDefault="00BD714C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Zakres działań ochronnych</w:t>
            </w:r>
          </w:p>
        </w:tc>
        <w:tc>
          <w:tcPr>
            <w:tcW w:w="2121" w:type="dxa"/>
            <w:vAlign w:val="center"/>
          </w:tcPr>
          <w:p w14:paraId="1015931C" w14:textId="77777777" w:rsidR="00BD714C" w:rsidRPr="008A6EFE" w:rsidRDefault="00BD714C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Lokalizacja działań ochronnych</w:t>
            </w:r>
          </w:p>
        </w:tc>
      </w:tr>
      <w:tr w:rsidR="00BD714C" w:rsidRPr="008A6EFE" w14:paraId="394ECB6F" w14:textId="77777777" w:rsidTr="00D80420">
        <w:tc>
          <w:tcPr>
            <w:tcW w:w="704" w:type="dxa"/>
            <w:vAlign w:val="center"/>
          </w:tcPr>
          <w:p w14:paraId="2BECA2EE" w14:textId="77777777" w:rsidR="00BD714C" w:rsidRPr="008A6EFE" w:rsidRDefault="00BD714C" w:rsidP="002D4CA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03346EC" w14:textId="77777777" w:rsidR="00BD714C" w:rsidRPr="008A6EFE" w:rsidRDefault="00BD714C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Usuwan</w:t>
            </w:r>
            <w:r w:rsidR="002D4CA5" w:rsidRPr="008A6EFE">
              <w:rPr>
                <w:rFonts w:ascii="Arial" w:hAnsi="Arial" w:cs="Arial"/>
              </w:rPr>
              <w:t xml:space="preserve">ie grabu, lipy i leszczyny z warstwy podszytu w płatach dobrze zachowanej i wykształconej dąbrowy świetlistej </w:t>
            </w:r>
          </w:p>
        </w:tc>
        <w:tc>
          <w:tcPr>
            <w:tcW w:w="3260" w:type="dxa"/>
          </w:tcPr>
          <w:p w14:paraId="3A34A9FF" w14:textId="77777777" w:rsidR="002D4CA5" w:rsidRPr="008A6EFE" w:rsidRDefault="002D4CA5" w:rsidP="008518C9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Co najmniej 3 razy w okresie obowiązywania planu ochrony: na początku, w środku i na końcu, zakres prac oraz źródła finansowania będą każdorazowo ustalane w trakcie przeprowadzanych lustracji rezerwatu przez służby Nadleśnictwa oraz Regionalnej Dyrekcji Ochrony Środowiska w Łodzi. Ewentualne dodatkowe zabiegi będą prowadzone w oparciu o aktualne potrzeby, określane w trakcie lustracji rezerwatu, nie rzadziej niż raz na 3-5 lat, przez służby Nadleśnictwa oraz Regionalnej Dyrekcji Ochrony Środowiska w Łodzi. Podmiotem odpowiedzialnym za wykonanie prac jest </w:t>
            </w:r>
            <w:r w:rsidRPr="0012771C">
              <w:rPr>
                <w:rFonts w:ascii="Arial" w:hAnsi="Arial" w:cs="Arial"/>
              </w:rPr>
              <w:t>Zarządca, tj.</w:t>
            </w:r>
            <w:r w:rsidRPr="008A6EFE">
              <w:rPr>
                <w:rFonts w:ascii="Arial" w:hAnsi="Arial" w:cs="Arial"/>
              </w:rPr>
              <w:t xml:space="preserve"> Nadleśniczy Nadleśnictwa Grotniki.</w:t>
            </w:r>
          </w:p>
        </w:tc>
        <w:tc>
          <w:tcPr>
            <w:tcW w:w="2121" w:type="dxa"/>
            <w:vAlign w:val="center"/>
          </w:tcPr>
          <w:p w14:paraId="116A6272" w14:textId="77777777" w:rsidR="002D4CA5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Płaty</w:t>
            </w:r>
          </w:p>
          <w:p w14:paraId="394F7BD7" w14:textId="77777777" w:rsidR="00BD714C" w:rsidRPr="008A6EFE" w:rsidRDefault="002D4CA5" w:rsidP="002D4CA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 xml:space="preserve">dobrze zachowanej dąbrowy świetlistej: 116 a (cz. pd-zach.), 117 b, 115 d, 114 c. </w:t>
            </w:r>
          </w:p>
        </w:tc>
      </w:tr>
      <w:tr w:rsidR="00BD714C" w:rsidRPr="008A6EFE" w14:paraId="22834C1C" w14:textId="77777777" w:rsidTr="00D80420">
        <w:tc>
          <w:tcPr>
            <w:tcW w:w="704" w:type="dxa"/>
            <w:vAlign w:val="center"/>
          </w:tcPr>
          <w:p w14:paraId="1EDF437C" w14:textId="77777777" w:rsidR="00BD714C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  <w:vAlign w:val="center"/>
          </w:tcPr>
          <w:p w14:paraId="762C9D92" w14:textId="77777777" w:rsidR="002D4CA5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Cięcia prześwietlające, prowadzone w obrębie dawnych gniazd (obecnie kęp), dla poprawy warunków świetlnych rozwoju runa. Cięcia mają także na celu preferowanie dębu, kosztem buka, klonu zwyczajnego, lipy i jawora.</w:t>
            </w:r>
          </w:p>
          <w:p w14:paraId="28A5ECB7" w14:textId="77777777" w:rsidR="00BD714C" w:rsidRPr="008A6EFE" w:rsidRDefault="00BD714C" w:rsidP="002D4CA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076F9EF" w14:textId="77777777" w:rsidR="00BD714C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Co najmniej 2 razy w okresie obowiązywania planu ochrony: na początku i na końcu, zakres prac oraz źródła finansowania będą każdorazowo ustalane w trakcie przeprowadzanych lustracji rezerwatu przez służby Nadleśnictwa oraz Regionalnej Dyrekcji Ochrony Środowiska w Łodzi. Ewentualne dodatkowe zabiegi </w:t>
            </w:r>
            <w:r w:rsidRPr="008A6EFE">
              <w:rPr>
                <w:rFonts w:ascii="Arial" w:hAnsi="Arial" w:cs="Arial"/>
              </w:rPr>
              <w:lastRenderedPageBreak/>
              <w:t xml:space="preserve">będą prowadzone w oparciu o aktualne potrzeby, określane w trakcie lustracji rezerwatu, nie rzadziej niż raz na 3-5 lat, przez służby Nadleśnictwa oraz Regionalnej Dyrekcji Ochrony Środowiska w Łodzi. Podmiotem odpowiedzialnym za wykonanie prac jest </w:t>
            </w:r>
            <w:r w:rsidRPr="00A85D7B">
              <w:rPr>
                <w:rFonts w:ascii="Arial" w:hAnsi="Arial" w:cs="Arial"/>
              </w:rPr>
              <w:t>Zarządca, tj.</w:t>
            </w:r>
            <w:r w:rsidRPr="008A6EFE">
              <w:rPr>
                <w:rFonts w:ascii="Arial" w:hAnsi="Arial" w:cs="Arial"/>
              </w:rPr>
              <w:t xml:space="preserve"> Nadleśniczy Nadleśnictwa Grotniki </w:t>
            </w:r>
          </w:p>
        </w:tc>
        <w:tc>
          <w:tcPr>
            <w:tcW w:w="2121" w:type="dxa"/>
            <w:vAlign w:val="center"/>
          </w:tcPr>
          <w:p w14:paraId="6F5EE3F1" w14:textId="77777777" w:rsidR="002D4CA5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lastRenderedPageBreak/>
              <w:t xml:space="preserve">Oddz.109a – 18 kęp w wieku 45-50 lat, o ogólnej powierzchni około 3,50 ha </w:t>
            </w:r>
          </w:p>
          <w:p w14:paraId="265B9581" w14:textId="77777777" w:rsidR="00BD714C" w:rsidRPr="008A6EFE" w:rsidRDefault="002D4CA5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 </w:t>
            </w:r>
          </w:p>
        </w:tc>
      </w:tr>
      <w:tr w:rsidR="00BD714C" w:rsidRPr="008A6EFE" w14:paraId="0008096A" w14:textId="77777777" w:rsidTr="00D80420">
        <w:tc>
          <w:tcPr>
            <w:tcW w:w="704" w:type="dxa"/>
            <w:vAlign w:val="center"/>
          </w:tcPr>
          <w:p w14:paraId="220B8446" w14:textId="77777777" w:rsidR="00BD714C" w:rsidRPr="008A6EFE" w:rsidRDefault="001B28F7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  <w:vAlign w:val="center"/>
          </w:tcPr>
          <w:p w14:paraId="2EDE2A74" w14:textId="77777777" w:rsidR="00BD714C" w:rsidRPr="008A6EFE" w:rsidRDefault="001B28F7" w:rsidP="001B28F7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Usuwanie obcych gatunków inwazyjnych: dębu czerwonego </w:t>
            </w:r>
            <w:r w:rsidRPr="0012771C">
              <w:rPr>
                <w:rFonts w:ascii="Arial" w:hAnsi="Arial" w:cs="Arial"/>
                <w:i/>
                <w:iCs/>
              </w:rPr>
              <w:t>Quercus rubra</w:t>
            </w:r>
            <w:r w:rsidRPr="008A6EFE">
              <w:rPr>
                <w:rFonts w:ascii="Arial" w:hAnsi="Arial" w:cs="Arial"/>
              </w:rPr>
              <w:t xml:space="preserve"> i czeremchy późnej </w:t>
            </w:r>
            <w:r w:rsidRPr="0012771C">
              <w:rPr>
                <w:rFonts w:ascii="Arial" w:hAnsi="Arial" w:cs="Arial"/>
                <w:i/>
                <w:iCs/>
              </w:rPr>
              <w:t>Padus serotina</w:t>
            </w:r>
            <w:r w:rsidRPr="008A6EFE">
              <w:rPr>
                <w:rFonts w:ascii="Arial" w:hAnsi="Arial" w:cs="Arial"/>
              </w:rPr>
              <w:t xml:space="preserve"> z warstwy podszytu </w:t>
            </w:r>
          </w:p>
        </w:tc>
        <w:tc>
          <w:tcPr>
            <w:tcW w:w="3260" w:type="dxa"/>
          </w:tcPr>
          <w:p w14:paraId="1C0F6063" w14:textId="77777777" w:rsidR="00BD714C" w:rsidRPr="008A6EFE" w:rsidRDefault="001B28F7" w:rsidP="0086079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Co najmniej 2 razy w okresie obowiązywania planu ochrony: na początku i na końcu, zakres prac oraz źródła finansowania będą każdorazowo ustalane w trakcie przeprowadzanych lustracji rezerwatu przez służby Nadleśnictwa oraz Regionalnej Dyrekcji Ochrony Środowiska w Łodzi. Ewentualne dodatkowe zabiegi będą prowadzone w oparciu o aktualne potrzeby, określane w trakcie lustracji rezerwatu, nie rzadziej niż raz na 3-5 lat, przez służby Nadleśnictwa oraz Regionalnej Dyrekcji Ochrony Środowiska w Łodzi. Podmiotem odpowiedzialnym za wykonanie prac jest Zarządca, tj. Nadleśniczy Nadleśnictwa Grotniki </w:t>
            </w:r>
          </w:p>
        </w:tc>
        <w:tc>
          <w:tcPr>
            <w:tcW w:w="2121" w:type="dxa"/>
            <w:vAlign w:val="center"/>
          </w:tcPr>
          <w:p w14:paraId="14F16AF1" w14:textId="77777777" w:rsidR="001B28F7" w:rsidRPr="008A6EFE" w:rsidRDefault="001B28F7" w:rsidP="001B28F7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Cały rezerwat, w tym przede wszystkim oddz. 109a, 115f, 117c </w:t>
            </w:r>
          </w:p>
          <w:p w14:paraId="0CA06324" w14:textId="77777777" w:rsidR="00BD714C" w:rsidRPr="008A6EFE" w:rsidRDefault="00BD714C" w:rsidP="002D4CA5">
            <w:pPr>
              <w:rPr>
                <w:rFonts w:ascii="Arial" w:hAnsi="Arial" w:cs="Arial"/>
              </w:rPr>
            </w:pPr>
          </w:p>
        </w:tc>
      </w:tr>
      <w:tr w:rsidR="00BD714C" w:rsidRPr="008A6EFE" w14:paraId="07B9FF85" w14:textId="77777777" w:rsidTr="00860795">
        <w:tc>
          <w:tcPr>
            <w:tcW w:w="704" w:type="dxa"/>
            <w:vAlign w:val="center"/>
          </w:tcPr>
          <w:p w14:paraId="4F5DD6DD" w14:textId="77777777" w:rsidR="00BD714C" w:rsidRPr="008A6EFE" w:rsidRDefault="001B28F7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  <w:vAlign w:val="center"/>
          </w:tcPr>
          <w:p w14:paraId="5E08AE55" w14:textId="77777777" w:rsidR="001B28F7" w:rsidRPr="008A6EFE" w:rsidRDefault="001B28F7" w:rsidP="001B28F7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Usuwanie obcego gatunku inwazyjnego: dębu czerwonego </w:t>
            </w:r>
            <w:r w:rsidRPr="000D1C2F">
              <w:rPr>
                <w:rFonts w:ascii="Arial" w:hAnsi="Arial" w:cs="Arial"/>
                <w:i/>
                <w:iCs/>
              </w:rPr>
              <w:t xml:space="preserve">Quercus </w:t>
            </w:r>
            <w:r w:rsidRPr="008A6EFE">
              <w:rPr>
                <w:rFonts w:ascii="Arial" w:hAnsi="Arial" w:cs="Arial"/>
                <w:i/>
                <w:iCs/>
              </w:rPr>
              <w:t xml:space="preserve">rubra </w:t>
            </w:r>
            <w:r w:rsidRPr="008A6EFE">
              <w:rPr>
                <w:rFonts w:ascii="Arial" w:hAnsi="Arial" w:cs="Arial"/>
              </w:rPr>
              <w:t xml:space="preserve">z warstw drzewostanu </w:t>
            </w:r>
          </w:p>
          <w:p w14:paraId="0E14D663" w14:textId="77777777" w:rsidR="00BD714C" w:rsidRPr="008A6EFE" w:rsidRDefault="00BD714C" w:rsidP="002D4CA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0714FD5" w14:textId="77777777" w:rsidR="00BD714C" w:rsidRPr="008A6EFE" w:rsidRDefault="001B28F7" w:rsidP="001B28F7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Co najmniej 1 zabieg obejmujący całkowite usunięcie drzew, zakres prac będzie każdorazowo ustalany w trakcie przeprowadzanych lustracji rezerwatu przez służby Nadleśnictwa oraz Regionalnej Dyrekcji Ochrony Środowiska w Łodzi. Ewentualne dodatkowe zabiegi prowadzone w oparciu o aktualne potrzeby, określane w trakcie lustracji rezerwatu, nie rzadziej niż raz na 3-5 lat, przez służby Nadleśnictwa oraz Regionalnej Dyrekcji Ochrony Środowiska w Łodzi. Podmiotem odpowiedzialnym za wykonanie prac jest Zarządca, tj. Nadleśniczy Nadleśnictwa Grotniki </w:t>
            </w:r>
          </w:p>
        </w:tc>
        <w:tc>
          <w:tcPr>
            <w:tcW w:w="2121" w:type="dxa"/>
            <w:vAlign w:val="center"/>
          </w:tcPr>
          <w:p w14:paraId="26107D3D" w14:textId="77777777" w:rsidR="00DA673D" w:rsidRPr="008A6EFE" w:rsidRDefault="00DA673D" w:rsidP="00DA673D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Oddz. 108p, 109a, 110a,b, 115a,f. </w:t>
            </w:r>
          </w:p>
          <w:p w14:paraId="61A16559" w14:textId="77777777" w:rsidR="00BD714C" w:rsidRPr="008A6EFE" w:rsidRDefault="00BD714C" w:rsidP="002D4CA5">
            <w:pPr>
              <w:rPr>
                <w:rFonts w:ascii="Arial" w:hAnsi="Arial" w:cs="Arial"/>
              </w:rPr>
            </w:pPr>
          </w:p>
        </w:tc>
      </w:tr>
      <w:tr w:rsidR="00BD714C" w:rsidRPr="008A6EFE" w14:paraId="478073B8" w14:textId="77777777" w:rsidTr="009F57E5">
        <w:tc>
          <w:tcPr>
            <w:tcW w:w="704" w:type="dxa"/>
            <w:vAlign w:val="center"/>
          </w:tcPr>
          <w:p w14:paraId="058C5248" w14:textId="77777777" w:rsidR="00BD714C" w:rsidRPr="008A6EFE" w:rsidRDefault="00DA673D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977" w:type="dxa"/>
            <w:vAlign w:val="center"/>
          </w:tcPr>
          <w:p w14:paraId="733D5A23" w14:textId="77777777" w:rsidR="00BD714C" w:rsidRPr="008A6EFE" w:rsidRDefault="00965715" w:rsidP="002D4C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Wzmocnienie populacji </w:t>
            </w:r>
            <w:r w:rsidRPr="008A6EFE">
              <w:rPr>
                <w:rFonts w:ascii="Arial" w:hAnsi="Arial" w:cs="Arial"/>
              </w:rPr>
              <w:t xml:space="preserve">dzwonecznika wonnego </w:t>
            </w:r>
            <w:r w:rsidRPr="0012771C">
              <w:rPr>
                <w:rFonts w:ascii="Arial" w:hAnsi="Arial" w:cs="Arial"/>
                <w:i/>
                <w:iCs/>
              </w:rPr>
              <w:t>Adenophora lilifolia</w:t>
            </w:r>
            <w:r w:rsidRPr="008A6E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 wykorzystaniem z</w:t>
            </w:r>
            <w:r w:rsidRPr="008A6EFE">
              <w:rPr>
                <w:rFonts w:ascii="Arial" w:hAnsi="Arial" w:cs="Arial"/>
              </w:rPr>
              <w:t>abieg</w:t>
            </w:r>
            <w:r>
              <w:rPr>
                <w:rFonts w:ascii="Arial" w:hAnsi="Arial" w:cs="Arial"/>
              </w:rPr>
              <w:t>ów</w:t>
            </w:r>
            <w:r w:rsidRPr="008A6EFE">
              <w:rPr>
                <w:rFonts w:ascii="Arial" w:hAnsi="Arial" w:cs="Arial"/>
              </w:rPr>
              <w:t xml:space="preserve"> ochrony ex situ</w:t>
            </w:r>
          </w:p>
        </w:tc>
        <w:tc>
          <w:tcPr>
            <w:tcW w:w="3260" w:type="dxa"/>
          </w:tcPr>
          <w:p w14:paraId="13B7E395" w14:textId="77777777" w:rsidR="00BD714C" w:rsidRPr="008A6EFE" w:rsidRDefault="00DA673D" w:rsidP="00AF171E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Zbiór nasion z terenu rezerwatu lub innych znanych, położonych w pobliżu stanowisk, hodowla w warunkach sztucznych oraz wprowadzanie sadzonek na teren rezerwatu. Podmiotem odpowiedzialnym za wykonanie prac jest Regionalny Dyrektor Ochrony Środowiska w Łodzi</w:t>
            </w:r>
            <w:r w:rsidR="00AF171E">
              <w:rPr>
                <w:rFonts w:ascii="Arial" w:hAnsi="Arial" w:cs="Arial"/>
              </w:rPr>
              <w:t>.</w:t>
            </w:r>
          </w:p>
        </w:tc>
        <w:tc>
          <w:tcPr>
            <w:tcW w:w="2121" w:type="dxa"/>
            <w:vAlign w:val="center"/>
          </w:tcPr>
          <w:p w14:paraId="10A29024" w14:textId="77777777" w:rsidR="00BD714C" w:rsidRPr="008A6EFE" w:rsidRDefault="00DA673D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Cały obszar rezerwatu</w:t>
            </w:r>
          </w:p>
        </w:tc>
      </w:tr>
      <w:tr w:rsidR="00BD714C" w:rsidRPr="008A6EFE" w14:paraId="1E0DF987" w14:textId="77777777" w:rsidTr="009F57E5">
        <w:tc>
          <w:tcPr>
            <w:tcW w:w="704" w:type="dxa"/>
            <w:vAlign w:val="center"/>
          </w:tcPr>
          <w:p w14:paraId="25E42DFD" w14:textId="77777777" w:rsidR="00BD714C" w:rsidRPr="008A6EFE" w:rsidRDefault="00DA673D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  <w:vAlign w:val="center"/>
          </w:tcPr>
          <w:p w14:paraId="3DC51C13" w14:textId="77777777" w:rsidR="00BD714C" w:rsidRPr="008A6EFE" w:rsidRDefault="00DA673D" w:rsidP="00DA673D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 xml:space="preserve">Monitorowanie procesów naturalnych oraz ocena skutków zabiegów ochrony czynnej </w:t>
            </w:r>
          </w:p>
        </w:tc>
        <w:tc>
          <w:tcPr>
            <w:tcW w:w="3260" w:type="dxa"/>
          </w:tcPr>
          <w:p w14:paraId="4DD2E496" w14:textId="77777777" w:rsidR="00BD714C" w:rsidRPr="008A6EFE" w:rsidRDefault="00DA673D" w:rsidP="00AF171E">
            <w:pPr>
              <w:pStyle w:val="Default"/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>Lustracja rezerwatu przynajmniej raz na 3 do 5 lat podsumowana sprawozdaniem. Sporządzenie, po upływie 10 lat od ustanowienia niniejszego planu, pełnego opracowania florystyczno-fitosocjologicznego wraz z analizą zmian zaszłych w tym okresie w rezerwacie. Podmiotem odpowiedzialnym za wykonanie prac jest Regionalny Dyrektor Ochrony Środowiska w Łodzi</w:t>
            </w:r>
            <w:r w:rsidR="00AF171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21" w:type="dxa"/>
            <w:vAlign w:val="center"/>
          </w:tcPr>
          <w:p w14:paraId="2E98269C" w14:textId="77777777" w:rsidR="00BD714C" w:rsidRPr="008A6EFE" w:rsidRDefault="00DA673D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Cały teren rezerwatu</w:t>
            </w:r>
          </w:p>
        </w:tc>
      </w:tr>
      <w:tr w:rsidR="00BD714C" w:rsidRPr="008A6EFE" w14:paraId="79562F30" w14:textId="77777777" w:rsidTr="009F57E5">
        <w:tc>
          <w:tcPr>
            <w:tcW w:w="704" w:type="dxa"/>
            <w:vAlign w:val="center"/>
          </w:tcPr>
          <w:p w14:paraId="192A7521" w14:textId="77777777" w:rsidR="00BD714C" w:rsidRPr="008A6EFE" w:rsidRDefault="008A6EFE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  <w:vAlign w:val="center"/>
          </w:tcPr>
          <w:p w14:paraId="0CDC389A" w14:textId="77777777" w:rsidR="008A6EFE" w:rsidRPr="008A6EFE" w:rsidRDefault="008A6EFE" w:rsidP="008A6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 xml:space="preserve">Działania przeciwdziałające antropopresji </w:t>
            </w:r>
          </w:p>
          <w:p w14:paraId="7774159A" w14:textId="77777777" w:rsidR="00BD714C" w:rsidRPr="008A6EFE" w:rsidRDefault="00BD714C" w:rsidP="002D4CA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B6DB4D9" w14:textId="77777777" w:rsidR="00AF171E" w:rsidRDefault="008A6EFE" w:rsidP="000B546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 xml:space="preserve">1. Utrzymanie oznakowania rezerwatu oraz utrzymanie i konserwacja tablic urzędowych i informacyjnych. </w:t>
            </w:r>
          </w:p>
          <w:p w14:paraId="7ABFC511" w14:textId="77777777" w:rsidR="00AF171E" w:rsidRDefault="008A6EFE" w:rsidP="000B546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 xml:space="preserve">2. Prowadzenie nadzoru przez uprawnione służby w ramach obowiązków służbowych. </w:t>
            </w:r>
          </w:p>
          <w:p w14:paraId="29F80E05" w14:textId="77777777" w:rsidR="00BD714C" w:rsidRPr="008A6EFE" w:rsidRDefault="008A6EFE" w:rsidP="000B5468">
            <w:pPr>
              <w:pStyle w:val="Default"/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  <w:sz w:val="22"/>
                <w:szCs w:val="22"/>
              </w:rPr>
              <w:t>3. Zamknięcie, za pomocą szlabanów lub zapór z powalonych pni drzew wszystkich linii oddziałowych i dróg w miejscach, w których przecinają one granicę rezer</w:t>
            </w:r>
            <w:r w:rsidR="008C477C">
              <w:rPr>
                <w:rFonts w:ascii="Arial" w:hAnsi="Arial" w:cs="Arial"/>
                <w:sz w:val="22"/>
                <w:szCs w:val="22"/>
              </w:rPr>
              <w:t>watu.</w:t>
            </w:r>
            <w:r w:rsidRPr="008A6E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2C3E9E93" w14:textId="77777777" w:rsidR="00BD714C" w:rsidRPr="008A6EFE" w:rsidRDefault="008A6EFE" w:rsidP="002D4CA5">
            <w:pPr>
              <w:rPr>
                <w:rFonts w:ascii="Arial" w:hAnsi="Arial" w:cs="Arial"/>
              </w:rPr>
            </w:pPr>
            <w:r w:rsidRPr="008A6EFE">
              <w:rPr>
                <w:rFonts w:ascii="Arial" w:hAnsi="Arial" w:cs="Arial"/>
              </w:rPr>
              <w:t>Cały teren rezerwatu</w:t>
            </w:r>
          </w:p>
        </w:tc>
      </w:tr>
    </w:tbl>
    <w:p w14:paraId="7A5D30B5" w14:textId="77777777" w:rsidR="00BD714C" w:rsidRDefault="00BD714C" w:rsidP="00005BBD">
      <w:pPr>
        <w:spacing w:after="0" w:line="360" w:lineRule="auto"/>
        <w:rPr>
          <w:rFonts w:ascii="Arial" w:hAnsi="Arial" w:cs="Arial"/>
        </w:rPr>
      </w:pPr>
    </w:p>
    <w:p w14:paraId="64227BB9" w14:textId="77777777" w:rsidR="0043544B" w:rsidRPr="00C93DF0" w:rsidRDefault="0043544B" w:rsidP="00FB39BF">
      <w:pPr>
        <w:spacing w:after="0" w:line="360" w:lineRule="auto"/>
        <w:jc w:val="right"/>
        <w:rPr>
          <w:rFonts w:ascii="Arial" w:hAnsi="Arial" w:cs="Arial"/>
        </w:rPr>
      </w:pPr>
    </w:p>
    <w:p w14:paraId="19F15EAC" w14:textId="77777777" w:rsidR="00107673" w:rsidRPr="00D40A14" w:rsidRDefault="00E11D33" w:rsidP="00E11D33">
      <w:pPr>
        <w:spacing w:after="0" w:line="360" w:lineRule="auto"/>
        <w:rPr>
          <w:rFonts w:ascii="Arial" w:hAnsi="Arial" w:cs="Arial"/>
          <w:b/>
          <w:bCs/>
        </w:rPr>
      </w:pPr>
      <w:r w:rsidRPr="00D40A14">
        <w:rPr>
          <w:rFonts w:ascii="Arial" w:hAnsi="Arial" w:cs="Arial"/>
          <w:b/>
          <w:bCs/>
        </w:rPr>
        <w:t>Obszar 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243"/>
        <w:gridCol w:w="2696"/>
        <w:gridCol w:w="1795"/>
        <w:gridCol w:w="1806"/>
      </w:tblGrid>
      <w:tr w:rsidR="00D80420" w:rsidRPr="00FA5CAE" w14:paraId="433EF66C" w14:textId="77777777" w:rsidTr="00FA5CAE">
        <w:tc>
          <w:tcPr>
            <w:tcW w:w="522" w:type="dxa"/>
            <w:vAlign w:val="center"/>
          </w:tcPr>
          <w:p w14:paraId="5BC9A6A1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Lp.</w:t>
            </w:r>
          </w:p>
        </w:tc>
        <w:tc>
          <w:tcPr>
            <w:tcW w:w="2243" w:type="dxa"/>
            <w:vAlign w:val="center"/>
          </w:tcPr>
          <w:p w14:paraId="620A4687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Przedmiot ochrony</w:t>
            </w:r>
          </w:p>
        </w:tc>
        <w:tc>
          <w:tcPr>
            <w:tcW w:w="2696" w:type="dxa"/>
            <w:vAlign w:val="center"/>
          </w:tcPr>
          <w:p w14:paraId="3F40934B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Działania ochronne</w:t>
            </w:r>
          </w:p>
        </w:tc>
        <w:tc>
          <w:tcPr>
            <w:tcW w:w="1795" w:type="dxa"/>
            <w:vAlign w:val="center"/>
          </w:tcPr>
          <w:p w14:paraId="2B5F6D74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Obszar wdrażania </w:t>
            </w:r>
          </w:p>
        </w:tc>
        <w:tc>
          <w:tcPr>
            <w:tcW w:w="1806" w:type="dxa"/>
            <w:vAlign w:val="center"/>
          </w:tcPr>
          <w:p w14:paraId="06F6C061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Podmiot odpowiedzialny za wykonanie</w:t>
            </w:r>
          </w:p>
        </w:tc>
      </w:tr>
      <w:tr w:rsidR="00832BFD" w:rsidRPr="00FA5CAE" w14:paraId="134A54BF" w14:textId="77777777" w:rsidTr="0012201A">
        <w:tc>
          <w:tcPr>
            <w:tcW w:w="9062" w:type="dxa"/>
            <w:gridSpan w:val="5"/>
          </w:tcPr>
          <w:p w14:paraId="61805504" w14:textId="77777777" w:rsidR="00832BFD" w:rsidRPr="00FA5CAE" w:rsidRDefault="00832BFD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Dotyczące ochrony czynnej siedlisk przyrodniczych, </w:t>
            </w:r>
            <w:r w:rsidRPr="00E11D33">
              <w:rPr>
                <w:rFonts w:ascii="Arial" w:hAnsi="Arial" w:cs="Arial"/>
                <w:color w:val="000000" w:themeColor="text1"/>
              </w:rPr>
              <w:t>gatunku rośliny oraz jej siedliska</w:t>
            </w:r>
          </w:p>
        </w:tc>
      </w:tr>
      <w:tr w:rsidR="006E6376" w:rsidRPr="00FA5CAE" w14:paraId="49EA4A19" w14:textId="77777777" w:rsidTr="00196601">
        <w:tc>
          <w:tcPr>
            <w:tcW w:w="522" w:type="dxa"/>
            <w:vMerge w:val="restart"/>
            <w:vAlign w:val="center"/>
          </w:tcPr>
          <w:p w14:paraId="25A1D225" w14:textId="77777777" w:rsidR="006E6376" w:rsidRPr="00FA5CAE" w:rsidRDefault="006E6376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1.</w:t>
            </w:r>
          </w:p>
        </w:tc>
        <w:tc>
          <w:tcPr>
            <w:tcW w:w="2243" w:type="dxa"/>
            <w:vMerge w:val="restart"/>
            <w:vAlign w:val="center"/>
          </w:tcPr>
          <w:p w14:paraId="4C07961B" w14:textId="77777777" w:rsidR="006E6376" w:rsidRPr="00FA5CAE" w:rsidRDefault="006E6376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9170 </w:t>
            </w:r>
          </w:p>
          <w:p w14:paraId="5A165A48" w14:textId="77777777" w:rsidR="006E6376" w:rsidRPr="00FA5CAE" w:rsidRDefault="006E6376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Grąd środkowoeuropejski i subkontynentalny (</w:t>
            </w:r>
            <w:r w:rsidRPr="006E6376">
              <w:rPr>
                <w:rFonts w:ascii="Arial" w:hAnsi="Arial" w:cs="Arial"/>
                <w:i/>
                <w:iCs/>
              </w:rPr>
              <w:t>Galio-Carpinetum, Tilio-Carpinetum</w:t>
            </w:r>
            <w:r w:rsidRPr="00FA5CAE">
              <w:rPr>
                <w:rFonts w:ascii="Arial" w:hAnsi="Arial" w:cs="Arial"/>
              </w:rPr>
              <w:t>)</w:t>
            </w:r>
          </w:p>
        </w:tc>
        <w:tc>
          <w:tcPr>
            <w:tcW w:w="2696" w:type="dxa"/>
          </w:tcPr>
          <w:p w14:paraId="26925925" w14:textId="77777777" w:rsidR="006E6376" w:rsidRPr="00FA5CAE" w:rsidRDefault="006E6376" w:rsidP="00BF7B13">
            <w:pPr>
              <w:jc w:val="both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Cięcia prześwietlające, prowadzone w obrębie dawnych gniazd (obecnie kęp), dla poprawy warunków świetlnych rozwoju runa. Cięcia </w:t>
            </w:r>
            <w:r w:rsidRPr="00FA5CAE">
              <w:rPr>
                <w:rFonts w:ascii="Arial" w:hAnsi="Arial" w:cs="Arial"/>
              </w:rPr>
              <w:lastRenderedPageBreak/>
              <w:t xml:space="preserve">mają także na celu preferowanie dębu, kosztem buka, klonu zwyczajnego, lipy i jawora. </w:t>
            </w:r>
          </w:p>
        </w:tc>
        <w:tc>
          <w:tcPr>
            <w:tcW w:w="1795" w:type="dxa"/>
            <w:vAlign w:val="center"/>
          </w:tcPr>
          <w:p w14:paraId="5772A3E0" w14:textId="77777777" w:rsidR="006E6376" w:rsidRPr="00A85D7B" w:rsidRDefault="006E6376" w:rsidP="00BF7B13">
            <w:pPr>
              <w:jc w:val="center"/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lastRenderedPageBreak/>
              <w:t>109 a</w:t>
            </w:r>
          </w:p>
        </w:tc>
        <w:tc>
          <w:tcPr>
            <w:tcW w:w="1806" w:type="dxa"/>
            <w:vAlign w:val="center"/>
          </w:tcPr>
          <w:p w14:paraId="6405B47F" w14:textId="77777777" w:rsidR="006E6376" w:rsidRPr="00FA5CAE" w:rsidRDefault="006E6376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Nadleśniczy Nadleśnictwa Grotniki</w:t>
            </w:r>
          </w:p>
        </w:tc>
      </w:tr>
      <w:tr w:rsidR="001C0962" w:rsidRPr="00FA5CAE" w14:paraId="40E64628" w14:textId="77777777" w:rsidTr="00D40A14">
        <w:tc>
          <w:tcPr>
            <w:tcW w:w="522" w:type="dxa"/>
            <w:vMerge/>
            <w:vAlign w:val="center"/>
          </w:tcPr>
          <w:p w14:paraId="3C297261" w14:textId="77777777" w:rsidR="001C0962" w:rsidRPr="00FA5CAE" w:rsidRDefault="001C0962" w:rsidP="00BF7B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3" w:type="dxa"/>
            <w:vMerge/>
            <w:vAlign w:val="center"/>
          </w:tcPr>
          <w:p w14:paraId="1D15D027" w14:textId="77777777" w:rsidR="001C0962" w:rsidRPr="00FA5CAE" w:rsidRDefault="001C0962" w:rsidP="00BF7B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68DF24A2" w14:textId="77777777" w:rsidR="001C0962" w:rsidRPr="00FA5CAE" w:rsidRDefault="001C0962" w:rsidP="00BF7B13">
            <w:pPr>
              <w:jc w:val="both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Usuwanie obcych gatunków inwazyjnych: dębu czerwonego </w:t>
            </w:r>
            <w:r w:rsidRPr="005D670E">
              <w:rPr>
                <w:rFonts w:ascii="Arial" w:hAnsi="Arial" w:cs="Arial"/>
                <w:i/>
                <w:iCs/>
              </w:rPr>
              <w:t>Quercus rubra</w:t>
            </w:r>
            <w:r w:rsidRPr="00FA5CAE">
              <w:rPr>
                <w:rFonts w:ascii="Arial" w:hAnsi="Arial" w:cs="Arial"/>
              </w:rPr>
              <w:t xml:space="preserve"> i czeremchy późnej </w:t>
            </w:r>
            <w:r w:rsidRPr="005D670E">
              <w:rPr>
                <w:rFonts w:ascii="Arial" w:hAnsi="Arial" w:cs="Arial"/>
                <w:i/>
                <w:iCs/>
              </w:rPr>
              <w:t>Padus serotina</w:t>
            </w:r>
            <w:r w:rsidRPr="00FA5CAE">
              <w:rPr>
                <w:rFonts w:ascii="Arial" w:hAnsi="Arial" w:cs="Arial"/>
              </w:rPr>
              <w:t xml:space="preserve"> z warstwy podszytu</w:t>
            </w:r>
          </w:p>
        </w:tc>
        <w:tc>
          <w:tcPr>
            <w:tcW w:w="1795" w:type="dxa"/>
            <w:vAlign w:val="center"/>
          </w:tcPr>
          <w:p w14:paraId="538D4B18" w14:textId="77777777" w:rsidR="001C0962" w:rsidRPr="00A85D7B" w:rsidRDefault="001C0962" w:rsidP="00BF7B13">
            <w:pPr>
              <w:jc w:val="center"/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t xml:space="preserve">109 a, 115 f, </w:t>
            </w:r>
          </w:p>
        </w:tc>
        <w:tc>
          <w:tcPr>
            <w:tcW w:w="1806" w:type="dxa"/>
            <w:vMerge w:val="restart"/>
            <w:vAlign w:val="center"/>
          </w:tcPr>
          <w:p w14:paraId="6E86B54D" w14:textId="77777777" w:rsidR="001C0962" w:rsidRPr="00FA5CAE" w:rsidRDefault="001C0962" w:rsidP="00BF7B13">
            <w:pPr>
              <w:jc w:val="center"/>
              <w:rPr>
                <w:rFonts w:ascii="Arial" w:hAnsi="Arial" w:cs="Arial"/>
              </w:rPr>
            </w:pPr>
          </w:p>
        </w:tc>
      </w:tr>
      <w:tr w:rsidR="001C0962" w:rsidRPr="00FA5CAE" w14:paraId="419E0F2F" w14:textId="77777777" w:rsidTr="00D40A14">
        <w:tc>
          <w:tcPr>
            <w:tcW w:w="522" w:type="dxa"/>
            <w:vMerge/>
            <w:vAlign w:val="center"/>
          </w:tcPr>
          <w:p w14:paraId="5D1E37AF" w14:textId="77777777" w:rsidR="001C0962" w:rsidRPr="00FA5CAE" w:rsidRDefault="001C0962" w:rsidP="00BF7B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3" w:type="dxa"/>
            <w:vMerge/>
            <w:vAlign w:val="center"/>
          </w:tcPr>
          <w:p w14:paraId="6B4B1587" w14:textId="77777777" w:rsidR="001C0962" w:rsidRPr="00FA5CAE" w:rsidRDefault="001C0962" w:rsidP="00BF7B13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3A85DDE5" w14:textId="77777777" w:rsidR="001C0962" w:rsidRPr="00FA5CAE" w:rsidRDefault="001C0962" w:rsidP="00BF7B13">
            <w:pPr>
              <w:jc w:val="both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Usuwanie obcego gatunku inwazyjnego: dębu czerwonego </w:t>
            </w:r>
            <w:r w:rsidRPr="00FA5CAE">
              <w:rPr>
                <w:rFonts w:ascii="Arial" w:hAnsi="Arial" w:cs="Arial"/>
                <w:i/>
                <w:iCs/>
              </w:rPr>
              <w:t xml:space="preserve">Quercus rubra </w:t>
            </w:r>
            <w:r w:rsidRPr="00FA5CAE">
              <w:rPr>
                <w:rFonts w:ascii="Arial" w:hAnsi="Arial" w:cs="Arial"/>
              </w:rPr>
              <w:t>z warstw drzewostan</w:t>
            </w:r>
            <w:r>
              <w:rPr>
                <w:rFonts w:ascii="Arial" w:hAnsi="Arial" w:cs="Arial"/>
              </w:rPr>
              <w:t>u</w:t>
            </w:r>
          </w:p>
        </w:tc>
        <w:tc>
          <w:tcPr>
            <w:tcW w:w="1795" w:type="dxa"/>
            <w:vAlign w:val="center"/>
          </w:tcPr>
          <w:p w14:paraId="3C9E6BCA" w14:textId="77777777" w:rsidR="001C0962" w:rsidRPr="00A85D7B" w:rsidRDefault="001C0962" w:rsidP="00BF7B13">
            <w:pPr>
              <w:jc w:val="center"/>
              <w:rPr>
                <w:rFonts w:ascii="Arial" w:hAnsi="Arial" w:cs="Arial"/>
              </w:rPr>
            </w:pPr>
            <w:r w:rsidRPr="00A85D7B">
              <w:rPr>
                <w:rFonts w:ascii="Arial" w:hAnsi="Arial" w:cs="Arial"/>
              </w:rPr>
              <w:t>109 a, 110 a, b, 115 a, f</w:t>
            </w:r>
          </w:p>
        </w:tc>
        <w:tc>
          <w:tcPr>
            <w:tcW w:w="1806" w:type="dxa"/>
            <w:vMerge/>
            <w:vAlign w:val="center"/>
          </w:tcPr>
          <w:p w14:paraId="2499F6CE" w14:textId="77777777" w:rsidR="001C0962" w:rsidRPr="00FA5CAE" w:rsidRDefault="001C0962" w:rsidP="00BF7B13">
            <w:pPr>
              <w:jc w:val="center"/>
              <w:rPr>
                <w:rFonts w:ascii="Arial" w:hAnsi="Arial" w:cs="Arial"/>
              </w:rPr>
            </w:pPr>
          </w:p>
        </w:tc>
      </w:tr>
      <w:tr w:rsidR="00DC45BE" w:rsidRPr="00FA5CAE" w14:paraId="3E47E04A" w14:textId="77777777" w:rsidTr="00D40A14">
        <w:tc>
          <w:tcPr>
            <w:tcW w:w="522" w:type="dxa"/>
            <w:vMerge w:val="restart"/>
            <w:vAlign w:val="center"/>
          </w:tcPr>
          <w:p w14:paraId="67B94973" w14:textId="77777777" w:rsidR="00DC45BE" w:rsidRPr="00FA5CAE" w:rsidRDefault="00DC45B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2.</w:t>
            </w:r>
          </w:p>
        </w:tc>
        <w:tc>
          <w:tcPr>
            <w:tcW w:w="2243" w:type="dxa"/>
            <w:vMerge w:val="restart"/>
            <w:vAlign w:val="center"/>
          </w:tcPr>
          <w:p w14:paraId="4A43B6A4" w14:textId="77777777" w:rsidR="00DC45BE" w:rsidRPr="00FA5CAE" w:rsidRDefault="00DC45B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91I0</w:t>
            </w:r>
          </w:p>
          <w:p w14:paraId="22C280B4" w14:textId="77777777" w:rsidR="00DC45BE" w:rsidRPr="00FA5CAE" w:rsidRDefault="00DC45B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Ciepłolubne dąbrowy (</w:t>
            </w:r>
            <w:r w:rsidRPr="006E6376">
              <w:rPr>
                <w:rFonts w:ascii="Arial" w:hAnsi="Arial" w:cs="Arial"/>
                <w:i/>
                <w:iCs/>
              </w:rPr>
              <w:t>Quercetalia pubescenti petraeae)</w:t>
            </w:r>
          </w:p>
        </w:tc>
        <w:tc>
          <w:tcPr>
            <w:tcW w:w="2696" w:type="dxa"/>
          </w:tcPr>
          <w:p w14:paraId="1AD04C0A" w14:textId="77777777" w:rsidR="00DC45BE" w:rsidRPr="00FA5CAE" w:rsidRDefault="00DC45BE" w:rsidP="00BF7B13">
            <w:pPr>
              <w:jc w:val="both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Usuwanie grabu, lipy i leszczyny z warstwy podszytu w płatach dobrze zachowanej i wykształconej dąbrowy świetlistej</w:t>
            </w:r>
          </w:p>
        </w:tc>
        <w:tc>
          <w:tcPr>
            <w:tcW w:w="1795" w:type="dxa"/>
            <w:vAlign w:val="center"/>
          </w:tcPr>
          <w:p w14:paraId="4401DC85" w14:textId="77777777" w:rsidR="00DC45BE" w:rsidRPr="00FA5CAE" w:rsidRDefault="008E66B8" w:rsidP="00BF7B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114 c, 115 d, 116 a, 117 b, </w:t>
            </w:r>
          </w:p>
        </w:tc>
        <w:tc>
          <w:tcPr>
            <w:tcW w:w="1806" w:type="dxa"/>
            <w:vMerge w:val="restart"/>
            <w:vAlign w:val="center"/>
          </w:tcPr>
          <w:p w14:paraId="1675BFB2" w14:textId="77777777" w:rsidR="00DC45BE" w:rsidRPr="00FA5CAE" w:rsidRDefault="00DC45B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Nadleśniczy Nadleśnictwa Grotniki</w:t>
            </w:r>
          </w:p>
        </w:tc>
      </w:tr>
      <w:tr w:rsidR="00DC45BE" w:rsidRPr="00FA5CAE" w14:paraId="279E52D9" w14:textId="77777777" w:rsidTr="00D40A14">
        <w:tc>
          <w:tcPr>
            <w:tcW w:w="522" w:type="dxa"/>
            <w:vMerge/>
            <w:vAlign w:val="center"/>
          </w:tcPr>
          <w:p w14:paraId="66743B71" w14:textId="77777777" w:rsidR="00DC45BE" w:rsidRPr="00FA5CAE" w:rsidRDefault="00DC45BE" w:rsidP="00BF7B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3" w:type="dxa"/>
            <w:vMerge/>
            <w:vAlign w:val="center"/>
          </w:tcPr>
          <w:p w14:paraId="14193F9C" w14:textId="77777777" w:rsidR="00DC45BE" w:rsidRPr="00FA5CAE" w:rsidRDefault="00DC45BE" w:rsidP="00BF7B13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27AA0A2E" w14:textId="77777777" w:rsidR="00DC45BE" w:rsidRPr="00FA5CAE" w:rsidRDefault="00DC45BE" w:rsidP="00BF7B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Usuwanie </w:t>
            </w:r>
            <w:r w:rsidRPr="00FA5CAE">
              <w:rPr>
                <w:rFonts w:ascii="Arial" w:hAnsi="Arial" w:cs="Arial"/>
              </w:rPr>
              <w:t xml:space="preserve">obcych gatunków inwazyjnych: dębu czerwonego Quercus rubra i czeremchy późnej </w:t>
            </w:r>
            <w:r w:rsidRPr="006E6376">
              <w:rPr>
                <w:rFonts w:ascii="Arial" w:hAnsi="Arial" w:cs="Arial"/>
                <w:i/>
                <w:iCs/>
              </w:rPr>
              <w:t>Padus serotina</w:t>
            </w:r>
            <w:r w:rsidRPr="00FA5CAE">
              <w:rPr>
                <w:rFonts w:ascii="Arial" w:hAnsi="Arial" w:cs="Arial"/>
              </w:rPr>
              <w:t xml:space="preserve"> z warstwy podszytu</w:t>
            </w:r>
            <w:r>
              <w:rPr>
                <w:rFonts w:ascii="Arial" w:hAnsi="Arial" w:cs="Arial"/>
              </w:rPr>
              <w:t xml:space="preserve"> i/lub drzewostanu</w:t>
            </w:r>
          </w:p>
        </w:tc>
        <w:tc>
          <w:tcPr>
            <w:tcW w:w="1795" w:type="dxa"/>
            <w:vAlign w:val="center"/>
          </w:tcPr>
          <w:p w14:paraId="41555DA1" w14:textId="77777777" w:rsidR="00DC45BE" w:rsidRPr="008E66B8" w:rsidRDefault="00DC45BE" w:rsidP="00BF7B13">
            <w:pPr>
              <w:jc w:val="center"/>
              <w:rPr>
                <w:rFonts w:ascii="Arial" w:hAnsi="Arial" w:cs="Arial"/>
              </w:rPr>
            </w:pPr>
            <w:r w:rsidRPr="008E66B8">
              <w:rPr>
                <w:rFonts w:ascii="Arial" w:hAnsi="Arial" w:cs="Arial"/>
              </w:rPr>
              <w:t xml:space="preserve">117 c, 108 p, </w:t>
            </w:r>
          </w:p>
        </w:tc>
        <w:tc>
          <w:tcPr>
            <w:tcW w:w="1806" w:type="dxa"/>
            <w:vMerge/>
            <w:vAlign w:val="center"/>
          </w:tcPr>
          <w:p w14:paraId="02F5B7F1" w14:textId="77777777" w:rsidR="00DC45BE" w:rsidRPr="00FA5CAE" w:rsidRDefault="00DC45BE" w:rsidP="00BF7B13">
            <w:pPr>
              <w:jc w:val="center"/>
              <w:rPr>
                <w:rFonts w:ascii="Arial" w:hAnsi="Arial" w:cs="Arial"/>
              </w:rPr>
            </w:pPr>
          </w:p>
        </w:tc>
      </w:tr>
      <w:tr w:rsidR="00D80420" w:rsidRPr="00FA5CAE" w14:paraId="2AB129A9" w14:textId="77777777" w:rsidTr="00D40A14">
        <w:tc>
          <w:tcPr>
            <w:tcW w:w="522" w:type="dxa"/>
            <w:vAlign w:val="center"/>
          </w:tcPr>
          <w:p w14:paraId="7FDD0E72" w14:textId="77777777" w:rsidR="00E85893" w:rsidRPr="00FA5CAE" w:rsidRDefault="004C40A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2243" w:type="dxa"/>
            <w:vAlign w:val="center"/>
          </w:tcPr>
          <w:p w14:paraId="5E80246C" w14:textId="77777777" w:rsidR="00E85893" w:rsidRPr="00FA5CAE" w:rsidRDefault="004C40A9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4068</w:t>
            </w:r>
          </w:p>
          <w:p w14:paraId="75022A8F" w14:textId="77777777" w:rsidR="004C40A9" w:rsidRPr="00FA5CAE" w:rsidRDefault="004C40A9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dzwonecznik wonny </w:t>
            </w:r>
            <w:r w:rsidRPr="0012771C">
              <w:rPr>
                <w:rFonts w:ascii="Arial" w:hAnsi="Arial" w:cs="Arial"/>
                <w:i/>
                <w:iCs/>
              </w:rPr>
              <w:t>Adenophora liliifolia</w:t>
            </w:r>
          </w:p>
        </w:tc>
        <w:tc>
          <w:tcPr>
            <w:tcW w:w="2696" w:type="dxa"/>
          </w:tcPr>
          <w:p w14:paraId="6F279C4B" w14:textId="77777777" w:rsidR="00E85893" w:rsidRPr="00FA5CAE" w:rsidRDefault="002B1B63" w:rsidP="00BF7B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Wzmocnienie populacji i </w:t>
            </w:r>
            <w:r w:rsidR="004C40A9" w:rsidRPr="00FA5CAE">
              <w:rPr>
                <w:rFonts w:ascii="Arial" w:hAnsi="Arial" w:cs="Arial"/>
              </w:rPr>
              <w:t>ochrona ex situ</w:t>
            </w:r>
          </w:p>
          <w:p w14:paraId="5DA3DC42" w14:textId="77777777" w:rsidR="004C40A9" w:rsidRPr="00FA5CAE" w:rsidRDefault="004C40A9" w:rsidP="00BF7B13">
            <w:pPr>
              <w:jc w:val="both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Zbiór nasion z terenu rezerwatu lub innych znanych, położonych w pobliżu stanowisk, hodowla w warunkach sztucznych oraz wprowadzanie sadzonek na teren rezerwatu</w:t>
            </w:r>
          </w:p>
        </w:tc>
        <w:tc>
          <w:tcPr>
            <w:tcW w:w="1795" w:type="dxa"/>
            <w:vAlign w:val="center"/>
          </w:tcPr>
          <w:p w14:paraId="7245C948" w14:textId="77777777" w:rsidR="00E85893" w:rsidRPr="008E66B8" w:rsidRDefault="002B1B63" w:rsidP="00BF7B13">
            <w:pPr>
              <w:jc w:val="center"/>
              <w:rPr>
                <w:rFonts w:ascii="Arial" w:hAnsi="Arial" w:cs="Arial"/>
              </w:rPr>
            </w:pPr>
            <w:r w:rsidRPr="008E66B8">
              <w:rPr>
                <w:rFonts w:ascii="Arial" w:hAnsi="Arial" w:cs="Arial"/>
              </w:rPr>
              <w:t>114c</w:t>
            </w:r>
          </w:p>
        </w:tc>
        <w:tc>
          <w:tcPr>
            <w:tcW w:w="1806" w:type="dxa"/>
            <w:vAlign w:val="center"/>
          </w:tcPr>
          <w:p w14:paraId="7A47D247" w14:textId="77777777" w:rsidR="00E85893" w:rsidRDefault="00D80420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</w:t>
            </w:r>
          </w:p>
          <w:p w14:paraId="305AE933" w14:textId="77777777" w:rsidR="00E741F0" w:rsidRPr="00FA5CAE" w:rsidRDefault="00E741F0" w:rsidP="00BF7B13">
            <w:pPr>
              <w:rPr>
                <w:rFonts w:ascii="Arial" w:hAnsi="Arial" w:cs="Arial"/>
              </w:rPr>
            </w:pPr>
          </w:p>
        </w:tc>
      </w:tr>
      <w:tr w:rsidR="00860795" w:rsidRPr="00FA5CAE" w14:paraId="0A42767F" w14:textId="77777777" w:rsidTr="0012201A">
        <w:tc>
          <w:tcPr>
            <w:tcW w:w="9062" w:type="dxa"/>
            <w:gridSpan w:val="5"/>
          </w:tcPr>
          <w:p w14:paraId="699813F4" w14:textId="77777777" w:rsidR="00860795" w:rsidRPr="00FA5CAE" w:rsidRDefault="00860795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Dotyczące monitoringu stanu przedmiotów ochrony oraz monitoringu realizacji celów działań ochronnych</w:t>
            </w:r>
          </w:p>
        </w:tc>
      </w:tr>
      <w:tr w:rsidR="004C40A9" w:rsidRPr="00FA5CAE" w14:paraId="12863AE9" w14:textId="77777777" w:rsidTr="00860795">
        <w:tc>
          <w:tcPr>
            <w:tcW w:w="522" w:type="dxa"/>
          </w:tcPr>
          <w:p w14:paraId="32C8AD78" w14:textId="77777777" w:rsidR="004C40A9" w:rsidRPr="00FA5CAE" w:rsidRDefault="00860795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243" w:type="dxa"/>
          </w:tcPr>
          <w:p w14:paraId="57B3AB6F" w14:textId="77777777" w:rsidR="00860795" w:rsidRPr="00FA5CAE" w:rsidRDefault="00860795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9170 </w:t>
            </w:r>
          </w:p>
          <w:p w14:paraId="22C4AF2C" w14:textId="77777777" w:rsidR="004C40A9" w:rsidRPr="00FA5CAE" w:rsidRDefault="00860795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Grąd środkowoeuropejski i subkontynentalny (</w:t>
            </w:r>
            <w:r w:rsidRPr="0012771C">
              <w:rPr>
                <w:rFonts w:ascii="Arial" w:hAnsi="Arial" w:cs="Arial"/>
                <w:i/>
                <w:iCs/>
              </w:rPr>
              <w:t>Galio-Carpinetum, Tilio-Carpinetum</w:t>
            </w:r>
            <w:r w:rsidR="00264F61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2696" w:type="dxa"/>
          </w:tcPr>
          <w:p w14:paraId="6E80E966" w14:textId="77777777" w:rsidR="004C40A9" w:rsidRPr="00FA5CAE" w:rsidRDefault="001A0D76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Monitoring stanu ochrony – co 6 lat </w:t>
            </w:r>
          </w:p>
          <w:p w14:paraId="6286D3A8" w14:textId="77777777" w:rsidR="00EB6D2E" w:rsidRPr="00FA5CAE" w:rsidRDefault="001A0D76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Zgodnie ze standar</w:t>
            </w:r>
            <w:r w:rsidR="00EB6D2E" w:rsidRPr="00FA5CAE">
              <w:rPr>
                <w:rFonts w:ascii="Arial" w:hAnsi="Arial" w:cs="Arial"/>
              </w:rPr>
              <w:t>dami metodyki opracowanymi przez GIOŚ w ramach Państwowego Monitoringu Środowiska (PMŚ)</w:t>
            </w:r>
          </w:p>
        </w:tc>
        <w:tc>
          <w:tcPr>
            <w:tcW w:w="1795" w:type="dxa"/>
          </w:tcPr>
          <w:p w14:paraId="6972B98F" w14:textId="77777777" w:rsidR="004C40A9" w:rsidRPr="00FA5CAE" w:rsidRDefault="00EB6D2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Stanowiska monitoringowe</w:t>
            </w:r>
            <w:r w:rsidR="000520D9" w:rsidRPr="00FA5CAE">
              <w:rPr>
                <w:rFonts w:ascii="Arial" w:hAnsi="Arial" w:cs="Arial"/>
              </w:rPr>
              <w:t xml:space="preserve"> </w:t>
            </w:r>
            <w:r w:rsidRPr="00FA5CAE">
              <w:rPr>
                <w:rFonts w:ascii="Arial" w:hAnsi="Arial" w:cs="Arial"/>
              </w:rPr>
              <w:t>zgodnie z mapą stanowiącą załącznik nr 5</w:t>
            </w:r>
          </w:p>
        </w:tc>
        <w:tc>
          <w:tcPr>
            <w:tcW w:w="1806" w:type="dxa"/>
          </w:tcPr>
          <w:p w14:paraId="71458182" w14:textId="77777777" w:rsidR="004C40A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 Natura 2000</w:t>
            </w:r>
          </w:p>
        </w:tc>
      </w:tr>
      <w:tr w:rsidR="004C40A9" w:rsidRPr="00FA5CAE" w14:paraId="521A098D" w14:textId="77777777" w:rsidTr="00860795">
        <w:tc>
          <w:tcPr>
            <w:tcW w:w="522" w:type="dxa"/>
          </w:tcPr>
          <w:p w14:paraId="428EB8AA" w14:textId="77777777" w:rsidR="004C40A9" w:rsidRPr="00FA5CAE" w:rsidRDefault="00E97F8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2.</w:t>
            </w:r>
          </w:p>
        </w:tc>
        <w:tc>
          <w:tcPr>
            <w:tcW w:w="2243" w:type="dxa"/>
          </w:tcPr>
          <w:p w14:paraId="784F1830" w14:textId="77777777" w:rsidR="00E97F8E" w:rsidRPr="00FA5CAE" w:rsidRDefault="00E97F8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91I0</w:t>
            </w:r>
          </w:p>
          <w:p w14:paraId="0D5FDFC1" w14:textId="77777777" w:rsidR="004C40A9" w:rsidRPr="00FA5CAE" w:rsidRDefault="00E97F8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Ciepłolubne dąbrowy </w:t>
            </w:r>
            <w:r w:rsidRPr="00FA5CAE">
              <w:rPr>
                <w:rFonts w:ascii="Arial" w:hAnsi="Arial" w:cs="Arial"/>
              </w:rPr>
              <w:lastRenderedPageBreak/>
              <w:t>(</w:t>
            </w:r>
            <w:r w:rsidRPr="00264F61">
              <w:rPr>
                <w:rFonts w:ascii="Arial" w:hAnsi="Arial" w:cs="Arial"/>
                <w:i/>
                <w:iCs/>
              </w:rPr>
              <w:t>Quercetalia pubescenti petraeae</w:t>
            </w:r>
            <w:r w:rsidR="00264F61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2696" w:type="dxa"/>
          </w:tcPr>
          <w:p w14:paraId="32179B66" w14:textId="77777777" w:rsidR="000520D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lastRenderedPageBreak/>
              <w:t xml:space="preserve">Monitoring stanu ochrony – co 6 lat </w:t>
            </w:r>
          </w:p>
          <w:p w14:paraId="4EB158F1" w14:textId="77777777" w:rsidR="004C40A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lastRenderedPageBreak/>
              <w:t>Zgodnie ze standardami metodyki opracowanymi przez GIOŚ w ramach Państwowego Monitoringu Środowiska (PMŚ)</w:t>
            </w:r>
          </w:p>
        </w:tc>
        <w:tc>
          <w:tcPr>
            <w:tcW w:w="1795" w:type="dxa"/>
          </w:tcPr>
          <w:p w14:paraId="04ADFAEF" w14:textId="77777777" w:rsidR="004C40A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lastRenderedPageBreak/>
              <w:t xml:space="preserve">Stanowiska monitoringowe zgodnie z mapą </w:t>
            </w:r>
            <w:r w:rsidRPr="00FA5CAE">
              <w:rPr>
                <w:rFonts w:ascii="Arial" w:hAnsi="Arial" w:cs="Arial"/>
              </w:rPr>
              <w:lastRenderedPageBreak/>
              <w:t>stanowiącą załącznik nr 5</w:t>
            </w:r>
          </w:p>
        </w:tc>
        <w:tc>
          <w:tcPr>
            <w:tcW w:w="1806" w:type="dxa"/>
          </w:tcPr>
          <w:p w14:paraId="21804D16" w14:textId="77777777" w:rsidR="004C40A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lastRenderedPageBreak/>
              <w:t xml:space="preserve">Organ sprawujący nadzór nad </w:t>
            </w:r>
            <w:r w:rsidRPr="00FA5CAE">
              <w:rPr>
                <w:rFonts w:ascii="Arial" w:hAnsi="Arial" w:cs="Arial"/>
              </w:rPr>
              <w:lastRenderedPageBreak/>
              <w:t>obszarem Natura 2000</w:t>
            </w:r>
          </w:p>
        </w:tc>
      </w:tr>
      <w:tr w:rsidR="00D80420" w:rsidRPr="00FA5CAE" w14:paraId="1679F1CD" w14:textId="77777777" w:rsidTr="008E66B8">
        <w:tc>
          <w:tcPr>
            <w:tcW w:w="522" w:type="dxa"/>
          </w:tcPr>
          <w:p w14:paraId="4BED47C7" w14:textId="77777777" w:rsidR="00D80420" w:rsidRPr="00FA5CAE" w:rsidRDefault="00E97F8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lastRenderedPageBreak/>
              <w:t xml:space="preserve">3. </w:t>
            </w:r>
          </w:p>
        </w:tc>
        <w:tc>
          <w:tcPr>
            <w:tcW w:w="2243" w:type="dxa"/>
          </w:tcPr>
          <w:p w14:paraId="68E78A29" w14:textId="77777777" w:rsidR="00E97F8E" w:rsidRPr="00FA5CAE" w:rsidRDefault="00E97F8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4068</w:t>
            </w:r>
          </w:p>
          <w:p w14:paraId="15AC442D" w14:textId="77777777" w:rsidR="00D80420" w:rsidRPr="00FA5CAE" w:rsidRDefault="00E97F8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dzwonecznik wonny </w:t>
            </w:r>
            <w:r w:rsidRPr="00161F20">
              <w:rPr>
                <w:rFonts w:ascii="Arial" w:hAnsi="Arial" w:cs="Arial"/>
                <w:i/>
                <w:iCs/>
              </w:rPr>
              <w:t>Adenophora liliifolia</w:t>
            </w:r>
          </w:p>
        </w:tc>
        <w:tc>
          <w:tcPr>
            <w:tcW w:w="2696" w:type="dxa"/>
          </w:tcPr>
          <w:p w14:paraId="0CC040CD" w14:textId="77777777" w:rsidR="000520D9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Monitoring stanu ochrony – co 6 lat </w:t>
            </w:r>
          </w:p>
          <w:p w14:paraId="4682B2C4" w14:textId="77777777" w:rsidR="00D80420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Zgodnie ze standardami metodyki opracowanymi przez GIOŚ w ramach Państwowego Monitoringu Środowiska (PMŚ)</w:t>
            </w:r>
          </w:p>
        </w:tc>
        <w:tc>
          <w:tcPr>
            <w:tcW w:w="1795" w:type="dxa"/>
            <w:vAlign w:val="center"/>
          </w:tcPr>
          <w:p w14:paraId="1F10EF2F" w14:textId="77777777" w:rsidR="00D80420" w:rsidRPr="00FA5CAE" w:rsidRDefault="002B1B63" w:rsidP="00BF7B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w 114c</w:t>
            </w:r>
          </w:p>
        </w:tc>
        <w:tc>
          <w:tcPr>
            <w:tcW w:w="1806" w:type="dxa"/>
          </w:tcPr>
          <w:p w14:paraId="67B499B7" w14:textId="77777777" w:rsidR="00D80420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 Natura 2000</w:t>
            </w:r>
          </w:p>
        </w:tc>
      </w:tr>
      <w:tr w:rsidR="00D80420" w:rsidRPr="00FA5CAE" w14:paraId="1F667E8C" w14:textId="77777777" w:rsidTr="008E66B8">
        <w:tc>
          <w:tcPr>
            <w:tcW w:w="522" w:type="dxa"/>
          </w:tcPr>
          <w:p w14:paraId="5F3E03A9" w14:textId="77777777" w:rsidR="00D80420" w:rsidRPr="00FA5CAE" w:rsidRDefault="00E97F8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4.</w:t>
            </w:r>
          </w:p>
        </w:tc>
        <w:tc>
          <w:tcPr>
            <w:tcW w:w="2243" w:type="dxa"/>
          </w:tcPr>
          <w:p w14:paraId="691F6174" w14:textId="77777777" w:rsidR="00E97F8E" w:rsidRPr="00FA5CAE" w:rsidRDefault="00E97F8E" w:rsidP="00BF7B13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4068</w:t>
            </w:r>
          </w:p>
          <w:p w14:paraId="73EA9107" w14:textId="77777777" w:rsidR="00D80420" w:rsidRPr="00FA5CAE" w:rsidRDefault="00E97F8E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dzwonecznik wonny </w:t>
            </w:r>
            <w:r w:rsidRPr="00161F20">
              <w:rPr>
                <w:rFonts w:ascii="Arial" w:hAnsi="Arial" w:cs="Arial"/>
                <w:i/>
                <w:iCs/>
              </w:rPr>
              <w:t>Adenophora liliifolia</w:t>
            </w:r>
          </w:p>
        </w:tc>
        <w:tc>
          <w:tcPr>
            <w:tcW w:w="2696" w:type="dxa"/>
          </w:tcPr>
          <w:p w14:paraId="08CABD58" w14:textId="77777777" w:rsidR="00D80420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Ocena efektywności działań ochronnych</w:t>
            </w:r>
          </w:p>
          <w:p w14:paraId="64CE9FED" w14:textId="77777777" w:rsidR="000520D9" w:rsidRPr="00FA5CAE" w:rsidRDefault="002B1B63" w:rsidP="00BF7B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po wprowadzeniu sadzonek dzwonecznika</w:t>
            </w:r>
          </w:p>
        </w:tc>
        <w:tc>
          <w:tcPr>
            <w:tcW w:w="1795" w:type="dxa"/>
            <w:vAlign w:val="center"/>
          </w:tcPr>
          <w:p w14:paraId="65DA2176" w14:textId="77777777" w:rsidR="00D80420" w:rsidRPr="00FA5CAE" w:rsidRDefault="002B1B63" w:rsidP="00BF7B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Oddz. 114 c</w:t>
            </w:r>
          </w:p>
        </w:tc>
        <w:tc>
          <w:tcPr>
            <w:tcW w:w="1806" w:type="dxa"/>
          </w:tcPr>
          <w:p w14:paraId="7C4287F3" w14:textId="77777777" w:rsidR="00D80420" w:rsidRPr="00FA5CAE" w:rsidRDefault="000520D9" w:rsidP="00BF7B13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 Natura 2000</w:t>
            </w:r>
          </w:p>
        </w:tc>
      </w:tr>
    </w:tbl>
    <w:p w14:paraId="3A1191B5" w14:textId="77777777" w:rsidR="00FA5CAE" w:rsidRDefault="00FD7B7C" w:rsidP="00BF7B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</w:p>
    <w:p w14:paraId="4F0FA638" w14:textId="77777777" w:rsidR="00FA5CAE" w:rsidRDefault="00FA5CAE" w:rsidP="00BF7B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668878A" w14:textId="77777777" w:rsidR="004F70BE" w:rsidRDefault="004F70BE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3 </w:t>
      </w:r>
    </w:p>
    <w:p w14:paraId="132480C4" w14:textId="77777777" w:rsidR="004F70BE" w:rsidRDefault="00FD7B7C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do Z</w:t>
      </w:r>
      <w:r w:rsidR="004F70BE">
        <w:rPr>
          <w:rFonts w:ascii="Arial" w:hAnsi="Arial" w:cs="Arial"/>
        </w:rPr>
        <w:t>arządzenia Regionalnego Dyrektora Ochrony Środowiska w Łodzi</w:t>
      </w:r>
    </w:p>
    <w:p w14:paraId="7A6CAB8D" w14:textId="77777777" w:rsidR="004F70BE" w:rsidRDefault="004F70BE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z dnia ……………………. </w:t>
      </w:r>
    </w:p>
    <w:p w14:paraId="35FE43F3" w14:textId="77777777" w:rsidR="00161F20" w:rsidRDefault="00161F20" w:rsidP="00161F20">
      <w:pPr>
        <w:spacing w:after="0" w:line="240" w:lineRule="auto"/>
        <w:ind w:left="5103"/>
        <w:rPr>
          <w:rFonts w:ascii="Arial" w:hAnsi="Arial" w:cs="Arial"/>
        </w:rPr>
      </w:pPr>
    </w:p>
    <w:p w14:paraId="76818157" w14:textId="77777777" w:rsidR="004F70BE" w:rsidRPr="00BF7B13" w:rsidRDefault="00BF7B13" w:rsidP="00BF7B13">
      <w:pPr>
        <w:spacing w:after="0" w:line="240" w:lineRule="auto"/>
        <w:ind w:left="4820"/>
        <w:rPr>
          <w:rFonts w:ascii="Arial" w:hAnsi="Arial" w:cs="Arial"/>
        </w:rPr>
      </w:pPr>
      <w:r w:rsidRPr="00BF7B13">
        <w:rPr>
          <w:rFonts w:ascii="Arial" w:hAnsi="Arial" w:cs="Arial"/>
          <w:b/>
          <w:bCs/>
        </w:rPr>
        <w:t xml:space="preserve"> </w:t>
      </w:r>
      <w:r w:rsidR="004F70BE" w:rsidRPr="00BF7B13">
        <w:rPr>
          <w:rFonts w:ascii="Arial" w:hAnsi="Arial" w:cs="Arial"/>
          <w:b/>
          <w:bCs/>
        </w:rPr>
        <w:t xml:space="preserve">„Załącznik nr 4 </w:t>
      </w:r>
      <w:r w:rsidR="004F70BE" w:rsidRPr="00BF7B13">
        <w:rPr>
          <w:rFonts w:ascii="Arial" w:hAnsi="Arial" w:cs="Arial"/>
        </w:rPr>
        <w:t>do zarządzenia nr 31/2013 Regionalnego Dyrektora Ochrony Środowiska w Łodzi z dnia 26 czerwca 2013 r. w sprawie ustanowienia planu ochrony dla rezerwatu przyrody „Dąbrowa Grotnicka</w:t>
      </w:r>
      <w:r w:rsidR="004923F1" w:rsidRPr="00BF7B13">
        <w:rPr>
          <w:rFonts w:ascii="Arial" w:hAnsi="Arial" w:cs="Arial"/>
        </w:rPr>
        <w:t>”</w:t>
      </w:r>
    </w:p>
    <w:p w14:paraId="614BCC0F" w14:textId="77777777" w:rsidR="00BF7B13" w:rsidRDefault="00BF7B13" w:rsidP="00BF7B13">
      <w:pPr>
        <w:jc w:val="center"/>
        <w:rPr>
          <w:rFonts w:ascii="Arial" w:hAnsi="Arial" w:cs="Arial"/>
          <w:sz w:val="20"/>
          <w:szCs w:val="20"/>
        </w:rPr>
      </w:pPr>
    </w:p>
    <w:p w14:paraId="33E03331" w14:textId="77777777" w:rsidR="00BF7B13" w:rsidRPr="00161F20" w:rsidRDefault="00BF7B13" w:rsidP="00BF7B13">
      <w:pPr>
        <w:jc w:val="center"/>
        <w:rPr>
          <w:rFonts w:ascii="Arial" w:hAnsi="Arial" w:cs="Arial"/>
          <w:sz w:val="20"/>
          <w:szCs w:val="20"/>
        </w:rPr>
      </w:pPr>
      <w:r w:rsidRPr="00161F20">
        <w:rPr>
          <w:rFonts w:ascii="Arial" w:hAnsi="Arial" w:cs="Arial"/>
          <w:sz w:val="20"/>
          <w:szCs w:val="20"/>
        </w:rPr>
        <w:t>MAPA OBSZARU NATURA 2000 ORAZ LEŻĄCEGO W JEGO GRANICACH REZERWATU PRZYRODY</w:t>
      </w:r>
    </w:p>
    <w:p w14:paraId="3B18AD2D" w14:textId="77777777" w:rsidR="004F70BE" w:rsidRDefault="00264F61" w:rsidP="004F70BE">
      <w:pPr>
        <w:spacing w:after="0" w:line="360" w:lineRule="auto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2FD9A622" wp14:editId="4BC7303B">
            <wp:extent cx="5760720" cy="765492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3F1" w:rsidRPr="004923F1">
        <w:rPr>
          <w:rFonts w:ascii="Arial" w:hAnsi="Arial" w:cs="Arial"/>
        </w:rPr>
        <w:t>”</w:t>
      </w:r>
    </w:p>
    <w:p w14:paraId="3CB8710A" w14:textId="77777777" w:rsidR="004F70BE" w:rsidRDefault="004F70BE" w:rsidP="004F70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D5505F" w14:textId="77777777" w:rsidR="004F70BE" w:rsidRDefault="004F70BE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4 </w:t>
      </w:r>
    </w:p>
    <w:p w14:paraId="347907C8" w14:textId="77777777" w:rsidR="004F70BE" w:rsidRDefault="00FD7B7C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do Z</w:t>
      </w:r>
      <w:r w:rsidR="004F70BE">
        <w:rPr>
          <w:rFonts w:ascii="Arial" w:hAnsi="Arial" w:cs="Arial"/>
        </w:rPr>
        <w:t>arządzenia Regionalnego Dyrektora Ochrony Środowiska w Łodzi</w:t>
      </w:r>
    </w:p>
    <w:p w14:paraId="222C5122" w14:textId="77777777" w:rsidR="004F70BE" w:rsidRDefault="004F70BE" w:rsidP="00161F2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z dnia ……………………. </w:t>
      </w:r>
    </w:p>
    <w:p w14:paraId="19315826" w14:textId="77777777" w:rsidR="004F70BE" w:rsidRDefault="004F70BE" w:rsidP="00161F20">
      <w:pPr>
        <w:spacing w:line="240" w:lineRule="auto"/>
        <w:rPr>
          <w:rFonts w:ascii="Arial" w:hAnsi="Arial" w:cs="Arial"/>
          <w:sz w:val="20"/>
          <w:szCs w:val="20"/>
        </w:rPr>
      </w:pPr>
    </w:p>
    <w:p w14:paraId="150F78A2" w14:textId="77777777" w:rsidR="004F70BE" w:rsidRDefault="004F70BE" w:rsidP="00161F20">
      <w:pPr>
        <w:spacing w:line="240" w:lineRule="auto"/>
        <w:rPr>
          <w:rFonts w:ascii="Arial" w:hAnsi="Arial" w:cs="Arial"/>
          <w:sz w:val="20"/>
          <w:szCs w:val="20"/>
        </w:rPr>
      </w:pPr>
    </w:p>
    <w:p w14:paraId="0D9395A1" w14:textId="77777777" w:rsidR="004F70BE" w:rsidRPr="00BF7B13" w:rsidRDefault="004F70BE" w:rsidP="0018210B">
      <w:pPr>
        <w:spacing w:after="0" w:line="240" w:lineRule="auto"/>
        <w:ind w:left="4820"/>
        <w:rPr>
          <w:rFonts w:ascii="Arial" w:hAnsi="Arial" w:cs="Arial"/>
        </w:rPr>
      </w:pPr>
      <w:r w:rsidRPr="00BF7B13">
        <w:rPr>
          <w:rFonts w:ascii="Arial" w:hAnsi="Arial" w:cs="Arial"/>
          <w:b/>
          <w:bCs/>
        </w:rPr>
        <w:t xml:space="preserve">„Załącznik nr 5 </w:t>
      </w:r>
      <w:r w:rsidRPr="00BF7B13">
        <w:rPr>
          <w:rFonts w:ascii="Arial" w:hAnsi="Arial" w:cs="Arial"/>
        </w:rPr>
        <w:t>do zarządzenia nr 3</w:t>
      </w:r>
      <w:r w:rsidR="00D31EEF" w:rsidRPr="00BF7B13">
        <w:rPr>
          <w:rFonts w:ascii="Arial" w:hAnsi="Arial" w:cs="Arial"/>
        </w:rPr>
        <w:t>1</w:t>
      </w:r>
      <w:r w:rsidRPr="00BF7B13">
        <w:rPr>
          <w:rFonts w:ascii="Arial" w:hAnsi="Arial" w:cs="Arial"/>
        </w:rPr>
        <w:t xml:space="preserve">/2013 </w:t>
      </w:r>
    </w:p>
    <w:p w14:paraId="71DFEC7F" w14:textId="77777777" w:rsidR="004F70BE" w:rsidRPr="00BF7B13" w:rsidRDefault="004F70BE" w:rsidP="0018210B">
      <w:pPr>
        <w:spacing w:after="0" w:line="240" w:lineRule="auto"/>
        <w:ind w:left="4820"/>
        <w:rPr>
          <w:rFonts w:ascii="Arial" w:hAnsi="Arial" w:cs="Arial"/>
        </w:rPr>
      </w:pPr>
      <w:r w:rsidRPr="00BF7B13">
        <w:rPr>
          <w:rFonts w:ascii="Arial" w:hAnsi="Arial" w:cs="Arial"/>
        </w:rPr>
        <w:t>Regionalnego Dyrektora Ochrony Środowiska w Łodzi z dnia 26 czerwca 2013 r. w sprawie ustanowienia planu ochrony dla rezerwatu przyrody „</w:t>
      </w:r>
      <w:r w:rsidR="004923F1" w:rsidRPr="00BF7B13">
        <w:rPr>
          <w:rFonts w:ascii="Arial" w:hAnsi="Arial" w:cs="Arial"/>
        </w:rPr>
        <w:t>Dąbrowa Grotnicka”</w:t>
      </w:r>
    </w:p>
    <w:p w14:paraId="3680A804" w14:textId="77777777" w:rsidR="004F70BE" w:rsidRDefault="004F70BE" w:rsidP="0018210B">
      <w:pPr>
        <w:spacing w:after="0" w:line="240" w:lineRule="auto"/>
        <w:ind w:left="4820"/>
        <w:rPr>
          <w:rFonts w:ascii="Arial" w:hAnsi="Arial" w:cs="Arial"/>
          <w:sz w:val="18"/>
          <w:szCs w:val="18"/>
        </w:rPr>
      </w:pPr>
    </w:p>
    <w:p w14:paraId="00BA803E" w14:textId="77777777" w:rsidR="0018210B" w:rsidRPr="00264F61" w:rsidRDefault="0018210B" w:rsidP="0018210B">
      <w:pPr>
        <w:spacing w:after="0" w:line="240" w:lineRule="auto"/>
        <w:ind w:left="4820"/>
        <w:rPr>
          <w:rFonts w:ascii="Arial" w:hAnsi="Arial" w:cs="Arial"/>
          <w:sz w:val="18"/>
          <w:szCs w:val="18"/>
        </w:rPr>
      </w:pPr>
    </w:p>
    <w:p w14:paraId="0DD67563" w14:textId="77777777" w:rsidR="004F70BE" w:rsidRDefault="007F570E" w:rsidP="00BF7B1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F7B13">
        <w:rPr>
          <w:rFonts w:ascii="Arial" w:hAnsi="Arial" w:cs="Arial"/>
        </w:rPr>
        <w:t>STANOWISKA MONITORINGOWE SIEDLISK PRZYRODNICZYCH</w:t>
      </w:r>
      <w:r w:rsidR="00BF7B13" w:rsidRPr="00BF7B13">
        <w:rPr>
          <w:rFonts w:ascii="Arial" w:hAnsi="Arial" w:cs="Arial"/>
        </w:rPr>
        <w:t>:</w:t>
      </w:r>
      <w:r w:rsidRPr="00BF7B13">
        <w:rPr>
          <w:rFonts w:ascii="Arial" w:hAnsi="Arial" w:cs="Arial"/>
        </w:rPr>
        <w:t xml:space="preserve"> </w:t>
      </w:r>
      <w:r w:rsidR="00BF7B13" w:rsidRPr="00BF7B13">
        <w:rPr>
          <w:rFonts w:ascii="Arial" w:hAnsi="Arial" w:cs="Arial"/>
        </w:rPr>
        <w:t xml:space="preserve">9170 GRĄD ŚRODKOWOEUROPEJSKI I KONTYNENTALNY </w:t>
      </w:r>
      <w:r w:rsidR="00BF7B13" w:rsidRPr="00BF7B13">
        <w:rPr>
          <w:rFonts w:ascii="Arial" w:hAnsi="Arial" w:cs="Arial"/>
          <w:i/>
          <w:iCs/>
        </w:rPr>
        <w:t>GALIO-CARPINETUM, TILIO-CARPINETUM</w:t>
      </w:r>
      <w:r w:rsidR="00BF7B13" w:rsidRPr="00BF7B13">
        <w:rPr>
          <w:rFonts w:ascii="Arial" w:hAnsi="Arial" w:cs="Arial"/>
        </w:rPr>
        <w:t xml:space="preserve"> </w:t>
      </w:r>
      <w:r w:rsidR="00BF7B13">
        <w:rPr>
          <w:rFonts w:ascii="Arial" w:hAnsi="Arial" w:cs="Arial"/>
        </w:rPr>
        <w:t xml:space="preserve">ORAZ </w:t>
      </w:r>
      <w:r w:rsidR="00BF7B13" w:rsidRPr="00BF7B13">
        <w:rPr>
          <w:rFonts w:ascii="Arial" w:hAnsi="Arial" w:cs="Arial"/>
        </w:rPr>
        <w:t>*91I0 CIEPŁOLUBNA DĄBROWA (</w:t>
      </w:r>
      <w:r w:rsidR="00BF7B13" w:rsidRPr="00BF7B13">
        <w:rPr>
          <w:rFonts w:ascii="Arial" w:hAnsi="Arial" w:cs="Arial"/>
          <w:i/>
          <w:iCs/>
        </w:rPr>
        <w:t>QUERCETALIA PUBESCENTI PETRAEAE</w:t>
      </w:r>
      <w:r w:rsidR="00BF7B13" w:rsidRPr="00BF7B13">
        <w:rPr>
          <w:rFonts w:ascii="Arial" w:hAnsi="Arial" w:cs="Arial"/>
          <w:color w:val="002060"/>
        </w:rPr>
        <w:t xml:space="preserve">) </w:t>
      </w:r>
      <w:r w:rsidR="00264F61">
        <w:rPr>
          <w:noProof/>
          <w:lang w:eastAsia="pl-PL"/>
        </w:rPr>
        <w:lastRenderedPageBreak/>
        <w:drawing>
          <wp:inline distT="0" distB="0" distL="0" distR="0" wp14:anchorId="33922505" wp14:editId="08A305A4">
            <wp:extent cx="5760720" cy="76549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3F1">
        <w:rPr>
          <w:rFonts w:ascii="Arial" w:hAnsi="Arial" w:cs="Arial"/>
          <w:sz w:val="20"/>
          <w:szCs w:val="20"/>
        </w:rPr>
        <w:t>”</w:t>
      </w:r>
    </w:p>
    <w:p w14:paraId="7762068B" w14:textId="77777777" w:rsidR="004F70BE" w:rsidRDefault="004F70BE">
      <w:pPr>
        <w:rPr>
          <w:rFonts w:ascii="Arial" w:hAnsi="Arial" w:cs="Arial"/>
          <w:sz w:val="20"/>
          <w:szCs w:val="20"/>
        </w:rPr>
      </w:pPr>
    </w:p>
    <w:p w14:paraId="06A1F4F4" w14:textId="77777777" w:rsidR="00B5128D" w:rsidRDefault="00B512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E3EE679" w14:textId="77777777" w:rsidR="00FA5CAE" w:rsidRPr="00496D31" w:rsidRDefault="00FA5CAE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96D31">
        <w:rPr>
          <w:rFonts w:ascii="Arial" w:hAnsi="Arial" w:cs="Arial"/>
          <w:b/>
          <w:bCs/>
        </w:rPr>
        <w:lastRenderedPageBreak/>
        <w:t xml:space="preserve">Uzasadnienie </w:t>
      </w:r>
    </w:p>
    <w:p w14:paraId="1E1C5B6B" w14:textId="77777777" w:rsidR="00C76EA7" w:rsidRPr="00496D31" w:rsidRDefault="008518C9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Z</w:t>
      </w:r>
      <w:r w:rsidR="00FA5CAE" w:rsidRPr="00496D31">
        <w:rPr>
          <w:rFonts w:ascii="Arial" w:hAnsi="Arial" w:cs="Arial"/>
          <w:b/>
          <w:bCs/>
        </w:rPr>
        <w:t>arządzenia Regionalnego Dyrektora Ochrony Środowiska w Łodzi</w:t>
      </w:r>
      <w:r w:rsidR="00744AEE">
        <w:rPr>
          <w:rFonts w:ascii="Arial" w:hAnsi="Arial" w:cs="Arial"/>
          <w:b/>
          <w:bCs/>
        </w:rPr>
        <w:t xml:space="preserve"> zmieniającego zarządzenie w sprawie ustanowienia planu ochrony dla rezerwatu przyrody „Dąbrowa Grotnicka”</w:t>
      </w:r>
    </w:p>
    <w:p w14:paraId="40EBD8D6" w14:textId="77777777" w:rsidR="00107673" w:rsidRPr="00496D31" w:rsidRDefault="00FA5CAE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96D31">
        <w:rPr>
          <w:rFonts w:ascii="Arial" w:hAnsi="Arial" w:cs="Arial"/>
          <w:b/>
          <w:bCs/>
        </w:rPr>
        <w:t>z dnia ………………………</w:t>
      </w:r>
      <w:r w:rsidR="00C76EA7" w:rsidRPr="00496D31">
        <w:rPr>
          <w:rFonts w:ascii="Arial" w:hAnsi="Arial" w:cs="Arial"/>
          <w:b/>
          <w:bCs/>
        </w:rPr>
        <w:t>………………………</w:t>
      </w:r>
    </w:p>
    <w:p w14:paraId="32EA4FBA" w14:textId="77777777" w:rsidR="00C76EA7" w:rsidRDefault="00C76EA7" w:rsidP="00381F84">
      <w:pPr>
        <w:spacing w:after="0" w:line="360" w:lineRule="auto"/>
        <w:jc w:val="both"/>
        <w:rPr>
          <w:rFonts w:ascii="Arial" w:hAnsi="Arial" w:cs="Arial"/>
        </w:rPr>
      </w:pPr>
    </w:p>
    <w:p w14:paraId="62015F12" w14:textId="77777777" w:rsidR="00C76EA7" w:rsidRDefault="00C76EA7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Plan ochrony dla rezerwatu przyrody został</w:t>
      </w:r>
      <w:r w:rsidR="003B676C">
        <w:rPr>
          <w:rFonts w:ascii="Arial" w:hAnsi="Arial" w:cs="Arial"/>
        </w:rPr>
        <w:t xml:space="preserve"> ustanowiony</w:t>
      </w:r>
      <w:r>
        <w:rPr>
          <w:rFonts w:ascii="Arial" w:hAnsi="Arial" w:cs="Arial"/>
        </w:rPr>
        <w:t xml:space="preserve"> </w:t>
      </w:r>
      <w:r w:rsidR="003B676C">
        <w:rPr>
          <w:rFonts w:ascii="Arial" w:hAnsi="Arial" w:cs="Arial"/>
        </w:rPr>
        <w:t>zarządzeniem nr 31/2013 Regionalnego Dyrektora Ochrony środowiska  w Łodzi z dnia 26 czerwca 2013 r</w:t>
      </w:r>
      <w:r w:rsidR="003B676C" w:rsidRPr="002D196F">
        <w:rPr>
          <w:rFonts w:ascii="Arial" w:hAnsi="Arial" w:cs="Arial"/>
        </w:rPr>
        <w:t>. w sprawie ustanowienia planu ochrony dla rezerwatu przyrody „Dąbrowa Grotnicka”</w:t>
      </w:r>
      <w:r w:rsidR="003B676C">
        <w:rPr>
          <w:rFonts w:ascii="Arial" w:hAnsi="Arial" w:cs="Arial"/>
        </w:rPr>
        <w:t xml:space="preserve"> (Dz. Urz. Woj. Łódzkiego poz. 3525 i z 2015 r. poz. 136). </w:t>
      </w:r>
      <w:r w:rsidR="0018210B">
        <w:rPr>
          <w:rFonts w:ascii="Arial" w:hAnsi="Arial" w:cs="Arial"/>
        </w:rPr>
        <w:t>R</w:t>
      </w:r>
      <w:r w:rsidR="003B676C">
        <w:rPr>
          <w:rFonts w:ascii="Arial" w:hAnsi="Arial" w:cs="Arial"/>
        </w:rPr>
        <w:t xml:space="preserve">ezerwatu przyrody </w:t>
      </w:r>
      <w:r w:rsidR="0018210B">
        <w:rPr>
          <w:rFonts w:ascii="Arial" w:hAnsi="Arial" w:cs="Arial"/>
        </w:rPr>
        <w:t xml:space="preserve">położony jest </w:t>
      </w:r>
      <w:r w:rsidR="003B676C">
        <w:rPr>
          <w:rFonts w:ascii="Arial" w:hAnsi="Arial" w:cs="Arial"/>
        </w:rPr>
        <w:t xml:space="preserve">w całości </w:t>
      </w:r>
      <w:r w:rsidR="005A6FE4">
        <w:rPr>
          <w:rFonts w:ascii="Arial" w:hAnsi="Arial" w:cs="Arial"/>
        </w:rPr>
        <w:br/>
      </w:r>
      <w:r w:rsidR="003B676C">
        <w:rPr>
          <w:rFonts w:ascii="Arial" w:hAnsi="Arial" w:cs="Arial"/>
        </w:rPr>
        <w:t>w granicach obszaru Natura 2000 Dąbrowa Grotnicka PLH100001</w:t>
      </w:r>
      <w:r w:rsidR="005A6FE4">
        <w:rPr>
          <w:rFonts w:ascii="Arial" w:hAnsi="Arial" w:cs="Arial"/>
        </w:rPr>
        <w:t>,</w:t>
      </w:r>
      <w:r w:rsidR="0018210B">
        <w:rPr>
          <w:rFonts w:ascii="Arial" w:hAnsi="Arial" w:cs="Arial"/>
        </w:rPr>
        <w:t xml:space="preserve"> dlatego też </w:t>
      </w:r>
      <w:r w:rsidR="003B676C">
        <w:rPr>
          <w:rFonts w:ascii="Arial" w:hAnsi="Arial" w:cs="Arial"/>
        </w:rPr>
        <w:t xml:space="preserve">plan ochrony dla rezerwatu uwzględnia zakres planu zadań ochronnych dla obszaru Natura 2000 zgodnie </w:t>
      </w:r>
      <w:r w:rsidR="00FD7B7C">
        <w:rPr>
          <w:rFonts w:ascii="Arial" w:hAnsi="Arial" w:cs="Arial"/>
        </w:rPr>
        <w:br/>
      </w:r>
      <w:r w:rsidR="003B676C">
        <w:rPr>
          <w:rFonts w:ascii="Arial" w:hAnsi="Arial" w:cs="Arial"/>
        </w:rPr>
        <w:t>z art.</w:t>
      </w:r>
      <w:r w:rsidR="00E91971">
        <w:rPr>
          <w:rFonts w:ascii="Arial" w:hAnsi="Arial" w:cs="Arial"/>
        </w:rPr>
        <w:t xml:space="preserve"> 20 ust. 5</w:t>
      </w:r>
      <w:r w:rsidR="003B676C">
        <w:rPr>
          <w:rFonts w:ascii="Arial" w:hAnsi="Arial" w:cs="Arial"/>
        </w:rPr>
        <w:t xml:space="preserve"> ustawy z dnia 16 kwietnia 2004 r. o ochronie przyrody (Dz. U. z 2021 r. poz. 1098).</w:t>
      </w:r>
    </w:p>
    <w:p w14:paraId="69A920D6" w14:textId="77777777" w:rsidR="003253DA" w:rsidRDefault="003253DA" w:rsidP="0018210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nowymi wytycznymi Komisji Europejskiej w sprawie opracowywania szczegółowych celów działań ochrony przedmiotów ochrony obszarów Natura 2000</w:t>
      </w:r>
      <w:r w:rsidR="00726999">
        <w:rPr>
          <w:rFonts w:ascii="Arial" w:hAnsi="Arial" w:cs="Arial"/>
        </w:rPr>
        <w:t>, w</w:t>
      </w:r>
      <w:r w:rsidR="00E91971">
        <w:rPr>
          <w:rFonts w:ascii="Arial" w:hAnsi="Arial" w:cs="Arial"/>
        </w:rPr>
        <w:t> </w:t>
      </w:r>
      <w:r w:rsidR="00726999">
        <w:rPr>
          <w:rFonts w:ascii="Arial" w:hAnsi="Arial" w:cs="Arial"/>
        </w:rPr>
        <w:t>kontekście dofinansowania przedsięwzięć infrastrukturalnych ze</w:t>
      </w:r>
      <w:r w:rsidR="00AA7B01">
        <w:rPr>
          <w:rFonts w:ascii="Arial" w:hAnsi="Arial" w:cs="Arial"/>
        </w:rPr>
        <w:t xml:space="preserve"> </w:t>
      </w:r>
      <w:r w:rsidR="00726999">
        <w:rPr>
          <w:rFonts w:ascii="Arial" w:hAnsi="Arial" w:cs="Arial"/>
        </w:rPr>
        <w:t xml:space="preserve">środków unijnych, </w:t>
      </w:r>
      <w:r>
        <w:rPr>
          <w:rFonts w:ascii="Arial" w:hAnsi="Arial" w:cs="Arial"/>
        </w:rPr>
        <w:t xml:space="preserve">zachodzi pilna konieczność zmiany planu ochrony rezerwatu przyrody „Dąbrowa Grotnicka” </w:t>
      </w:r>
      <w:r w:rsidR="00FD7B7C">
        <w:rPr>
          <w:rFonts w:ascii="Arial" w:hAnsi="Arial" w:cs="Arial"/>
        </w:rPr>
        <w:br/>
      </w:r>
      <w:r>
        <w:rPr>
          <w:rFonts w:ascii="Arial" w:hAnsi="Arial" w:cs="Arial"/>
        </w:rPr>
        <w:t>z uwzględnieniem w</w:t>
      </w:r>
      <w:r w:rsidR="00726999">
        <w:rPr>
          <w:rFonts w:ascii="Arial" w:hAnsi="Arial" w:cs="Arial"/>
        </w:rPr>
        <w:t>y</w:t>
      </w:r>
      <w:r>
        <w:rPr>
          <w:rFonts w:ascii="Arial" w:hAnsi="Arial" w:cs="Arial"/>
        </w:rPr>
        <w:t>tycznych</w:t>
      </w:r>
      <w:r w:rsidR="0017521F">
        <w:rPr>
          <w:rFonts w:ascii="Arial" w:hAnsi="Arial" w:cs="Arial"/>
        </w:rPr>
        <w:t>, tj. określenia szczegółowych celów działań ochronnych.</w:t>
      </w:r>
    </w:p>
    <w:p w14:paraId="185D8FC8" w14:textId="77777777" w:rsidR="00381F84" w:rsidRDefault="00085DDF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Zasadnicza zmiana zarządzenia polega na dodaniu § 3a Cele działań ochronnych obszaru Natura 2000 i przedstawienie ich w załąc</w:t>
      </w:r>
      <w:r w:rsidR="007C2CF3">
        <w:rPr>
          <w:rFonts w:ascii="Arial" w:hAnsi="Arial" w:cs="Arial"/>
        </w:rPr>
        <w:t>z</w:t>
      </w:r>
      <w:r>
        <w:rPr>
          <w:rFonts w:ascii="Arial" w:hAnsi="Arial" w:cs="Arial"/>
        </w:rPr>
        <w:t>niku nr 1 do zarządzenia</w:t>
      </w:r>
      <w:r w:rsidR="0018210B">
        <w:rPr>
          <w:rFonts w:ascii="Arial" w:hAnsi="Arial" w:cs="Arial"/>
        </w:rPr>
        <w:t>.</w:t>
      </w:r>
    </w:p>
    <w:p w14:paraId="58619D8F" w14:textId="77777777" w:rsidR="002D196F" w:rsidRDefault="0018210B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 działa</w:t>
      </w:r>
      <w:r w:rsidR="003B4160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ochronnyc</w:t>
      </w:r>
      <w:r w:rsidR="003B4160">
        <w:rPr>
          <w:rFonts w:ascii="Arial" w:hAnsi="Arial" w:cs="Arial"/>
        </w:rPr>
        <w:t xml:space="preserve">h zostały uszczegółowione w oparciu o dane wynikające </w:t>
      </w:r>
      <w:r w:rsidR="00FD7B7C">
        <w:rPr>
          <w:rFonts w:ascii="Arial" w:hAnsi="Arial" w:cs="Arial"/>
        </w:rPr>
        <w:br/>
      </w:r>
      <w:r w:rsidR="003B4160">
        <w:rPr>
          <w:rFonts w:ascii="Arial" w:hAnsi="Arial" w:cs="Arial"/>
        </w:rPr>
        <w:t xml:space="preserve">z monitoringu stanu ochrony przedmiotów ochrony obszaru Natura 2000 Dąbrowa Grotnicka oraz na podstawie przewodników metodycznych </w:t>
      </w:r>
      <w:r w:rsidR="009E3E49">
        <w:rPr>
          <w:rFonts w:ascii="Arial" w:hAnsi="Arial" w:cs="Arial"/>
        </w:rPr>
        <w:t>opracowanych na potrzeby Państwowego Monitoringu Środowiska.</w:t>
      </w:r>
    </w:p>
    <w:p w14:paraId="33E64FBE" w14:textId="77777777" w:rsidR="009E3E49" w:rsidRDefault="009E3E49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 działań ochronnych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694"/>
        <w:gridCol w:w="3538"/>
      </w:tblGrid>
      <w:tr w:rsidR="007C2CF3" w:rsidRPr="00FA5CAE" w14:paraId="4A9D6F52" w14:textId="77777777" w:rsidTr="0012201A">
        <w:tc>
          <w:tcPr>
            <w:tcW w:w="675" w:type="dxa"/>
          </w:tcPr>
          <w:p w14:paraId="258DE8DE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55" w:type="dxa"/>
          </w:tcPr>
          <w:p w14:paraId="502B530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2694" w:type="dxa"/>
          </w:tcPr>
          <w:p w14:paraId="291C3CB5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Parametr / wskaźnik</w:t>
            </w:r>
          </w:p>
        </w:tc>
        <w:tc>
          <w:tcPr>
            <w:tcW w:w="3538" w:type="dxa"/>
          </w:tcPr>
          <w:p w14:paraId="3B51C272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Cele działań ochronnych</w:t>
            </w:r>
          </w:p>
        </w:tc>
      </w:tr>
      <w:tr w:rsidR="007C2CF3" w:rsidRPr="00FA5CAE" w14:paraId="470CEC1B" w14:textId="77777777" w:rsidTr="0012201A">
        <w:tc>
          <w:tcPr>
            <w:tcW w:w="675" w:type="dxa"/>
            <w:vMerge w:val="restart"/>
            <w:vAlign w:val="center"/>
          </w:tcPr>
          <w:p w14:paraId="14C489D0" w14:textId="77777777" w:rsidR="007C2CF3" w:rsidRPr="00FA5CAE" w:rsidRDefault="007C2CF3" w:rsidP="009E3E49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55" w:type="dxa"/>
            <w:vMerge w:val="restart"/>
            <w:vAlign w:val="center"/>
          </w:tcPr>
          <w:p w14:paraId="52E7AF0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9170</w:t>
            </w:r>
          </w:p>
          <w:p w14:paraId="1D33724C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Grąd środkowoeuropejski i subkontynentalny </w:t>
            </w:r>
            <w:r w:rsidRPr="0018210B">
              <w:rPr>
                <w:rFonts w:ascii="Arial" w:hAnsi="Arial" w:cs="Arial"/>
                <w:i/>
                <w:iCs/>
              </w:rPr>
              <w:t>(Galio-Carpinetum, Tilio-Carpinetum)</w:t>
            </w:r>
          </w:p>
        </w:tc>
        <w:tc>
          <w:tcPr>
            <w:tcW w:w="2694" w:type="dxa"/>
            <w:vAlign w:val="center"/>
          </w:tcPr>
          <w:p w14:paraId="59B488A7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Powierzchnia</w:t>
            </w:r>
          </w:p>
        </w:tc>
        <w:tc>
          <w:tcPr>
            <w:tcW w:w="3538" w:type="dxa"/>
            <w:vAlign w:val="center"/>
          </w:tcPr>
          <w:p w14:paraId="7DEB4D99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Utrzymanie powierzchni siedliska nie mniejszej niż 75 ha</w:t>
            </w:r>
          </w:p>
        </w:tc>
      </w:tr>
      <w:tr w:rsidR="007C2CF3" w:rsidRPr="00FA5CAE" w14:paraId="5D93B2A7" w14:textId="77777777" w:rsidTr="0012201A">
        <w:tc>
          <w:tcPr>
            <w:tcW w:w="675" w:type="dxa"/>
            <w:vMerge/>
          </w:tcPr>
          <w:p w14:paraId="55CA95A8" w14:textId="77777777" w:rsidR="007C2CF3" w:rsidRPr="00FA5CAE" w:rsidRDefault="007C2CF3" w:rsidP="009E3E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57DC43AB" w14:textId="77777777" w:rsidR="007C2CF3" w:rsidRPr="00FA5CAE" w:rsidRDefault="007C2CF3" w:rsidP="009E3E49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CD7B4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F366" w14:textId="77777777" w:rsidR="007C2CF3" w:rsidRPr="00FA5CAE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Eliminacja sporadycznie występujących gatunków obcych w siedlisku. </w:t>
            </w:r>
          </w:p>
          <w:p w14:paraId="2505762F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Poprawa wskaźn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FA5CAE">
              <w:rPr>
                <w:rFonts w:ascii="Arial" w:hAnsi="Arial" w:cs="Arial"/>
                <w:color w:val="000000"/>
              </w:rPr>
              <w:t>ka do FV.</w:t>
            </w:r>
          </w:p>
        </w:tc>
      </w:tr>
      <w:tr w:rsidR="007C2CF3" w:rsidRPr="00FA5CAE" w14:paraId="44A00F52" w14:textId="77777777" w:rsidTr="0012201A">
        <w:tc>
          <w:tcPr>
            <w:tcW w:w="675" w:type="dxa"/>
            <w:vMerge/>
          </w:tcPr>
          <w:p w14:paraId="063998BF" w14:textId="77777777" w:rsidR="007C2CF3" w:rsidRPr="00FA5CAE" w:rsidRDefault="007C2CF3" w:rsidP="009E3E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6AA59653" w14:textId="77777777" w:rsidR="007C2CF3" w:rsidRPr="00FA5CAE" w:rsidRDefault="007C2CF3" w:rsidP="009E3E49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4DE2B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Ekspansywne gatunki  rodzime w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06AB" w14:textId="77777777" w:rsidR="007C2CF3" w:rsidRPr="00FA5CAE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Miejscowe występowanie jeżyn 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 xml:space="preserve">Rubus sp </w:t>
            </w:r>
            <w:r w:rsidRPr="00FA5CAE">
              <w:rPr>
                <w:rFonts w:ascii="Arial" w:hAnsi="Arial" w:cs="Arial"/>
                <w:color w:val="000000"/>
              </w:rPr>
              <w:t xml:space="preserve">bez tendencji do ekspansji. </w:t>
            </w:r>
          </w:p>
          <w:p w14:paraId="08A88918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obecnej wartości wskaźnika U1.</w:t>
            </w:r>
          </w:p>
        </w:tc>
      </w:tr>
      <w:tr w:rsidR="007C2CF3" w:rsidRPr="00FA5CAE" w14:paraId="422EEF94" w14:textId="77777777" w:rsidTr="0012201A">
        <w:tc>
          <w:tcPr>
            <w:tcW w:w="675" w:type="dxa"/>
            <w:vMerge/>
          </w:tcPr>
          <w:p w14:paraId="4B78A012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DA19FD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ECC8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Struktura pionowa i przestrzenna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6E5E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Zróżnicowana struktura przestrzenna siedliska na powierzchni ok. 50% - U1. </w:t>
            </w:r>
            <w:r w:rsidRPr="00FA5CAE">
              <w:rPr>
                <w:rFonts w:ascii="Arial" w:hAnsi="Arial" w:cs="Arial"/>
                <w:color w:val="000000"/>
              </w:rPr>
              <w:lastRenderedPageBreak/>
              <w:t>Dążenie do poprawy wskaźnika do FV.</w:t>
            </w:r>
          </w:p>
        </w:tc>
      </w:tr>
      <w:tr w:rsidR="007C2CF3" w:rsidRPr="00FA5CAE" w14:paraId="55C42040" w14:textId="77777777" w:rsidTr="0012201A">
        <w:tc>
          <w:tcPr>
            <w:tcW w:w="675" w:type="dxa"/>
            <w:vMerge/>
          </w:tcPr>
          <w:p w14:paraId="1DA9DC0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86ADB87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47B7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Wiek drzewostanu (obecność starodrzewu)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8C7B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Udział drzew starszych niż 100 lat powyżej 10% drzewostanu. Utrzymanie oceny FV.</w:t>
            </w:r>
          </w:p>
        </w:tc>
      </w:tr>
      <w:tr w:rsidR="007C2CF3" w:rsidRPr="00FA5CAE" w14:paraId="09134765" w14:textId="77777777" w:rsidTr="0012201A">
        <w:tc>
          <w:tcPr>
            <w:tcW w:w="675" w:type="dxa"/>
            <w:vMerge/>
          </w:tcPr>
          <w:p w14:paraId="601621B9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C18945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EC6A8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160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Typowe dla siedliska odnowienia reagujące na luki i prześwietlenia. Utrzymanie oceny wskaźnika FV.</w:t>
            </w:r>
          </w:p>
        </w:tc>
      </w:tr>
      <w:tr w:rsidR="007C2CF3" w:rsidRPr="00FA5CAE" w14:paraId="7E865DAF" w14:textId="77777777" w:rsidTr="0012201A">
        <w:tc>
          <w:tcPr>
            <w:tcW w:w="675" w:type="dxa"/>
            <w:vMerge/>
          </w:tcPr>
          <w:p w14:paraId="43A6B09A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CD1E5A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0C1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834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Niewielki udział gatunków obcych dębu czerwonego 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>Quercus rubra</w:t>
            </w:r>
            <w:r w:rsidRPr="00FA5CAE">
              <w:rPr>
                <w:rFonts w:ascii="Arial" w:hAnsi="Arial" w:cs="Arial"/>
                <w:color w:val="000000"/>
              </w:rPr>
              <w:t xml:space="preserve"> robinia akacjowa</w:t>
            </w:r>
            <w:r w:rsidRPr="00FA5CAE">
              <w:rPr>
                <w:rFonts w:ascii="Arial" w:hAnsi="Arial" w:cs="Arial"/>
                <w:i/>
                <w:iCs/>
                <w:color w:val="000000"/>
              </w:rPr>
              <w:t xml:space="preserve"> Robinia pseudoacacia</w:t>
            </w:r>
            <w:r w:rsidRPr="00FA5CAE">
              <w:rPr>
                <w:rFonts w:ascii="Arial" w:hAnsi="Arial" w:cs="Arial"/>
                <w:color w:val="000000"/>
              </w:rPr>
              <w:t xml:space="preserve"> w siedlisku. Dążenie do poprawy wskaźnika do FV.</w:t>
            </w:r>
          </w:p>
        </w:tc>
      </w:tr>
      <w:tr w:rsidR="007C2CF3" w:rsidRPr="00FA5CAE" w14:paraId="5F8528F6" w14:textId="77777777" w:rsidTr="0012201A">
        <w:tc>
          <w:tcPr>
            <w:tcW w:w="675" w:type="dxa"/>
            <w:vMerge/>
          </w:tcPr>
          <w:p w14:paraId="03C4FE6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3761A58B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88855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9E3E49">
              <w:rPr>
                <w:rFonts w:ascii="Arial" w:hAnsi="Arial" w:cs="Arial"/>
              </w:rPr>
              <w:t>Inne zniekształcenia(rozjeżdżanie, wydeptywanie, zaśmiecanie)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FF9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zniekształceń obszaru. Utrzymanie oceny wskaźnika FV.</w:t>
            </w:r>
          </w:p>
        </w:tc>
      </w:tr>
      <w:tr w:rsidR="007C2CF3" w:rsidRPr="00FA5CAE" w14:paraId="7A546A11" w14:textId="77777777" w:rsidTr="0012201A">
        <w:tc>
          <w:tcPr>
            <w:tcW w:w="675" w:type="dxa"/>
            <w:vMerge/>
          </w:tcPr>
          <w:p w14:paraId="12815A09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767B7A2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C635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083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min. 20 m</w:t>
            </w:r>
            <w:r w:rsidRPr="00FA5CAE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FA5CAE">
              <w:rPr>
                <w:rFonts w:ascii="Arial" w:hAnsi="Arial" w:cs="Arial"/>
                <w:color w:val="000000"/>
              </w:rPr>
              <w:t>/ha. Utrzymanie oceny wskaźnika FV.</w:t>
            </w:r>
          </w:p>
        </w:tc>
      </w:tr>
      <w:tr w:rsidR="007C2CF3" w:rsidRPr="00FA5CAE" w14:paraId="5EEBFEC6" w14:textId="77777777" w:rsidTr="0012201A">
        <w:tc>
          <w:tcPr>
            <w:tcW w:w="675" w:type="dxa"/>
            <w:vMerge/>
          </w:tcPr>
          <w:p w14:paraId="1375F59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F5AFBB8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78A3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Martwe drewno wielowymiarowe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9862" w14:textId="77777777" w:rsidR="007C2CF3" w:rsidRPr="00FA5CAE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Martwe drewno wielowymiarowe w liczbie 27 szt./ha. </w:t>
            </w:r>
          </w:p>
          <w:p w14:paraId="06289BC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wskaźnika FV.</w:t>
            </w:r>
          </w:p>
        </w:tc>
      </w:tr>
      <w:tr w:rsidR="007C2CF3" w:rsidRPr="00FA5CAE" w14:paraId="44AD265B" w14:textId="77777777" w:rsidTr="0012201A">
        <w:tc>
          <w:tcPr>
            <w:tcW w:w="675" w:type="dxa"/>
            <w:vMerge/>
          </w:tcPr>
          <w:p w14:paraId="1E99CC9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D4AB4D2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885A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Mikrosiedliska drzewne (drzewa biocenotyczne)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90AD" w14:textId="77777777" w:rsidR="007C2CF3" w:rsidRPr="00FA5CAE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Mikrosiedliska drzewne w liczbie min. 20 szt./ha. </w:t>
            </w:r>
          </w:p>
          <w:p w14:paraId="18E92E97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wskaźnika FV.</w:t>
            </w:r>
          </w:p>
        </w:tc>
      </w:tr>
      <w:tr w:rsidR="007C2CF3" w:rsidRPr="00FA5CAE" w14:paraId="65567072" w14:textId="77777777" w:rsidTr="0012201A">
        <w:tc>
          <w:tcPr>
            <w:tcW w:w="675" w:type="dxa"/>
            <w:vMerge/>
          </w:tcPr>
          <w:p w14:paraId="41A5402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B9C1DB8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D031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Inne zniekształcenia, w tym zniszczenia runa i 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953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zniekształceń obszaru. Utrzymanie oceny wskaźnika FV.</w:t>
            </w:r>
          </w:p>
        </w:tc>
      </w:tr>
      <w:tr w:rsidR="007C2CF3" w:rsidRPr="00FA5CAE" w14:paraId="53547CF4" w14:textId="77777777" w:rsidTr="0012201A">
        <w:tc>
          <w:tcPr>
            <w:tcW w:w="675" w:type="dxa"/>
            <w:vMerge w:val="restart"/>
            <w:vAlign w:val="center"/>
          </w:tcPr>
          <w:p w14:paraId="4024A83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155" w:type="dxa"/>
            <w:vMerge w:val="restart"/>
            <w:vAlign w:val="center"/>
          </w:tcPr>
          <w:p w14:paraId="595742C4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b/>
                <w:bCs/>
              </w:rPr>
              <w:t xml:space="preserve">91I0 </w:t>
            </w:r>
          </w:p>
          <w:p w14:paraId="03A936CB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</w:rPr>
              <w:t>Ciepłolubne dąbrowy (</w:t>
            </w:r>
            <w:r w:rsidRPr="00EB7650">
              <w:rPr>
                <w:rFonts w:ascii="Arial" w:hAnsi="Arial" w:cs="Arial"/>
                <w:i/>
                <w:iCs/>
              </w:rPr>
              <w:t>Quercetalia pubescenti petraeae</w:t>
            </w:r>
            <w:r w:rsidRPr="00FA5CAE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7B834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6E0A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 </w:t>
            </w:r>
            <w:r w:rsidR="005A6FE4" w:rsidRPr="00FA5CAE">
              <w:rPr>
                <w:rFonts w:ascii="Arial" w:hAnsi="Arial" w:cs="Arial"/>
              </w:rPr>
              <w:t xml:space="preserve">Utrzymanie powierzchni siedliska nie mniejszej niż </w:t>
            </w:r>
            <w:r w:rsidR="005A6FE4">
              <w:rPr>
                <w:rFonts w:ascii="Arial" w:hAnsi="Arial" w:cs="Arial"/>
              </w:rPr>
              <w:t>20</w:t>
            </w:r>
            <w:r w:rsidR="005A6FE4" w:rsidRPr="00FA5CAE">
              <w:rPr>
                <w:rFonts w:ascii="Arial" w:hAnsi="Arial" w:cs="Arial"/>
              </w:rPr>
              <w:t xml:space="preserve"> ha</w:t>
            </w:r>
            <w:r w:rsidR="005A6FE4">
              <w:rPr>
                <w:rFonts w:ascii="Arial" w:hAnsi="Arial" w:cs="Arial"/>
              </w:rPr>
              <w:t>.</w:t>
            </w:r>
          </w:p>
        </w:tc>
      </w:tr>
      <w:tr w:rsidR="007C2CF3" w:rsidRPr="00FA5CAE" w14:paraId="7316DF08" w14:textId="77777777" w:rsidTr="0012201A">
        <w:tc>
          <w:tcPr>
            <w:tcW w:w="675" w:type="dxa"/>
            <w:vMerge/>
          </w:tcPr>
          <w:p w14:paraId="6B4A7847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2F51B4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4FFA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Udział procentowy siedliska na transekcie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E89C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Siedlisko na całej długości transektu. </w:t>
            </w:r>
          </w:p>
          <w:p w14:paraId="3E4B8AC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wskaźnika na FV.</w:t>
            </w:r>
          </w:p>
        </w:tc>
      </w:tr>
      <w:tr w:rsidR="007C2CF3" w:rsidRPr="00FA5CAE" w14:paraId="3383183C" w14:textId="77777777" w:rsidTr="00EB7650">
        <w:tc>
          <w:tcPr>
            <w:tcW w:w="675" w:type="dxa"/>
            <w:vMerge/>
          </w:tcPr>
          <w:p w14:paraId="4F773CB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C60968A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FB1C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charakterystyczne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25E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gatunków charakterystycznych dla siedliska. Utrzymanie wskaźnika na FV.</w:t>
            </w:r>
          </w:p>
        </w:tc>
      </w:tr>
      <w:tr w:rsidR="007C2CF3" w:rsidRPr="00FA5CAE" w14:paraId="53938FFB" w14:textId="77777777" w:rsidTr="0012201A">
        <w:tc>
          <w:tcPr>
            <w:tcW w:w="675" w:type="dxa"/>
            <w:vMerge/>
          </w:tcPr>
          <w:p w14:paraId="4745741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E82617A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731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dominujące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172A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dominujące zgodne z siedliskiem. Utrzymanie wskaźnika na FV.</w:t>
            </w:r>
          </w:p>
        </w:tc>
      </w:tr>
      <w:tr w:rsidR="007C2CF3" w:rsidRPr="00FA5CAE" w14:paraId="6DA95050" w14:textId="77777777" w:rsidTr="00EB7650">
        <w:tc>
          <w:tcPr>
            <w:tcW w:w="675" w:type="dxa"/>
            <w:vMerge/>
          </w:tcPr>
          <w:p w14:paraId="5F07755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3C2D4653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AF14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Obce gatunki inwazyjne w runie i podszycie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4C5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gatunków o</w:t>
            </w:r>
            <w:r>
              <w:rPr>
                <w:rFonts w:ascii="Arial" w:hAnsi="Arial" w:cs="Arial"/>
                <w:color w:val="000000"/>
              </w:rPr>
              <w:t>b</w:t>
            </w:r>
            <w:r w:rsidRPr="00FA5CAE">
              <w:rPr>
                <w:rFonts w:ascii="Arial" w:hAnsi="Arial" w:cs="Arial"/>
                <w:color w:val="000000"/>
              </w:rPr>
              <w:t>cych na poziomie mniejszym niż 5%. Utrzymanie wskaźnika na poziomie U1.</w:t>
            </w:r>
          </w:p>
        </w:tc>
      </w:tr>
      <w:tr w:rsidR="007C2CF3" w:rsidRPr="00FA5CAE" w14:paraId="0E649599" w14:textId="77777777" w:rsidTr="0012201A">
        <w:tc>
          <w:tcPr>
            <w:tcW w:w="675" w:type="dxa"/>
            <w:vMerge/>
          </w:tcPr>
          <w:p w14:paraId="137AFB6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00C9A3A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992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Rodzime gatunki ekspansywne roślin zielnych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778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gatunków ekspansywnych. Utrzymanie oceny wskaźnika FV.</w:t>
            </w:r>
          </w:p>
        </w:tc>
      </w:tr>
      <w:tr w:rsidR="007C2CF3" w:rsidRPr="00FA5CAE" w14:paraId="2C07DB67" w14:textId="77777777" w:rsidTr="00EB7650">
        <w:tc>
          <w:tcPr>
            <w:tcW w:w="675" w:type="dxa"/>
            <w:vMerge/>
          </w:tcPr>
          <w:p w14:paraId="43CBD09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D0E3207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3C7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ciepłolubne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854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Łączn</w:t>
            </w:r>
            <w:r w:rsidR="008518C9">
              <w:rPr>
                <w:rFonts w:ascii="Arial" w:hAnsi="Arial" w:cs="Arial"/>
                <w:color w:val="000000"/>
              </w:rPr>
              <w:t>i</w:t>
            </w:r>
            <w:r w:rsidRPr="00FA5CAE">
              <w:rPr>
                <w:rFonts w:ascii="Arial" w:hAnsi="Arial" w:cs="Arial"/>
                <w:color w:val="000000"/>
              </w:rPr>
              <w:t>e gatunki ciepłolubne pow. 44%. Utrzymanie wskaźnika na FV.</w:t>
            </w:r>
          </w:p>
        </w:tc>
      </w:tr>
      <w:tr w:rsidR="007C2CF3" w:rsidRPr="00FA5CAE" w14:paraId="31A16120" w14:textId="77777777" w:rsidTr="0012201A">
        <w:tc>
          <w:tcPr>
            <w:tcW w:w="675" w:type="dxa"/>
            <w:vMerge/>
          </w:tcPr>
          <w:p w14:paraId="4478BEC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73BD99E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6FD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Leżące martwe drewno (leżanina)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7FF4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martwego drewna w ilości 5% drzewostanu. Utrzymanie oceny wskaźnika FV.</w:t>
            </w:r>
          </w:p>
        </w:tc>
      </w:tr>
      <w:tr w:rsidR="007C2CF3" w:rsidRPr="00FA5CAE" w14:paraId="6BF18B43" w14:textId="77777777" w:rsidTr="0012201A">
        <w:tc>
          <w:tcPr>
            <w:tcW w:w="675" w:type="dxa"/>
            <w:vMerge/>
          </w:tcPr>
          <w:p w14:paraId="1717C5EB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610922E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9EF7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Wiek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42AC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Średni wiek drzewostanu 150 lat. Ocena wskaźnika na FV.</w:t>
            </w:r>
          </w:p>
        </w:tc>
      </w:tr>
      <w:tr w:rsidR="007C2CF3" w:rsidRPr="00FA5CAE" w14:paraId="384382D3" w14:textId="77777777" w:rsidTr="00EB7650">
        <w:tc>
          <w:tcPr>
            <w:tcW w:w="675" w:type="dxa"/>
            <w:vMerge/>
          </w:tcPr>
          <w:p w14:paraId="2C786DD2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319DB1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FE5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podszyt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022E" w14:textId="77777777" w:rsidR="007C2CF3" w:rsidRPr="00EB7650" w:rsidRDefault="007C2CF3" w:rsidP="009E3E49">
            <w:pPr>
              <w:rPr>
                <w:rFonts w:ascii="Arial" w:hAnsi="Arial" w:cs="Arial"/>
              </w:rPr>
            </w:pPr>
            <w:r w:rsidRPr="00EB7650">
              <w:rPr>
                <w:rFonts w:ascii="Arial" w:hAnsi="Arial" w:cs="Arial"/>
              </w:rPr>
              <w:t>Utrzymanie zwarcie na poziomie do 20%.</w:t>
            </w:r>
          </w:p>
          <w:p w14:paraId="5BC88FDA" w14:textId="77777777" w:rsidR="007C2CF3" w:rsidRPr="00EB7650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EB7650">
              <w:rPr>
                <w:rFonts w:ascii="Arial" w:hAnsi="Arial" w:cs="Arial"/>
              </w:rPr>
              <w:t>Utrzymanie wskaźnika na poziomie FV.</w:t>
            </w:r>
          </w:p>
        </w:tc>
      </w:tr>
      <w:tr w:rsidR="007C2CF3" w:rsidRPr="00FA5CAE" w14:paraId="404A275E" w14:textId="77777777" w:rsidTr="00EB7650">
        <w:tc>
          <w:tcPr>
            <w:tcW w:w="675" w:type="dxa"/>
            <w:vMerge/>
          </w:tcPr>
          <w:p w14:paraId="10FEB052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15BF0133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8F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koron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122E" w14:textId="77777777" w:rsidR="007C2CF3" w:rsidRPr="00EB7650" w:rsidRDefault="007C2CF3" w:rsidP="009E3E49">
            <w:pPr>
              <w:rPr>
                <w:rFonts w:ascii="Arial" w:hAnsi="Arial" w:cs="Arial"/>
              </w:rPr>
            </w:pPr>
            <w:r w:rsidRPr="00EB7650">
              <w:rPr>
                <w:rFonts w:ascii="Arial" w:hAnsi="Arial" w:cs="Arial"/>
              </w:rPr>
              <w:t>Utrzymanie zwarcie na poziomie do 60%.</w:t>
            </w:r>
          </w:p>
          <w:p w14:paraId="189C53DE" w14:textId="77777777" w:rsidR="007C2CF3" w:rsidRPr="00EB7650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EB7650">
              <w:rPr>
                <w:rFonts w:ascii="Arial" w:hAnsi="Arial" w:cs="Arial"/>
              </w:rPr>
              <w:t>Utrzymanie wskaźnika na poziomie FV.</w:t>
            </w:r>
          </w:p>
        </w:tc>
      </w:tr>
      <w:tr w:rsidR="007C2CF3" w:rsidRPr="00FA5CAE" w14:paraId="22CD6F3B" w14:textId="77777777" w:rsidTr="0012201A">
        <w:tc>
          <w:tcPr>
            <w:tcW w:w="675" w:type="dxa"/>
            <w:vMerge/>
          </w:tcPr>
          <w:p w14:paraId="77D5121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4231CF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4D9C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 geograficznie i ekologicznie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024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Znikomy udział gatunków obcych w drzewostanie. Dążenie do poprawy wskaźnika do FV.</w:t>
            </w:r>
          </w:p>
        </w:tc>
      </w:tr>
      <w:tr w:rsidR="007C2CF3" w:rsidRPr="00FA5CAE" w14:paraId="14BB1A4E" w14:textId="77777777" w:rsidTr="0012201A">
        <w:tc>
          <w:tcPr>
            <w:tcW w:w="675" w:type="dxa"/>
            <w:vMerge/>
          </w:tcPr>
          <w:p w14:paraId="3E30F39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6FCBFF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5837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Naturalne odnowienie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23E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naturalnych odnowień dębowych. Utrzymanie wskaźnika na FV.</w:t>
            </w:r>
          </w:p>
        </w:tc>
      </w:tr>
      <w:tr w:rsidR="007C2CF3" w:rsidRPr="00FA5CAE" w14:paraId="59CB5D26" w14:textId="77777777" w:rsidTr="0012201A">
        <w:tc>
          <w:tcPr>
            <w:tcW w:w="675" w:type="dxa"/>
            <w:vMerge/>
          </w:tcPr>
          <w:p w14:paraId="68ECDD7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1F8910B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2E0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Obecność nasadze</w:t>
            </w:r>
            <w:r>
              <w:rPr>
                <w:rFonts w:ascii="Arial" w:hAnsi="Arial" w:cs="Arial"/>
                <w:color w:val="000000"/>
              </w:rPr>
              <w:t>ń</w:t>
            </w:r>
            <w:r w:rsidRPr="00FA5CAE">
              <w:rPr>
                <w:rFonts w:ascii="Arial" w:hAnsi="Arial" w:cs="Arial"/>
                <w:color w:val="000000"/>
              </w:rPr>
              <w:t xml:space="preserve">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DD5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nasadzeń drzew. Utrzymanie wskaźnika na FV.</w:t>
            </w:r>
          </w:p>
        </w:tc>
      </w:tr>
      <w:tr w:rsidR="007C2CF3" w:rsidRPr="00FA5CAE" w14:paraId="2E39B3BB" w14:textId="77777777" w:rsidTr="0012201A">
        <w:tc>
          <w:tcPr>
            <w:tcW w:w="675" w:type="dxa"/>
            <w:vMerge/>
          </w:tcPr>
          <w:p w14:paraId="69C14F0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3801795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CDA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Zniszczenia runa i 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4B9D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zniszczenia obszaru. Utrzymanie oceny wskaźnika FV.</w:t>
            </w:r>
          </w:p>
        </w:tc>
      </w:tr>
      <w:tr w:rsidR="007C2CF3" w:rsidRPr="00FA5CAE" w14:paraId="52C86D50" w14:textId="77777777" w:rsidTr="0012201A">
        <w:tc>
          <w:tcPr>
            <w:tcW w:w="675" w:type="dxa"/>
            <w:vMerge/>
          </w:tcPr>
          <w:p w14:paraId="76B0E3C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B1F10C5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60DB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Zniszczenia drzewostanów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A52C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Brak zniszczenia obszaru. Utrzymanie oceny wskaźnika FV.</w:t>
            </w:r>
          </w:p>
        </w:tc>
      </w:tr>
      <w:tr w:rsidR="007C2CF3" w:rsidRPr="00FA5CAE" w14:paraId="45DF2A22" w14:textId="77777777" w:rsidTr="00EB7650">
        <w:tc>
          <w:tcPr>
            <w:tcW w:w="675" w:type="dxa"/>
            <w:vMerge w:val="restart"/>
            <w:vAlign w:val="center"/>
          </w:tcPr>
          <w:p w14:paraId="6E167837" w14:textId="77777777" w:rsidR="007C2CF3" w:rsidRPr="00EB7650" w:rsidRDefault="00EB7650" w:rsidP="009E3E49">
            <w:pPr>
              <w:jc w:val="center"/>
              <w:rPr>
                <w:rFonts w:ascii="Arial" w:hAnsi="Arial" w:cs="Arial"/>
              </w:rPr>
            </w:pPr>
            <w:r w:rsidRPr="00EB7650">
              <w:rPr>
                <w:rFonts w:ascii="Arial" w:hAnsi="Arial" w:cs="Arial"/>
              </w:rPr>
              <w:t>3.</w:t>
            </w:r>
          </w:p>
        </w:tc>
        <w:tc>
          <w:tcPr>
            <w:tcW w:w="2155" w:type="dxa"/>
            <w:vMerge w:val="restart"/>
            <w:vAlign w:val="center"/>
          </w:tcPr>
          <w:p w14:paraId="6F0ED43B" w14:textId="77777777" w:rsidR="007C2CF3" w:rsidRPr="00FA5CAE" w:rsidRDefault="007C2CF3" w:rsidP="009E3E49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4068</w:t>
            </w:r>
          </w:p>
          <w:p w14:paraId="26F0DE2F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</w:rPr>
              <w:t xml:space="preserve">dzwonecznik wonny </w:t>
            </w:r>
            <w:r w:rsidRPr="00F10160">
              <w:rPr>
                <w:rFonts w:ascii="Arial" w:hAnsi="Arial" w:cs="Arial"/>
                <w:i/>
                <w:iCs/>
              </w:rPr>
              <w:t>Adenophora liliifoli</w:t>
            </w:r>
            <w:r w:rsidRPr="00FA5CAE">
              <w:rPr>
                <w:rFonts w:ascii="Arial" w:hAnsi="Arial" w:cs="Arial"/>
              </w:rPr>
              <w:t>a</w:t>
            </w:r>
          </w:p>
        </w:tc>
        <w:tc>
          <w:tcPr>
            <w:tcW w:w="2694" w:type="dxa"/>
            <w:vAlign w:val="center"/>
          </w:tcPr>
          <w:p w14:paraId="01888992" w14:textId="77777777" w:rsidR="007C2CF3" w:rsidRPr="00FA5CAE" w:rsidRDefault="007C2CF3" w:rsidP="009E3E49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Liczba osobników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4701" w14:textId="77777777" w:rsidR="007C2CF3" w:rsidRPr="00EB7650" w:rsidRDefault="007C2CF3" w:rsidP="009E3E49">
            <w:pPr>
              <w:rPr>
                <w:rFonts w:ascii="Arial" w:hAnsi="Arial" w:cs="Arial"/>
              </w:rPr>
            </w:pPr>
            <w:r w:rsidRPr="00EB7650">
              <w:rPr>
                <w:rFonts w:ascii="Arial" w:hAnsi="Arial" w:cs="Arial"/>
              </w:rPr>
              <w:t>Zwiększenie liczebności osobników</w:t>
            </w:r>
          </w:p>
          <w:p w14:paraId="4E3AEE92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EB7650">
              <w:rPr>
                <w:rFonts w:ascii="Arial" w:hAnsi="Arial" w:cs="Arial"/>
              </w:rPr>
              <w:t>Poprawa wskaźnika do U1</w:t>
            </w:r>
            <w:r w:rsidRPr="00FA5CAE">
              <w:rPr>
                <w:rFonts w:ascii="Arial" w:hAnsi="Arial" w:cs="Arial"/>
                <w:color w:val="FF0000"/>
              </w:rPr>
              <w:t>.</w:t>
            </w:r>
          </w:p>
        </w:tc>
      </w:tr>
      <w:tr w:rsidR="007C2CF3" w:rsidRPr="00FA5CAE" w14:paraId="5ADBEBB9" w14:textId="77777777" w:rsidTr="00EB7650">
        <w:tc>
          <w:tcPr>
            <w:tcW w:w="675" w:type="dxa"/>
            <w:vMerge/>
            <w:vAlign w:val="center"/>
          </w:tcPr>
          <w:p w14:paraId="1D60450D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145D06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C5B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Liczba osobników generatywnych (% pop</w:t>
            </w:r>
            <w:r w:rsidR="001D2B12">
              <w:rPr>
                <w:rFonts w:ascii="Arial" w:hAnsi="Arial" w:cs="Arial"/>
                <w:color w:val="000000"/>
              </w:rPr>
              <w:t>u</w:t>
            </w:r>
            <w:r w:rsidRPr="00FA5CAE">
              <w:rPr>
                <w:rFonts w:ascii="Arial" w:hAnsi="Arial" w:cs="Arial"/>
                <w:color w:val="000000"/>
              </w:rPr>
              <w:t>lacji)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062E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Zwiększenie liczby osobników generatywnych do poziomu 33%. Poprawa wskaźnika do U1.</w:t>
            </w:r>
          </w:p>
        </w:tc>
      </w:tr>
      <w:tr w:rsidR="007C2CF3" w:rsidRPr="00FA5CAE" w14:paraId="32DC7051" w14:textId="77777777" w:rsidTr="00EB7650">
        <w:tc>
          <w:tcPr>
            <w:tcW w:w="675" w:type="dxa"/>
            <w:vMerge/>
            <w:vAlign w:val="center"/>
          </w:tcPr>
          <w:p w14:paraId="41EF105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B51D3C9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6901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Obecność siewek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7C1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Brak siewek gatunku. </w:t>
            </w:r>
          </w:p>
          <w:p w14:paraId="751E9F91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Poprawa wskaźnika do U1.</w:t>
            </w:r>
          </w:p>
        </w:tc>
      </w:tr>
      <w:tr w:rsidR="007C2CF3" w:rsidRPr="00FA5CAE" w14:paraId="06A7CD27" w14:textId="77777777" w:rsidTr="00EB7650">
        <w:tc>
          <w:tcPr>
            <w:tcW w:w="675" w:type="dxa"/>
            <w:vMerge/>
            <w:vAlign w:val="center"/>
          </w:tcPr>
          <w:p w14:paraId="4DCDA9F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5FE611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9813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Stan zdrowotny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F501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Pojedyncze pędy zgryzione przez zwierzynę. </w:t>
            </w:r>
          </w:p>
          <w:p w14:paraId="6CD01AFA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wskaźnika na U1.</w:t>
            </w:r>
          </w:p>
        </w:tc>
      </w:tr>
      <w:tr w:rsidR="007C2CF3" w:rsidRPr="00FA5CAE" w14:paraId="6C978983" w14:textId="77777777" w:rsidTr="00EB7650">
        <w:tc>
          <w:tcPr>
            <w:tcW w:w="675" w:type="dxa"/>
            <w:vMerge/>
            <w:vAlign w:val="center"/>
          </w:tcPr>
          <w:p w14:paraId="6E760D0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1DEF12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5755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Powierzchnia potencjalnego siedliska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114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Siedlisko gatunku wielokrotnie większe niż powierzchnia zajęta przez dzwonecznika wonnego. Utrzymanie obe</w:t>
            </w:r>
            <w:r>
              <w:rPr>
                <w:rFonts w:ascii="Arial" w:hAnsi="Arial" w:cs="Arial"/>
                <w:color w:val="000000"/>
              </w:rPr>
              <w:t>c</w:t>
            </w:r>
            <w:r w:rsidRPr="00FA5CAE">
              <w:rPr>
                <w:rFonts w:ascii="Arial" w:hAnsi="Arial" w:cs="Arial"/>
                <w:color w:val="000000"/>
              </w:rPr>
              <w:t>nego wskaźnika FV.</w:t>
            </w:r>
          </w:p>
        </w:tc>
      </w:tr>
      <w:tr w:rsidR="007C2CF3" w:rsidRPr="00FA5CAE" w14:paraId="3D9F6DAB" w14:textId="77777777" w:rsidTr="00EB7650">
        <w:tc>
          <w:tcPr>
            <w:tcW w:w="675" w:type="dxa"/>
            <w:vMerge/>
            <w:vAlign w:val="center"/>
          </w:tcPr>
          <w:p w14:paraId="0C8353B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52E4C6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A723" w14:textId="77777777" w:rsidR="007C2CF3" w:rsidRPr="002D196F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96F">
              <w:rPr>
                <w:rFonts w:ascii="Arial" w:hAnsi="Arial" w:cs="Arial"/>
                <w:color w:val="000000"/>
              </w:rPr>
              <w:t>Powierzchnia zajętego siedliska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F1DC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Powiększenie</w:t>
            </w:r>
            <w:r w:rsidRPr="00FA5CAE">
              <w:rPr>
                <w:rFonts w:ascii="Arial" w:hAnsi="Arial" w:cs="Arial"/>
                <w:color w:val="000000"/>
              </w:rPr>
              <w:t xml:space="preserve"> powierzchni </w:t>
            </w:r>
            <w:r>
              <w:rPr>
                <w:rFonts w:ascii="Arial" w:hAnsi="Arial" w:cs="Arial"/>
                <w:color w:val="000000"/>
              </w:rPr>
              <w:t xml:space="preserve">zajętej przez </w:t>
            </w:r>
            <w:r w:rsidRPr="00FA5CAE">
              <w:rPr>
                <w:rFonts w:ascii="Arial" w:hAnsi="Arial" w:cs="Arial"/>
                <w:color w:val="000000"/>
              </w:rPr>
              <w:t>gatu</w:t>
            </w:r>
            <w:r>
              <w:rPr>
                <w:rFonts w:ascii="Arial" w:hAnsi="Arial" w:cs="Arial"/>
                <w:color w:val="000000"/>
              </w:rPr>
              <w:t>nek</w:t>
            </w:r>
            <w:r w:rsidRPr="00FA5CA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do</w:t>
            </w:r>
            <w:r w:rsidRPr="00FA5CAE">
              <w:rPr>
                <w:rFonts w:ascii="Arial" w:hAnsi="Arial" w:cs="Arial"/>
                <w:color w:val="000000"/>
              </w:rPr>
              <w:t xml:space="preserve"> pozio</w:t>
            </w:r>
            <w:r>
              <w:rPr>
                <w:rFonts w:ascii="Arial" w:hAnsi="Arial" w:cs="Arial"/>
                <w:color w:val="000000"/>
              </w:rPr>
              <w:t>mu</w:t>
            </w:r>
            <w:r w:rsidRPr="00FA5CA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100</w:t>
            </w:r>
            <w:r w:rsidRPr="00FA5CAE">
              <w:rPr>
                <w:rFonts w:ascii="Arial" w:hAnsi="Arial" w:cs="Arial"/>
                <w:color w:val="000000"/>
              </w:rPr>
              <w:t xml:space="preserve"> m kw. </w:t>
            </w:r>
          </w:p>
          <w:p w14:paraId="62A06068" w14:textId="77777777" w:rsidR="007C2CF3" w:rsidRPr="004F2D40" w:rsidRDefault="007C2CF3" w:rsidP="009E3E49">
            <w:pPr>
              <w:rPr>
                <w:rFonts w:ascii="Arial" w:hAnsi="Arial" w:cs="Arial"/>
                <w:color w:val="000000"/>
              </w:rPr>
            </w:pPr>
            <w:r w:rsidRPr="002D196F">
              <w:rPr>
                <w:rFonts w:ascii="Arial" w:hAnsi="Arial" w:cs="Arial"/>
                <w:color w:val="000000"/>
              </w:rPr>
              <w:t>Poprawa</w:t>
            </w:r>
            <w:r>
              <w:rPr>
                <w:rFonts w:ascii="Arial" w:hAnsi="Arial" w:cs="Arial"/>
                <w:color w:val="000000"/>
              </w:rPr>
              <w:t xml:space="preserve"> wskaźnika do U1.</w:t>
            </w:r>
          </w:p>
        </w:tc>
      </w:tr>
      <w:tr w:rsidR="007C2CF3" w:rsidRPr="00FA5CAE" w14:paraId="4D923CB0" w14:textId="77777777" w:rsidTr="00EB7650">
        <w:tc>
          <w:tcPr>
            <w:tcW w:w="675" w:type="dxa"/>
            <w:vMerge/>
            <w:vAlign w:val="center"/>
          </w:tcPr>
          <w:p w14:paraId="283F0493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49F51D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A304" w14:textId="77777777" w:rsidR="007C2CF3" w:rsidRPr="008702FC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2FC">
              <w:rPr>
                <w:rFonts w:ascii="Arial" w:hAnsi="Arial" w:cs="Arial"/>
                <w:color w:val="000000"/>
              </w:rPr>
              <w:t>Zwarcie drzew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A37A" w14:textId="77777777" w:rsidR="007C2CF3" w:rsidRPr="008702FC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8702FC">
              <w:rPr>
                <w:rFonts w:ascii="Arial" w:hAnsi="Arial" w:cs="Arial"/>
                <w:color w:val="000000"/>
              </w:rPr>
              <w:t>Utrzymanie obecnego zwarcia drzew na poziomie do 70% - FV.</w:t>
            </w:r>
          </w:p>
        </w:tc>
      </w:tr>
      <w:tr w:rsidR="007C2CF3" w:rsidRPr="00FA5CAE" w14:paraId="20AE9547" w14:textId="77777777" w:rsidTr="00EB7650">
        <w:tc>
          <w:tcPr>
            <w:tcW w:w="675" w:type="dxa"/>
            <w:vMerge/>
            <w:vAlign w:val="center"/>
          </w:tcPr>
          <w:p w14:paraId="7E2EFCB5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BA1A49C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F46D" w14:textId="77777777" w:rsidR="007C2CF3" w:rsidRPr="008702FC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2FC">
              <w:rPr>
                <w:rFonts w:ascii="Arial" w:hAnsi="Arial" w:cs="Arial"/>
                <w:color w:val="000000"/>
              </w:rPr>
              <w:t>Zwarcie krzewów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C7E7" w14:textId="77777777" w:rsidR="007C2CF3" w:rsidRPr="008702FC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8702FC">
              <w:rPr>
                <w:rFonts w:ascii="Arial" w:hAnsi="Arial" w:cs="Arial"/>
                <w:color w:val="000000"/>
              </w:rPr>
              <w:t>Utrzymanie obecnego zwarcia krzewów na poziomie do 50% - FV.</w:t>
            </w:r>
          </w:p>
        </w:tc>
      </w:tr>
      <w:tr w:rsidR="007C2CF3" w:rsidRPr="00FA5CAE" w14:paraId="6D901665" w14:textId="77777777" w:rsidTr="00EB7650">
        <w:tc>
          <w:tcPr>
            <w:tcW w:w="675" w:type="dxa"/>
            <w:vMerge/>
            <w:vAlign w:val="center"/>
          </w:tcPr>
          <w:p w14:paraId="64A18CA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49D9D9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6E4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Zwarcie runa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419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obecnego zwarcia runa na poziomie pomiędzy 85% a 95% - U1.</w:t>
            </w:r>
          </w:p>
        </w:tc>
      </w:tr>
      <w:tr w:rsidR="007C2CF3" w:rsidRPr="00FA5CAE" w14:paraId="500390D7" w14:textId="77777777" w:rsidTr="00EB7650">
        <w:tc>
          <w:tcPr>
            <w:tcW w:w="675" w:type="dxa"/>
            <w:vMerge/>
            <w:vAlign w:val="center"/>
          </w:tcPr>
          <w:p w14:paraId="4BB80F6F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F350125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D0E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ekspansywne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9CC2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>Brak gatunków ekspansywnych przy osobnikach gatunku.</w:t>
            </w:r>
          </w:p>
          <w:p w14:paraId="0C3DA7D4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8518C9">
              <w:rPr>
                <w:rFonts w:ascii="Arial" w:hAnsi="Arial" w:cs="Arial"/>
                <w:color w:val="000000"/>
              </w:rPr>
              <w:lastRenderedPageBreak/>
              <w:t>Unik</w:t>
            </w:r>
            <w:r w:rsidR="008518C9" w:rsidRPr="008518C9">
              <w:rPr>
                <w:rFonts w:ascii="Arial" w:hAnsi="Arial" w:cs="Arial"/>
                <w:color w:val="000000"/>
              </w:rPr>
              <w:t>a</w:t>
            </w:r>
            <w:r w:rsidRPr="008518C9">
              <w:rPr>
                <w:rFonts w:ascii="Arial" w:hAnsi="Arial" w:cs="Arial"/>
                <w:color w:val="000000"/>
              </w:rPr>
              <w:t>nie nadmiernego prześwietlania runa w wyniku zrębów prowadzonych w sąsiedztwie stanowiska dzwonecznika.</w:t>
            </w:r>
          </w:p>
          <w:p w14:paraId="345C3254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oceny wskaźnika FV.</w:t>
            </w:r>
          </w:p>
        </w:tc>
      </w:tr>
      <w:tr w:rsidR="007C2CF3" w:rsidRPr="00FA5CAE" w14:paraId="0F92B785" w14:textId="77777777" w:rsidTr="00EB7650">
        <w:tc>
          <w:tcPr>
            <w:tcW w:w="675" w:type="dxa"/>
            <w:vMerge/>
            <w:vAlign w:val="center"/>
          </w:tcPr>
          <w:p w14:paraId="33D85728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D946536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8DA1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Wojłok i ściółka le</w:t>
            </w:r>
            <w:r>
              <w:rPr>
                <w:rFonts w:ascii="Arial" w:hAnsi="Arial" w:cs="Arial"/>
                <w:color w:val="000000"/>
              </w:rPr>
              <w:t>ś</w:t>
            </w:r>
            <w:r w:rsidRPr="00FA5CAE">
              <w:rPr>
                <w:rFonts w:ascii="Arial" w:hAnsi="Arial" w:cs="Arial"/>
                <w:color w:val="000000"/>
              </w:rPr>
              <w:t>na (martwa materia organiczna)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1821" w14:textId="77777777" w:rsidR="007C2CF3" w:rsidRDefault="007C2CF3" w:rsidP="009E3E49">
            <w:pPr>
              <w:rPr>
                <w:rFonts w:ascii="Arial" w:hAnsi="Arial" w:cs="Arial"/>
                <w:color w:val="000000"/>
              </w:rPr>
            </w:pPr>
            <w:r w:rsidRPr="00FA5CAE">
              <w:rPr>
                <w:rFonts w:ascii="Arial" w:hAnsi="Arial" w:cs="Arial"/>
                <w:color w:val="000000"/>
              </w:rPr>
              <w:t xml:space="preserve">Martwa materia organiczna o grubości do 2 cm. </w:t>
            </w:r>
          </w:p>
          <w:p w14:paraId="302B7E22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Utrzymanie obecnego wskaźnika FV.</w:t>
            </w:r>
          </w:p>
        </w:tc>
      </w:tr>
      <w:tr w:rsidR="007C2CF3" w:rsidRPr="00FA5CAE" w14:paraId="508913A4" w14:textId="77777777" w:rsidTr="009E3E49">
        <w:tc>
          <w:tcPr>
            <w:tcW w:w="675" w:type="dxa"/>
            <w:vMerge/>
            <w:vAlign w:val="center"/>
          </w:tcPr>
          <w:p w14:paraId="0A9722A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3189F54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4ABC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Miejsce do kiełkowania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D361" w14:textId="77777777" w:rsidR="007C2CF3" w:rsidRPr="007B5BC5" w:rsidRDefault="007C2CF3" w:rsidP="009E3E49">
            <w:pPr>
              <w:rPr>
                <w:rFonts w:ascii="Arial" w:hAnsi="Arial" w:cs="Arial"/>
                <w:color w:val="000000"/>
              </w:rPr>
            </w:pPr>
            <w:r w:rsidRPr="007B5BC5">
              <w:rPr>
                <w:rFonts w:ascii="Arial" w:hAnsi="Arial" w:cs="Arial"/>
                <w:color w:val="000000"/>
              </w:rPr>
              <w:t xml:space="preserve">Luki odkrytej gleby o powierzchni mniejszej niż 15%. </w:t>
            </w:r>
          </w:p>
          <w:p w14:paraId="1E2A1C36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7B5BC5">
              <w:rPr>
                <w:rFonts w:ascii="Arial" w:hAnsi="Arial" w:cs="Arial"/>
                <w:color w:val="000000"/>
              </w:rPr>
              <w:t>Utrzymanie obecnej wartości wskaźnika U1.</w:t>
            </w:r>
          </w:p>
        </w:tc>
      </w:tr>
      <w:tr w:rsidR="007C2CF3" w:rsidRPr="00FA5CAE" w14:paraId="4C1FE994" w14:textId="77777777" w:rsidTr="00EB7650">
        <w:tc>
          <w:tcPr>
            <w:tcW w:w="675" w:type="dxa"/>
            <w:vMerge/>
            <w:vAlign w:val="center"/>
          </w:tcPr>
          <w:p w14:paraId="35C3541E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17EDF10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2C53" w14:textId="77777777" w:rsidR="007C2CF3" w:rsidRPr="00FA5CAE" w:rsidRDefault="007C2CF3" w:rsidP="009E3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Gatunki obce, inwazyjne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38E2" w14:textId="77777777" w:rsidR="007C2CF3" w:rsidRPr="00FA5CAE" w:rsidRDefault="007C2CF3" w:rsidP="009E3E49">
            <w:pPr>
              <w:rPr>
                <w:rFonts w:ascii="Arial" w:hAnsi="Arial" w:cs="Arial"/>
                <w:b/>
                <w:bCs/>
              </w:rPr>
            </w:pPr>
            <w:r w:rsidRPr="00FA5CAE">
              <w:rPr>
                <w:rFonts w:ascii="Arial" w:hAnsi="Arial" w:cs="Arial"/>
                <w:color w:val="000000"/>
              </w:rPr>
              <w:t>Występowanie pojedynczych osobników jednego gatunku. Wyeliminowanie gatunk</w:t>
            </w:r>
            <w:r>
              <w:rPr>
                <w:rFonts w:ascii="Arial" w:hAnsi="Arial" w:cs="Arial"/>
                <w:color w:val="000000"/>
              </w:rPr>
              <w:t>ów</w:t>
            </w:r>
            <w:r w:rsidRPr="00FA5CAE">
              <w:rPr>
                <w:rFonts w:ascii="Arial" w:hAnsi="Arial" w:cs="Arial"/>
                <w:color w:val="000000"/>
              </w:rPr>
              <w:t xml:space="preserve"> obc</w:t>
            </w:r>
            <w:r>
              <w:rPr>
                <w:rFonts w:ascii="Arial" w:hAnsi="Arial" w:cs="Arial"/>
                <w:color w:val="000000"/>
              </w:rPr>
              <w:t>ych</w:t>
            </w:r>
            <w:r w:rsidRPr="00FA5CAE">
              <w:rPr>
                <w:rFonts w:ascii="Arial" w:hAnsi="Arial" w:cs="Arial"/>
                <w:color w:val="000000"/>
              </w:rPr>
              <w:t>, inwazyjn</w:t>
            </w:r>
            <w:r>
              <w:rPr>
                <w:rFonts w:ascii="Arial" w:hAnsi="Arial" w:cs="Arial"/>
                <w:color w:val="000000"/>
              </w:rPr>
              <w:t>ych</w:t>
            </w:r>
            <w:r w:rsidRPr="00FA5CAE">
              <w:rPr>
                <w:rFonts w:ascii="Arial" w:hAnsi="Arial" w:cs="Arial"/>
                <w:color w:val="000000"/>
              </w:rPr>
              <w:t xml:space="preserve"> wraz z poprawą wskaźnika do FV.</w:t>
            </w:r>
          </w:p>
        </w:tc>
      </w:tr>
    </w:tbl>
    <w:p w14:paraId="7F50A46F" w14:textId="77777777" w:rsidR="007C2CF3" w:rsidRDefault="007C2CF3" w:rsidP="00EB7650">
      <w:pPr>
        <w:spacing w:after="0" w:line="360" w:lineRule="auto"/>
        <w:jc w:val="both"/>
        <w:rPr>
          <w:rFonts w:ascii="Arial" w:hAnsi="Arial" w:cs="Arial"/>
        </w:rPr>
      </w:pPr>
    </w:p>
    <w:p w14:paraId="53C13613" w14:textId="77777777" w:rsidR="007C2CF3" w:rsidRDefault="007C2CF3" w:rsidP="00EB7650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okazji </w:t>
      </w:r>
      <w:r w:rsidR="00EB7650">
        <w:rPr>
          <w:rFonts w:ascii="Arial" w:hAnsi="Arial" w:cs="Arial"/>
        </w:rPr>
        <w:t xml:space="preserve">procedowania zmiany planu ochrony </w:t>
      </w:r>
      <w:r w:rsidR="009E3E49">
        <w:rPr>
          <w:rFonts w:ascii="Arial" w:hAnsi="Arial" w:cs="Arial"/>
        </w:rPr>
        <w:t xml:space="preserve">dla rezerwatu przyrody </w:t>
      </w:r>
      <w:r>
        <w:rPr>
          <w:rFonts w:ascii="Arial" w:hAnsi="Arial" w:cs="Arial"/>
        </w:rPr>
        <w:t xml:space="preserve">dokonano czynności porządkowych poprzez uchylenie zapisu § 2 ust. 2, jako zbędnego, zmianę  brzmienia § </w:t>
      </w:r>
      <w:r w:rsidR="005A6FE4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ust. 3 pkt 5 i 6 poprzez </w:t>
      </w:r>
      <w:r w:rsidR="00BD1C18">
        <w:rPr>
          <w:rFonts w:ascii="Arial" w:hAnsi="Arial" w:cs="Arial"/>
        </w:rPr>
        <w:t>podanie</w:t>
      </w:r>
      <w:r w:rsidR="004045E6">
        <w:rPr>
          <w:rFonts w:ascii="Arial" w:hAnsi="Arial" w:cs="Arial"/>
        </w:rPr>
        <w:t xml:space="preserve"> nazw</w:t>
      </w:r>
      <w:r w:rsidR="00BD1C18">
        <w:rPr>
          <w:rFonts w:ascii="Arial" w:hAnsi="Arial" w:cs="Arial"/>
        </w:rPr>
        <w:t xml:space="preserve"> przedmiotów ochrony</w:t>
      </w:r>
      <w:r w:rsidR="008518C9">
        <w:rPr>
          <w:rFonts w:ascii="Arial" w:hAnsi="Arial" w:cs="Arial"/>
        </w:rPr>
        <w:t>,</w:t>
      </w:r>
      <w:r w:rsidR="00BD1C18">
        <w:rPr>
          <w:rFonts w:ascii="Arial" w:hAnsi="Arial" w:cs="Arial"/>
        </w:rPr>
        <w:t xml:space="preserve"> tj. siedlisk przyrodniczych </w:t>
      </w:r>
      <w:r w:rsidR="004045E6">
        <w:rPr>
          <w:rFonts w:ascii="Arial" w:hAnsi="Arial" w:cs="Arial"/>
        </w:rPr>
        <w:t xml:space="preserve">„zachowanie występujących w rezerwacie siedlisk przyrodniczych wymienionych w załączniku I Dyrektywy Rady 92/43/EWG z dnia 21 maja 1992 r. w sprawie ochrony siedlisk przyrodniczych oraz dzikiej fauny i flory: </w:t>
      </w:r>
      <w:r w:rsidR="00BF7B13">
        <w:rPr>
          <w:rFonts w:ascii="Arial" w:hAnsi="Arial" w:cs="Arial"/>
        </w:rPr>
        <w:t xml:space="preserve">9170 grąd środkowoeuropejski i kontynentalny </w:t>
      </w:r>
      <w:r w:rsidR="00BF7B13" w:rsidRPr="00B14994">
        <w:rPr>
          <w:rFonts w:ascii="Arial" w:hAnsi="Arial" w:cs="Arial"/>
          <w:i/>
          <w:iCs/>
        </w:rPr>
        <w:t>Galio-Carpinetum, Tilio-Carpinetum</w:t>
      </w:r>
      <w:r w:rsidR="00BF7B13">
        <w:rPr>
          <w:rFonts w:ascii="Arial" w:hAnsi="Arial" w:cs="Arial"/>
        </w:rPr>
        <w:t xml:space="preserve">, z </w:t>
      </w:r>
      <w:r w:rsidR="00BF7B13" w:rsidRPr="00B14994">
        <w:rPr>
          <w:rFonts w:ascii="Arial" w:hAnsi="Arial" w:cs="Arial"/>
        </w:rPr>
        <w:t xml:space="preserve">zespołem grądu subkontynentalnego </w:t>
      </w:r>
      <w:r w:rsidR="00BF7B13" w:rsidRPr="008518C9">
        <w:rPr>
          <w:rFonts w:ascii="Arial" w:hAnsi="Arial" w:cs="Arial"/>
          <w:i/>
          <w:iCs/>
        </w:rPr>
        <w:t>Tilio cordatae-Carpinetum betuli</w:t>
      </w:r>
      <w:r w:rsidR="00BF7B13">
        <w:rPr>
          <w:rFonts w:ascii="Arial" w:hAnsi="Arial" w:cs="Arial"/>
        </w:rPr>
        <w:t xml:space="preserve"> oraz </w:t>
      </w:r>
      <w:r w:rsidR="004045E6">
        <w:rPr>
          <w:rFonts w:ascii="Arial" w:hAnsi="Arial" w:cs="Arial"/>
        </w:rPr>
        <w:t>*91I0 ciepłolubna dąbrowa (</w:t>
      </w:r>
      <w:r w:rsidR="004045E6" w:rsidRPr="00B64EA7">
        <w:rPr>
          <w:rFonts w:ascii="Arial" w:hAnsi="Arial" w:cs="Arial"/>
          <w:i/>
          <w:iCs/>
        </w:rPr>
        <w:t>Quercetalia pubescenti petraeae</w:t>
      </w:r>
      <w:r w:rsidR="008518C9">
        <w:rPr>
          <w:rFonts w:ascii="Arial" w:hAnsi="Arial" w:cs="Arial"/>
          <w:color w:val="002060"/>
        </w:rPr>
        <w:t xml:space="preserve">), </w:t>
      </w:r>
      <w:r w:rsidR="008518C9" w:rsidRPr="008518C9">
        <w:rPr>
          <w:rFonts w:ascii="Arial" w:hAnsi="Arial" w:cs="Arial"/>
        </w:rPr>
        <w:t>z zespoł</w:t>
      </w:r>
      <w:r w:rsidR="004045E6" w:rsidRPr="008518C9">
        <w:rPr>
          <w:rFonts w:ascii="Arial" w:hAnsi="Arial" w:cs="Arial"/>
        </w:rPr>
        <w:t xml:space="preserve">em świetlistej dąbrowy </w:t>
      </w:r>
      <w:r w:rsidR="004045E6" w:rsidRPr="00BF7B13">
        <w:rPr>
          <w:rFonts w:ascii="Arial" w:hAnsi="Arial" w:cs="Arial"/>
          <w:i/>
        </w:rPr>
        <w:t>Potentillo albae-Quercetum</w:t>
      </w:r>
      <w:r w:rsidR="00BF7B13">
        <w:rPr>
          <w:rFonts w:ascii="Arial" w:hAnsi="Arial" w:cs="Arial"/>
        </w:rPr>
        <w:t xml:space="preserve"> </w:t>
      </w:r>
      <w:r w:rsidR="004045E6">
        <w:rPr>
          <w:rFonts w:ascii="Arial" w:hAnsi="Arial" w:cs="Arial"/>
        </w:rPr>
        <w:t xml:space="preserve">– pkt 5 </w:t>
      </w:r>
      <w:r w:rsidR="008518C9">
        <w:rPr>
          <w:rFonts w:ascii="Arial" w:hAnsi="Arial" w:cs="Arial"/>
        </w:rPr>
        <w:br/>
      </w:r>
      <w:r w:rsidR="004045E6">
        <w:rPr>
          <w:rFonts w:ascii="Arial" w:hAnsi="Arial" w:cs="Arial"/>
        </w:rPr>
        <w:t xml:space="preserve">i  zachowanie w rezerwacie gatunku rośliny 4068 dzwonecznik wonny </w:t>
      </w:r>
      <w:r w:rsidR="004045E6" w:rsidRPr="003C2947">
        <w:rPr>
          <w:rFonts w:ascii="Arial" w:hAnsi="Arial" w:cs="Arial"/>
          <w:i/>
          <w:iCs/>
        </w:rPr>
        <w:t>Adenophora lilifolia</w:t>
      </w:r>
      <w:r w:rsidR="004045E6">
        <w:rPr>
          <w:rFonts w:ascii="Arial" w:hAnsi="Arial" w:cs="Arial"/>
          <w:i/>
          <w:iCs/>
        </w:rPr>
        <w:t xml:space="preserve"> </w:t>
      </w:r>
      <w:r w:rsidR="004045E6">
        <w:rPr>
          <w:rFonts w:ascii="Arial" w:hAnsi="Arial" w:cs="Arial"/>
        </w:rPr>
        <w:t xml:space="preserve">wymienionego w załączniku II Dyrektywy Rady 92/43/EWG z dnia 21 maja 1992 r. w sprawie ochrony siedlisk przyrodniczych oraz dzikiej fauny i flory – pkt </w:t>
      </w:r>
      <w:r w:rsidR="0047047F">
        <w:rPr>
          <w:rFonts w:ascii="Arial" w:hAnsi="Arial" w:cs="Arial"/>
        </w:rPr>
        <w:t>6</w:t>
      </w:r>
      <w:r w:rsidR="00EB7650">
        <w:rPr>
          <w:rFonts w:ascii="Arial" w:hAnsi="Arial" w:cs="Arial"/>
        </w:rPr>
        <w:t>, oraz usunięto informacje dotyczące stanu ochrony gatunku i siedlisk przyrodniczych. Szczegółowe cele ochrony zostały przedsta</w:t>
      </w:r>
      <w:r w:rsidR="008518C9">
        <w:rPr>
          <w:rFonts w:ascii="Arial" w:hAnsi="Arial" w:cs="Arial"/>
        </w:rPr>
        <w:t>wione z załączniku nr 1 do zarzą</w:t>
      </w:r>
      <w:r w:rsidR="00EB7650">
        <w:rPr>
          <w:rFonts w:ascii="Arial" w:hAnsi="Arial" w:cs="Arial"/>
        </w:rPr>
        <w:t>dzenia.</w:t>
      </w:r>
      <w:r w:rsidR="004045E6">
        <w:rPr>
          <w:rFonts w:ascii="Arial" w:hAnsi="Arial" w:cs="Arial"/>
        </w:rPr>
        <w:t>”</w:t>
      </w:r>
    </w:p>
    <w:p w14:paraId="36446B91" w14:textId="77777777" w:rsidR="00456248" w:rsidRDefault="004045E6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Doprecyzowano treść § 5 i nadano brzmienie </w:t>
      </w:r>
      <w:r w:rsidR="009117F2">
        <w:rPr>
          <w:rFonts w:ascii="Arial" w:hAnsi="Arial" w:cs="Arial"/>
        </w:rPr>
        <w:t xml:space="preserve">„Określenie działań ochronnych na obszarze rezerwatu przyrody, z podaniem ich rodzaju, zakresu i lokalizacji oraz działania ochronne na obszarze Natura 2000 ze wskazaniem podmiotów odpowiedzialnych za ich wykonanie i obszarów ich wdrażania określa załącznik nr 2”. Działania ochronne zostały przedstawione w załączniku nr 2 do zarządzenia - oddzielnie dla rezerwatu przyrody </w:t>
      </w:r>
      <w:r w:rsidR="008518C9">
        <w:rPr>
          <w:rFonts w:ascii="Arial" w:hAnsi="Arial" w:cs="Arial"/>
        </w:rPr>
        <w:br/>
      </w:r>
      <w:r w:rsidR="009117F2">
        <w:rPr>
          <w:rFonts w:ascii="Arial" w:hAnsi="Arial" w:cs="Arial"/>
        </w:rPr>
        <w:t xml:space="preserve">i obszaru Natura 2000. </w:t>
      </w:r>
    </w:p>
    <w:p w14:paraId="79DF6C65" w14:textId="77777777" w:rsidR="009117F2" w:rsidRDefault="009117F2" w:rsidP="006B44C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B7650">
        <w:rPr>
          <w:rFonts w:ascii="Arial" w:hAnsi="Arial" w:cs="Arial"/>
        </w:rPr>
        <w:t>Ponadto mapa obszaru Natura 2000 oraz leżącego w jego granicach rezerwatu przyrody</w:t>
      </w:r>
      <w:r w:rsidR="006B44C7" w:rsidRPr="00EB7650">
        <w:rPr>
          <w:rFonts w:ascii="Arial" w:hAnsi="Arial" w:cs="Arial"/>
        </w:rPr>
        <w:t xml:space="preserve"> </w:t>
      </w:r>
      <w:r w:rsidR="009E3E49">
        <w:rPr>
          <w:rFonts w:ascii="Arial" w:hAnsi="Arial" w:cs="Arial"/>
        </w:rPr>
        <w:t xml:space="preserve">oraz mapa ze stanowiskami </w:t>
      </w:r>
      <w:r w:rsidR="00584B77">
        <w:rPr>
          <w:rFonts w:ascii="Arial" w:hAnsi="Arial" w:cs="Arial"/>
        </w:rPr>
        <w:t>m</w:t>
      </w:r>
      <w:r w:rsidR="009E3E49">
        <w:rPr>
          <w:rFonts w:ascii="Arial" w:hAnsi="Arial" w:cs="Arial"/>
        </w:rPr>
        <w:t xml:space="preserve">onitoringowymi </w:t>
      </w:r>
      <w:r w:rsidR="006B44C7" w:rsidRPr="00EB7650">
        <w:rPr>
          <w:rFonts w:ascii="Arial" w:hAnsi="Arial" w:cs="Arial"/>
        </w:rPr>
        <w:t>został</w:t>
      </w:r>
      <w:r w:rsidR="00584B77">
        <w:rPr>
          <w:rFonts w:ascii="Arial" w:hAnsi="Arial" w:cs="Arial"/>
        </w:rPr>
        <w:t>y</w:t>
      </w:r>
      <w:r w:rsidR="006B44C7" w:rsidRPr="00EB7650">
        <w:rPr>
          <w:rFonts w:ascii="Arial" w:hAnsi="Arial" w:cs="Arial"/>
        </w:rPr>
        <w:t xml:space="preserve"> sporządzona w sposób bardziej czytelny, </w:t>
      </w:r>
      <w:r w:rsidR="00584B77">
        <w:rPr>
          <w:rFonts w:ascii="Arial" w:hAnsi="Arial" w:cs="Arial"/>
        </w:rPr>
        <w:t xml:space="preserve">zgodnie z obowiązującymi standardami, </w:t>
      </w:r>
      <w:r w:rsidR="006B44C7" w:rsidRPr="00EB7650">
        <w:rPr>
          <w:rFonts w:ascii="Arial" w:hAnsi="Arial" w:cs="Arial"/>
        </w:rPr>
        <w:t xml:space="preserve">w związku z czym załącznik nr 4 </w:t>
      </w:r>
      <w:r w:rsidR="00EB7650" w:rsidRPr="00EB7650">
        <w:rPr>
          <w:rFonts w:ascii="Arial" w:hAnsi="Arial" w:cs="Arial"/>
        </w:rPr>
        <w:t>o</w:t>
      </w:r>
      <w:r w:rsidR="006B44C7" w:rsidRPr="00EB7650">
        <w:rPr>
          <w:rFonts w:ascii="Arial" w:hAnsi="Arial" w:cs="Arial"/>
        </w:rPr>
        <w:t xml:space="preserve">trzymuje </w:t>
      </w:r>
      <w:r w:rsidR="006B44C7" w:rsidRPr="00EB7650">
        <w:rPr>
          <w:rFonts w:ascii="Arial" w:hAnsi="Arial" w:cs="Arial"/>
        </w:rPr>
        <w:lastRenderedPageBreak/>
        <w:t>brzmienie załącznika nr 3 do zarządzenia</w:t>
      </w:r>
      <w:r w:rsidR="00584B77">
        <w:rPr>
          <w:rFonts w:ascii="Arial" w:hAnsi="Arial" w:cs="Arial"/>
        </w:rPr>
        <w:t>, a załącznik nr 5 – brzmienie załą</w:t>
      </w:r>
      <w:r w:rsidR="008518C9">
        <w:rPr>
          <w:rFonts w:ascii="Arial" w:hAnsi="Arial" w:cs="Arial"/>
        </w:rPr>
        <w:t>cznika nr 4 do niniejszego zarzą</w:t>
      </w:r>
      <w:r w:rsidR="00584B77">
        <w:rPr>
          <w:rFonts w:ascii="Arial" w:hAnsi="Arial" w:cs="Arial"/>
        </w:rPr>
        <w:t>dzenia.</w:t>
      </w:r>
    </w:p>
    <w:p w14:paraId="0B4E4CEA" w14:textId="77777777" w:rsidR="004045E6" w:rsidRDefault="004045E6" w:rsidP="00381F84">
      <w:pPr>
        <w:spacing w:after="0" w:line="360" w:lineRule="auto"/>
        <w:jc w:val="both"/>
        <w:rPr>
          <w:rFonts w:ascii="Arial" w:hAnsi="Arial" w:cs="Arial"/>
        </w:rPr>
      </w:pPr>
    </w:p>
    <w:p w14:paraId="55E967FA" w14:textId="77777777" w:rsidR="00CE798F" w:rsidRPr="00F97EF4" w:rsidRDefault="00CE798F" w:rsidP="0006457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97EF4">
        <w:rPr>
          <w:rFonts w:ascii="Arial" w:hAnsi="Arial" w:cs="Arial"/>
        </w:rPr>
        <w:t>Zmiana planu ochrony dla rezerwa</w:t>
      </w:r>
      <w:r w:rsidR="007C4BA3" w:rsidRPr="00F97EF4">
        <w:rPr>
          <w:rFonts w:ascii="Arial" w:hAnsi="Arial" w:cs="Arial"/>
        </w:rPr>
        <w:t xml:space="preserve">tu przyrody, zgodnie z art. 19 ust. 3 ustawy z dnia ustawy z dnia 16 kwietnia 2004 r. o ochronie przyrody winna zostać przeprowadzona zgodnie z przepisami wynikającymi </w:t>
      </w:r>
      <w:r w:rsidR="008518C9">
        <w:rPr>
          <w:rFonts w:ascii="Arial" w:hAnsi="Arial" w:cs="Arial"/>
        </w:rPr>
        <w:t>z art. 19 ust. 1</w:t>
      </w:r>
      <w:r w:rsidRPr="00F97EF4">
        <w:rPr>
          <w:rFonts w:ascii="Arial" w:hAnsi="Arial" w:cs="Arial"/>
        </w:rPr>
        <w:t xml:space="preserve">a </w:t>
      </w:r>
      <w:r w:rsidR="003C394D" w:rsidRPr="00F97EF4">
        <w:rPr>
          <w:rFonts w:ascii="Arial" w:hAnsi="Arial" w:cs="Arial"/>
        </w:rPr>
        <w:t>ustawy o ochronie przyrody, który stanowi, że s</w:t>
      </w:r>
      <w:r w:rsidRPr="00F97EF4">
        <w:rPr>
          <w:rFonts w:ascii="Arial" w:hAnsi="Arial" w:cs="Arial"/>
        </w:rPr>
        <w:t>porządzający projekt planu ochrony</w:t>
      </w:r>
      <w:r w:rsidR="003C394D" w:rsidRPr="00F97EF4">
        <w:rPr>
          <w:rFonts w:ascii="Arial" w:hAnsi="Arial" w:cs="Arial"/>
        </w:rPr>
        <w:t xml:space="preserve"> dla rezerwatu przyrody</w:t>
      </w:r>
      <w:r w:rsidRPr="00F97EF4">
        <w:rPr>
          <w:rFonts w:ascii="Arial" w:hAnsi="Arial" w:cs="Arial"/>
        </w:rPr>
        <w:t xml:space="preserve"> zapewnia możliwość udziału społeczeństwa, na zasadach i w trybie określonych w ustawie z dnia 3 października 2008 r. o</w:t>
      </w:r>
      <w:r w:rsidR="0076573B">
        <w:rPr>
          <w:rFonts w:ascii="Arial" w:hAnsi="Arial" w:cs="Arial"/>
        </w:rPr>
        <w:t> </w:t>
      </w:r>
      <w:r w:rsidRPr="00F97EF4">
        <w:rPr>
          <w:rFonts w:ascii="Arial" w:hAnsi="Arial" w:cs="Arial"/>
        </w:rPr>
        <w:t>udostępnianiu informacji o środowisku i jego ochronie, udziale społeczeństwa w ochronie środowiska oraz o ocenach oddziaływania na środowisko, w postępowaniu, którego przedmiotem jest sporządzenie projektu</w:t>
      </w:r>
      <w:r w:rsidR="00F97EF4" w:rsidRPr="00F97EF4">
        <w:rPr>
          <w:rFonts w:ascii="Arial" w:hAnsi="Arial" w:cs="Arial"/>
        </w:rPr>
        <w:t>, a także art. 19 ust. 2 – projekt planu wymaga</w:t>
      </w:r>
      <w:r w:rsidRPr="00F97EF4">
        <w:rPr>
          <w:rFonts w:ascii="Arial" w:hAnsi="Arial" w:cs="Arial"/>
        </w:rPr>
        <w:t xml:space="preserve"> zaopiniowania przez właściwe miejscowo rady g</w:t>
      </w:r>
      <w:r w:rsidR="00F97EF4" w:rsidRPr="00F97EF4">
        <w:rPr>
          <w:rFonts w:ascii="Arial" w:hAnsi="Arial" w:cs="Arial"/>
        </w:rPr>
        <w:t>miny.</w:t>
      </w:r>
    </w:p>
    <w:p w14:paraId="7646B9C8" w14:textId="77777777" w:rsidR="00CE798F" w:rsidRPr="008518C9" w:rsidRDefault="00456248" w:rsidP="0006457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518C9">
        <w:rPr>
          <w:rFonts w:ascii="Arial" w:hAnsi="Arial" w:cs="Arial"/>
        </w:rPr>
        <w:t xml:space="preserve">Projekt zmiany planu ochrony </w:t>
      </w:r>
      <w:r w:rsidR="00777A57" w:rsidRPr="008518C9">
        <w:rPr>
          <w:rFonts w:ascii="Arial" w:hAnsi="Arial" w:cs="Arial"/>
        </w:rPr>
        <w:t>został sporządzony zgodnie z procedurą wynikającą z</w:t>
      </w:r>
      <w:r w:rsidR="0076573B" w:rsidRPr="008518C9">
        <w:rPr>
          <w:rFonts w:ascii="Arial" w:hAnsi="Arial" w:cs="Arial"/>
        </w:rPr>
        <w:t> </w:t>
      </w:r>
      <w:r w:rsidR="00777A57" w:rsidRPr="008518C9">
        <w:rPr>
          <w:rFonts w:ascii="Arial" w:hAnsi="Arial" w:cs="Arial"/>
        </w:rPr>
        <w:t xml:space="preserve">ww. przepisów i w trybie przepisów </w:t>
      </w:r>
      <w:bookmarkStart w:id="2" w:name="_Hlk90277678"/>
      <w:r w:rsidR="00777A57" w:rsidRPr="008518C9">
        <w:rPr>
          <w:rFonts w:ascii="Arial" w:hAnsi="Arial" w:cs="Arial"/>
        </w:rPr>
        <w:t>rozporządzenia Ministra Środowiska z dnia 12 maja 2005 r. w sprawie sporządzania projektu planu ochrony dla parku narodowego, rezerwatu przyrody i parku krajobrazowego, dokonywania z</w:t>
      </w:r>
      <w:r w:rsidR="0006457D" w:rsidRPr="008518C9">
        <w:rPr>
          <w:rFonts w:ascii="Arial" w:hAnsi="Arial" w:cs="Arial"/>
        </w:rPr>
        <w:t>mi</w:t>
      </w:r>
      <w:r w:rsidR="00777A57" w:rsidRPr="008518C9">
        <w:rPr>
          <w:rFonts w:ascii="Arial" w:hAnsi="Arial" w:cs="Arial"/>
        </w:rPr>
        <w:t>an w tym planie oraz ochrony zas</w:t>
      </w:r>
      <w:r w:rsidR="0006457D" w:rsidRPr="008518C9">
        <w:rPr>
          <w:rFonts w:ascii="Arial" w:hAnsi="Arial" w:cs="Arial"/>
        </w:rPr>
        <w:t>o</w:t>
      </w:r>
      <w:r w:rsidR="00777A57" w:rsidRPr="008518C9">
        <w:rPr>
          <w:rFonts w:ascii="Arial" w:hAnsi="Arial" w:cs="Arial"/>
        </w:rPr>
        <w:t xml:space="preserve">bów, </w:t>
      </w:r>
      <w:r w:rsidR="0006457D" w:rsidRPr="008518C9">
        <w:rPr>
          <w:rFonts w:ascii="Arial" w:hAnsi="Arial" w:cs="Arial"/>
        </w:rPr>
        <w:t>t</w:t>
      </w:r>
      <w:r w:rsidR="00777A57" w:rsidRPr="008518C9">
        <w:rPr>
          <w:rFonts w:ascii="Arial" w:hAnsi="Arial" w:cs="Arial"/>
        </w:rPr>
        <w:t>worów i</w:t>
      </w:r>
      <w:r w:rsidR="0076573B" w:rsidRPr="008518C9">
        <w:rPr>
          <w:rFonts w:ascii="Arial" w:hAnsi="Arial" w:cs="Arial"/>
        </w:rPr>
        <w:t> </w:t>
      </w:r>
      <w:r w:rsidR="00777A57" w:rsidRPr="008518C9">
        <w:rPr>
          <w:rFonts w:ascii="Arial" w:hAnsi="Arial" w:cs="Arial"/>
        </w:rPr>
        <w:t>składników przyrody</w:t>
      </w:r>
      <w:bookmarkEnd w:id="2"/>
      <w:r w:rsidR="00777A57" w:rsidRPr="008518C9">
        <w:rPr>
          <w:rFonts w:ascii="Arial" w:hAnsi="Arial" w:cs="Arial"/>
        </w:rPr>
        <w:t xml:space="preserve"> (Dz. U. Nr</w:t>
      </w:r>
      <w:r w:rsidR="0006457D" w:rsidRPr="008518C9">
        <w:rPr>
          <w:rFonts w:ascii="Arial" w:hAnsi="Arial" w:cs="Arial"/>
        </w:rPr>
        <w:t xml:space="preserve"> 94</w:t>
      </w:r>
      <w:r w:rsidR="00777A57" w:rsidRPr="008518C9">
        <w:rPr>
          <w:rFonts w:ascii="Arial" w:hAnsi="Arial" w:cs="Arial"/>
        </w:rPr>
        <w:t xml:space="preserve"> , poz. 794</w:t>
      </w:r>
      <w:r w:rsidR="008518C9">
        <w:rPr>
          <w:rFonts w:ascii="Arial" w:hAnsi="Arial" w:cs="Arial"/>
        </w:rPr>
        <w:t>).</w:t>
      </w:r>
    </w:p>
    <w:p w14:paraId="1252374D" w14:textId="77777777" w:rsidR="001C6BDC" w:rsidRDefault="00622319" w:rsidP="008518C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518C9">
        <w:rPr>
          <w:rFonts w:ascii="Arial" w:hAnsi="Arial" w:cs="Arial"/>
        </w:rPr>
        <w:t xml:space="preserve">Zgodnie z § 6 w związku z § 3 ww. rozporządzenia Ministra Środowiska Regionalny Dyrektor Ochrony Środowiska w Łodzi umożliwił zainteresowanym osobom i podmiotom możliwość zapoznania się z projektem dokumentu oraz możliwość składania wniosków </w:t>
      </w:r>
      <w:r w:rsidR="008518C9">
        <w:rPr>
          <w:rFonts w:ascii="Arial" w:hAnsi="Arial" w:cs="Arial"/>
        </w:rPr>
        <w:br/>
      </w:r>
      <w:r w:rsidRPr="008518C9">
        <w:rPr>
          <w:rFonts w:ascii="Arial" w:hAnsi="Arial" w:cs="Arial"/>
        </w:rPr>
        <w:t>i uwag. Pismo znak</w:t>
      </w:r>
      <w:r w:rsidR="008518C9">
        <w:rPr>
          <w:rFonts w:ascii="Arial" w:hAnsi="Arial" w:cs="Arial"/>
        </w:rPr>
        <w:t>:</w:t>
      </w:r>
      <w:r w:rsidRPr="008518C9">
        <w:rPr>
          <w:rFonts w:ascii="Arial" w:hAnsi="Arial" w:cs="Arial"/>
        </w:rPr>
        <w:t xml:space="preserve"> WPN.6202.5.2021.MCa</w:t>
      </w:r>
      <w:r w:rsidR="008518C9">
        <w:rPr>
          <w:rFonts w:ascii="Arial" w:hAnsi="Arial" w:cs="Arial"/>
        </w:rPr>
        <w:t>,</w:t>
      </w:r>
      <w:r w:rsidRPr="008518C9">
        <w:rPr>
          <w:rFonts w:ascii="Arial" w:hAnsi="Arial" w:cs="Arial"/>
        </w:rPr>
        <w:t xml:space="preserve"> zostało przesłane do Urzędu Gminy Zgierz oraz PGL Lasy Państwowe Nadleśnictwo Grotniki.</w:t>
      </w:r>
    </w:p>
    <w:p w14:paraId="7720525F" w14:textId="77777777" w:rsidR="000B79D7" w:rsidRPr="00622319" w:rsidRDefault="008518C9" w:rsidP="000B79D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B79D7" w:rsidRPr="00622319">
        <w:rPr>
          <w:rFonts w:ascii="Arial" w:hAnsi="Arial" w:cs="Arial"/>
        </w:rPr>
        <w:t xml:space="preserve">Regionalny Dyrektor Ochrony Środowiska w Łodzi obwieszczeniem </w:t>
      </w:r>
      <w:r w:rsidRPr="00622319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14 grudnia 2021 r., </w:t>
      </w:r>
      <w:r w:rsidR="000B79D7" w:rsidRPr="00622319">
        <w:rPr>
          <w:rFonts w:ascii="Arial" w:hAnsi="Arial" w:cs="Arial"/>
        </w:rPr>
        <w:t>znak:WPN.6202</w:t>
      </w:r>
      <w:r w:rsidR="00584B77">
        <w:rPr>
          <w:rFonts w:ascii="Arial" w:hAnsi="Arial" w:cs="Arial"/>
        </w:rPr>
        <w:t>.5-8</w:t>
      </w:r>
      <w:r>
        <w:rPr>
          <w:rFonts w:ascii="Arial" w:hAnsi="Arial" w:cs="Arial"/>
        </w:rPr>
        <w:t>.2021</w:t>
      </w:r>
      <w:r w:rsidR="000B79D7" w:rsidRPr="00622319">
        <w:rPr>
          <w:rFonts w:ascii="Arial" w:hAnsi="Arial" w:cs="Arial"/>
        </w:rPr>
        <w:t>.MCa</w:t>
      </w:r>
      <w:r>
        <w:rPr>
          <w:rFonts w:ascii="Arial" w:hAnsi="Arial" w:cs="Arial"/>
        </w:rPr>
        <w:t>,</w:t>
      </w:r>
      <w:r w:rsidR="000B79D7" w:rsidRPr="00622319">
        <w:rPr>
          <w:rFonts w:ascii="Arial" w:hAnsi="Arial" w:cs="Arial"/>
        </w:rPr>
        <w:t xml:space="preserve"> podał do publicznej wiadomości informację </w:t>
      </w:r>
      <w:r>
        <w:rPr>
          <w:rFonts w:ascii="Arial" w:hAnsi="Arial" w:cs="Arial"/>
        </w:rPr>
        <w:br/>
      </w:r>
      <w:r w:rsidR="000B79D7" w:rsidRPr="00622319">
        <w:rPr>
          <w:rFonts w:ascii="Arial" w:hAnsi="Arial" w:cs="Arial"/>
        </w:rPr>
        <w:t>o</w:t>
      </w:r>
      <w:r w:rsidR="00584B77">
        <w:rPr>
          <w:rFonts w:ascii="Arial" w:hAnsi="Arial" w:cs="Arial"/>
        </w:rPr>
        <w:t xml:space="preserve"> </w:t>
      </w:r>
      <w:r w:rsidR="000B79D7" w:rsidRPr="00622319">
        <w:rPr>
          <w:rFonts w:ascii="Arial" w:hAnsi="Arial" w:cs="Arial"/>
        </w:rPr>
        <w:t xml:space="preserve">przystąpieniu do sporządzenia </w:t>
      </w:r>
      <w:r w:rsidR="008563B7" w:rsidRPr="00622319">
        <w:rPr>
          <w:rFonts w:ascii="Arial" w:hAnsi="Arial" w:cs="Arial"/>
        </w:rPr>
        <w:t xml:space="preserve">projektów </w:t>
      </w:r>
      <w:r w:rsidR="000B79D7" w:rsidRPr="00622319">
        <w:rPr>
          <w:rFonts w:ascii="Arial" w:hAnsi="Arial" w:cs="Arial"/>
        </w:rPr>
        <w:t>zarządze</w:t>
      </w:r>
      <w:r w:rsidR="008563B7" w:rsidRPr="00622319">
        <w:rPr>
          <w:rFonts w:ascii="Arial" w:hAnsi="Arial" w:cs="Arial"/>
        </w:rPr>
        <w:t>ń zmieniających zarządzenia w sprawie ustanowienia plan</w:t>
      </w:r>
      <w:r w:rsidR="00F50767">
        <w:rPr>
          <w:rFonts w:ascii="Arial" w:hAnsi="Arial" w:cs="Arial"/>
        </w:rPr>
        <w:t>ów</w:t>
      </w:r>
      <w:r w:rsidR="008563B7" w:rsidRPr="00622319">
        <w:rPr>
          <w:rFonts w:ascii="Arial" w:hAnsi="Arial" w:cs="Arial"/>
        </w:rPr>
        <w:t xml:space="preserve"> ochrony dla rezerwató</w:t>
      </w:r>
      <w:r w:rsidR="001C6BDC">
        <w:rPr>
          <w:rFonts w:ascii="Arial" w:hAnsi="Arial" w:cs="Arial"/>
        </w:rPr>
        <w:t>w</w:t>
      </w:r>
      <w:r w:rsidR="008563B7" w:rsidRPr="00622319">
        <w:rPr>
          <w:rFonts w:ascii="Arial" w:hAnsi="Arial" w:cs="Arial"/>
        </w:rPr>
        <w:t xml:space="preserve"> przyrody: „</w:t>
      </w:r>
      <w:r w:rsidR="008563B7" w:rsidRPr="001C6BDC">
        <w:rPr>
          <w:rFonts w:ascii="Arial" w:hAnsi="Arial" w:cs="Arial"/>
          <w:b/>
          <w:bCs/>
        </w:rPr>
        <w:t>Dąbrowa Grotnicka</w:t>
      </w:r>
      <w:r w:rsidR="008563B7" w:rsidRPr="00622319">
        <w:rPr>
          <w:rFonts w:ascii="Arial" w:hAnsi="Arial" w:cs="Arial"/>
        </w:rPr>
        <w:t>”, „Gr</w:t>
      </w:r>
      <w:r w:rsidR="001C6BDC">
        <w:rPr>
          <w:rFonts w:ascii="Arial" w:hAnsi="Arial" w:cs="Arial"/>
        </w:rPr>
        <w:t>ą</w:t>
      </w:r>
      <w:r w:rsidR="008563B7" w:rsidRPr="00622319">
        <w:rPr>
          <w:rFonts w:ascii="Arial" w:hAnsi="Arial" w:cs="Arial"/>
        </w:rPr>
        <w:t>dy nad Lindą”, „Gałków”, „Parowy Janinowskie”</w:t>
      </w:r>
      <w:r w:rsidR="00C11FE0" w:rsidRPr="00622319">
        <w:rPr>
          <w:rFonts w:ascii="Arial" w:hAnsi="Arial" w:cs="Arial"/>
        </w:rPr>
        <w:t>, wraz z projektami zarządzeń</w:t>
      </w:r>
      <w:r w:rsidR="000B79D7" w:rsidRPr="00622319">
        <w:rPr>
          <w:rFonts w:ascii="Arial" w:hAnsi="Arial" w:cs="Arial"/>
        </w:rPr>
        <w:t xml:space="preserve"> poprzez:</w:t>
      </w:r>
    </w:p>
    <w:p w14:paraId="2E04F8B4" w14:textId="77777777" w:rsidR="000B79D7" w:rsidRPr="00622319" w:rsidRDefault="000B79D7" w:rsidP="000B79D7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- opublikowanie w Biuletynie Informacji Publicznej Regionalnej Dyrekcji Ochrony Środowiska w Łodzi </w:t>
      </w:r>
      <w:r w:rsidR="00F50767">
        <w:rPr>
          <w:rFonts w:ascii="Arial" w:hAnsi="Arial" w:cs="Arial"/>
        </w:rPr>
        <w:t>16</w:t>
      </w:r>
      <w:r w:rsidR="008563B7" w:rsidRPr="00622319">
        <w:rPr>
          <w:rFonts w:ascii="Arial" w:hAnsi="Arial" w:cs="Arial"/>
        </w:rPr>
        <w:t xml:space="preserve"> grudnia 2021 r.;</w:t>
      </w:r>
    </w:p>
    <w:p w14:paraId="0FC5E457" w14:textId="7A92DDC6" w:rsidR="000B79D7" w:rsidRPr="00622319" w:rsidRDefault="000B79D7" w:rsidP="000B79D7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>- ogłoszenie na tablicy ogłoszeń Regionalnej Dyrekcji Ochrony Środowiska w Łodzi</w:t>
      </w:r>
      <w:r w:rsidR="00C11FE0" w:rsidRPr="00622319">
        <w:rPr>
          <w:rFonts w:ascii="Arial" w:hAnsi="Arial" w:cs="Arial"/>
        </w:rPr>
        <w:t xml:space="preserve"> </w:t>
      </w:r>
      <w:r w:rsidRPr="00622319">
        <w:rPr>
          <w:rFonts w:ascii="Arial" w:hAnsi="Arial" w:cs="Arial"/>
        </w:rPr>
        <w:t xml:space="preserve">od </w:t>
      </w:r>
      <w:r w:rsidR="00F50767">
        <w:rPr>
          <w:rFonts w:ascii="Arial" w:hAnsi="Arial" w:cs="Arial"/>
        </w:rPr>
        <w:t>16</w:t>
      </w:r>
      <w:r w:rsidR="008563B7" w:rsidRPr="00622319">
        <w:rPr>
          <w:rFonts w:ascii="Arial" w:hAnsi="Arial" w:cs="Arial"/>
        </w:rPr>
        <w:t xml:space="preserve"> grudnia 2021</w:t>
      </w:r>
      <w:r w:rsidR="00F50767">
        <w:rPr>
          <w:rFonts w:ascii="Arial" w:hAnsi="Arial" w:cs="Arial"/>
        </w:rPr>
        <w:t xml:space="preserve"> </w:t>
      </w:r>
      <w:r w:rsidR="008563B7" w:rsidRPr="00622319">
        <w:rPr>
          <w:rFonts w:ascii="Arial" w:hAnsi="Arial" w:cs="Arial"/>
        </w:rPr>
        <w:t>r.</w:t>
      </w:r>
      <w:r w:rsidRPr="00622319">
        <w:rPr>
          <w:rFonts w:ascii="Arial" w:hAnsi="Arial" w:cs="Arial"/>
        </w:rPr>
        <w:t xml:space="preserve"> do </w:t>
      </w:r>
      <w:r w:rsidR="00C24ED6">
        <w:rPr>
          <w:rFonts w:ascii="Arial" w:hAnsi="Arial" w:cs="Arial"/>
        </w:rPr>
        <w:t>6</w:t>
      </w:r>
      <w:r w:rsidR="00C11FE0" w:rsidRPr="00622319">
        <w:rPr>
          <w:rFonts w:ascii="Arial" w:hAnsi="Arial" w:cs="Arial"/>
        </w:rPr>
        <w:t xml:space="preserve"> stycznia 2022 r</w:t>
      </w:r>
      <w:r w:rsidRPr="00622319">
        <w:rPr>
          <w:rFonts w:ascii="Arial" w:hAnsi="Arial" w:cs="Arial"/>
        </w:rPr>
        <w:t>.</w:t>
      </w:r>
    </w:p>
    <w:p w14:paraId="35D59401" w14:textId="77777777" w:rsidR="000B79D7" w:rsidRPr="00622319" w:rsidRDefault="000B79D7" w:rsidP="000B79D7">
      <w:pPr>
        <w:spacing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- publikację w prasie </w:t>
      </w:r>
      <w:r w:rsidR="00CB29F4">
        <w:rPr>
          <w:rFonts w:ascii="Arial" w:hAnsi="Arial" w:cs="Arial"/>
        </w:rPr>
        <w:t xml:space="preserve">lokalnej </w:t>
      </w:r>
      <w:r w:rsidR="00F50767">
        <w:rPr>
          <w:rFonts w:ascii="Arial" w:hAnsi="Arial" w:cs="Arial"/>
        </w:rPr>
        <w:t>16</w:t>
      </w:r>
      <w:r w:rsidR="008563B7" w:rsidRPr="00622319">
        <w:rPr>
          <w:rFonts w:ascii="Arial" w:hAnsi="Arial" w:cs="Arial"/>
        </w:rPr>
        <w:t xml:space="preserve"> grudnia 2021 r. </w:t>
      </w:r>
    </w:p>
    <w:p w14:paraId="5D9BBF41" w14:textId="77777777" w:rsidR="000B79D7" w:rsidRPr="00622319" w:rsidRDefault="000B79D7" w:rsidP="000B79D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W trakcie konsultacji społecznych </w:t>
      </w:r>
      <w:r w:rsidR="001C6BDC">
        <w:rPr>
          <w:rFonts w:ascii="Arial" w:hAnsi="Arial" w:cs="Arial"/>
        </w:rPr>
        <w:t xml:space="preserve">złożono / </w:t>
      </w:r>
      <w:r w:rsidRPr="00622319">
        <w:rPr>
          <w:rFonts w:ascii="Arial" w:hAnsi="Arial" w:cs="Arial"/>
        </w:rPr>
        <w:t>nie złożono</w:t>
      </w:r>
      <w:r w:rsidR="001C6BDC">
        <w:rPr>
          <w:rFonts w:ascii="Arial" w:hAnsi="Arial" w:cs="Arial"/>
        </w:rPr>
        <w:t xml:space="preserve"> wniosków i </w:t>
      </w:r>
      <w:r w:rsidRPr="00622319">
        <w:rPr>
          <w:rFonts w:ascii="Arial" w:hAnsi="Arial" w:cs="Arial"/>
        </w:rPr>
        <w:t>uwag.</w:t>
      </w:r>
    </w:p>
    <w:p w14:paraId="3B051919" w14:textId="77777777" w:rsidR="000E089A" w:rsidRPr="00622319" w:rsidRDefault="000B79D7" w:rsidP="001C6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ab/>
      </w:r>
    </w:p>
    <w:p w14:paraId="4DA0B0EB" w14:textId="77777777" w:rsidR="00622319" w:rsidRPr="00622319" w:rsidRDefault="00622319" w:rsidP="001C6BD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C6BDC">
        <w:rPr>
          <w:rFonts w:ascii="Arial" w:hAnsi="Arial" w:cs="Arial"/>
        </w:rPr>
        <w:lastRenderedPageBreak/>
        <w:t>Informację o projekcie planu ochrony zamieszczono w publicznie dostępnym wykazie danych, zgodnie z art. 21 ust. 2 pkt 24a ustawy z 3 października 2008 r. o udostępnianiu informacji o</w:t>
      </w:r>
      <w:r w:rsidR="0076573B">
        <w:rPr>
          <w:rFonts w:ascii="Arial" w:hAnsi="Arial" w:cs="Arial"/>
        </w:rPr>
        <w:t> </w:t>
      </w:r>
      <w:r w:rsidRPr="001C6BDC">
        <w:rPr>
          <w:rFonts w:ascii="Arial" w:hAnsi="Arial" w:cs="Arial"/>
        </w:rPr>
        <w:t>środowisku i jego ochronie, udziale społeczeństwa w ochronie środowiska oraz o ocenach oddziaływania na środowisko (Dz. U. z 2021 r. poz. 247</w:t>
      </w:r>
      <w:r w:rsidR="00F50767">
        <w:rPr>
          <w:rFonts w:ascii="Arial" w:hAnsi="Arial" w:cs="Arial"/>
        </w:rPr>
        <w:t xml:space="preserve"> ze zm.)</w:t>
      </w:r>
      <w:r w:rsidR="004C45E3">
        <w:rPr>
          <w:rFonts w:ascii="Arial" w:hAnsi="Arial" w:cs="Arial"/>
        </w:rPr>
        <w:t>.</w:t>
      </w:r>
    </w:p>
    <w:p w14:paraId="28B0033C" w14:textId="77777777" w:rsidR="00622319" w:rsidRPr="00622319" w:rsidRDefault="00622319" w:rsidP="001C6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</w:rPr>
      </w:pPr>
    </w:p>
    <w:p w14:paraId="0378E2CD" w14:textId="77777777" w:rsidR="001C6BDC" w:rsidRDefault="00E85FBD" w:rsidP="001C6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Na podstawie przepisów art. 19 ust. 2 ustawy o ochronie przyrody, projekt niniejszego zarządzenia został przedłożony do zaopiniowania Radzie Gminy Zgierz pismem </w:t>
      </w:r>
      <w:r w:rsidR="004C45E3" w:rsidRPr="00622319">
        <w:rPr>
          <w:rFonts w:ascii="Arial" w:hAnsi="Arial" w:cs="Arial"/>
        </w:rPr>
        <w:t xml:space="preserve">z </w:t>
      </w:r>
      <w:r w:rsidR="004C45E3" w:rsidRPr="008518C9">
        <w:rPr>
          <w:rFonts w:ascii="Arial" w:hAnsi="Arial" w:cs="Arial"/>
        </w:rPr>
        <w:t>15</w:t>
      </w:r>
      <w:r w:rsidR="004C45E3" w:rsidRPr="00622319">
        <w:rPr>
          <w:rFonts w:ascii="Arial" w:hAnsi="Arial" w:cs="Arial"/>
        </w:rPr>
        <w:t xml:space="preserve"> grudnia 2021 r</w:t>
      </w:r>
      <w:r w:rsidR="004C45E3">
        <w:rPr>
          <w:rFonts w:ascii="Arial" w:hAnsi="Arial" w:cs="Arial"/>
        </w:rPr>
        <w:t>., znak: WOP.6202.5-6.2021.MCa.</w:t>
      </w:r>
    </w:p>
    <w:p w14:paraId="4FA18952" w14:textId="77777777" w:rsidR="00E85FBD" w:rsidRPr="00622319" w:rsidRDefault="00E85FBD" w:rsidP="001C6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>Projekt został zaopiniowany ………………………………………………..</w:t>
      </w:r>
      <w:r w:rsidR="008405C5" w:rsidRPr="00622319">
        <w:rPr>
          <w:rFonts w:ascii="Arial" w:hAnsi="Arial" w:cs="Arial"/>
        </w:rPr>
        <w:t xml:space="preserve"> - </w:t>
      </w:r>
      <w:r w:rsidRPr="00622319">
        <w:rPr>
          <w:rFonts w:ascii="Arial" w:hAnsi="Arial" w:cs="Arial"/>
        </w:rPr>
        <w:t>uchwała NR …</w:t>
      </w:r>
      <w:r w:rsidR="001C6BDC">
        <w:rPr>
          <w:rFonts w:ascii="Arial" w:hAnsi="Arial" w:cs="Arial"/>
        </w:rPr>
        <w:t>…………………….</w:t>
      </w:r>
      <w:r w:rsidRPr="00622319">
        <w:rPr>
          <w:rFonts w:ascii="Arial" w:hAnsi="Arial" w:cs="Arial"/>
        </w:rPr>
        <w:t>. Rady</w:t>
      </w:r>
      <w:r w:rsidR="008405C5" w:rsidRPr="00622319">
        <w:rPr>
          <w:rFonts w:ascii="Arial" w:hAnsi="Arial" w:cs="Arial"/>
        </w:rPr>
        <w:t xml:space="preserve"> </w:t>
      </w:r>
      <w:r w:rsidRPr="00622319">
        <w:rPr>
          <w:rFonts w:ascii="Arial" w:hAnsi="Arial" w:cs="Arial"/>
        </w:rPr>
        <w:t>Gminy Zgierz z dnia ………..</w:t>
      </w:r>
    </w:p>
    <w:p w14:paraId="031DE722" w14:textId="77777777" w:rsidR="00E85FBD" w:rsidRPr="00622319" w:rsidRDefault="008405C5" w:rsidP="001C6BDC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>Z</w:t>
      </w:r>
      <w:r w:rsidR="00E85FBD" w:rsidRPr="00622319">
        <w:rPr>
          <w:rFonts w:ascii="Arial" w:hAnsi="Arial" w:cs="Arial"/>
        </w:rPr>
        <w:t>godnie z art. 59 ust. 2 ustawy z dnia 23 stycznia 2009 r.</w:t>
      </w:r>
      <w:r w:rsidRPr="00622319">
        <w:rPr>
          <w:rFonts w:ascii="Arial" w:hAnsi="Arial" w:cs="Arial"/>
        </w:rPr>
        <w:t xml:space="preserve"> </w:t>
      </w:r>
      <w:r w:rsidR="00E85FBD" w:rsidRPr="00622319">
        <w:rPr>
          <w:rFonts w:ascii="Arial" w:hAnsi="Arial" w:cs="Arial"/>
        </w:rPr>
        <w:t xml:space="preserve">o wojewodzie i administracji rządowej w województwie (Dz. U. z 2019 r., poz. 1464) </w:t>
      </w:r>
      <w:r w:rsidRPr="00622319">
        <w:rPr>
          <w:rFonts w:ascii="Arial" w:hAnsi="Arial" w:cs="Arial"/>
        </w:rPr>
        <w:t xml:space="preserve">projekt zarządzenia został  </w:t>
      </w:r>
      <w:r w:rsidR="00E85FBD" w:rsidRPr="00622319">
        <w:rPr>
          <w:rFonts w:ascii="Arial" w:hAnsi="Arial" w:cs="Arial"/>
        </w:rPr>
        <w:t>uzgodniony</w:t>
      </w:r>
      <w:r w:rsidRPr="00622319">
        <w:rPr>
          <w:rFonts w:ascii="Arial" w:hAnsi="Arial" w:cs="Arial"/>
        </w:rPr>
        <w:t xml:space="preserve"> </w:t>
      </w:r>
      <w:r w:rsidR="00E85FBD" w:rsidRPr="00622319">
        <w:rPr>
          <w:rFonts w:ascii="Arial" w:hAnsi="Arial" w:cs="Arial"/>
        </w:rPr>
        <w:t xml:space="preserve">przez Wojewodę </w:t>
      </w:r>
      <w:r w:rsidRPr="00622319">
        <w:rPr>
          <w:rFonts w:ascii="Arial" w:hAnsi="Arial" w:cs="Arial"/>
        </w:rPr>
        <w:t xml:space="preserve">Łódzkiego - </w:t>
      </w:r>
      <w:r w:rsidR="00E85FBD" w:rsidRPr="00622319">
        <w:rPr>
          <w:rFonts w:ascii="Arial" w:hAnsi="Arial" w:cs="Arial"/>
        </w:rPr>
        <w:t>pismo</w:t>
      </w:r>
      <w:r w:rsidR="005F035A" w:rsidRPr="00622319">
        <w:rPr>
          <w:rFonts w:ascii="Arial" w:hAnsi="Arial" w:cs="Arial"/>
        </w:rPr>
        <w:t xml:space="preserve"> znak: …………… z dnia …………………….</w:t>
      </w:r>
    </w:p>
    <w:p w14:paraId="2D38BCC0" w14:textId="77777777" w:rsidR="005F035A" w:rsidRPr="00622319" w:rsidRDefault="005F035A" w:rsidP="001C6BD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4ADCA78" w14:textId="77777777" w:rsidR="00E85FBD" w:rsidRPr="00622319" w:rsidRDefault="00E85FBD" w:rsidP="000B7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14:paraId="4A3D61B1" w14:textId="77777777" w:rsidR="001C6BDC" w:rsidRDefault="001C6BDC" w:rsidP="000B7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sectPr w:rsidR="001C6BDC" w:rsidSect="002E6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F0E40"/>
    <w:multiLevelType w:val="hybridMultilevel"/>
    <w:tmpl w:val="1C4292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E6965"/>
    <w:multiLevelType w:val="hybridMultilevel"/>
    <w:tmpl w:val="F1C01166"/>
    <w:lvl w:ilvl="0" w:tplc="6E52B1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0DA4"/>
    <w:multiLevelType w:val="hybridMultilevel"/>
    <w:tmpl w:val="1BAC1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B20D6"/>
    <w:multiLevelType w:val="hybridMultilevel"/>
    <w:tmpl w:val="9E2EB36E"/>
    <w:lvl w:ilvl="0" w:tplc="C1C42A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BB3531"/>
    <w:multiLevelType w:val="hybridMultilevel"/>
    <w:tmpl w:val="296E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8693B"/>
    <w:multiLevelType w:val="hybridMultilevel"/>
    <w:tmpl w:val="481E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724C5"/>
    <w:multiLevelType w:val="hybridMultilevel"/>
    <w:tmpl w:val="6F00C0B8"/>
    <w:lvl w:ilvl="0" w:tplc="FF2E1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ED"/>
    <w:rsid w:val="00005BBD"/>
    <w:rsid w:val="00051864"/>
    <w:rsid w:val="000520D9"/>
    <w:rsid w:val="00052501"/>
    <w:rsid w:val="000639A0"/>
    <w:rsid w:val="0006457D"/>
    <w:rsid w:val="000678A2"/>
    <w:rsid w:val="00084B52"/>
    <w:rsid w:val="00085DDF"/>
    <w:rsid w:val="00085EFE"/>
    <w:rsid w:val="000A1781"/>
    <w:rsid w:val="000A2DD0"/>
    <w:rsid w:val="000B5468"/>
    <w:rsid w:val="000B79D7"/>
    <w:rsid w:val="000D1C2F"/>
    <w:rsid w:val="000E089A"/>
    <w:rsid w:val="00107673"/>
    <w:rsid w:val="001164A7"/>
    <w:rsid w:val="0012201A"/>
    <w:rsid w:val="0012771C"/>
    <w:rsid w:val="00145BEC"/>
    <w:rsid w:val="00155DF5"/>
    <w:rsid w:val="00161F20"/>
    <w:rsid w:val="0016212E"/>
    <w:rsid w:val="00166437"/>
    <w:rsid w:val="00167C2E"/>
    <w:rsid w:val="00174DD5"/>
    <w:rsid w:val="0017521F"/>
    <w:rsid w:val="0018210B"/>
    <w:rsid w:val="00190C70"/>
    <w:rsid w:val="00196601"/>
    <w:rsid w:val="001A0D76"/>
    <w:rsid w:val="001B28F7"/>
    <w:rsid w:val="001B5197"/>
    <w:rsid w:val="001B5543"/>
    <w:rsid w:val="001C0962"/>
    <w:rsid w:val="001C56EC"/>
    <w:rsid w:val="001C6BDC"/>
    <w:rsid w:val="001D2B12"/>
    <w:rsid w:val="00222E19"/>
    <w:rsid w:val="00264F61"/>
    <w:rsid w:val="002A190E"/>
    <w:rsid w:val="002A3780"/>
    <w:rsid w:val="002B1B63"/>
    <w:rsid w:val="002D196F"/>
    <w:rsid w:val="002D4CA5"/>
    <w:rsid w:val="002E1BB6"/>
    <w:rsid w:val="002E6B1F"/>
    <w:rsid w:val="00307BED"/>
    <w:rsid w:val="00323A8B"/>
    <w:rsid w:val="00324643"/>
    <w:rsid w:val="003253DA"/>
    <w:rsid w:val="00327211"/>
    <w:rsid w:val="00330452"/>
    <w:rsid w:val="0036446D"/>
    <w:rsid w:val="0038073D"/>
    <w:rsid w:val="00381F84"/>
    <w:rsid w:val="003B4160"/>
    <w:rsid w:val="003B676C"/>
    <w:rsid w:val="003C2947"/>
    <w:rsid w:val="003C394D"/>
    <w:rsid w:val="003C4DFC"/>
    <w:rsid w:val="003E45F5"/>
    <w:rsid w:val="004045E6"/>
    <w:rsid w:val="00404645"/>
    <w:rsid w:val="0043544B"/>
    <w:rsid w:val="00456248"/>
    <w:rsid w:val="0047047F"/>
    <w:rsid w:val="004923F1"/>
    <w:rsid w:val="00496D31"/>
    <w:rsid w:val="004C40A9"/>
    <w:rsid w:val="004C45E3"/>
    <w:rsid w:val="004C474D"/>
    <w:rsid w:val="004D5891"/>
    <w:rsid w:val="004F2D40"/>
    <w:rsid w:val="004F4821"/>
    <w:rsid w:val="004F70BE"/>
    <w:rsid w:val="00506407"/>
    <w:rsid w:val="0051230A"/>
    <w:rsid w:val="005515AA"/>
    <w:rsid w:val="00554401"/>
    <w:rsid w:val="00583D5F"/>
    <w:rsid w:val="00584B77"/>
    <w:rsid w:val="00593ACB"/>
    <w:rsid w:val="005A09FB"/>
    <w:rsid w:val="005A30DB"/>
    <w:rsid w:val="005A6FE4"/>
    <w:rsid w:val="005B12BA"/>
    <w:rsid w:val="005C71EB"/>
    <w:rsid w:val="005D670E"/>
    <w:rsid w:val="005E04AC"/>
    <w:rsid w:val="005F035A"/>
    <w:rsid w:val="00622319"/>
    <w:rsid w:val="00642059"/>
    <w:rsid w:val="00667D64"/>
    <w:rsid w:val="00677939"/>
    <w:rsid w:val="00685364"/>
    <w:rsid w:val="006A27F4"/>
    <w:rsid w:val="006B1215"/>
    <w:rsid w:val="006B44C7"/>
    <w:rsid w:val="006C3709"/>
    <w:rsid w:val="006E6376"/>
    <w:rsid w:val="006F245B"/>
    <w:rsid w:val="00713BF8"/>
    <w:rsid w:val="00726999"/>
    <w:rsid w:val="00744AEE"/>
    <w:rsid w:val="007614C8"/>
    <w:rsid w:val="0076573B"/>
    <w:rsid w:val="00770EB6"/>
    <w:rsid w:val="00777A57"/>
    <w:rsid w:val="007A1801"/>
    <w:rsid w:val="007B5BC5"/>
    <w:rsid w:val="007C2CF3"/>
    <w:rsid w:val="007C4BA3"/>
    <w:rsid w:val="007D2204"/>
    <w:rsid w:val="007F570E"/>
    <w:rsid w:val="00832BFD"/>
    <w:rsid w:val="008351E7"/>
    <w:rsid w:val="008405C5"/>
    <w:rsid w:val="008458D7"/>
    <w:rsid w:val="008473D8"/>
    <w:rsid w:val="008518C9"/>
    <w:rsid w:val="008563B7"/>
    <w:rsid w:val="00860795"/>
    <w:rsid w:val="008702FC"/>
    <w:rsid w:val="008A38EF"/>
    <w:rsid w:val="008A6EFE"/>
    <w:rsid w:val="008C09FF"/>
    <w:rsid w:val="008C477C"/>
    <w:rsid w:val="008D6F45"/>
    <w:rsid w:val="008E66B8"/>
    <w:rsid w:val="008F5643"/>
    <w:rsid w:val="009117F2"/>
    <w:rsid w:val="00912099"/>
    <w:rsid w:val="00965715"/>
    <w:rsid w:val="00991037"/>
    <w:rsid w:val="009D009C"/>
    <w:rsid w:val="009D0E50"/>
    <w:rsid w:val="009E3E49"/>
    <w:rsid w:val="009F0561"/>
    <w:rsid w:val="009F54A9"/>
    <w:rsid w:val="009F57E5"/>
    <w:rsid w:val="00A56A07"/>
    <w:rsid w:val="00A614F8"/>
    <w:rsid w:val="00A85D7B"/>
    <w:rsid w:val="00AA7B01"/>
    <w:rsid w:val="00AD2397"/>
    <w:rsid w:val="00AF171E"/>
    <w:rsid w:val="00AF2035"/>
    <w:rsid w:val="00B14994"/>
    <w:rsid w:val="00B354CE"/>
    <w:rsid w:val="00B5128D"/>
    <w:rsid w:val="00B64EA7"/>
    <w:rsid w:val="00B743B4"/>
    <w:rsid w:val="00B90B39"/>
    <w:rsid w:val="00BD1C18"/>
    <w:rsid w:val="00BD41F6"/>
    <w:rsid w:val="00BD714C"/>
    <w:rsid w:val="00BE5DD7"/>
    <w:rsid w:val="00BE75AA"/>
    <w:rsid w:val="00BF7B13"/>
    <w:rsid w:val="00C11FE0"/>
    <w:rsid w:val="00C24ED6"/>
    <w:rsid w:val="00C548A0"/>
    <w:rsid w:val="00C611ED"/>
    <w:rsid w:val="00C76EA7"/>
    <w:rsid w:val="00C93DF0"/>
    <w:rsid w:val="00CB29F4"/>
    <w:rsid w:val="00CD3178"/>
    <w:rsid w:val="00CE798F"/>
    <w:rsid w:val="00D1007E"/>
    <w:rsid w:val="00D200FE"/>
    <w:rsid w:val="00D26FB9"/>
    <w:rsid w:val="00D31EEF"/>
    <w:rsid w:val="00D37354"/>
    <w:rsid w:val="00D40A14"/>
    <w:rsid w:val="00D64E8F"/>
    <w:rsid w:val="00D6715D"/>
    <w:rsid w:val="00D77C58"/>
    <w:rsid w:val="00D80420"/>
    <w:rsid w:val="00DA673D"/>
    <w:rsid w:val="00DC45BE"/>
    <w:rsid w:val="00DE4991"/>
    <w:rsid w:val="00E10448"/>
    <w:rsid w:val="00E11D33"/>
    <w:rsid w:val="00E129D6"/>
    <w:rsid w:val="00E130B1"/>
    <w:rsid w:val="00E25324"/>
    <w:rsid w:val="00E741F0"/>
    <w:rsid w:val="00E85893"/>
    <w:rsid w:val="00E85FBD"/>
    <w:rsid w:val="00E90604"/>
    <w:rsid w:val="00E91971"/>
    <w:rsid w:val="00E97F8E"/>
    <w:rsid w:val="00EA4019"/>
    <w:rsid w:val="00EB5411"/>
    <w:rsid w:val="00EB6D2E"/>
    <w:rsid w:val="00EB7650"/>
    <w:rsid w:val="00ED5608"/>
    <w:rsid w:val="00F10160"/>
    <w:rsid w:val="00F176CD"/>
    <w:rsid w:val="00F50767"/>
    <w:rsid w:val="00F50A54"/>
    <w:rsid w:val="00F97EF4"/>
    <w:rsid w:val="00FA2670"/>
    <w:rsid w:val="00FA5870"/>
    <w:rsid w:val="00FA5CAE"/>
    <w:rsid w:val="00FB39BF"/>
    <w:rsid w:val="00FD7B7C"/>
    <w:rsid w:val="00FE51B4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3C1B"/>
  <w15:docId w15:val="{BADED9A5-3DA0-4B66-B6C9-8A471B7C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3178"/>
    <w:pPr>
      <w:ind w:left="720"/>
      <w:contextualSpacing/>
    </w:pPr>
  </w:style>
  <w:style w:type="paragraph" w:customStyle="1" w:styleId="Default">
    <w:name w:val="Default"/>
    <w:rsid w:val="00AF2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D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3DC12-318C-4FB4-B361-E9700F3B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3962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Caban</dc:creator>
  <cp:keywords/>
  <dc:description/>
  <cp:lastModifiedBy>Maria Caban</cp:lastModifiedBy>
  <cp:revision>4</cp:revision>
  <cp:lastPrinted>2021-12-14T07:20:00Z</cp:lastPrinted>
  <dcterms:created xsi:type="dcterms:W3CDTF">2021-12-16T08:06:00Z</dcterms:created>
  <dcterms:modified xsi:type="dcterms:W3CDTF">2021-12-16T08:45:00Z</dcterms:modified>
</cp:coreProperties>
</file>