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5F7" w:rsidRPr="009C2E88" w:rsidRDefault="004F3884">
      <w:pPr>
        <w:pStyle w:val="Standard"/>
        <w:jc w:val="center"/>
        <w:rPr>
          <w:rFonts w:eastAsia="Gulim" w:cs="Times New Roman"/>
          <w:b/>
          <w:bCs/>
          <w:color w:val="000000"/>
          <w:szCs w:val="24"/>
          <w:lang w:eastAsia="pl-PL"/>
        </w:rPr>
      </w:pPr>
      <w:r>
        <w:rPr>
          <w:rFonts w:eastAsia="Gulim" w:cs="Times New Roman"/>
          <w:b/>
          <w:bCs/>
          <w:color w:val="000000"/>
          <w:szCs w:val="24"/>
          <w:lang w:eastAsia="pl-PL"/>
        </w:rPr>
        <w:t>Uchwała nr 159</w:t>
      </w:r>
    </w:p>
    <w:p w:rsidR="00F255F7" w:rsidRPr="009C2E88" w:rsidRDefault="00823B1B">
      <w:pPr>
        <w:pStyle w:val="Standard"/>
        <w:jc w:val="center"/>
        <w:rPr>
          <w:rFonts w:eastAsia="Gulim" w:cs="Times New Roman"/>
          <w:b/>
          <w:bCs/>
          <w:color w:val="000000"/>
          <w:szCs w:val="24"/>
          <w:lang w:eastAsia="pl-PL"/>
        </w:rPr>
      </w:pPr>
      <w:r w:rsidRPr="009C2E88">
        <w:rPr>
          <w:rFonts w:eastAsia="Gulim" w:cs="Times New Roman"/>
          <w:b/>
          <w:bCs/>
          <w:color w:val="000000"/>
          <w:szCs w:val="24"/>
          <w:lang w:eastAsia="pl-PL"/>
        </w:rPr>
        <w:t>Rady Działalności Pożytku Publicznego</w:t>
      </w:r>
    </w:p>
    <w:p w:rsidR="00F255F7" w:rsidRPr="009C2E88" w:rsidRDefault="004F3884">
      <w:pPr>
        <w:pStyle w:val="Standard"/>
        <w:jc w:val="center"/>
        <w:rPr>
          <w:rFonts w:eastAsia="Gulim" w:cs="Times New Roman"/>
          <w:b/>
          <w:bCs/>
          <w:color w:val="000000"/>
          <w:szCs w:val="24"/>
          <w:lang w:eastAsia="pl-PL"/>
        </w:rPr>
      </w:pPr>
      <w:r>
        <w:rPr>
          <w:rFonts w:eastAsia="Gulim" w:cs="Times New Roman"/>
          <w:b/>
          <w:bCs/>
          <w:color w:val="000000"/>
          <w:szCs w:val="24"/>
          <w:lang w:eastAsia="pl-PL"/>
        </w:rPr>
        <w:t>z dnia 5</w:t>
      </w:r>
      <w:r w:rsidR="009C2E88" w:rsidRPr="009C2E88">
        <w:rPr>
          <w:rFonts w:eastAsia="Gulim" w:cs="Times New Roman"/>
          <w:b/>
          <w:bCs/>
          <w:color w:val="000000"/>
          <w:szCs w:val="24"/>
          <w:lang w:eastAsia="pl-PL"/>
        </w:rPr>
        <w:t xml:space="preserve"> marca</w:t>
      </w:r>
      <w:r w:rsidR="00823B1B" w:rsidRPr="009C2E88">
        <w:rPr>
          <w:rFonts w:eastAsia="Gulim" w:cs="Times New Roman"/>
          <w:b/>
          <w:bCs/>
          <w:color w:val="000000"/>
          <w:szCs w:val="24"/>
          <w:lang w:eastAsia="pl-PL"/>
        </w:rPr>
        <w:t xml:space="preserve"> 2021 r.</w:t>
      </w:r>
    </w:p>
    <w:p w:rsidR="00F255F7" w:rsidRPr="009C2E88" w:rsidRDefault="00823B1B">
      <w:pPr>
        <w:pStyle w:val="Standard"/>
        <w:jc w:val="center"/>
        <w:rPr>
          <w:rFonts w:eastAsia="Gulim" w:cs="Times New Roman"/>
          <w:b/>
          <w:bCs/>
          <w:color w:val="000000"/>
          <w:szCs w:val="24"/>
          <w:lang w:eastAsia="pl-PL"/>
        </w:rPr>
      </w:pPr>
      <w:bookmarkStart w:id="0" w:name="_GoBack"/>
      <w:r w:rsidRPr="009C2E88">
        <w:rPr>
          <w:rFonts w:eastAsia="Gulim" w:cs="Times New Roman"/>
          <w:b/>
          <w:bCs/>
          <w:color w:val="000000"/>
          <w:szCs w:val="24"/>
          <w:lang w:eastAsia="pl-PL"/>
        </w:rPr>
        <w:t xml:space="preserve">w sprawie </w:t>
      </w:r>
      <w:r w:rsidR="009C2E88" w:rsidRPr="009C2E88">
        <w:rPr>
          <w:rFonts w:eastAsia="Gulim" w:cs="Times New Roman"/>
          <w:b/>
          <w:bCs/>
          <w:color w:val="000000"/>
          <w:szCs w:val="24"/>
          <w:lang w:eastAsia="pl-PL"/>
        </w:rPr>
        <w:t>przesunięć terminów sprawozdawczych dla organizacji pozarządowych</w:t>
      </w:r>
    </w:p>
    <w:bookmarkEnd w:id="0"/>
    <w:p w:rsidR="00F255F7" w:rsidRPr="009C2E88" w:rsidRDefault="00F255F7" w:rsidP="009C2E88">
      <w:pPr>
        <w:pStyle w:val="Standard"/>
        <w:rPr>
          <w:rFonts w:eastAsia="Gulim" w:cs="Times New Roman"/>
          <w:szCs w:val="24"/>
          <w:lang w:eastAsia="pl-PL"/>
        </w:rPr>
      </w:pPr>
    </w:p>
    <w:p w:rsidR="00F255F7" w:rsidRPr="009C2E88" w:rsidRDefault="00823B1B">
      <w:pPr>
        <w:pStyle w:val="Standard"/>
        <w:rPr>
          <w:szCs w:val="24"/>
        </w:rPr>
      </w:pPr>
      <w:r w:rsidRPr="009C2E88">
        <w:rPr>
          <w:rFonts w:eastAsia="Gulim" w:cs="Times New Roman"/>
          <w:color w:val="000000"/>
          <w:szCs w:val="24"/>
          <w:lang w:eastAsia="pl-PL"/>
        </w:rPr>
        <w:t>Na podstawie § 10 rozporządzenia Przewodniczącego Komitetu do spraw Pożytku Publicznego z dnia 24 października 2018 r. w sprawie Rady Działa</w:t>
      </w:r>
      <w:r w:rsidR="009C2E88">
        <w:rPr>
          <w:rFonts w:eastAsia="Gulim" w:cs="Times New Roman"/>
          <w:color w:val="000000"/>
          <w:szCs w:val="24"/>
          <w:lang w:eastAsia="pl-PL"/>
        </w:rPr>
        <w:t xml:space="preserve">lności Pożytku Publicznego (Dz. U. poz. </w:t>
      </w:r>
      <w:r w:rsidRPr="009C2E88">
        <w:rPr>
          <w:rFonts w:eastAsia="Gulim" w:cs="Times New Roman"/>
          <w:color w:val="000000"/>
          <w:szCs w:val="24"/>
          <w:lang w:eastAsia="pl-PL"/>
        </w:rPr>
        <w:t>2052) oraz art. 35 ust. 2 usta</w:t>
      </w:r>
      <w:r w:rsidR="009C2E88">
        <w:rPr>
          <w:rFonts w:eastAsia="Gulim" w:cs="Times New Roman"/>
          <w:color w:val="000000"/>
          <w:szCs w:val="24"/>
          <w:lang w:eastAsia="pl-PL"/>
        </w:rPr>
        <w:t>wy z dnia 24 kwietnia 2003 r. o </w:t>
      </w:r>
      <w:r w:rsidRPr="009C2E88">
        <w:rPr>
          <w:rFonts w:eastAsia="Gulim" w:cs="Times New Roman"/>
          <w:color w:val="000000"/>
          <w:szCs w:val="24"/>
          <w:lang w:eastAsia="pl-PL"/>
        </w:rPr>
        <w:t xml:space="preserve">działalności pożytku publicznego i o wolontariacie (Dz. U. z 2020 r. poz. 1057), </w:t>
      </w:r>
      <w:r w:rsidRPr="009C2E88">
        <w:rPr>
          <w:rFonts w:eastAsia="Times New Roman" w:cs="Times New Roman"/>
          <w:szCs w:val="24"/>
          <w:lang w:eastAsia="pl-PL"/>
        </w:rPr>
        <w:t>uchwala się stanowisko</w:t>
      </w:r>
      <w:r w:rsidR="009C2E88" w:rsidRPr="009C2E88">
        <w:rPr>
          <w:rFonts w:eastAsia="Times New Roman" w:cs="Times New Roman"/>
          <w:szCs w:val="24"/>
          <w:lang w:eastAsia="pl-PL"/>
        </w:rPr>
        <w:t xml:space="preserve"> </w:t>
      </w:r>
      <w:r w:rsidRPr="009C2E88">
        <w:rPr>
          <w:rFonts w:eastAsia="Times New Roman" w:cs="Times New Roman"/>
          <w:szCs w:val="24"/>
          <w:lang w:eastAsia="pl-PL"/>
        </w:rPr>
        <w:t xml:space="preserve">Rady Działalności Pożytku Publicznego </w:t>
      </w:r>
      <w:r w:rsidRPr="009C2E88">
        <w:rPr>
          <w:rFonts w:eastAsia="Times New Roman" w:cs="Times New Roman"/>
          <w:bCs/>
          <w:szCs w:val="24"/>
          <w:lang w:eastAsia="pl-PL"/>
        </w:rPr>
        <w:t xml:space="preserve">w sprawie </w:t>
      </w:r>
      <w:r w:rsidRPr="009C2E88">
        <w:rPr>
          <w:rFonts w:eastAsia="Gulim" w:cs="Times New Roman"/>
          <w:bCs/>
          <w:color w:val="000000"/>
          <w:szCs w:val="24"/>
          <w:lang w:eastAsia="pl-PL"/>
        </w:rPr>
        <w:t>przesunięć terminów sprawozdawczych dla organizacji pozarządowych.</w:t>
      </w:r>
    </w:p>
    <w:p w:rsidR="00F255F7" w:rsidRPr="009C2E88" w:rsidRDefault="00F255F7">
      <w:pPr>
        <w:pStyle w:val="Standard"/>
        <w:jc w:val="center"/>
        <w:rPr>
          <w:rFonts w:eastAsia="Gulim" w:cs="Times New Roman"/>
          <w:b/>
          <w:color w:val="000000"/>
          <w:szCs w:val="24"/>
          <w:lang w:eastAsia="pl-PL"/>
        </w:rPr>
      </w:pPr>
    </w:p>
    <w:p w:rsidR="00F255F7" w:rsidRPr="009C2E88" w:rsidRDefault="00823B1B">
      <w:pPr>
        <w:pStyle w:val="Standard"/>
        <w:jc w:val="center"/>
        <w:rPr>
          <w:rFonts w:eastAsia="Gulim" w:cs="Times New Roman"/>
          <w:b/>
          <w:color w:val="000000"/>
          <w:szCs w:val="24"/>
          <w:lang w:eastAsia="pl-PL"/>
        </w:rPr>
      </w:pPr>
      <w:r w:rsidRPr="009C2E88">
        <w:rPr>
          <w:rFonts w:eastAsia="Gulim" w:cs="Times New Roman"/>
          <w:b/>
          <w:color w:val="000000"/>
          <w:szCs w:val="24"/>
          <w:lang w:eastAsia="pl-PL"/>
        </w:rPr>
        <w:t>§ 1</w:t>
      </w:r>
    </w:p>
    <w:p w:rsidR="002C3D19" w:rsidRPr="009C2E88" w:rsidRDefault="00823B1B">
      <w:pPr>
        <w:pStyle w:val="Standard"/>
        <w:rPr>
          <w:rFonts w:eastAsia="Gulim" w:cs="Times New Roman"/>
          <w:szCs w:val="24"/>
        </w:rPr>
      </w:pPr>
      <w:r w:rsidRPr="009C2E88">
        <w:rPr>
          <w:rFonts w:eastAsia="Gulim" w:cs="Times New Roman"/>
          <w:szCs w:val="24"/>
        </w:rPr>
        <w:t>Rada Działalno</w:t>
      </w:r>
      <w:r w:rsidR="008560BF" w:rsidRPr="009C2E88">
        <w:rPr>
          <w:rFonts w:eastAsia="Gulim" w:cs="Times New Roman"/>
          <w:szCs w:val="24"/>
        </w:rPr>
        <w:t>ści Pożytku Publicznego</w:t>
      </w:r>
      <w:r w:rsidR="009C2E88" w:rsidRPr="009C2E88">
        <w:rPr>
          <w:rFonts w:eastAsia="Gulim" w:cs="Times New Roman"/>
          <w:szCs w:val="24"/>
        </w:rPr>
        <w:t>, zwana dalej: „Radą”,</w:t>
      </w:r>
      <w:r w:rsidR="008560BF" w:rsidRPr="009C2E88">
        <w:rPr>
          <w:rFonts w:eastAsia="Gulim" w:cs="Times New Roman"/>
          <w:szCs w:val="24"/>
        </w:rPr>
        <w:t xml:space="preserve"> rekomenduje Ministrowi Finansów</w:t>
      </w:r>
      <w:r w:rsidRPr="009C2E88">
        <w:rPr>
          <w:rFonts w:eastAsia="Gulim" w:cs="Times New Roman"/>
          <w:szCs w:val="24"/>
        </w:rPr>
        <w:t xml:space="preserve"> przesunięcie o 3 miesiące terminu</w:t>
      </w:r>
      <w:r w:rsidR="008560BF" w:rsidRPr="009C2E88">
        <w:rPr>
          <w:rFonts w:eastAsia="Gulim" w:cs="Times New Roman"/>
          <w:szCs w:val="24"/>
        </w:rPr>
        <w:t xml:space="preserve"> </w:t>
      </w:r>
      <w:r w:rsidRPr="009C2E88">
        <w:rPr>
          <w:rFonts w:eastAsia="Gulim" w:cs="Times New Roman"/>
          <w:szCs w:val="24"/>
        </w:rPr>
        <w:t>na</w:t>
      </w:r>
      <w:r w:rsidR="006C096A" w:rsidRPr="009C2E88">
        <w:rPr>
          <w:rFonts w:eastAsia="Gulim" w:cs="Times New Roman"/>
          <w:szCs w:val="24"/>
        </w:rPr>
        <w:t xml:space="preserve"> sporządzenie i </w:t>
      </w:r>
      <w:r w:rsidRPr="009C2E88">
        <w:rPr>
          <w:rFonts w:eastAsia="Gulim" w:cs="Times New Roman"/>
          <w:szCs w:val="24"/>
        </w:rPr>
        <w:t>złożenie sprawozdań finansowych składanych przez organizacje pozarządowe.</w:t>
      </w:r>
    </w:p>
    <w:p w:rsidR="00F255F7" w:rsidRPr="009C2E88" w:rsidRDefault="00823B1B">
      <w:pPr>
        <w:pStyle w:val="Standard"/>
        <w:jc w:val="center"/>
        <w:rPr>
          <w:rFonts w:eastAsia="Gulim" w:cs="Times New Roman"/>
          <w:b/>
          <w:color w:val="000000"/>
          <w:szCs w:val="24"/>
          <w:lang w:eastAsia="pl-PL"/>
        </w:rPr>
      </w:pPr>
      <w:r w:rsidRPr="009C2E88">
        <w:rPr>
          <w:rFonts w:eastAsia="Gulim" w:cs="Times New Roman"/>
          <w:b/>
          <w:color w:val="000000"/>
          <w:szCs w:val="24"/>
          <w:lang w:eastAsia="pl-PL"/>
        </w:rPr>
        <w:t>§ 2</w:t>
      </w:r>
    </w:p>
    <w:p w:rsidR="002C3D19" w:rsidRPr="009C2E88" w:rsidRDefault="00823B1B">
      <w:pPr>
        <w:pStyle w:val="Standard"/>
        <w:rPr>
          <w:rFonts w:eastAsia="Gulim" w:cs="Times New Roman"/>
          <w:szCs w:val="24"/>
        </w:rPr>
      </w:pPr>
      <w:r w:rsidRPr="009C2E88">
        <w:rPr>
          <w:rFonts w:eastAsia="Gulim" w:cs="Times New Roman"/>
          <w:szCs w:val="24"/>
        </w:rPr>
        <w:t>Rada rekomenduje</w:t>
      </w:r>
      <w:r w:rsidR="008560BF" w:rsidRPr="009C2E88">
        <w:rPr>
          <w:rFonts w:eastAsia="Gulim" w:cs="Times New Roman"/>
          <w:szCs w:val="24"/>
        </w:rPr>
        <w:t xml:space="preserve"> Ministrowi Finansów</w:t>
      </w:r>
      <w:r w:rsidRPr="009C2E88">
        <w:rPr>
          <w:rFonts w:eastAsia="Gulim" w:cs="Times New Roman"/>
          <w:szCs w:val="24"/>
        </w:rPr>
        <w:t xml:space="preserve"> przesunięcie o 3 miesiące terminu</w:t>
      </w:r>
      <w:r w:rsidR="008560BF" w:rsidRPr="009C2E88">
        <w:rPr>
          <w:rFonts w:eastAsia="Gulim" w:cs="Times New Roman"/>
          <w:szCs w:val="24"/>
        </w:rPr>
        <w:t xml:space="preserve"> </w:t>
      </w:r>
      <w:r w:rsidRPr="009C2E88">
        <w:rPr>
          <w:rFonts w:eastAsia="Gulim" w:cs="Times New Roman"/>
          <w:szCs w:val="24"/>
        </w:rPr>
        <w:t>na złożenie deklaracji podatkowej CIT</w:t>
      </w:r>
      <w:r w:rsidR="009C2E88" w:rsidRPr="009C2E88">
        <w:rPr>
          <w:rFonts w:eastAsia="Gulim" w:cs="Times New Roman"/>
          <w:szCs w:val="24"/>
        </w:rPr>
        <w:t>-</w:t>
      </w:r>
      <w:r w:rsidR="003C0B12" w:rsidRPr="009C2E88">
        <w:rPr>
          <w:rFonts w:eastAsia="Gulim" w:cs="Times New Roman"/>
          <w:szCs w:val="24"/>
        </w:rPr>
        <w:t>8</w:t>
      </w:r>
      <w:r w:rsidRPr="009C2E88">
        <w:rPr>
          <w:rFonts w:eastAsia="Gulim" w:cs="Times New Roman"/>
          <w:szCs w:val="24"/>
        </w:rPr>
        <w:t xml:space="preserve"> składanyc</w:t>
      </w:r>
      <w:r w:rsidR="006C096A" w:rsidRPr="009C2E88">
        <w:rPr>
          <w:rFonts w:eastAsia="Gulim" w:cs="Times New Roman"/>
          <w:szCs w:val="24"/>
        </w:rPr>
        <w:t xml:space="preserve">h przez organizacje pozarządowe oraz </w:t>
      </w:r>
      <w:r w:rsidR="008560BF" w:rsidRPr="009C2E88">
        <w:rPr>
          <w:rFonts w:eastAsia="Gulim" w:cs="Times New Roman"/>
          <w:szCs w:val="24"/>
        </w:rPr>
        <w:t>umożliwienie</w:t>
      </w:r>
      <w:r w:rsidR="006C096A" w:rsidRPr="009C2E88">
        <w:rPr>
          <w:rFonts w:eastAsia="Gulim" w:cs="Times New Roman"/>
          <w:szCs w:val="24"/>
        </w:rPr>
        <w:t xml:space="preserve"> składania </w:t>
      </w:r>
      <w:r w:rsidR="00C52AAB" w:rsidRPr="009C2E88">
        <w:rPr>
          <w:rFonts w:eastAsia="Gulim" w:cs="Times New Roman"/>
          <w:szCs w:val="24"/>
        </w:rPr>
        <w:t xml:space="preserve">deklaracji w wersji papierowej </w:t>
      </w:r>
      <w:r w:rsidR="00C52AAB" w:rsidRPr="009C2E88">
        <w:rPr>
          <w:rStyle w:val="tojvnm2t"/>
          <w:szCs w:val="24"/>
        </w:rPr>
        <w:t>dla wszystkich organizacji pozarządowych</w:t>
      </w:r>
      <w:r w:rsidR="0051405C">
        <w:rPr>
          <w:rStyle w:val="tojvnm2t"/>
          <w:szCs w:val="24"/>
        </w:rPr>
        <w:t>.</w:t>
      </w:r>
    </w:p>
    <w:p w:rsidR="00F255F7" w:rsidRPr="009C2E88" w:rsidRDefault="00823B1B">
      <w:pPr>
        <w:pStyle w:val="Standard"/>
        <w:jc w:val="center"/>
        <w:rPr>
          <w:rFonts w:eastAsia="Gulim" w:cs="Times New Roman"/>
          <w:b/>
          <w:color w:val="000000"/>
          <w:szCs w:val="24"/>
          <w:lang w:eastAsia="pl-PL"/>
        </w:rPr>
      </w:pPr>
      <w:r w:rsidRPr="009C2E88">
        <w:rPr>
          <w:rFonts w:eastAsia="Gulim" w:cs="Times New Roman"/>
          <w:b/>
          <w:color w:val="000000"/>
          <w:szCs w:val="24"/>
          <w:lang w:eastAsia="pl-PL"/>
        </w:rPr>
        <w:t>§ 3</w:t>
      </w:r>
    </w:p>
    <w:p w:rsidR="002C3D19" w:rsidRPr="009C2E88" w:rsidRDefault="002C3D19" w:rsidP="002C3D19">
      <w:pPr>
        <w:pStyle w:val="Standard"/>
        <w:rPr>
          <w:rFonts w:eastAsia="Gulim" w:cs="Times New Roman"/>
          <w:szCs w:val="24"/>
        </w:rPr>
      </w:pPr>
      <w:r w:rsidRPr="009C2E88">
        <w:rPr>
          <w:rFonts w:eastAsia="Gulim" w:cs="Times New Roman"/>
          <w:szCs w:val="24"/>
        </w:rPr>
        <w:t>Rada rekomenduje</w:t>
      </w:r>
      <w:r w:rsidR="008560BF" w:rsidRPr="009C2E88">
        <w:rPr>
          <w:rFonts w:eastAsia="Gulim" w:cs="Times New Roman"/>
          <w:szCs w:val="24"/>
        </w:rPr>
        <w:t xml:space="preserve"> Przewodniczącemu Komitetu </w:t>
      </w:r>
      <w:r w:rsidR="009C2E88" w:rsidRPr="009C2E88">
        <w:rPr>
          <w:rFonts w:eastAsia="Gulim" w:cs="Times New Roman"/>
          <w:szCs w:val="24"/>
        </w:rPr>
        <w:t xml:space="preserve">do spraw </w:t>
      </w:r>
      <w:r w:rsidR="008560BF" w:rsidRPr="009C2E88">
        <w:rPr>
          <w:rFonts w:eastAsia="Gulim" w:cs="Times New Roman"/>
          <w:szCs w:val="24"/>
        </w:rPr>
        <w:t>Pożytku Publicznego przesunięcie</w:t>
      </w:r>
      <w:r w:rsidRPr="009C2E88">
        <w:rPr>
          <w:rFonts w:eastAsia="Gulim" w:cs="Times New Roman"/>
          <w:szCs w:val="24"/>
        </w:rPr>
        <w:t xml:space="preserve"> o 3 miesiące terminu na złożenie </w:t>
      </w:r>
      <w:r w:rsidR="008560BF" w:rsidRPr="009C2E88">
        <w:rPr>
          <w:rFonts w:eastAsia="Gulim" w:cs="Times New Roman"/>
          <w:szCs w:val="24"/>
        </w:rPr>
        <w:t xml:space="preserve">rocznego </w:t>
      </w:r>
      <w:r w:rsidRPr="009C2E88">
        <w:rPr>
          <w:rFonts w:eastAsia="Gulim" w:cs="Times New Roman"/>
          <w:szCs w:val="24"/>
        </w:rPr>
        <w:t xml:space="preserve">sprawozdania </w:t>
      </w:r>
      <w:r w:rsidR="008560BF" w:rsidRPr="009C2E88">
        <w:rPr>
          <w:rFonts w:eastAsia="Gulim" w:cs="Times New Roman"/>
          <w:szCs w:val="24"/>
        </w:rPr>
        <w:t xml:space="preserve">merytorycznego oraz finansowego </w:t>
      </w:r>
      <w:r w:rsidRPr="009C2E88">
        <w:rPr>
          <w:rFonts w:eastAsia="Gulim" w:cs="Times New Roman"/>
          <w:szCs w:val="24"/>
        </w:rPr>
        <w:t>organizacji pożytku publicznego.</w:t>
      </w:r>
    </w:p>
    <w:p w:rsidR="002C3D19" w:rsidRPr="009C2E88" w:rsidRDefault="002C3D19" w:rsidP="002C3D19">
      <w:pPr>
        <w:pStyle w:val="Standard"/>
        <w:jc w:val="center"/>
        <w:rPr>
          <w:rFonts w:eastAsia="Gulim" w:cs="Times New Roman"/>
          <w:b/>
          <w:color w:val="000000"/>
          <w:szCs w:val="24"/>
          <w:lang w:eastAsia="pl-PL"/>
        </w:rPr>
      </w:pPr>
      <w:r w:rsidRPr="009C2E88">
        <w:rPr>
          <w:rFonts w:eastAsia="Gulim" w:cs="Times New Roman"/>
          <w:b/>
          <w:color w:val="000000"/>
          <w:szCs w:val="24"/>
          <w:lang w:eastAsia="pl-PL"/>
        </w:rPr>
        <w:t>§ 4</w:t>
      </w:r>
    </w:p>
    <w:p w:rsidR="002C3D19" w:rsidRPr="009C2E88" w:rsidRDefault="003C0B12">
      <w:pPr>
        <w:pStyle w:val="Standard"/>
        <w:rPr>
          <w:rFonts w:eastAsia="Gulim" w:cs="Times New Roman"/>
          <w:szCs w:val="24"/>
        </w:rPr>
      </w:pPr>
      <w:r w:rsidRPr="009C2E88">
        <w:rPr>
          <w:rFonts w:eastAsia="Gulim" w:cs="Times New Roman"/>
          <w:szCs w:val="24"/>
        </w:rPr>
        <w:t xml:space="preserve">Rada </w:t>
      </w:r>
      <w:r w:rsidR="001139D7" w:rsidRPr="009C2E88">
        <w:rPr>
          <w:rFonts w:eastAsia="Gulim" w:cs="Times New Roman"/>
          <w:szCs w:val="24"/>
        </w:rPr>
        <w:t xml:space="preserve">rekomenduje prezesowi Głównego Urzędu Statystycznego przesuniecie </w:t>
      </w:r>
      <w:r w:rsidRPr="009C2E88">
        <w:rPr>
          <w:rFonts w:eastAsia="Gulim" w:cs="Times New Roman"/>
          <w:szCs w:val="24"/>
        </w:rPr>
        <w:t>o 3 miesiące terminu</w:t>
      </w:r>
      <w:r w:rsidR="001139D7" w:rsidRPr="009C2E88">
        <w:rPr>
          <w:rFonts w:eastAsia="Gulim" w:cs="Times New Roman"/>
          <w:szCs w:val="24"/>
        </w:rPr>
        <w:t xml:space="preserve"> na złożenie sprawozdania SOF 5</w:t>
      </w:r>
      <w:r w:rsidR="0051405C">
        <w:rPr>
          <w:rFonts w:eastAsia="Gulim" w:cs="Times New Roman"/>
          <w:szCs w:val="24"/>
        </w:rPr>
        <w:t xml:space="preserve"> przez organizacje pozarządowe.</w:t>
      </w:r>
    </w:p>
    <w:p w:rsidR="00F255F7" w:rsidRPr="009C2E88" w:rsidRDefault="00823B1B">
      <w:pPr>
        <w:pStyle w:val="Standard"/>
        <w:jc w:val="center"/>
        <w:rPr>
          <w:rFonts w:eastAsia="Gulim" w:cs="Times New Roman"/>
          <w:b/>
          <w:color w:val="000000"/>
          <w:szCs w:val="24"/>
          <w:lang w:eastAsia="pl-PL"/>
        </w:rPr>
      </w:pPr>
      <w:bookmarkStart w:id="1" w:name="_Hlk65494946"/>
      <w:r w:rsidRPr="009C2E88">
        <w:rPr>
          <w:rFonts w:eastAsia="Gulim" w:cs="Times New Roman"/>
          <w:b/>
          <w:color w:val="000000"/>
          <w:szCs w:val="24"/>
          <w:lang w:eastAsia="pl-PL"/>
        </w:rPr>
        <w:t xml:space="preserve">§ </w:t>
      </w:r>
      <w:r w:rsidR="002C3D19" w:rsidRPr="009C2E88">
        <w:rPr>
          <w:rFonts w:eastAsia="Gulim" w:cs="Times New Roman"/>
          <w:b/>
          <w:color w:val="000000"/>
          <w:szCs w:val="24"/>
          <w:lang w:eastAsia="pl-PL"/>
        </w:rPr>
        <w:t>5</w:t>
      </w:r>
    </w:p>
    <w:bookmarkEnd w:id="1"/>
    <w:p w:rsidR="002C3D19" w:rsidRPr="009C2E88" w:rsidRDefault="009C2E88">
      <w:pPr>
        <w:pStyle w:val="Standard"/>
        <w:rPr>
          <w:rFonts w:eastAsia="Gulim" w:cs="Times New Roman"/>
          <w:color w:val="000000"/>
          <w:szCs w:val="24"/>
          <w:lang w:eastAsia="pl-PL"/>
        </w:rPr>
      </w:pPr>
      <w:r w:rsidRPr="009C2E88">
        <w:rPr>
          <w:rFonts w:eastAsia="Gulim" w:cs="Times New Roman"/>
          <w:color w:val="000000"/>
          <w:szCs w:val="24"/>
          <w:lang w:eastAsia="pl-PL"/>
        </w:rPr>
        <w:t>Rada wnosi</w:t>
      </w:r>
      <w:r w:rsidR="00823B1B" w:rsidRPr="009C2E88">
        <w:rPr>
          <w:rFonts w:eastAsia="Gulim" w:cs="Times New Roman"/>
          <w:color w:val="000000"/>
          <w:szCs w:val="24"/>
          <w:lang w:eastAsia="pl-PL"/>
        </w:rPr>
        <w:t xml:space="preserve"> o przesunięcie terminów sprawozdań finansowych i merytorycznych oraz deklaracji CIT</w:t>
      </w:r>
      <w:r w:rsidR="006C096A" w:rsidRPr="009C2E88">
        <w:rPr>
          <w:rFonts w:eastAsia="Gulim" w:cs="Times New Roman"/>
          <w:color w:val="000000"/>
          <w:szCs w:val="24"/>
          <w:lang w:eastAsia="pl-PL"/>
        </w:rPr>
        <w:t xml:space="preserve">-8 </w:t>
      </w:r>
      <w:r w:rsidR="00823B1B" w:rsidRPr="009C2E88">
        <w:rPr>
          <w:rFonts w:eastAsia="Gulim" w:cs="Times New Roman"/>
          <w:color w:val="000000"/>
          <w:szCs w:val="24"/>
          <w:lang w:eastAsia="pl-PL"/>
        </w:rPr>
        <w:t>z powodu sytuacji związanej z obostrzenia</w:t>
      </w:r>
      <w:r w:rsidRPr="009C2E88">
        <w:rPr>
          <w:rFonts w:eastAsia="Gulim" w:cs="Times New Roman"/>
          <w:color w:val="000000"/>
          <w:szCs w:val="24"/>
          <w:lang w:eastAsia="pl-PL"/>
        </w:rPr>
        <w:t>mi sanitarnymi obowiązującymi w </w:t>
      </w:r>
      <w:r w:rsidR="00823B1B" w:rsidRPr="009C2E88">
        <w:rPr>
          <w:rFonts w:eastAsia="Gulim" w:cs="Times New Roman"/>
          <w:color w:val="000000"/>
          <w:szCs w:val="24"/>
          <w:lang w:eastAsia="pl-PL"/>
        </w:rPr>
        <w:t>wyniku pandemii C</w:t>
      </w:r>
      <w:r w:rsidRPr="009C2E88">
        <w:rPr>
          <w:rFonts w:eastAsia="Gulim" w:cs="Times New Roman"/>
          <w:color w:val="000000"/>
          <w:szCs w:val="24"/>
          <w:lang w:eastAsia="pl-PL"/>
        </w:rPr>
        <w:t>OVID-</w:t>
      </w:r>
      <w:r w:rsidR="008560BF" w:rsidRPr="009C2E88">
        <w:rPr>
          <w:rFonts w:eastAsia="Gulim" w:cs="Times New Roman"/>
          <w:color w:val="000000"/>
          <w:szCs w:val="24"/>
          <w:lang w:eastAsia="pl-PL"/>
        </w:rPr>
        <w:t>19</w:t>
      </w:r>
      <w:r w:rsidR="00823B1B" w:rsidRPr="009C2E88">
        <w:rPr>
          <w:rFonts w:eastAsia="Gulim" w:cs="Times New Roman"/>
          <w:color w:val="000000"/>
          <w:szCs w:val="24"/>
          <w:lang w:eastAsia="pl-PL"/>
        </w:rPr>
        <w:t xml:space="preserve">. Większości organizacji pozarządowych, w których wymagane jest zatwierdzenie sprawozdań poprzez odbycie walnych zebrań członków nie ma możliwości odbycia tych zebrań i ich zatwierdzenia. Organizacje (tak jak i przedsiębiorcy) skupieni </w:t>
      </w:r>
      <w:r w:rsidR="00E10480" w:rsidRPr="009C2E88">
        <w:rPr>
          <w:rFonts w:eastAsia="Gulim" w:cs="Times New Roman"/>
          <w:color w:val="000000"/>
          <w:szCs w:val="24"/>
          <w:lang w:eastAsia="pl-PL"/>
        </w:rPr>
        <w:t>są</w:t>
      </w:r>
      <w:r w:rsidRPr="009C2E88">
        <w:rPr>
          <w:rFonts w:eastAsia="Gulim" w:cs="Times New Roman"/>
          <w:color w:val="000000"/>
          <w:szCs w:val="24"/>
          <w:lang w:eastAsia="pl-PL"/>
        </w:rPr>
        <w:t xml:space="preserve"> </w:t>
      </w:r>
      <w:r w:rsidR="00823B1B" w:rsidRPr="009C2E88">
        <w:rPr>
          <w:rFonts w:eastAsia="Gulim" w:cs="Times New Roman"/>
          <w:color w:val="000000"/>
          <w:szCs w:val="24"/>
          <w:lang w:eastAsia="pl-PL"/>
        </w:rPr>
        <w:t>w chwili</w:t>
      </w:r>
      <w:r w:rsidR="006C096A" w:rsidRPr="009C2E88">
        <w:rPr>
          <w:rFonts w:eastAsia="Gulim" w:cs="Times New Roman"/>
          <w:color w:val="000000"/>
          <w:szCs w:val="24"/>
          <w:lang w:eastAsia="pl-PL"/>
        </w:rPr>
        <w:t xml:space="preserve"> obecnej na składaniu wniosków, </w:t>
      </w:r>
      <w:r w:rsidR="00823B1B" w:rsidRPr="009C2E88">
        <w:rPr>
          <w:rFonts w:eastAsia="Gulim" w:cs="Times New Roman"/>
          <w:color w:val="000000"/>
          <w:szCs w:val="24"/>
          <w:lang w:eastAsia="pl-PL"/>
        </w:rPr>
        <w:t xml:space="preserve">podejmowaniu działań do </w:t>
      </w:r>
      <w:r w:rsidR="00823B1B" w:rsidRPr="009C2E88">
        <w:rPr>
          <w:rFonts w:eastAsia="Gulim" w:cs="Times New Roman"/>
          <w:color w:val="000000"/>
          <w:szCs w:val="24"/>
          <w:lang w:eastAsia="pl-PL"/>
        </w:rPr>
        <w:lastRenderedPageBreak/>
        <w:t>funkcjonowania organizacji w roku bieżącym. Ponadto nie wszystkie organizacje mają możliwości techniczne do przeprowadzenia zdalnych obrad</w:t>
      </w:r>
      <w:r w:rsidR="006C096A" w:rsidRPr="009C2E88">
        <w:rPr>
          <w:rFonts w:eastAsia="Gulim" w:cs="Times New Roman"/>
          <w:color w:val="000000"/>
          <w:szCs w:val="24"/>
          <w:lang w:eastAsia="pl-PL"/>
        </w:rPr>
        <w:t xml:space="preserve"> </w:t>
      </w:r>
      <w:r w:rsidR="006C096A" w:rsidRPr="009C2E88">
        <w:rPr>
          <w:szCs w:val="24"/>
        </w:rPr>
        <w:t>a wielu członków to osoby starsze nie mające obycia z narzędziami el</w:t>
      </w:r>
      <w:r w:rsidRPr="009C2E88">
        <w:rPr>
          <w:szCs w:val="24"/>
        </w:rPr>
        <w:t>ektronicznymi jak komputer czy i</w:t>
      </w:r>
      <w:r w:rsidR="0051405C">
        <w:rPr>
          <w:szCs w:val="24"/>
        </w:rPr>
        <w:t>nternet.</w:t>
      </w:r>
    </w:p>
    <w:p w:rsidR="00F255F7" w:rsidRPr="009C2E88" w:rsidRDefault="006C096A">
      <w:pPr>
        <w:pStyle w:val="Standard"/>
        <w:jc w:val="center"/>
        <w:rPr>
          <w:rFonts w:eastAsia="Gulim" w:cs="Times New Roman"/>
          <w:b/>
          <w:color w:val="000000"/>
          <w:szCs w:val="24"/>
          <w:lang w:eastAsia="pl-PL"/>
        </w:rPr>
      </w:pPr>
      <w:r w:rsidRPr="009C2E88">
        <w:rPr>
          <w:rFonts w:eastAsia="Gulim" w:cs="Times New Roman"/>
          <w:b/>
          <w:color w:val="000000"/>
          <w:szCs w:val="24"/>
          <w:lang w:eastAsia="pl-PL"/>
        </w:rPr>
        <w:t>§ 6</w:t>
      </w:r>
    </w:p>
    <w:p w:rsidR="00F255F7" w:rsidRPr="009C2E88" w:rsidRDefault="00823B1B">
      <w:pPr>
        <w:pStyle w:val="Standard"/>
        <w:rPr>
          <w:rFonts w:eastAsia="Gulim" w:cs="Times New Roman"/>
          <w:color w:val="000000"/>
          <w:szCs w:val="24"/>
          <w:lang w:eastAsia="pl-PL"/>
        </w:rPr>
      </w:pPr>
      <w:r w:rsidRPr="009C2E88">
        <w:rPr>
          <w:rFonts w:eastAsia="Gulim" w:cs="Times New Roman"/>
          <w:color w:val="000000"/>
          <w:szCs w:val="24"/>
          <w:lang w:eastAsia="pl-PL"/>
        </w:rPr>
        <w:t>Uchwała wchodzi w życie z dniem podjęcia.</w:t>
      </w:r>
    </w:p>
    <w:sectPr w:rsidR="00F255F7" w:rsidRPr="009C2E88" w:rsidSect="00F255F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C1B" w:rsidRDefault="00714C1B" w:rsidP="00F255F7">
      <w:pPr>
        <w:spacing w:after="0" w:line="240" w:lineRule="auto"/>
      </w:pPr>
      <w:r>
        <w:separator/>
      </w:r>
    </w:p>
  </w:endnote>
  <w:endnote w:type="continuationSeparator" w:id="0">
    <w:p w:rsidR="00714C1B" w:rsidRDefault="00714C1B" w:rsidP="00F25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C1B" w:rsidRDefault="00714C1B" w:rsidP="00F255F7">
      <w:pPr>
        <w:spacing w:after="0" w:line="240" w:lineRule="auto"/>
      </w:pPr>
      <w:r w:rsidRPr="00F255F7">
        <w:rPr>
          <w:color w:val="000000"/>
        </w:rPr>
        <w:separator/>
      </w:r>
    </w:p>
  </w:footnote>
  <w:footnote w:type="continuationSeparator" w:id="0">
    <w:p w:rsidR="00714C1B" w:rsidRDefault="00714C1B" w:rsidP="00F25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26C97"/>
    <w:multiLevelType w:val="multilevel"/>
    <w:tmpl w:val="36862438"/>
    <w:styleLink w:val="WW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1F511FFB"/>
    <w:multiLevelType w:val="multilevel"/>
    <w:tmpl w:val="11C4C828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6C070C0A"/>
    <w:multiLevelType w:val="multilevel"/>
    <w:tmpl w:val="150A6B14"/>
    <w:styleLink w:val="WWNum2"/>
    <w:lvl w:ilvl="0">
      <w:numFmt w:val="bullet"/>
      <w:lvlText w:val="o"/>
      <w:lvlJc w:val="left"/>
      <w:rPr>
        <w:rFonts w:cs="Courier New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255F7"/>
    <w:rsid w:val="00017D44"/>
    <w:rsid w:val="001139D7"/>
    <w:rsid w:val="001B1BBF"/>
    <w:rsid w:val="002C3D19"/>
    <w:rsid w:val="002D7895"/>
    <w:rsid w:val="003C0B12"/>
    <w:rsid w:val="00437810"/>
    <w:rsid w:val="004F3884"/>
    <w:rsid w:val="0051405C"/>
    <w:rsid w:val="006C096A"/>
    <w:rsid w:val="00714C1B"/>
    <w:rsid w:val="00721F68"/>
    <w:rsid w:val="00755640"/>
    <w:rsid w:val="00823B1B"/>
    <w:rsid w:val="008560BF"/>
    <w:rsid w:val="00872A38"/>
    <w:rsid w:val="009C2E88"/>
    <w:rsid w:val="00B04C31"/>
    <w:rsid w:val="00C52AAB"/>
    <w:rsid w:val="00CD73E7"/>
    <w:rsid w:val="00D53602"/>
    <w:rsid w:val="00E10480"/>
    <w:rsid w:val="00E778BF"/>
    <w:rsid w:val="00F2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302B1"/>
  <w15:docId w15:val="{741AB78C-2801-42A8-A089-DF85E795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4C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55F7"/>
    <w:pPr>
      <w:widowControl/>
      <w:spacing w:after="0" w:line="360" w:lineRule="auto"/>
      <w:jc w:val="both"/>
    </w:pPr>
    <w:rPr>
      <w:rFonts w:ascii="Times New Roman" w:hAnsi="Times New Roman"/>
      <w:sz w:val="24"/>
    </w:rPr>
  </w:style>
  <w:style w:type="paragraph" w:customStyle="1" w:styleId="Heading">
    <w:name w:val="Heading"/>
    <w:basedOn w:val="Standard"/>
    <w:next w:val="Textbody"/>
    <w:rsid w:val="00F255F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F255F7"/>
    <w:pPr>
      <w:spacing w:after="120"/>
    </w:pPr>
  </w:style>
  <w:style w:type="paragraph" w:styleId="Lista">
    <w:name w:val="List"/>
    <w:basedOn w:val="Textbody"/>
    <w:rsid w:val="00F255F7"/>
    <w:rPr>
      <w:rFonts w:cs="Arial"/>
    </w:rPr>
  </w:style>
  <w:style w:type="paragraph" w:customStyle="1" w:styleId="Legenda1">
    <w:name w:val="Legenda1"/>
    <w:basedOn w:val="Standard"/>
    <w:rsid w:val="00F25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rsid w:val="00F255F7"/>
    <w:pPr>
      <w:suppressLineNumbers/>
    </w:pPr>
    <w:rPr>
      <w:rFonts w:cs="Arial"/>
    </w:rPr>
  </w:style>
  <w:style w:type="paragraph" w:styleId="Akapitzlist">
    <w:name w:val="List Paragraph"/>
    <w:basedOn w:val="Standard"/>
    <w:rsid w:val="00F255F7"/>
    <w:pPr>
      <w:ind w:left="720"/>
    </w:pPr>
  </w:style>
  <w:style w:type="character" w:customStyle="1" w:styleId="ListLabel1">
    <w:name w:val="ListLabel 1"/>
    <w:rsid w:val="00F255F7"/>
    <w:rPr>
      <w:rFonts w:cs="Courier New"/>
    </w:rPr>
  </w:style>
  <w:style w:type="numbering" w:customStyle="1" w:styleId="WWNum1">
    <w:name w:val="WWNum1"/>
    <w:basedOn w:val="Bezlisty"/>
    <w:rsid w:val="00F255F7"/>
    <w:pPr>
      <w:numPr>
        <w:numId w:val="1"/>
      </w:numPr>
    </w:pPr>
  </w:style>
  <w:style w:type="numbering" w:customStyle="1" w:styleId="WWNum2">
    <w:name w:val="WWNum2"/>
    <w:basedOn w:val="Bezlisty"/>
    <w:rsid w:val="00F255F7"/>
    <w:pPr>
      <w:numPr>
        <w:numId w:val="2"/>
      </w:numPr>
    </w:pPr>
  </w:style>
  <w:style w:type="numbering" w:customStyle="1" w:styleId="WWNum3">
    <w:name w:val="WWNum3"/>
    <w:basedOn w:val="Bezlisty"/>
    <w:rsid w:val="00F255F7"/>
    <w:pPr>
      <w:numPr>
        <w:numId w:val="3"/>
      </w:numPr>
    </w:pPr>
  </w:style>
  <w:style w:type="character" w:customStyle="1" w:styleId="tojvnm2t">
    <w:name w:val="tojvnm2t"/>
    <w:basedOn w:val="Domylnaczcionkaakapitu"/>
    <w:rsid w:val="00C52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3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Wodzyńska Joanna</dc:creator>
  <cp:lastModifiedBy>Wójcik Aleksandra (DOB)</cp:lastModifiedBy>
  <cp:revision>5</cp:revision>
  <dcterms:created xsi:type="dcterms:W3CDTF">2021-03-03T12:00:00Z</dcterms:created>
  <dcterms:modified xsi:type="dcterms:W3CDTF">2021-03-04T06:09:00Z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