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3560" w:rsidRPr="00564F7C" w:rsidRDefault="00533560" w:rsidP="00873B13">
      <w:pPr>
        <w:spacing w:line="276" w:lineRule="auto"/>
        <w:rPr>
          <w:rFonts w:ascii="Arial" w:hAnsi="Arial" w:cs="Arial"/>
          <w:sz w:val="24"/>
          <w:szCs w:val="24"/>
        </w:rPr>
      </w:pPr>
    </w:p>
    <w:p w:rsidR="00533560" w:rsidRPr="00564F7C" w:rsidRDefault="001423C8" w:rsidP="004D5ACE">
      <w:pPr>
        <w:spacing w:line="276" w:lineRule="auto"/>
        <w:ind w:firstLine="1117"/>
        <w:rPr>
          <w:rFonts w:ascii="Arial" w:hAnsi="Arial" w:cs="Arial"/>
          <w:sz w:val="24"/>
          <w:szCs w:val="24"/>
        </w:rPr>
      </w:pPr>
      <w:r w:rsidRPr="00564F7C">
        <w:rPr>
          <w:rFonts w:ascii="Arial" w:hAnsi="Arial" w:cs="Arial"/>
          <w:noProof/>
          <w:sz w:val="24"/>
          <w:szCs w:val="24"/>
          <w:lang w:bidi="ar-SA"/>
        </w:rPr>
        <w:drawing>
          <wp:inline distT="0" distB="0" distL="0" distR="0">
            <wp:extent cx="415090" cy="461772"/>
            <wp:effectExtent l="0" t="0" r="0" b="0"/>
            <wp:docPr id="1" name="image1.jpeg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5090" cy="4617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3560" w:rsidRPr="00564F7C" w:rsidRDefault="001423C8" w:rsidP="00873B13">
      <w:pPr>
        <w:spacing w:after="360"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564F7C">
        <w:rPr>
          <w:rFonts w:ascii="Arial" w:hAnsi="Arial" w:cs="Arial"/>
          <w:b/>
          <w:sz w:val="24"/>
          <w:szCs w:val="24"/>
        </w:rPr>
        <w:t xml:space="preserve">NACZELNIK </w:t>
      </w:r>
      <w:r w:rsidR="00021D86" w:rsidRPr="00564F7C">
        <w:rPr>
          <w:rFonts w:ascii="Arial" w:hAnsi="Arial" w:cs="Arial"/>
          <w:b/>
          <w:sz w:val="24"/>
          <w:szCs w:val="24"/>
        </w:rPr>
        <w:br/>
      </w:r>
      <w:r w:rsidR="00FA27B8">
        <w:rPr>
          <w:rFonts w:ascii="Arial" w:hAnsi="Arial" w:cs="Arial"/>
          <w:b/>
          <w:sz w:val="24"/>
          <w:szCs w:val="24"/>
        </w:rPr>
        <w:t xml:space="preserve">DRUGIEGO </w:t>
      </w:r>
      <w:r w:rsidRPr="00564F7C">
        <w:rPr>
          <w:rFonts w:ascii="Arial" w:hAnsi="Arial" w:cs="Arial"/>
          <w:b/>
          <w:sz w:val="24"/>
          <w:szCs w:val="24"/>
        </w:rPr>
        <w:t xml:space="preserve">URZĘDU SKARBOWEGO </w:t>
      </w:r>
      <w:r w:rsidR="00FA27B8">
        <w:rPr>
          <w:rFonts w:ascii="Arial" w:hAnsi="Arial" w:cs="Arial"/>
          <w:b/>
          <w:sz w:val="24"/>
          <w:szCs w:val="24"/>
        </w:rPr>
        <w:br/>
        <w:t>W OPOLU</w:t>
      </w:r>
    </w:p>
    <w:p w:rsidR="00533560" w:rsidRPr="00564F7C" w:rsidRDefault="001423C8" w:rsidP="00013CDF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  <w:sectPr w:rsidR="00533560" w:rsidRPr="00564F7C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0" w:h="16850"/>
          <w:pgMar w:top="620" w:right="240" w:bottom="280" w:left="820" w:header="708" w:footer="708" w:gutter="0"/>
          <w:cols w:num="2" w:space="708" w:equalWidth="0">
            <w:col w:w="3299" w:space="3487"/>
            <w:col w:w="4054"/>
          </w:cols>
        </w:sectPr>
      </w:pPr>
      <w:r w:rsidRPr="00564F7C">
        <w:rPr>
          <w:rFonts w:ascii="Arial" w:hAnsi="Arial" w:cs="Arial"/>
          <w:b/>
          <w:sz w:val="24"/>
          <w:szCs w:val="24"/>
        </w:rPr>
        <w:br w:type="column"/>
      </w:r>
      <w:r w:rsidR="00B01CA5" w:rsidRPr="00564F7C">
        <w:rPr>
          <w:rFonts w:ascii="Arial" w:hAnsi="Arial" w:cs="Arial"/>
          <w:sz w:val="24"/>
          <w:szCs w:val="24"/>
        </w:rPr>
        <w:t>Opole, dnia</w:t>
      </w:r>
      <w:r w:rsidR="00FA27B8">
        <w:rPr>
          <w:rFonts w:ascii="Arial" w:hAnsi="Arial" w:cs="Arial"/>
          <w:sz w:val="24"/>
          <w:szCs w:val="24"/>
        </w:rPr>
        <w:t xml:space="preserve"> 14 marca </w:t>
      </w:r>
      <w:r w:rsidR="00B01CA5" w:rsidRPr="00564F7C">
        <w:rPr>
          <w:rFonts w:ascii="Arial" w:hAnsi="Arial" w:cs="Arial"/>
          <w:sz w:val="24"/>
          <w:szCs w:val="24"/>
        </w:rPr>
        <w:t>202</w:t>
      </w:r>
      <w:r w:rsidR="00FA27B8">
        <w:rPr>
          <w:rFonts w:ascii="Arial" w:hAnsi="Arial" w:cs="Arial"/>
          <w:sz w:val="24"/>
          <w:szCs w:val="24"/>
        </w:rPr>
        <w:t>2</w:t>
      </w:r>
      <w:r w:rsidR="00B01CA5" w:rsidRPr="00564F7C">
        <w:rPr>
          <w:rFonts w:ascii="Arial" w:hAnsi="Arial" w:cs="Arial"/>
          <w:sz w:val="24"/>
          <w:szCs w:val="24"/>
        </w:rPr>
        <w:t xml:space="preserve"> r.</w:t>
      </w:r>
      <w:r w:rsidR="004D5ACE">
        <w:rPr>
          <w:rFonts w:ascii="Arial" w:hAnsi="Arial" w:cs="Arial"/>
          <w:sz w:val="24"/>
          <w:szCs w:val="24"/>
        </w:rPr>
        <w:br/>
      </w:r>
    </w:p>
    <w:p w:rsidR="00826BB9" w:rsidRDefault="00317F8A" w:rsidP="00826BB9">
      <w:pPr>
        <w:spacing w:after="240" w:line="276" w:lineRule="auto"/>
        <w:rPr>
          <w:rFonts w:ascii="Arial" w:hAnsi="Arial" w:cs="Arial"/>
          <w:sz w:val="24"/>
          <w:szCs w:val="24"/>
        </w:rPr>
      </w:pPr>
      <w:r w:rsidRPr="00564F7C">
        <w:rPr>
          <w:rFonts w:ascii="Arial" w:hAnsi="Arial" w:cs="Arial"/>
          <w:sz w:val="24"/>
          <w:szCs w:val="24"/>
        </w:rPr>
        <w:t>16</w:t>
      </w:r>
      <w:r w:rsidR="00A744DE">
        <w:rPr>
          <w:rFonts w:ascii="Arial" w:hAnsi="Arial" w:cs="Arial"/>
          <w:sz w:val="24"/>
          <w:szCs w:val="24"/>
        </w:rPr>
        <w:t>10</w:t>
      </w:r>
      <w:r w:rsidRPr="00564F7C">
        <w:rPr>
          <w:rFonts w:ascii="Arial" w:hAnsi="Arial" w:cs="Arial"/>
          <w:sz w:val="24"/>
          <w:szCs w:val="24"/>
        </w:rPr>
        <w:t>-SEE.71</w:t>
      </w:r>
      <w:r w:rsidR="00A744DE">
        <w:rPr>
          <w:rFonts w:ascii="Arial" w:hAnsi="Arial" w:cs="Arial"/>
          <w:sz w:val="24"/>
          <w:szCs w:val="24"/>
        </w:rPr>
        <w:t>1.283666</w:t>
      </w:r>
      <w:r w:rsidR="00271F98" w:rsidRPr="00564F7C">
        <w:rPr>
          <w:rFonts w:ascii="Arial" w:hAnsi="Arial" w:cs="Arial"/>
          <w:sz w:val="24"/>
          <w:szCs w:val="24"/>
        </w:rPr>
        <w:t>.202</w:t>
      </w:r>
      <w:r w:rsidR="00A744DE">
        <w:rPr>
          <w:rFonts w:ascii="Arial" w:hAnsi="Arial" w:cs="Arial"/>
          <w:sz w:val="24"/>
          <w:szCs w:val="24"/>
        </w:rPr>
        <w:t>2</w:t>
      </w:r>
    </w:p>
    <w:p w:rsidR="00812F8F" w:rsidRPr="0074121F" w:rsidRDefault="00812F8F" w:rsidP="00826BB9">
      <w:pPr>
        <w:spacing w:after="240" w:line="276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74121F">
        <w:rPr>
          <w:rFonts w:ascii="Arial" w:hAnsi="Arial" w:cs="Arial"/>
          <w:b/>
          <w:sz w:val="24"/>
          <w:szCs w:val="24"/>
        </w:rPr>
        <w:t>OBWIESZCZENIE O PUBLICZNEJ LICYTACJI RUCHOMOŚCI</w:t>
      </w:r>
    </w:p>
    <w:p w:rsidR="00C85F8B" w:rsidRPr="000B4912" w:rsidRDefault="00317F8A" w:rsidP="0074121F">
      <w:pPr>
        <w:spacing w:before="120" w:after="120" w:line="271" w:lineRule="auto"/>
        <w:rPr>
          <w:rFonts w:ascii="Arial" w:hAnsi="Arial" w:cs="Arial"/>
          <w:sz w:val="24"/>
          <w:szCs w:val="24"/>
        </w:rPr>
      </w:pPr>
      <w:r w:rsidRPr="0074121F">
        <w:rPr>
          <w:rFonts w:ascii="Arial" w:hAnsi="Arial" w:cs="Arial"/>
          <w:sz w:val="24"/>
          <w:szCs w:val="24"/>
        </w:rPr>
        <w:t xml:space="preserve">Naczelnik </w:t>
      </w:r>
      <w:r w:rsidR="00A744DE" w:rsidRPr="0074121F">
        <w:rPr>
          <w:rFonts w:ascii="Arial" w:hAnsi="Arial" w:cs="Arial"/>
          <w:sz w:val="24"/>
          <w:szCs w:val="24"/>
        </w:rPr>
        <w:t>Drugiego Urzędu Skarbowego w Opolu</w:t>
      </w:r>
      <w:r w:rsidRPr="0074121F">
        <w:rPr>
          <w:rFonts w:ascii="Arial" w:hAnsi="Arial" w:cs="Arial"/>
          <w:sz w:val="24"/>
          <w:szCs w:val="24"/>
        </w:rPr>
        <w:t xml:space="preserve">, działając jako organ </w:t>
      </w:r>
      <w:r w:rsidR="00A744DE" w:rsidRPr="0074121F">
        <w:rPr>
          <w:rFonts w:ascii="Arial" w:hAnsi="Arial" w:cs="Arial"/>
          <w:sz w:val="24"/>
          <w:szCs w:val="24"/>
        </w:rPr>
        <w:t>egzekucyjny</w:t>
      </w:r>
      <w:r w:rsidRPr="0074121F">
        <w:rPr>
          <w:rFonts w:ascii="Arial" w:hAnsi="Arial" w:cs="Arial"/>
          <w:sz w:val="24"/>
          <w:szCs w:val="24"/>
        </w:rPr>
        <w:t xml:space="preserve">, podaje do publicznej wiadomości, że </w:t>
      </w:r>
      <w:r w:rsidR="00A744DE" w:rsidRPr="0074121F">
        <w:rPr>
          <w:rFonts w:ascii="Arial" w:hAnsi="Arial" w:cs="Arial"/>
          <w:sz w:val="24"/>
          <w:szCs w:val="24"/>
        </w:rPr>
        <w:t>11 kwietnia 2022r. o godz. 10</w:t>
      </w:r>
      <w:r w:rsidR="00A744DE" w:rsidRPr="0074121F">
        <w:rPr>
          <w:rFonts w:ascii="Arial" w:hAnsi="Arial" w:cs="Arial"/>
          <w:sz w:val="24"/>
          <w:szCs w:val="24"/>
          <w:vertAlign w:val="superscript"/>
        </w:rPr>
        <w:t xml:space="preserve">00  </w:t>
      </w:r>
      <w:r w:rsidR="00A744DE" w:rsidRPr="0074121F">
        <w:rPr>
          <w:rFonts w:ascii="Arial" w:hAnsi="Arial" w:cs="Arial"/>
          <w:sz w:val="24"/>
          <w:szCs w:val="24"/>
        </w:rPr>
        <w:t xml:space="preserve">, </w:t>
      </w:r>
      <w:r w:rsidRPr="0074121F">
        <w:rPr>
          <w:rFonts w:ascii="Arial" w:hAnsi="Arial" w:cs="Arial"/>
          <w:sz w:val="24"/>
          <w:szCs w:val="24"/>
        </w:rPr>
        <w:t xml:space="preserve">w </w:t>
      </w:r>
      <w:r w:rsidR="00A744DE" w:rsidRPr="0074121F">
        <w:rPr>
          <w:rFonts w:ascii="Arial" w:hAnsi="Arial" w:cs="Arial"/>
          <w:sz w:val="24"/>
          <w:szCs w:val="24"/>
        </w:rPr>
        <w:t xml:space="preserve">budynku Opolskiego Urzędu Skarbowego w Opolu, przy ul. Tadeusza Rejtana 3A w Opolu, pokój nr 115, odbędzie się pierwsza licytacja niżej wymienionych ruchomości stanowiących własność P. Andrzeja </w:t>
      </w:r>
      <w:r w:rsidR="001102AD" w:rsidRPr="0074121F">
        <w:rPr>
          <w:rFonts w:ascii="Arial" w:hAnsi="Arial" w:cs="Arial"/>
          <w:sz w:val="24"/>
          <w:szCs w:val="24"/>
        </w:rPr>
        <w:t xml:space="preserve">Zakrzewskiego zamieszkałego w miejscowości Opole przy ul. Ogrodowej 27. </w:t>
      </w:r>
    </w:p>
    <w:tbl>
      <w:tblPr>
        <w:tblStyle w:val="Tabela-Siatka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5812"/>
        <w:gridCol w:w="850"/>
        <w:gridCol w:w="851"/>
        <w:gridCol w:w="1701"/>
      </w:tblGrid>
      <w:tr w:rsidR="00B01CA5" w:rsidRPr="0074121F" w:rsidTr="0074121F">
        <w:trPr>
          <w:tblHeader/>
        </w:trPr>
        <w:tc>
          <w:tcPr>
            <w:tcW w:w="709" w:type="dxa"/>
          </w:tcPr>
          <w:p w:rsidR="00B01CA5" w:rsidRPr="0074121F" w:rsidRDefault="001102AD" w:rsidP="0074121F">
            <w:pPr>
              <w:spacing w:before="120" w:after="120" w:line="271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74121F">
              <w:rPr>
                <w:rFonts w:ascii="Arial" w:hAnsi="Arial" w:cs="Arial"/>
                <w:b/>
                <w:sz w:val="24"/>
                <w:szCs w:val="24"/>
              </w:rPr>
              <w:t>Lp</w:t>
            </w:r>
            <w:r w:rsidR="00B01CA5" w:rsidRPr="0074121F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  <w:tc>
          <w:tcPr>
            <w:tcW w:w="5812" w:type="dxa"/>
          </w:tcPr>
          <w:p w:rsidR="00B01CA5" w:rsidRPr="0074121F" w:rsidRDefault="001102AD" w:rsidP="0074121F">
            <w:pPr>
              <w:spacing w:before="120" w:after="120" w:line="271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74121F">
              <w:rPr>
                <w:rFonts w:ascii="Arial" w:hAnsi="Arial" w:cs="Arial"/>
                <w:b/>
                <w:sz w:val="24"/>
                <w:szCs w:val="24"/>
              </w:rPr>
              <w:t>Nazwa przedmiotu</w:t>
            </w:r>
          </w:p>
        </w:tc>
        <w:tc>
          <w:tcPr>
            <w:tcW w:w="850" w:type="dxa"/>
          </w:tcPr>
          <w:p w:rsidR="00B01CA5" w:rsidRPr="0074121F" w:rsidRDefault="001102AD" w:rsidP="0074121F">
            <w:pPr>
              <w:spacing w:before="120" w:after="120" w:line="271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74121F">
              <w:rPr>
                <w:rFonts w:ascii="Arial" w:hAnsi="Arial" w:cs="Arial"/>
                <w:b/>
                <w:sz w:val="24"/>
                <w:szCs w:val="24"/>
              </w:rPr>
              <w:t>jedn.</w:t>
            </w:r>
          </w:p>
        </w:tc>
        <w:tc>
          <w:tcPr>
            <w:tcW w:w="851" w:type="dxa"/>
          </w:tcPr>
          <w:p w:rsidR="00B01CA5" w:rsidRPr="0074121F" w:rsidRDefault="001102AD" w:rsidP="0074121F">
            <w:pPr>
              <w:spacing w:before="120" w:after="120" w:line="271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74121F">
              <w:rPr>
                <w:rFonts w:ascii="Arial" w:hAnsi="Arial" w:cs="Arial"/>
                <w:b/>
                <w:sz w:val="24"/>
                <w:szCs w:val="24"/>
              </w:rPr>
              <w:t>ilość</w:t>
            </w:r>
          </w:p>
        </w:tc>
        <w:tc>
          <w:tcPr>
            <w:tcW w:w="1701" w:type="dxa"/>
          </w:tcPr>
          <w:p w:rsidR="001102AD" w:rsidRPr="0074121F" w:rsidRDefault="001102AD" w:rsidP="0074121F">
            <w:pPr>
              <w:spacing w:before="120" w:after="120" w:line="271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74121F">
              <w:rPr>
                <w:rFonts w:ascii="Arial" w:hAnsi="Arial" w:cs="Arial"/>
                <w:b/>
                <w:sz w:val="24"/>
                <w:szCs w:val="24"/>
              </w:rPr>
              <w:t>Kwota oszacowania</w:t>
            </w:r>
          </w:p>
          <w:p w:rsidR="00B01CA5" w:rsidRPr="0074121F" w:rsidRDefault="001102AD" w:rsidP="0074121F">
            <w:pPr>
              <w:spacing w:before="120" w:after="120" w:line="271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74121F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B01CA5" w:rsidRPr="0074121F">
              <w:rPr>
                <w:rFonts w:ascii="Arial" w:hAnsi="Arial" w:cs="Arial"/>
                <w:b/>
                <w:sz w:val="24"/>
                <w:szCs w:val="24"/>
              </w:rPr>
              <w:t>( zł.)</w:t>
            </w:r>
          </w:p>
        </w:tc>
      </w:tr>
      <w:tr w:rsidR="00B01CA5" w:rsidRPr="0074121F" w:rsidTr="0074121F">
        <w:tc>
          <w:tcPr>
            <w:tcW w:w="709" w:type="dxa"/>
          </w:tcPr>
          <w:p w:rsidR="00B01CA5" w:rsidRPr="0074121F" w:rsidRDefault="004D5ACE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812" w:type="dxa"/>
          </w:tcPr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Betoniarka elektryczna MLZ-130 V6, kolor pomarańczowy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 xml:space="preserve">pojemność bębna: 130[l], 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pojemność robocza: 96[l],</w:t>
            </w:r>
          </w:p>
          <w:p w:rsidR="00B01CA5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napięcie zasilania: 230V</w:t>
            </w:r>
          </w:p>
        </w:tc>
        <w:tc>
          <w:tcPr>
            <w:tcW w:w="850" w:type="dxa"/>
          </w:tcPr>
          <w:p w:rsidR="00B01CA5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  <w:tc>
          <w:tcPr>
            <w:tcW w:w="851" w:type="dxa"/>
          </w:tcPr>
          <w:p w:rsidR="00B01CA5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B01CA5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570,00</w:t>
            </w:r>
          </w:p>
        </w:tc>
      </w:tr>
      <w:tr w:rsidR="00271F98" w:rsidRPr="0074121F" w:rsidTr="0074121F">
        <w:tc>
          <w:tcPr>
            <w:tcW w:w="709" w:type="dxa"/>
          </w:tcPr>
          <w:p w:rsidR="00271F98" w:rsidRPr="0074121F" w:rsidRDefault="004D5ACE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812" w:type="dxa"/>
          </w:tcPr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Miniciągnik KUBOTA B1600 z kabiną i pługiem</w:t>
            </w:r>
          </w:p>
          <w:p w:rsidR="00271F98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silnik napędowy D950 (16PS)</w:t>
            </w:r>
          </w:p>
        </w:tc>
        <w:tc>
          <w:tcPr>
            <w:tcW w:w="850" w:type="dxa"/>
          </w:tcPr>
          <w:p w:rsidR="00271F98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  <w:tc>
          <w:tcPr>
            <w:tcW w:w="851" w:type="dxa"/>
          </w:tcPr>
          <w:p w:rsidR="00271F98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271F98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15 700,00</w:t>
            </w:r>
          </w:p>
        </w:tc>
      </w:tr>
      <w:tr w:rsidR="00271F98" w:rsidRPr="0074121F" w:rsidTr="0074121F">
        <w:tc>
          <w:tcPr>
            <w:tcW w:w="709" w:type="dxa"/>
          </w:tcPr>
          <w:p w:rsidR="00271F98" w:rsidRPr="0074121F" w:rsidRDefault="004D5ACE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812" w:type="dxa"/>
          </w:tcPr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Przyczepa lekka ciężarowa ZPC ŚWIDNIK 23.40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nr rejestracyjny: OP7605G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rok produkcji: 2006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numer VIN: SWH2360S26B016913</w:t>
            </w:r>
          </w:p>
          <w:p w:rsidR="00271F98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DMC-750 kg</w:t>
            </w:r>
          </w:p>
        </w:tc>
        <w:tc>
          <w:tcPr>
            <w:tcW w:w="850" w:type="dxa"/>
          </w:tcPr>
          <w:p w:rsidR="00271F98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  <w:tc>
          <w:tcPr>
            <w:tcW w:w="851" w:type="dxa"/>
          </w:tcPr>
          <w:p w:rsidR="00271F98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271F98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1 000,00</w:t>
            </w:r>
          </w:p>
        </w:tc>
      </w:tr>
      <w:tr w:rsidR="00271F98" w:rsidRPr="0074121F" w:rsidTr="0074121F">
        <w:tc>
          <w:tcPr>
            <w:tcW w:w="709" w:type="dxa"/>
          </w:tcPr>
          <w:p w:rsidR="00271F98" w:rsidRPr="0074121F" w:rsidRDefault="004D5ACE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5812" w:type="dxa"/>
          </w:tcPr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Samochód ciężarowy skrzyniowy VOLKSWAGEN LT-55 2,4D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nr rejestracyjny: OPO6A81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rok produkcji: 1992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data I rejestracji: 18.03.1993r.</w:t>
            </w:r>
          </w:p>
          <w:p w:rsidR="00271F98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lastRenderedPageBreak/>
              <w:t>numer VIN: WV2ZZZ21ZNH013446</w:t>
            </w:r>
          </w:p>
        </w:tc>
        <w:tc>
          <w:tcPr>
            <w:tcW w:w="850" w:type="dxa"/>
          </w:tcPr>
          <w:p w:rsidR="00271F98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lastRenderedPageBreak/>
              <w:t>szt.</w:t>
            </w:r>
          </w:p>
        </w:tc>
        <w:tc>
          <w:tcPr>
            <w:tcW w:w="851" w:type="dxa"/>
          </w:tcPr>
          <w:p w:rsidR="00271F98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271F98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4 000,00</w:t>
            </w:r>
          </w:p>
        </w:tc>
      </w:tr>
      <w:tr w:rsidR="001102AD" w:rsidRPr="0074121F" w:rsidTr="0074121F">
        <w:tc>
          <w:tcPr>
            <w:tcW w:w="709" w:type="dxa"/>
          </w:tcPr>
          <w:p w:rsidR="001102AD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5812" w:type="dxa"/>
          </w:tcPr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Samochód ciężarowy skrzyniowy VOLKSWAGEN TRANSPORTER 1,9D (z tzw. kabiną brygadową)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nr rejestracyjny: OP2918H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rok produkcji: 1992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data I rejestracji: 04.12.1992r.</w:t>
            </w:r>
          </w:p>
          <w:p w:rsidR="001102AD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numer VIN: WV2ZZZ70ZPH048180</w:t>
            </w:r>
          </w:p>
        </w:tc>
        <w:tc>
          <w:tcPr>
            <w:tcW w:w="850" w:type="dxa"/>
          </w:tcPr>
          <w:p w:rsidR="001102AD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  <w:tc>
          <w:tcPr>
            <w:tcW w:w="851" w:type="dxa"/>
          </w:tcPr>
          <w:p w:rsidR="001102AD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1102AD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3 500,00</w:t>
            </w:r>
          </w:p>
        </w:tc>
      </w:tr>
      <w:tr w:rsidR="001102AD" w:rsidRPr="0074121F" w:rsidTr="0074121F">
        <w:tc>
          <w:tcPr>
            <w:tcW w:w="709" w:type="dxa"/>
          </w:tcPr>
          <w:p w:rsidR="001102AD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5812" w:type="dxa"/>
          </w:tcPr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Samochód osobowy – kombi: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VOLKSWAGEN TRANSPORTER 2,0 kat KOMBI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nr rejestracyjny: OP2903H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rok produkcji: 1992</w:t>
            </w:r>
          </w:p>
          <w:p w:rsidR="00F66E20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data I rejestracji: 26.02.1992r.</w:t>
            </w:r>
          </w:p>
          <w:p w:rsidR="001102AD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numer VIN: WV2ZZZ70ZNH072287</w:t>
            </w:r>
          </w:p>
        </w:tc>
        <w:tc>
          <w:tcPr>
            <w:tcW w:w="850" w:type="dxa"/>
          </w:tcPr>
          <w:p w:rsidR="001102AD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  <w:tc>
          <w:tcPr>
            <w:tcW w:w="851" w:type="dxa"/>
          </w:tcPr>
          <w:p w:rsidR="001102AD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1102AD" w:rsidRPr="0074121F" w:rsidRDefault="00F66E20" w:rsidP="0074121F">
            <w:pPr>
              <w:spacing w:before="120" w:after="120" w:line="271" w:lineRule="auto"/>
              <w:rPr>
                <w:rFonts w:ascii="Arial" w:hAnsi="Arial" w:cs="Arial"/>
                <w:sz w:val="24"/>
                <w:szCs w:val="24"/>
              </w:rPr>
            </w:pPr>
            <w:r w:rsidRPr="0074121F">
              <w:rPr>
                <w:rFonts w:ascii="Arial" w:hAnsi="Arial" w:cs="Arial"/>
                <w:sz w:val="24"/>
                <w:szCs w:val="24"/>
              </w:rPr>
              <w:t>4 500,00</w:t>
            </w:r>
          </w:p>
        </w:tc>
      </w:tr>
    </w:tbl>
    <w:p w:rsidR="00370E39" w:rsidRPr="0074121F" w:rsidRDefault="00370E39" w:rsidP="0074121F">
      <w:pPr>
        <w:spacing w:before="120" w:after="120" w:line="271" w:lineRule="auto"/>
        <w:rPr>
          <w:rFonts w:ascii="Arial" w:hAnsi="Arial" w:cs="Arial"/>
          <w:sz w:val="24"/>
          <w:szCs w:val="24"/>
        </w:rPr>
        <w:sectPr w:rsidR="00370E39" w:rsidRPr="0074121F" w:rsidSect="004D5ACE">
          <w:type w:val="continuous"/>
          <w:pgSz w:w="11900" w:h="16850"/>
          <w:pgMar w:top="620" w:right="843" w:bottom="280" w:left="820" w:header="708" w:footer="708" w:gutter="0"/>
          <w:cols w:space="708"/>
        </w:sectPr>
      </w:pPr>
    </w:p>
    <w:p w:rsidR="0049469C" w:rsidRPr="0074121F" w:rsidRDefault="00564F7C" w:rsidP="0074121F">
      <w:pPr>
        <w:spacing w:before="120" w:after="120" w:line="271" w:lineRule="auto"/>
        <w:rPr>
          <w:rFonts w:ascii="Arial" w:hAnsi="Arial" w:cs="Arial"/>
          <w:sz w:val="24"/>
          <w:szCs w:val="24"/>
        </w:rPr>
      </w:pPr>
      <w:r w:rsidRPr="0074121F">
        <w:rPr>
          <w:rFonts w:ascii="Arial" w:hAnsi="Arial" w:cs="Arial"/>
          <w:b/>
          <w:sz w:val="24"/>
          <w:szCs w:val="24"/>
        </w:rPr>
        <w:t>Cena wywołania każdej z</w:t>
      </w:r>
      <w:r w:rsidR="00F66E20" w:rsidRPr="0074121F">
        <w:rPr>
          <w:rFonts w:ascii="Arial" w:hAnsi="Arial" w:cs="Arial"/>
          <w:b/>
          <w:sz w:val="24"/>
          <w:szCs w:val="24"/>
        </w:rPr>
        <w:t xml:space="preserve"> licytowanych ruchomości wynosi 3/4</w:t>
      </w:r>
      <w:r w:rsidRPr="0074121F">
        <w:rPr>
          <w:rFonts w:ascii="Arial" w:hAnsi="Arial" w:cs="Arial"/>
          <w:b/>
          <w:sz w:val="24"/>
          <w:szCs w:val="24"/>
        </w:rPr>
        <w:t xml:space="preserve"> jej wartości szacunkowej</w:t>
      </w:r>
      <w:r w:rsidRPr="0074121F">
        <w:rPr>
          <w:rFonts w:ascii="Arial" w:hAnsi="Arial" w:cs="Arial"/>
          <w:sz w:val="24"/>
          <w:szCs w:val="24"/>
        </w:rPr>
        <w:t xml:space="preserve">. </w:t>
      </w:r>
      <w:r w:rsidR="004D5ACE" w:rsidRPr="0074121F">
        <w:rPr>
          <w:rFonts w:ascii="Arial" w:hAnsi="Arial" w:cs="Arial"/>
          <w:sz w:val="24"/>
          <w:szCs w:val="24"/>
        </w:rPr>
        <w:br/>
      </w:r>
      <w:r w:rsidR="00F66E20" w:rsidRPr="0074121F">
        <w:rPr>
          <w:rFonts w:ascii="Arial" w:hAnsi="Arial" w:cs="Arial"/>
          <w:sz w:val="24"/>
          <w:szCs w:val="24"/>
        </w:rPr>
        <w:t>Wyżej wymienione</w:t>
      </w:r>
      <w:r w:rsidRPr="0074121F">
        <w:rPr>
          <w:rFonts w:ascii="Arial" w:hAnsi="Arial" w:cs="Arial"/>
          <w:sz w:val="24"/>
          <w:szCs w:val="24"/>
        </w:rPr>
        <w:t xml:space="preserve"> ruchomoś</w:t>
      </w:r>
      <w:r w:rsidR="00F66E20" w:rsidRPr="0074121F">
        <w:rPr>
          <w:rFonts w:ascii="Arial" w:hAnsi="Arial" w:cs="Arial"/>
          <w:sz w:val="24"/>
          <w:szCs w:val="24"/>
        </w:rPr>
        <w:t>ci</w:t>
      </w:r>
      <w:r w:rsidRPr="0074121F">
        <w:rPr>
          <w:rFonts w:ascii="Arial" w:hAnsi="Arial" w:cs="Arial"/>
          <w:sz w:val="24"/>
          <w:szCs w:val="24"/>
        </w:rPr>
        <w:t xml:space="preserve"> będzie można oglądać </w:t>
      </w:r>
      <w:r w:rsidR="00F66E20" w:rsidRPr="0074121F">
        <w:rPr>
          <w:rFonts w:ascii="Arial" w:hAnsi="Arial" w:cs="Arial"/>
          <w:sz w:val="24"/>
          <w:szCs w:val="24"/>
        </w:rPr>
        <w:t xml:space="preserve">oraz zapoznać </w:t>
      </w:r>
      <w:r w:rsidR="008A04C2" w:rsidRPr="0074121F">
        <w:rPr>
          <w:rFonts w:ascii="Arial" w:hAnsi="Arial" w:cs="Arial"/>
          <w:sz w:val="24"/>
          <w:szCs w:val="24"/>
        </w:rPr>
        <w:t>się z ich oceną techniczną 7 kwietnia 2022r. w godz. od 10</w:t>
      </w:r>
      <w:r w:rsidR="008A04C2" w:rsidRPr="0074121F">
        <w:rPr>
          <w:rFonts w:ascii="Arial" w:hAnsi="Arial" w:cs="Arial"/>
          <w:sz w:val="24"/>
          <w:szCs w:val="24"/>
          <w:vertAlign w:val="superscript"/>
        </w:rPr>
        <w:t>00</w:t>
      </w:r>
      <w:r w:rsidR="008A04C2" w:rsidRPr="0074121F">
        <w:rPr>
          <w:rFonts w:ascii="Arial" w:hAnsi="Arial" w:cs="Arial"/>
          <w:sz w:val="24"/>
          <w:szCs w:val="24"/>
        </w:rPr>
        <w:t xml:space="preserve"> do godz. </w:t>
      </w:r>
      <w:r w:rsidR="00BF08A8" w:rsidRPr="0074121F">
        <w:rPr>
          <w:rFonts w:ascii="Arial" w:hAnsi="Arial" w:cs="Arial"/>
          <w:sz w:val="24"/>
          <w:szCs w:val="24"/>
        </w:rPr>
        <w:t>12</w:t>
      </w:r>
      <w:r w:rsidR="00BF08A8" w:rsidRPr="0074121F">
        <w:rPr>
          <w:rFonts w:ascii="Arial" w:hAnsi="Arial" w:cs="Arial"/>
          <w:sz w:val="24"/>
          <w:szCs w:val="24"/>
          <w:vertAlign w:val="superscript"/>
        </w:rPr>
        <w:t>00</w:t>
      </w:r>
      <w:r w:rsidR="00BF08A8" w:rsidRPr="0074121F">
        <w:rPr>
          <w:rFonts w:ascii="Arial" w:hAnsi="Arial" w:cs="Arial"/>
          <w:sz w:val="24"/>
          <w:szCs w:val="24"/>
        </w:rPr>
        <w:t xml:space="preserve"> </w:t>
      </w:r>
      <w:r w:rsidRPr="0074121F">
        <w:rPr>
          <w:rFonts w:ascii="Arial" w:hAnsi="Arial" w:cs="Arial"/>
          <w:sz w:val="24"/>
          <w:szCs w:val="24"/>
        </w:rPr>
        <w:t xml:space="preserve">w </w:t>
      </w:r>
      <w:r w:rsidR="00BF08A8" w:rsidRPr="0074121F">
        <w:rPr>
          <w:rFonts w:ascii="Arial" w:hAnsi="Arial" w:cs="Arial"/>
          <w:sz w:val="24"/>
          <w:szCs w:val="24"/>
        </w:rPr>
        <w:t xml:space="preserve">miejscu ich przechowywania, to jest w miejscowości Opole przy ul. Ogrodowej 27 po uprzednim kontakcie telefonicznym z pracownikiem tutejszego organu egzekucyjnego tel. 77 4074619, kom. 500 098 883 (ruchomości znajdują się poza siedzibą urzędu). </w:t>
      </w:r>
      <w:r w:rsidRPr="0074121F">
        <w:rPr>
          <w:rFonts w:ascii="Arial" w:hAnsi="Arial" w:cs="Arial"/>
          <w:sz w:val="24"/>
          <w:szCs w:val="24"/>
        </w:rPr>
        <w:t xml:space="preserve"> </w:t>
      </w:r>
      <w:r w:rsidR="004D5ACE" w:rsidRPr="0074121F">
        <w:rPr>
          <w:rFonts w:ascii="Arial" w:hAnsi="Arial" w:cs="Arial"/>
          <w:sz w:val="24"/>
          <w:szCs w:val="24"/>
        </w:rPr>
        <w:br/>
      </w:r>
      <w:r w:rsidR="00BF08A8" w:rsidRPr="0074121F">
        <w:rPr>
          <w:rFonts w:ascii="Arial" w:hAnsi="Arial" w:cs="Arial"/>
          <w:sz w:val="24"/>
          <w:szCs w:val="24"/>
        </w:rPr>
        <w:t xml:space="preserve">Warunkiem odbycia się licytacji jest uczestnictwo co najmniej dwóch licytantów. Jeżeli szacunkowa wartość sprzedawanej ruchomości przekracza kwotę 4500 zł, osoby przystępujące do przetargu obowiązane są złożyć organowi egzekucyjnemu wadium w wysokości 1/10 kwoty oszacowania. </w:t>
      </w:r>
      <w:r w:rsidR="00A42ADA" w:rsidRPr="0074121F">
        <w:rPr>
          <w:rFonts w:ascii="Arial" w:hAnsi="Arial" w:cs="Arial"/>
          <w:sz w:val="24"/>
          <w:szCs w:val="24"/>
        </w:rPr>
        <w:t>Wadium należy złożyć w gotówce u poborcy skarbowego do godz. 9</w:t>
      </w:r>
      <w:r w:rsidR="00A42ADA" w:rsidRPr="0074121F">
        <w:rPr>
          <w:rFonts w:ascii="Arial" w:hAnsi="Arial" w:cs="Arial"/>
          <w:sz w:val="24"/>
          <w:szCs w:val="24"/>
          <w:vertAlign w:val="superscript"/>
        </w:rPr>
        <w:t>30</w:t>
      </w:r>
      <w:r w:rsidR="00A42ADA" w:rsidRPr="0074121F">
        <w:rPr>
          <w:rFonts w:ascii="Arial" w:hAnsi="Arial" w:cs="Arial"/>
          <w:sz w:val="24"/>
          <w:szCs w:val="24"/>
        </w:rPr>
        <w:t xml:space="preserve"> w dniu licytacji, tj. w dniu 11 kwietnia 2022r. w budynku Opolskiego Urzędu Skarbowego w Opolu, przy ul. Tadeusza Rejtana 3A w Opolu, pokój nr 115. Wadium można wpłacić do 8 kwietnia 2022r. na rachunek bankowy organu egzekucyjnego w NBP Oddział Okręgowy w Opolu nr 09 1010 1401 0007 6513 9120 0000 z dopiskiem „wadium” oraz oznaczeniem licytowanej ruchomości. Dniem wniesienia wadium przelewem na rachunek bankowy organu egzekucyjnego jest dzień uznania kwoty na rachunek bankowy organu egzekucyjnego. Transakcja opodatkowana będzie podatkiem od towarów i usług w stawce 23%. Naczelnik Drugiego Urzędu Skarbowego w Opolu informuje ponadto, że z uwagi na panujące zagrożenia epidemiczne w trakcie licytacji przestrzegane będą obowiązujące ograniczenia i środki ostrożności. Każdy uczestnik licytacji winien być zabezpieczony przed wejściem do miejsca licytacji w maseczkę ochronną oraz przed wejściem poddać się dezynfekcji rąk. Dodatkowe informacje można uzyskać pod numerem telefonu 77 4074619 lub tel. kom. 500098883. Naczelnik Drugiego Urzędu Skarbowego w Opolu</w:t>
      </w:r>
      <w:r w:rsidR="00C77F00" w:rsidRPr="0074121F">
        <w:rPr>
          <w:rFonts w:ascii="Arial" w:hAnsi="Arial" w:cs="Arial"/>
          <w:sz w:val="24"/>
          <w:szCs w:val="24"/>
        </w:rPr>
        <w:t xml:space="preserve"> nie ponosi odpowiedzialności za wady licyt</w:t>
      </w:r>
      <w:r w:rsidR="00C85F8B">
        <w:rPr>
          <w:rFonts w:ascii="Arial" w:hAnsi="Arial" w:cs="Arial"/>
          <w:sz w:val="24"/>
          <w:szCs w:val="24"/>
        </w:rPr>
        <w:t>owanych</w:t>
      </w:r>
      <w:r w:rsidR="00C77F00" w:rsidRPr="0074121F">
        <w:rPr>
          <w:rFonts w:ascii="Arial" w:hAnsi="Arial" w:cs="Arial"/>
          <w:sz w:val="24"/>
          <w:szCs w:val="24"/>
        </w:rPr>
        <w:t xml:space="preserve"> ruchomości oraz zastrzega sobie prawo odstąpienia od licytacji bez podania przyczyny.</w:t>
      </w:r>
      <w:r w:rsidR="004D5ACE" w:rsidRPr="0074121F">
        <w:rPr>
          <w:rFonts w:ascii="Arial" w:hAnsi="Arial" w:cs="Arial"/>
          <w:sz w:val="24"/>
          <w:szCs w:val="24"/>
        </w:rPr>
        <w:br/>
      </w:r>
      <w:r w:rsidRPr="0074121F">
        <w:rPr>
          <w:rFonts w:ascii="Arial" w:hAnsi="Arial" w:cs="Arial"/>
          <w:sz w:val="24"/>
          <w:szCs w:val="24"/>
        </w:rPr>
        <w:lastRenderedPageBreak/>
        <w:t xml:space="preserve">Sprawę prowadzi / Sporządził </w:t>
      </w:r>
      <w:r w:rsidRPr="0074121F">
        <w:rPr>
          <w:rFonts w:ascii="Arial" w:hAnsi="Arial" w:cs="Arial"/>
          <w:sz w:val="24"/>
          <w:szCs w:val="24"/>
        </w:rPr>
        <w:br/>
        <w:t>Dział Egzekucji Administracyjnej</w:t>
      </w:r>
      <w:r w:rsidRPr="0074121F">
        <w:rPr>
          <w:rFonts w:ascii="Arial" w:hAnsi="Arial" w:cs="Arial"/>
          <w:sz w:val="24"/>
          <w:szCs w:val="24"/>
        </w:rPr>
        <w:br/>
      </w:r>
      <w:r w:rsidR="00C77F00" w:rsidRPr="0074121F">
        <w:rPr>
          <w:rFonts w:ascii="Arial" w:hAnsi="Arial" w:cs="Arial"/>
          <w:sz w:val="24"/>
          <w:szCs w:val="24"/>
        </w:rPr>
        <w:t>telefon 77 4074619</w:t>
      </w:r>
      <w:r w:rsidRPr="0074121F">
        <w:rPr>
          <w:rFonts w:ascii="Arial" w:hAnsi="Arial" w:cs="Arial"/>
          <w:sz w:val="24"/>
          <w:szCs w:val="24"/>
        </w:rPr>
        <w:t xml:space="preserve">, nr pokoju </w:t>
      </w:r>
      <w:r w:rsidR="00C77F00" w:rsidRPr="0074121F">
        <w:rPr>
          <w:rFonts w:ascii="Arial" w:hAnsi="Arial" w:cs="Arial"/>
          <w:sz w:val="24"/>
          <w:szCs w:val="24"/>
        </w:rPr>
        <w:t>4.9</w:t>
      </w:r>
    </w:p>
    <w:sectPr w:rsidR="0049469C" w:rsidRPr="0074121F" w:rsidSect="00DE6EDF">
      <w:type w:val="continuous"/>
      <w:pgSz w:w="11900" w:h="16850"/>
      <w:pgMar w:top="620" w:right="240" w:bottom="280" w:left="820" w:header="708" w:footer="708" w:gutter="0"/>
      <w:cols w:space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1B10" w:rsidRDefault="00BC1B10" w:rsidP="00C85F8B">
      <w:r>
        <w:separator/>
      </w:r>
    </w:p>
  </w:endnote>
  <w:endnote w:type="continuationSeparator" w:id="0">
    <w:p w:rsidR="00BC1B10" w:rsidRDefault="00BC1B10" w:rsidP="00C85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5F8B" w:rsidRDefault="00C85F8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5F8B" w:rsidRDefault="00C85F8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5F8B" w:rsidRDefault="00C85F8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1B10" w:rsidRDefault="00BC1B10" w:rsidP="00C85F8B">
      <w:r>
        <w:separator/>
      </w:r>
    </w:p>
  </w:footnote>
  <w:footnote w:type="continuationSeparator" w:id="0">
    <w:p w:rsidR="00BC1B10" w:rsidRDefault="00BC1B10" w:rsidP="00C85F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5F8B" w:rsidRDefault="00C85F8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5F8B" w:rsidRDefault="00C85F8B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5F8B" w:rsidRDefault="00C85F8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441A8A"/>
    <w:multiLevelType w:val="hybridMultilevel"/>
    <w:tmpl w:val="A74EE98C"/>
    <w:lvl w:ilvl="0" w:tplc="0415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" w15:restartNumberingAfterBreak="0">
    <w:nsid w:val="6A1C0EEC"/>
    <w:multiLevelType w:val="hybridMultilevel"/>
    <w:tmpl w:val="AE766DE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E7E2892"/>
    <w:multiLevelType w:val="hybridMultilevel"/>
    <w:tmpl w:val="F042BC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560"/>
    <w:rsid w:val="00013CDF"/>
    <w:rsid w:val="00021D86"/>
    <w:rsid w:val="00075918"/>
    <w:rsid w:val="00077E7F"/>
    <w:rsid w:val="00083C5A"/>
    <w:rsid w:val="000B4912"/>
    <w:rsid w:val="001102AD"/>
    <w:rsid w:val="001126DD"/>
    <w:rsid w:val="001423C8"/>
    <w:rsid w:val="0018124E"/>
    <w:rsid w:val="001C612B"/>
    <w:rsid w:val="001D7D2E"/>
    <w:rsid w:val="00271F98"/>
    <w:rsid w:val="002C3808"/>
    <w:rsid w:val="002C6977"/>
    <w:rsid w:val="002D0B31"/>
    <w:rsid w:val="002F1A60"/>
    <w:rsid w:val="002F5F36"/>
    <w:rsid w:val="00317F8A"/>
    <w:rsid w:val="00370E39"/>
    <w:rsid w:val="0049469C"/>
    <w:rsid w:val="004B11C0"/>
    <w:rsid w:val="004D1250"/>
    <w:rsid w:val="004D5ACE"/>
    <w:rsid w:val="00533560"/>
    <w:rsid w:val="00564F7C"/>
    <w:rsid w:val="005A3534"/>
    <w:rsid w:val="005B0581"/>
    <w:rsid w:val="005C6705"/>
    <w:rsid w:val="006174BA"/>
    <w:rsid w:val="0074121F"/>
    <w:rsid w:val="00745EDB"/>
    <w:rsid w:val="00774189"/>
    <w:rsid w:val="007B35A4"/>
    <w:rsid w:val="00812F8F"/>
    <w:rsid w:val="00826BB9"/>
    <w:rsid w:val="00845638"/>
    <w:rsid w:val="00873B13"/>
    <w:rsid w:val="00891720"/>
    <w:rsid w:val="008A04C2"/>
    <w:rsid w:val="00980649"/>
    <w:rsid w:val="00A074C6"/>
    <w:rsid w:val="00A42ADA"/>
    <w:rsid w:val="00A744DE"/>
    <w:rsid w:val="00AB2A49"/>
    <w:rsid w:val="00AC7F25"/>
    <w:rsid w:val="00B01CA5"/>
    <w:rsid w:val="00B3293D"/>
    <w:rsid w:val="00B46DA0"/>
    <w:rsid w:val="00B80581"/>
    <w:rsid w:val="00BC1B10"/>
    <w:rsid w:val="00BF08A8"/>
    <w:rsid w:val="00C226C4"/>
    <w:rsid w:val="00C77F00"/>
    <w:rsid w:val="00C85F8B"/>
    <w:rsid w:val="00D50CB8"/>
    <w:rsid w:val="00DB0F4A"/>
    <w:rsid w:val="00DE6EDF"/>
    <w:rsid w:val="00DF3326"/>
    <w:rsid w:val="00E40AC8"/>
    <w:rsid w:val="00E6216D"/>
    <w:rsid w:val="00F274B7"/>
    <w:rsid w:val="00F66E20"/>
    <w:rsid w:val="00FA27B8"/>
    <w:rsid w:val="00FA7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36B4A4"/>
  <w15:docId w15:val="{6BCDF769-2823-413B-9C04-78FC9324F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uiPriority w:val="1"/>
    <w:qFormat/>
    <w:rsid w:val="00AC7F25"/>
    <w:rPr>
      <w:rFonts w:ascii="Times New Roman" w:eastAsia="Times New Roman" w:hAnsi="Times New Roman" w:cs="Times New Roman"/>
      <w:lang w:val="pl-PL" w:eastAsia="pl-PL" w:bidi="pl-PL"/>
    </w:rPr>
  </w:style>
  <w:style w:type="paragraph" w:styleId="Nagwek1">
    <w:name w:val="heading 1"/>
    <w:basedOn w:val="Normalny"/>
    <w:uiPriority w:val="1"/>
    <w:qFormat/>
    <w:rsid w:val="00AC7F25"/>
    <w:pPr>
      <w:ind w:left="341"/>
      <w:outlineLvl w:val="0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C7F2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AC7F25"/>
    <w:rPr>
      <w:sz w:val="24"/>
      <w:szCs w:val="24"/>
    </w:rPr>
  </w:style>
  <w:style w:type="paragraph" w:styleId="Akapitzlist">
    <w:name w:val="List Paragraph"/>
    <w:basedOn w:val="Normalny"/>
    <w:uiPriority w:val="1"/>
    <w:qFormat/>
    <w:rsid w:val="00AC7F25"/>
  </w:style>
  <w:style w:type="paragraph" w:customStyle="1" w:styleId="TableParagraph">
    <w:name w:val="Table Paragraph"/>
    <w:basedOn w:val="Normalny"/>
    <w:uiPriority w:val="1"/>
    <w:qFormat/>
    <w:rsid w:val="00AC7F25"/>
    <w:pPr>
      <w:spacing w:line="270" w:lineRule="exact"/>
      <w:ind w:left="108"/>
      <w:jc w:val="center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423C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23C8"/>
    <w:rPr>
      <w:rFonts w:ascii="Tahoma" w:eastAsia="Times New Roman" w:hAnsi="Tahoma" w:cs="Tahoma"/>
      <w:sz w:val="16"/>
      <w:szCs w:val="16"/>
      <w:lang w:val="pl-PL" w:eastAsia="pl-PL" w:bidi="pl-PL"/>
    </w:rPr>
  </w:style>
  <w:style w:type="character" w:styleId="Hipercze">
    <w:name w:val="Hyperlink"/>
    <w:basedOn w:val="Domylnaczcionkaakapitu"/>
    <w:uiPriority w:val="99"/>
    <w:unhideWhenUsed/>
    <w:rsid w:val="00370E39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812F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85F8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85F8B"/>
    <w:rPr>
      <w:rFonts w:ascii="Times New Roman" w:eastAsia="Times New Roman" w:hAnsi="Times New Roman" w:cs="Times New Roman"/>
      <w:lang w:val="pl-PL" w:eastAsia="pl-PL" w:bidi="pl-PL"/>
    </w:rPr>
  </w:style>
  <w:style w:type="paragraph" w:styleId="Stopka">
    <w:name w:val="footer"/>
    <w:basedOn w:val="Normalny"/>
    <w:link w:val="StopkaZnak"/>
    <w:uiPriority w:val="99"/>
    <w:unhideWhenUsed/>
    <w:rsid w:val="00C85F8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85F8B"/>
    <w:rPr>
      <w:rFonts w:ascii="Times New Roman" w:eastAsia="Times New Roman" w:hAnsi="Times New Roman" w:cs="Times New Roman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2C5144-F7B6-4BE5-8581-B193BE136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530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Brzeg, dnia 11 lipiec 2012 r</vt:lpstr>
    </vt:vector>
  </TitlesOfParts>
  <Company>Izba Skarbowa w Opolu</Company>
  <LinksUpToDate>false</LinksUpToDate>
  <CharactersWithSpaces>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Brzeg, dnia 11 lipiec 2012 r</dc:title>
  <cp:lastPrinted>2022-03-15T08:41:00Z</cp:lastPrinted>
  <dcterms:created xsi:type="dcterms:W3CDTF">2022-03-16T14:01:00Z</dcterms:created>
  <dcterms:modified xsi:type="dcterms:W3CDTF">2022-03-16T14:06:00Z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2019-04-29T00:00:00Z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2020-06-25T00:00:00Z</vt:filetime>
  </property>
  <property fmtid="{D5CDD505-2E9C-101B-9397-08002B2CF9AE}" pid="5" name="MFCATEGORY">
    <vt:lpwstr>InformacjePrzeznaczoneWylacznieDoUzytkuWewnetrznego</vt:lpwstr>
  </property>
  <property fmtid="{D5CDD505-2E9C-101B-9397-08002B2CF9AE}" pid="6" name="MFClassifiedBy">
    <vt:lpwstr>MF\CDUN;Kusiak Bogdan</vt:lpwstr>
  </property>
  <property fmtid="{D5CDD505-2E9C-101B-9397-08002B2CF9AE}" pid="7" name="MFClassificationDate">
    <vt:lpwstr>2022-03-15T09:36:07.2358975+01:00</vt:lpwstr>
  </property>
  <property fmtid="{D5CDD505-2E9C-101B-9397-08002B2CF9AE}" pid="8" name="MFClassifiedBySID">
    <vt:lpwstr>MF\S-1-5-21-1525952054-1005573771-2909822258-42757</vt:lpwstr>
  </property>
  <property fmtid="{D5CDD505-2E9C-101B-9397-08002B2CF9AE}" pid="9" name="MFGRNItemId">
    <vt:lpwstr>GRN-1c74f548-249b-4c68-9f84-be11dbbaf6cf</vt:lpwstr>
  </property>
  <property fmtid="{D5CDD505-2E9C-101B-9397-08002B2CF9AE}" pid="10" name="MFHash">
    <vt:lpwstr>eDjBDw9k3TMrkreU+0MvlUGXs1PeEJ5q78/li+Rb0Mw=</vt:lpwstr>
  </property>
  <property fmtid="{D5CDD505-2E9C-101B-9397-08002B2CF9AE}" pid="11" name="DLPManualFileClassification">
    <vt:lpwstr>{5fdfc941-3fcf-4a5b-87be-4848800d39d0}</vt:lpwstr>
  </property>
  <property fmtid="{D5CDD505-2E9C-101B-9397-08002B2CF9AE}" pid="12" name="MFRefresh">
    <vt:lpwstr>False</vt:lpwstr>
  </property>
</Properties>
</file>