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281FF323" w:rsidR="009276B2" w:rsidRPr="008D17F5" w:rsidRDefault="009276B2" w:rsidP="008D17F5">
      <w:pPr>
        <w:spacing w:after="0" w:line="240" w:lineRule="exact"/>
        <w:rPr>
          <w:rFonts w:ascii="Lato" w:hAnsi="Lato"/>
          <w:spacing w:val="4"/>
        </w:rPr>
      </w:pPr>
      <w:r w:rsidRPr="008D17F5">
        <w:rPr>
          <w:rFonts w:ascii="Lato" w:hAnsi="Lato"/>
          <w:spacing w:val="4"/>
        </w:rPr>
        <w:t>Znak pisma</w:t>
      </w:r>
      <w:r w:rsidR="00B36262" w:rsidRPr="008D17F5">
        <w:rPr>
          <w:rFonts w:ascii="Lato" w:hAnsi="Lato"/>
          <w:spacing w:val="4"/>
        </w:rPr>
        <w:t>:</w:t>
      </w:r>
      <w:r w:rsidR="002830CF" w:rsidRPr="008D17F5">
        <w:rPr>
          <w:rFonts w:ascii="Lato" w:hAnsi="Lato"/>
          <w:spacing w:val="4"/>
        </w:rPr>
        <w:t xml:space="preserve"> </w:t>
      </w:r>
      <w:r w:rsidR="00545D80" w:rsidRPr="008D17F5">
        <w:rPr>
          <w:rFonts w:ascii="Lato" w:hAnsi="Lato"/>
          <w:spacing w:val="4"/>
        </w:rPr>
        <w:t>DLI-I.762</w:t>
      </w:r>
      <w:r w:rsidR="00E06BC4" w:rsidRPr="008D17F5">
        <w:rPr>
          <w:rFonts w:ascii="Lato" w:hAnsi="Lato"/>
          <w:spacing w:val="4"/>
        </w:rPr>
        <w:t>1.9.2022.K</w:t>
      </w:r>
      <w:r w:rsidR="008D4178">
        <w:rPr>
          <w:rFonts w:ascii="Lato" w:hAnsi="Lato"/>
          <w:spacing w:val="4"/>
        </w:rPr>
        <w:t>K</w:t>
      </w:r>
      <w:r w:rsidR="00E06BC4" w:rsidRPr="008D17F5">
        <w:rPr>
          <w:rFonts w:ascii="Lato" w:hAnsi="Lato"/>
          <w:spacing w:val="4"/>
        </w:rPr>
        <w:t>.</w:t>
      </w:r>
      <w:r w:rsidR="0068365D">
        <w:rPr>
          <w:rFonts w:ascii="Lato" w:hAnsi="Lato"/>
          <w:spacing w:val="4"/>
        </w:rPr>
        <w:t>13</w:t>
      </w:r>
    </w:p>
    <w:p w14:paraId="45F8E480" w14:textId="55196ADF" w:rsidR="009276B2" w:rsidRPr="008D17F5" w:rsidRDefault="00B36262" w:rsidP="008D17F5">
      <w:pPr>
        <w:spacing w:after="0" w:line="240" w:lineRule="exact"/>
        <w:rPr>
          <w:rFonts w:ascii="Lato" w:hAnsi="Lato"/>
          <w:spacing w:val="4"/>
        </w:rPr>
      </w:pPr>
      <w:r w:rsidRPr="008D17F5">
        <w:rPr>
          <w:rFonts w:ascii="Lato" w:hAnsi="Lato"/>
          <w:spacing w:val="4"/>
        </w:rPr>
        <w:t>Warszawa</w:t>
      </w:r>
      <w:r w:rsidR="009276B2" w:rsidRPr="008D17F5">
        <w:rPr>
          <w:rFonts w:ascii="Lato" w:hAnsi="Lato"/>
          <w:spacing w:val="4"/>
        </w:rPr>
        <w:t xml:space="preserve">, </w:t>
      </w:r>
      <w:r w:rsidR="0037548F">
        <w:rPr>
          <w:rFonts w:ascii="Lato" w:hAnsi="Lato"/>
          <w:spacing w:val="4"/>
        </w:rPr>
        <w:t xml:space="preserve">1 </w:t>
      </w:r>
      <w:r w:rsidR="00EC340A">
        <w:rPr>
          <w:rFonts w:ascii="Lato" w:hAnsi="Lato"/>
          <w:spacing w:val="4"/>
        </w:rPr>
        <w:t>października</w:t>
      </w:r>
      <w:r w:rsidR="00EC340A" w:rsidRPr="008D17F5">
        <w:rPr>
          <w:rFonts w:ascii="Lato" w:hAnsi="Lato"/>
          <w:spacing w:val="4"/>
        </w:rPr>
        <w:t xml:space="preserve"> </w:t>
      </w:r>
      <w:r w:rsidR="00545D80" w:rsidRPr="008D17F5">
        <w:rPr>
          <w:rFonts w:ascii="Lato" w:hAnsi="Lato"/>
          <w:spacing w:val="4"/>
        </w:rPr>
        <w:t>202</w:t>
      </w:r>
      <w:r w:rsidR="0068365D">
        <w:rPr>
          <w:rFonts w:ascii="Lato" w:hAnsi="Lato"/>
          <w:spacing w:val="4"/>
        </w:rPr>
        <w:t>4</w:t>
      </w:r>
      <w:r w:rsidR="00EB4EA7" w:rsidRPr="008D17F5">
        <w:rPr>
          <w:rFonts w:ascii="Lato" w:hAnsi="Lato"/>
          <w:spacing w:val="4"/>
        </w:rPr>
        <w:t xml:space="preserve"> r.</w:t>
      </w:r>
    </w:p>
    <w:p w14:paraId="01F6DAF0" w14:textId="77777777" w:rsidR="009276B2" w:rsidRPr="00E06BC4" w:rsidRDefault="009276B2" w:rsidP="00D61726">
      <w:pPr>
        <w:spacing w:after="0" w:line="260" w:lineRule="exact"/>
        <w:rPr>
          <w:rFonts w:ascii="Lato" w:hAnsi="Lato"/>
        </w:rPr>
      </w:pPr>
    </w:p>
    <w:p w14:paraId="3FEA3224" w14:textId="77777777" w:rsidR="00E06BC4" w:rsidRPr="00E06BC4" w:rsidRDefault="00E06BC4" w:rsidP="00E06BC4">
      <w:pPr>
        <w:spacing w:line="260" w:lineRule="exact"/>
        <w:ind w:left="5387"/>
        <w:outlineLvl w:val="0"/>
        <w:rPr>
          <w:rFonts w:ascii="Lato" w:hAnsi="Lato" w:cs="Arial"/>
        </w:rPr>
      </w:pPr>
    </w:p>
    <w:p w14:paraId="1692548A" w14:textId="77777777" w:rsidR="00E06BC4" w:rsidRPr="008D17F5" w:rsidRDefault="00E06BC4" w:rsidP="008D17F5">
      <w:pPr>
        <w:spacing w:after="240" w:line="240" w:lineRule="exact"/>
        <w:jc w:val="center"/>
        <w:outlineLvl w:val="0"/>
        <w:rPr>
          <w:rFonts w:ascii="Lato" w:hAnsi="Lato" w:cs="Arial"/>
          <w:b/>
          <w:bCs/>
          <w:spacing w:val="4"/>
        </w:rPr>
      </w:pPr>
      <w:r w:rsidRPr="008D17F5">
        <w:rPr>
          <w:rFonts w:ascii="Lato" w:hAnsi="Lato" w:cs="Arial"/>
          <w:b/>
          <w:bCs/>
          <w:spacing w:val="4"/>
        </w:rPr>
        <w:t>DECYZJA</w:t>
      </w:r>
    </w:p>
    <w:p w14:paraId="06C1F439" w14:textId="5EA7680E" w:rsidR="00E06BC4" w:rsidRPr="008D17F5" w:rsidRDefault="00E06BC4" w:rsidP="008D17F5">
      <w:pPr>
        <w:spacing w:after="240" w:line="240" w:lineRule="exact"/>
        <w:jc w:val="both"/>
        <w:rPr>
          <w:rFonts w:ascii="Lato" w:hAnsi="Lato" w:cs="Arial"/>
          <w:bCs/>
          <w:spacing w:val="4"/>
        </w:rPr>
      </w:pPr>
      <w:r w:rsidRPr="008D17F5">
        <w:rPr>
          <w:rFonts w:ascii="Lato" w:hAnsi="Lato" w:cs="Arial"/>
          <w:spacing w:val="4"/>
        </w:rPr>
        <w:t>Na podstawie art. 155 ustawy z dnia 14 czerwca 1960 r. – Kodeks postępowania administracyjnego (t.j. Dz. U. z 202</w:t>
      </w:r>
      <w:r w:rsidR="008D4178">
        <w:rPr>
          <w:rFonts w:ascii="Lato" w:hAnsi="Lato" w:cs="Arial"/>
          <w:spacing w:val="4"/>
        </w:rPr>
        <w:t>4</w:t>
      </w:r>
      <w:r w:rsidRPr="008D17F5">
        <w:rPr>
          <w:rFonts w:ascii="Lato" w:hAnsi="Lato" w:cs="Arial"/>
          <w:spacing w:val="4"/>
        </w:rPr>
        <w:t xml:space="preserve"> r. poz. </w:t>
      </w:r>
      <w:r w:rsidR="008D4178">
        <w:rPr>
          <w:rFonts w:ascii="Lato" w:hAnsi="Lato" w:cs="Arial"/>
          <w:spacing w:val="4"/>
        </w:rPr>
        <w:t>572</w:t>
      </w:r>
      <w:r w:rsidRPr="008D17F5">
        <w:rPr>
          <w:rFonts w:ascii="Lato" w:hAnsi="Lato" w:cs="Arial"/>
          <w:spacing w:val="4"/>
        </w:rPr>
        <w:t>), zwanej dalej „</w:t>
      </w:r>
      <w:r w:rsidRPr="008D17F5">
        <w:rPr>
          <w:rFonts w:ascii="Lato" w:hAnsi="Lato" w:cs="Arial"/>
          <w:i/>
          <w:spacing w:val="4"/>
        </w:rPr>
        <w:t>kpa</w:t>
      </w:r>
      <w:r w:rsidRPr="008D17F5">
        <w:rPr>
          <w:rFonts w:ascii="Lato" w:hAnsi="Lato" w:cs="Arial"/>
          <w:spacing w:val="4"/>
        </w:rPr>
        <w:t>”, oraz art. 11f ust. 8 ustawy z dnia 10 kwietnia 2003 r. o szczególnych zasadach przygotowania i realizacji inwestycji w zakresie dróg publicznych (t.j. Dz. U. z 202</w:t>
      </w:r>
      <w:r w:rsidR="008D4178">
        <w:rPr>
          <w:rFonts w:ascii="Lato" w:hAnsi="Lato" w:cs="Arial"/>
          <w:spacing w:val="4"/>
        </w:rPr>
        <w:t>4</w:t>
      </w:r>
      <w:r w:rsidRPr="008D17F5">
        <w:rPr>
          <w:rFonts w:ascii="Lato" w:hAnsi="Lato" w:cs="Arial"/>
          <w:spacing w:val="4"/>
        </w:rPr>
        <w:t xml:space="preserve"> r. poz. </w:t>
      </w:r>
      <w:r w:rsidR="008D4178">
        <w:rPr>
          <w:rFonts w:ascii="Lato" w:hAnsi="Lato" w:cs="Arial"/>
          <w:spacing w:val="4"/>
        </w:rPr>
        <w:t>311</w:t>
      </w:r>
      <w:r w:rsidRPr="008D17F5">
        <w:rPr>
          <w:rFonts w:ascii="Lato" w:hAnsi="Lato" w:cs="Arial"/>
          <w:spacing w:val="4"/>
        </w:rPr>
        <w:t>), zwanej dalej „</w:t>
      </w:r>
      <w:r w:rsidRPr="008D17F5">
        <w:rPr>
          <w:rFonts w:ascii="Lato" w:hAnsi="Lato" w:cs="Arial"/>
          <w:i/>
          <w:spacing w:val="4"/>
        </w:rPr>
        <w:t>specustawą drogową</w:t>
      </w:r>
      <w:r w:rsidRPr="008D17F5">
        <w:rPr>
          <w:rFonts w:ascii="Lato" w:hAnsi="Lato" w:cs="Arial"/>
          <w:spacing w:val="4"/>
        </w:rPr>
        <w:t>”, po rozpatrzeniu wniosku</w:t>
      </w:r>
      <w:r w:rsidR="00B64314" w:rsidRPr="00B64314">
        <w:rPr>
          <w:rFonts w:ascii="Lato" w:hAnsi="Lato" w:cs="Arial"/>
          <w:spacing w:val="4"/>
        </w:rPr>
        <w:t xml:space="preserve"> </w:t>
      </w:r>
      <w:r w:rsidR="00B64314" w:rsidRPr="008D17F5">
        <w:rPr>
          <w:rFonts w:ascii="Lato" w:hAnsi="Lato" w:cs="Arial"/>
          <w:spacing w:val="4"/>
        </w:rPr>
        <w:t>Pana M</w:t>
      </w:r>
      <w:r w:rsidR="00C13D6F">
        <w:rPr>
          <w:rFonts w:ascii="Lato" w:hAnsi="Lato" w:cs="Arial"/>
          <w:spacing w:val="4"/>
        </w:rPr>
        <w:t>.</w:t>
      </w:r>
      <w:r w:rsidR="00B64314" w:rsidRPr="008D17F5">
        <w:rPr>
          <w:rFonts w:ascii="Lato" w:hAnsi="Lato" w:cs="Arial"/>
          <w:spacing w:val="4"/>
        </w:rPr>
        <w:t xml:space="preserve"> S</w:t>
      </w:r>
      <w:r w:rsidR="00C13D6F">
        <w:rPr>
          <w:rFonts w:ascii="Lato" w:hAnsi="Lato" w:cs="Arial"/>
          <w:spacing w:val="4"/>
        </w:rPr>
        <w:t>.</w:t>
      </w:r>
      <w:r w:rsidR="00B64314">
        <w:rPr>
          <w:rFonts w:ascii="Lato" w:hAnsi="Lato" w:cs="Arial"/>
          <w:spacing w:val="4"/>
        </w:rPr>
        <w:t>, pełnomocnika</w:t>
      </w:r>
      <w:r w:rsidRPr="008D17F5">
        <w:rPr>
          <w:rFonts w:ascii="Lato" w:hAnsi="Lato" w:cs="Arial"/>
          <w:spacing w:val="4"/>
        </w:rPr>
        <w:t xml:space="preserve"> </w:t>
      </w:r>
      <w:r w:rsidR="0068365D" w:rsidRPr="008D17F5">
        <w:rPr>
          <w:rFonts w:ascii="Lato" w:hAnsi="Lato" w:cs="Arial"/>
          <w:spacing w:val="4"/>
        </w:rPr>
        <w:t>Zarządu Województwa Mazowieckiego</w:t>
      </w:r>
      <w:r w:rsidR="00BD0B7D" w:rsidRPr="008D17F5">
        <w:rPr>
          <w:rFonts w:ascii="Lato" w:hAnsi="Lato" w:cs="Arial"/>
          <w:spacing w:val="4"/>
        </w:rPr>
        <w:t xml:space="preserve">, </w:t>
      </w:r>
      <w:r w:rsidRPr="008D17F5">
        <w:rPr>
          <w:rFonts w:ascii="Lato" w:hAnsi="Lato" w:cs="Arial"/>
          <w:spacing w:val="4"/>
        </w:rPr>
        <w:t xml:space="preserve">o zmianę </w:t>
      </w:r>
      <w:r w:rsidR="00433D46">
        <w:rPr>
          <w:rFonts w:ascii="Lato" w:hAnsi="Lato" w:cs="Arial"/>
          <w:spacing w:val="4"/>
        </w:rPr>
        <w:t xml:space="preserve">ostatecznej </w:t>
      </w:r>
      <w:r w:rsidRPr="008D17F5">
        <w:rPr>
          <w:rFonts w:ascii="Lato" w:hAnsi="Lato" w:cs="Arial"/>
          <w:bCs/>
          <w:spacing w:val="4"/>
        </w:rPr>
        <w:t xml:space="preserve">decyzji </w:t>
      </w:r>
      <w:r w:rsidR="00BD0B7D" w:rsidRPr="008D17F5">
        <w:rPr>
          <w:rFonts w:ascii="Lato" w:hAnsi="Lato" w:cs="Arial"/>
          <w:bCs/>
          <w:spacing w:val="4"/>
        </w:rPr>
        <w:t xml:space="preserve">Ministra Rozwoju </w:t>
      </w:r>
      <w:r w:rsidR="00433D46">
        <w:rPr>
          <w:rFonts w:ascii="Lato" w:hAnsi="Lato" w:cs="Arial"/>
          <w:bCs/>
          <w:spacing w:val="4"/>
        </w:rPr>
        <w:br/>
      </w:r>
      <w:r w:rsidR="00BD0B7D" w:rsidRPr="008D17F5">
        <w:rPr>
          <w:rFonts w:ascii="Lato" w:hAnsi="Lato" w:cs="Arial"/>
          <w:bCs/>
          <w:spacing w:val="4"/>
        </w:rPr>
        <w:t xml:space="preserve">i Technologii z dnia 21 stycznia 2022 r., znak: DLI-I.7621.19.2021.IM.7, uchylającej </w:t>
      </w:r>
      <w:r w:rsidR="00433D46">
        <w:rPr>
          <w:rFonts w:ascii="Lato" w:hAnsi="Lato" w:cs="Arial"/>
          <w:bCs/>
          <w:spacing w:val="4"/>
        </w:rPr>
        <w:br/>
      </w:r>
      <w:r w:rsidR="00BD0B7D" w:rsidRPr="008D17F5">
        <w:rPr>
          <w:rFonts w:ascii="Lato" w:hAnsi="Lato" w:cs="Arial"/>
          <w:bCs/>
          <w:spacing w:val="4"/>
        </w:rPr>
        <w:t xml:space="preserve">w części i orzekającej w tym zakresie co do istoty sprawy, a w pozostałej części utrzymującej w mocy decyzję Wojewody Mazowieckiego Nr 26/SPEC/2021 z dnia </w:t>
      </w:r>
      <w:r w:rsidR="00433D46">
        <w:rPr>
          <w:rFonts w:ascii="Lato" w:hAnsi="Lato" w:cs="Arial"/>
          <w:bCs/>
          <w:spacing w:val="4"/>
        </w:rPr>
        <w:br/>
      </w:r>
      <w:r w:rsidR="00BD0B7D" w:rsidRPr="008D17F5">
        <w:rPr>
          <w:rFonts w:ascii="Lato" w:hAnsi="Lato" w:cs="Arial"/>
          <w:bCs/>
          <w:spacing w:val="4"/>
        </w:rPr>
        <w:t xml:space="preserve">29 marca 2021 r., znak: WI-I.7820.2.11.2020.MP, o zezwoleniu na realizację inwestycji drogowej dla inwestycji pn.: „Budowa drogi wojewódzkiej nr 560 na odcinku od </w:t>
      </w:r>
      <w:r w:rsidR="00BD0B7D" w:rsidRPr="008D17F5">
        <w:rPr>
          <w:rFonts w:ascii="Lato" w:hAnsi="Lato" w:cs="Arial"/>
          <w:bCs/>
          <w:spacing w:val="4"/>
        </w:rPr>
        <w:br/>
        <w:t xml:space="preserve">ul. Płockiej (DW560) w m. Gorzewo na terenie Gminy Sierpc do ul. Kościuszki (DK10) </w:t>
      </w:r>
      <w:r w:rsidR="00BD0B7D" w:rsidRPr="008D17F5">
        <w:rPr>
          <w:rFonts w:ascii="Lato" w:hAnsi="Lato" w:cs="Arial"/>
          <w:bCs/>
          <w:spacing w:val="4"/>
        </w:rPr>
        <w:br/>
        <w:t>w Sierpcu”</w:t>
      </w:r>
      <w:r w:rsidRPr="008D17F5">
        <w:rPr>
          <w:rFonts w:ascii="Lato" w:hAnsi="Lato" w:cs="Arial"/>
          <w:bCs/>
          <w:spacing w:val="4"/>
        </w:rPr>
        <w:t>,</w:t>
      </w:r>
    </w:p>
    <w:p w14:paraId="59C2EA20" w14:textId="77777777" w:rsidR="00E06BC4" w:rsidRPr="008D17F5" w:rsidRDefault="00E06BC4" w:rsidP="008D17F5">
      <w:pPr>
        <w:spacing w:after="240" w:line="240" w:lineRule="exact"/>
        <w:jc w:val="center"/>
        <w:rPr>
          <w:rFonts w:ascii="Lato" w:hAnsi="Lato" w:cs="Arial"/>
          <w:bCs/>
          <w:spacing w:val="4"/>
        </w:rPr>
      </w:pPr>
      <w:r w:rsidRPr="008D17F5">
        <w:rPr>
          <w:rFonts w:ascii="Lato" w:hAnsi="Lato" w:cs="Arial"/>
          <w:b/>
          <w:bCs/>
          <w:spacing w:val="4"/>
        </w:rPr>
        <w:t>zmieniam</w:t>
      </w:r>
      <w:r w:rsidRPr="008D17F5">
        <w:rPr>
          <w:rFonts w:ascii="Lato" w:hAnsi="Lato" w:cs="Arial"/>
          <w:bCs/>
          <w:spacing w:val="4"/>
        </w:rPr>
        <w:t>:</w:t>
      </w:r>
    </w:p>
    <w:p w14:paraId="259CA90A" w14:textId="7E868DFC" w:rsidR="00E06BC4" w:rsidRDefault="00E06BC4" w:rsidP="008D17F5">
      <w:pPr>
        <w:spacing w:after="240" w:line="240" w:lineRule="exact"/>
        <w:jc w:val="both"/>
        <w:rPr>
          <w:rFonts w:ascii="Lato" w:hAnsi="Lato" w:cs="Arial"/>
          <w:bCs/>
          <w:spacing w:val="4"/>
        </w:rPr>
      </w:pPr>
      <w:r w:rsidRPr="008D17F5">
        <w:rPr>
          <w:rFonts w:ascii="Lato" w:hAnsi="Lato" w:cs="Arial"/>
          <w:bCs/>
          <w:spacing w:val="4"/>
        </w:rPr>
        <w:t xml:space="preserve">ww. decyzję Ministra </w:t>
      </w:r>
      <w:r w:rsidR="00BD0B7D" w:rsidRPr="008D17F5">
        <w:rPr>
          <w:rFonts w:ascii="Lato" w:hAnsi="Lato" w:cs="Arial"/>
          <w:bCs/>
          <w:spacing w:val="4"/>
        </w:rPr>
        <w:t xml:space="preserve">Rozwoju i Technologii z dnia 21 stycznia 2022 r., znak: </w:t>
      </w:r>
      <w:r w:rsidR="00433D46">
        <w:rPr>
          <w:rFonts w:ascii="Lato" w:hAnsi="Lato" w:cs="Arial"/>
          <w:bCs/>
          <w:spacing w:val="4"/>
        </w:rPr>
        <w:br/>
      </w:r>
      <w:r w:rsidR="00BD0B7D" w:rsidRPr="008D17F5">
        <w:rPr>
          <w:rFonts w:ascii="Lato" w:hAnsi="Lato" w:cs="Arial"/>
          <w:bCs/>
          <w:spacing w:val="4"/>
        </w:rPr>
        <w:t>DLI-I.7621.19.2021.IM.7</w:t>
      </w:r>
      <w:r w:rsidRPr="008D17F5">
        <w:rPr>
          <w:rFonts w:ascii="Lato" w:hAnsi="Lato" w:cs="Arial"/>
          <w:bCs/>
          <w:spacing w:val="4"/>
        </w:rPr>
        <w:t>:</w:t>
      </w:r>
    </w:p>
    <w:p w14:paraId="743BD739" w14:textId="0B01EFCA" w:rsidR="00C571C5" w:rsidRDefault="00ED48DA" w:rsidP="00C571C5">
      <w:pPr>
        <w:pStyle w:val="Akapitzlist"/>
        <w:numPr>
          <w:ilvl w:val="0"/>
          <w:numId w:val="32"/>
        </w:numPr>
        <w:spacing w:after="240" w:line="240" w:lineRule="exact"/>
        <w:ind w:left="284" w:hanging="284"/>
        <w:jc w:val="both"/>
        <w:rPr>
          <w:rFonts w:ascii="Lato" w:hAnsi="Lato" w:cs="Arial"/>
          <w:bCs/>
          <w:spacing w:val="4"/>
          <w:sz w:val="22"/>
          <w:szCs w:val="22"/>
        </w:rPr>
      </w:pPr>
      <w:r w:rsidRPr="008D4178">
        <w:rPr>
          <w:rFonts w:ascii="Lato" w:hAnsi="Lato" w:cs="Arial"/>
          <w:bCs/>
          <w:spacing w:val="4"/>
          <w:sz w:val="22"/>
          <w:szCs w:val="22"/>
        </w:rPr>
        <w:t>w części, w jakiej zatwierdziła</w:t>
      </w:r>
      <w:r w:rsidR="00C571C5" w:rsidRPr="008D4178">
        <w:rPr>
          <w:rFonts w:ascii="Lato" w:hAnsi="Lato" w:cs="Arial"/>
          <w:bCs/>
          <w:spacing w:val="4"/>
          <w:sz w:val="22"/>
          <w:szCs w:val="22"/>
        </w:rPr>
        <w:t>:</w:t>
      </w:r>
    </w:p>
    <w:p w14:paraId="08EE9B73" w14:textId="77777777" w:rsidR="00C571C5" w:rsidRPr="008D4178" w:rsidRDefault="00C571C5" w:rsidP="008D4178">
      <w:pPr>
        <w:pStyle w:val="Akapitzlist"/>
        <w:spacing w:after="240" w:line="240" w:lineRule="exact"/>
        <w:ind w:left="284"/>
        <w:jc w:val="both"/>
        <w:rPr>
          <w:rFonts w:ascii="Lato" w:hAnsi="Lato" w:cs="Arial"/>
          <w:bCs/>
          <w:spacing w:val="4"/>
        </w:rPr>
      </w:pPr>
    </w:p>
    <w:p w14:paraId="610DC04B" w14:textId="55ED8CCC" w:rsidR="00671D0C" w:rsidRPr="008D4178" w:rsidRDefault="00C571C5" w:rsidP="00671D0C">
      <w:pPr>
        <w:pStyle w:val="Akapitzlist"/>
        <w:numPr>
          <w:ilvl w:val="0"/>
          <w:numId w:val="33"/>
        </w:numPr>
        <w:spacing w:after="240" w:line="240" w:lineRule="exact"/>
        <w:jc w:val="both"/>
        <w:rPr>
          <w:rFonts w:ascii="Lato" w:hAnsi="Lato" w:cs="Arial"/>
          <w:bCs/>
          <w:iCs/>
          <w:spacing w:val="4"/>
          <w:sz w:val="22"/>
          <w:szCs w:val="22"/>
        </w:rPr>
      </w:pPr>
      <w:r w:rsidRPr="008D4178">
        <w:rPr>
          <w:rFonts w:ascii="Lato" w:hAnsi="Lato" w:cs="Arial"/>
          <w:bCs/>
          <w:spacing w:val="4"/>
          <w:sz w:val="22"/>
          <w:szCs w:val="22"/>
        </w:rPr>
        <w:t xml:space="preserve">strony tytułowe tomów </w:t>
      </w:r>
      <w:r w:rsidRPr="008D4178">
        <w:rPr>
          <w:rFonts w:ascii="Lato" w:hAnsi="Lato" w:cs="Arial"/>
          <w:bCs/>
          <w:iCs/>
          <w:spacing w:val="4"/>
          <w:sz w:val="22"/>
          <w:szCs w:val="22"/>
        </w:rPr>
        <w:t>projektu budowlanego</w:t>
      </w:r>
      <w:r w:rsidRPr="008D4178">
        <w:rPr>
          <w:rFonts w:ascii="Lato" w:hAnsi="Lato" w:cs="Arial"/>
          <w:bCs/>
          <w:spacing w:val="4"/>
          <w:sz w:val="22"/>
          <w:szCs w:val="22"/>
        </w:rPr>
        <w:t xml:space="preserve"> </w:t>
      </w:r>
      <w:r w:rsidRPr="008D4178">
        <w:rPr>
          <w:rFonts w:ascii="Lato" w:hAnsi="Lato" w:cs="Arial"/>
          <w:bCs/>
          <w:iCs/>
          <w:spacing w:val="4"/>
          <w:sz w:val="22"/>
          <w:szCs w:val="22"/>
        </w:rPr>
        <w:t>(zawierające wykaz działek objętych inwestycją),</w:t>
      </w:r>
      <w:r w:rsidRPr="008D4178">
        <w:rPr>
          <w:rFonts w:ascii="Lato" w:hAnsi="Lato" w:cs="Arial"/>
          <w:bCs/>
          <w:spacing w:val="4"/>
          <w:sz w:val="22"/>
          <w:szCs w:val="22"/>
        </w:rPr>
        <w:t xml:space="preserve"> będących częścią projektu budowlanego</w:t>
      </w:r>
      <w:r w:rsidR="00A752A7">
        <w:rPr>
          <w:rFonts w:ascii="Lato" w:hAnsi="Lato" w:cs="Arial"/>
          <w:bCs/>
          <w:spacing w:val="4"/>
          <w:sz w:val="22"/>
          <w:szCs w:val="22"/>
        </w:rPr>
        <w:t xml:space="preserve"> (pkt I ww. decyzji)</w:t>
      </w:r>
      <w:r w:rsidRPr="008D4178">
        <w:rPr>
          <w:rFonts w:ascii="Lato" w:hAnsi="Lato" w:cs="Arial"/>
          <w:bCs/>
          <w:spacing w:val="4"/>
          <w:sz w:val="22"/>
          <w:szCs w:val="22"/>
        </w:rPr>
        <w:t xml:space="preserve">, </w:t>
      </w:r>
      <w:r w:rsidR="00346845" w:rsidRPr="00671D0C">
        <w:rPr>
          <w:rFonts w:ascii="Lato" w:hAnsi="Lato" w:cs="Arial"/>
          <w:bCs/>
          <w:iCs/>
          <w:spacing w:val="4"/>
          <w:sz w:val="22"/>
          <w:szCs w:val="22"/>
        </w:rPr>
        <w:t xml:space="preserve">poprzez zatwierdzenie zamiennych stron tytułowych tomów projektu budowlanego (zawierających wykaz działek objętych inwestycją), </w:t>
      </w:r>
      <w:r w:rsidR="00346845" w:rsidRPr="008D4178">
        <w:rPr>
          <w:rFonts w:ascii="Lato" w:hAnsi="Lato" w:cs="Arial"/>
          <w:bCs/>
          <w:iCs/>
          <w:spacing w:val="4"/>
          <w:sz w:val="22"/>
          <w:szCs w:val="22"/>
        </w:rPr>
        <w:t>które stanowią załącznik nr 1 do niniejszej decyzji,</w:t>
      </w:r>
    </w:p>
    <w:p w14:paraId="6654CA32" w14:textId="77777777" w:rsidR="00671D0C" w:rsidRPr="008D4178" w:rsidRDefault="00671D0C" w:rsidP="008D4178">
      <w:pPr>
        <w:pStyle w:val="Akapitzlist"/>
        <w:spacing w:after="240" w:line="240" w:lineRule="exact"/>
        <w:jc w:val="both"/>
        <w:rPr>
          <w:rFonts w:ascii="Lato" w:hAnsi="Lato" w:cs="Arial"/>
          <w:bCs/>
          <w:iCs/>
          <w:spacing w:val="4"/>
          <w:sz w:val="22"/>
          <w:szCs w:val="22"/>
        </w:rPr>
      </w:pPr>
    </w:p>
    <w:p w14:paraId="018544E8" w14:textId="468BA74E" w:rsidR="007E59C8" w:rsidRPr="0017785B" w:rsidRDefault="00C571C5" w:rsidP="0017785B">
      <w:pPr>
        <w:pStyle w:val="Akapitzlist"/>
        <w:numPr>
          <w:ilvl w:val="0"/>
          <w:numId w:val="33"/>
        </w:numPr>
        <w:spacing w:after="240" w:line="240" w:lineRule="exact"/>
        <w:jc w:val="both"/>
        <w:rPr>
          <w:rFonts w:ascii="Lato" w:hAnsi="Lato" w:cs="Arial"/>
          <w:bCs/>
          <w:iCs/>
          <w:spacing w:val="4"/>
          <w:sz w:val="22"/>
          <w:szCs w:val="22"/>
        </w:rPr>
      </w:pPr>
      <w:r w:rsidRPr="008D4178">
        <w:rPr>
          <w:rFonts w:ascii="Lato" w:hAnsi="Lato" w:cs="Arial"/>
          <w:bCs/>
          <w:spacing w:val="4"/>
          <w:sz w:val="22"/>
          <w:szCs w:val="22"/>
        </w:rPr>
        <w:t xml:space="preserve">arkusz nr </w:t>
      </w:r>
      <w:bookmarkStart w:id="0" w:name="_Hlk178090588"/>
      <w:r w:rsidRPr="008D4178">
        <w:rPr>
          <w:rFonts w:ascii="Lato" w:hAnsi="Lato" w:cs="Arial"/>
          <w:bCs/>
          <w:spacing w:val="4"/>
          <w:sz w:val="22"/>
          <w:szCs w:val="22"/>
        </w:rPr>
        <w:t>PZT 0</w:t>
      </w:r>
      <w:r w:rsidRPr="008D4178">
        <w:rPr>
          <w:rFonts w:ascii="Lato" w:hAnsi="Lato" w:cs="Arial"/>
          <w:bCs/>
          <w:iCs/>
          <w:spacing w:val="4"/>
          <w:sz w:val="22"/>
          <w:szCs w:val="22"/>
          <w:lang w:bidi="pl-PL"/>
        </w:rPr>
        <w:t xml:space="preserve">2.02 </w:t>
      </w:r>
      <w:bookmarkStart w:id="1" w:name="_Hlk178090602"/>
      <w:bookmarkEnd w:id="0"/>
      <w:r w:rsidRPr="008D4178">
        <w:rPr>
          <w:rFonts w:ascii="Lato" w:hAnsi="Lato" w:cs="Arial"/>
          <w:bCs/>
          <w:spacing w:val="4"/>
          <w:sz w:val="22"/>
          <w:szCs w:val="22"/>
        </w:rPr>
        <w:t>projektu zagospodarowania terenu</w:t>
      </w:r>
      <w:bookmarkEnd w:id="1"/>
      <w:r w:rsidRPr="008D4178">
        <w:rPr>
          <w:rFonts w:ascii="Lato" w:hAnsi="Lato" w:cs="Arial"/>
          <w:bCs/>
          <w:spacing w:val="4"/>
          <w:sz w:val="22"/>
          <w:szCs w:val="22"/>
        </w:rPr>
        <w:t>, będącego częścią projektu budowlanego</w:t>
      </w:r>
      <w:r w:rsidR="00A752A7">
        <w:rPr>
          <w:rFonts w:ascii="Lato" w:hAnsi="Lato" w:cs="Arial"/>
          <w:bCs/>
          <w:spacing w:val="4"/>
          <w:sz w:val="22"/>
          <w:szCs w:val="22"/>
        </w:rPr>
        <w:t xml:space="preserve"> (pkt I ww. decyzji)</w:t>
      </w:r>
      <w:r w:rsidRPr="008D4178">
        <w:rPr>
          <w:rFonts w:ascii="Lato" w:hAnsi="Lato" w:cs="Arial"/>
          <w:bCs/>
          <w:spacing w:val="4"/>
          <w:sz w:val="22"/>
          <w:szCs w:val="22"/>
        </w:rPr>
        <w:t xml:space="preserve">, </w:t>
      </w:r>
      <w:bookmarkStart w:id="2" w:name="_Hlk178090763"/>
      <w:r w:rsidR="00346845" w:rsidRPr="008D4178">
        <w:rPr>
          <w:rFonts w:ascii="Lato" w:hAnsi="Lato" w:cs="Arial"/>
          <w:bCs/>
          <w:spacing w:val="4"/>
          <w:sz w:val="22"/>
          <w:szCs w:val="22"/>
        </w:rPr>
        <w:t>poprzez zatwierdzenie zamienn</w:t>
      </w:r>
      <w:r w:rsidR="0017785B">
        <w:rPr>
          <w:rFonts w:ascii="Lato" w:hAnsi="Lato" w:cs="Arial"/>
          <w:bCs/>
          <w:spacing w:val="4"/>
          <w:sz w:val="22"/>
          <w:szCs w:val="22"/>
        </w:rPr>
        <w:t>ego</w:t>
      </w:r>
      <w:r w:rsidR="00346845" w:rsidRPr="008D4178">
        <w:rPr>
          <w:rFonts w:ascii="Lato" w:hAnsi="Lato" w:cs="Arial"/>
          <w:bCs/>
          <w:spacing w:val="4"/>
          <w:sz w:val="22"/>
          <w:szCs w:val="22"/>
        </w:rPr>
        <w:t xml:space="preserve"> arkusz</w:t>
      </w:r>
      <w:r w:rsidR="0017785B">
        <w:rPr>
          <w:rFonts w:ascii="Lato" w:hAnsi="Lato" w:cs="Arial"/>
          <w:bCs/>
          <w:spacing w:val="4"/>
          <w:sz w:val="22"/>
          <w:szCs w:val="22"/>
        </w:rPr>
        <w:t>a</w:t>
      </w:r>
      <w:r w:rsidR="00346845" w:rsidRPr="008D4178">
        <w:rPr>
          <w:rFonts w:ascii="Lato" w:hAnsi="Lato" w:cs="Arial"/>
          <w:bCs/>
          <w:spacing w:val="4"/>
          <w:sz w:val="22"/>
          <w:szCs w:val="22"/>
        </w:rPr>
        <w:t xml:space="preserve"> nr PZT 0</w:t>
      </w:r>
      <w:r w:rsidR="00346845" w:rsidRPr="008D4178">
        <w:rPr>
          <w:rFonts w:ascii="Lato" w:hAnsi="Lato" w:cs="Arial"/>
          <w:bCs/>
          <w:iCs/>
          <w:spacing w:val="4"/>
          <w:sz w:val="22"/>
          <w:szCs w:val="22"/>
          <w:lang w:bidi="pl-PL"/>
        </w:rPr>
        <w:t>2.02 projektu zagospodarowania terenu</w:t>
      </w:r>
      <w:r w:rsidR="0017785B">
        <w:rPr>
          <w:rFonts w:ascii="Lato" w:hAnsi="Lato" w:cs="Arial"/>
          <w:bCs/>
          <w:iCs/>
          <w:spacing w:val="4"/>
          <w:sz w:val="22"/>
          <w:szCs w:val="22"/>
          <w:lang w:bidi="pl-PL"/>
        </w:rPr>
        <w:t xml:space="preserve">, </w:t>
      </w:r>
      <w:r w:rsidR="00346845" w:rsidRPr="008D4178">
        <w:rPr>
          <w:rFonts w:ascii="Lato" w:hAnsi="Lato" w:cs="Arial"/>
          <w:bCs/>
          <w:spacing w:val="4"/>
          <w:sz w:val="22"/>
          <w:szCs w:val="22"/>
        </w:rPr>
        <w:t>stanowią</w:t>
      </w:r>
      <w:r w:rsidR="0017785B">
        <w:rPr>
          <w:rFonts w:ascii="Lato" w:hAnsi="Lato" w:cs="Arial"/>
          <w:bCs/>
          <w:spacing w:val="4"/>
          <w:sz w:val="22"/>
          <w:szCs w:val="22"/>
        </w:rPr>
        <w:t>cego</w:t>
      </w:r>
      <w:r w:rsidR="00346845" w:rsidRPr="008D4178">
        <w:rPr>
          <w:rFonts w:ascii="Lato" w:hAnsi="Lato" w:cs="Arial"/>
          <w:bCs/>
          <w:spacing w:val="4"/>
          <w:sz w:val="22"/>
          <w:szCs w:val="22"/>
        </w:rPr>
        <w:t xml:space="preserve"> załącznik nr </w:t>
      </w:r>
      <w:r w:rsidR="00C4221B">
        <w:rPr>
          <w:rFonts w:ascii="Lato" w:hAnsi="Lato" w:cs="Arial"/>
          <w:bCs/>
          <w:spacing w:val="4"/>
          <w:sz w:val="22"/>
          <w:szCs w:val="22"/>
        </w:rPr>
        <w:t>2</w:t>
      </w:r>
      <w:r w:rsidR="00346845" w:rsidRPr="008D4178">
        <w:rPr>
          <w:rFonts w:ascii="Lato" w:hAnsi="Lato" w:cs="Arial"/>
          <w:bCs/>
          <w:spacing w:val="4"/>
          <w:sz w:val="22"/>
          <w:szCs w:val="22"/>
        </w:rPr>
        <w:t>.1 do niniejszej decyzji</w:t>
      </w:r>
      <w:r w:rsidR="007E59C8" w:rsidRPr="008D4178">
        <w:rPr>
          <w:rFonts w:ascii="Lato" w:hAnsi="Lato" w:cs="Arial"/>
          <w:bCs/>
          <w:spacing w:val="4"/>
          <w:sz w:val="22"/>
          <w:szCs w:val="22"/>
        </w:rPr>
        <w:t>,</w:t>
      </w:r>
      <w:bookmarkEnd w:id="2"/>
    </w:p>
    <w:p w14:paraId="2FCE8B3A" w14:textId="77777777" w:rsidR="0017785B" w:rsidRPr="008D4178" w:rsidRDefault="0017785B" w:rsidP="008D4178">
      <w:pPr>
        <w:pStyle w:val="Akapitzlist"/>
        <w:rPr>
          <w:rFonts w:ascii="Lato" w:hAnsi="Lato" w:cs="Arial"/>
          <w:bCs/>
          <w:iCs/>
          <w:spacing w:val="4"/>
          <w:sz w:val="22"/>
          <w:szCs w:val="22"/>
        </w:rPr>
      </w:pPr>
    </w:p>
    <w:p w14:paraId="7DD3BAED" w14:textId="3E4E1E4F" w:rsidR="00ED48DA" w:rsidRPr="008D4178" w:rsidRDefault="00671D0C" w:rsidP="008D4178">
      <w:pPr>
        <w:pStyle w:val="Akapitzlist"/>
        <w:numPr>
          <w:ilvl w:val="0"/>
          <w:numId w:val="32"/>
        </w:numPr>
        <w:ind w:left="284" w:hanging="284"/>
        <w:jc w:val="both"/>
        <w:rPr>
          <w:rFonts w:ascii="Lato" w:hAnsi="Lato" w:cs="Arial"/>
          <w:bCs/>
          <w:spacing w:val="4"/>
          <w:sz w:val="22"/>
          <w:szCs w:val="22"/>
        </w:rPr>
      </w:pPr>
      <w:r w:rsidRPr="008D4178">
        <w:rPr>
          <w:rFonts w:ascii="Lato" w:hAnsi="Lato" w:cs="Arial"/>
          <w:bCs/>
          <w:spacing w:val="4"/>
          <w:sz w:val="22"/>
          <w:szCs w:val="22"/>
        </w:rPr>
        <w:t>w części, w jakiej ww. decyzję Wojewody Mazowieckiego utrzymała w mocy</w:t>
      </w:r>
      <w:r w:rsidR="00A752A7">
        <w:rPr>
          <w:rFonts w:ascii="Lato" w:hAnsi="Lato" w:cs="Arial"/>
          <w:bCs/>
          <w:spacing w:val="4"/>
          <w:sz w:val="22"/>
          <w:szCs w:val="22"/>
        </w:rPr>
        <w:t xml:space="preserve">, </w:t>
      </w:r>
      <w:r w:rsidR="005B4DF1">
        <w:rPr>
          <w:rFonts w:ascii="Lato" w:hAnsi="Lato" w:cs="Arial"/>
          <w:bCs/>
          <w:spacing w:val="4"/>
          <w:sz w:val="22"/>
          <w:szCs w:val="22"/>
        </w:rPr>
        <w:br/>
      </w:r>
      <w:r w:rsidR="00A752A7">
        <w:rPr>
          <w:rFonts w:ascii="Lato" w:hAnsi="Lato" w:cs="Arial"/>
          <w:bCs/>
          <w:spacing w:val="4"/>
          <w:sz w:val="22"/>
          <w:szCs w:val="22"/>
        </w:rPr>
        <w:t>w następujący sposób:</w:t>
      </w:r>
      <w:r w:rsidRPr="008D4178">
        <w:rPr>
          <w:rFonts w:ascii="Lato" w:hAnsi="Lato" w:cs="Arial"/>
          <w:bCs/>
          <w:spacing w:val="4"/>
          <w:sz w:val="22"/>
          <w:szCs w:val="22"/>
        </w:rPr>
        <w:t xml:space="preserve"> </w:t>
      </w:r>
    </w:p>
    <w:p w14:paraId="3CAD1E6F" w14:textId="77777777" w:rsidR="00671D0C" w:rsidRPr="008D4178" w:rsidRDefault="00671D0C" w:rsidP="008D4178">
      <w:pPr>
        <w:pStyle w:val="Akapitzlist"/>
        <w:ind w:left="284" w:hanging="284"/>
        <w:jc w:val="both"/>
        <w:rPr>
          <w:rFonts w:ascii="Lato" w:hAnsi="Lato" w:cs="Arial"/>
          <w:bCs/>
          <w:spacing w:val="4"/>
        </w:rPr>
      </w:pPr>
    </w:p>
    <w:p w14:paraId="060DAF31" w14:textId="3E73C97B" w:rsidR="00E06BC4" w:rsidRPr="008D4178" w:rsidRDefault="00E06BC4" w:rsidP="00544F66">
      <w:pPr>
        <w:pStyle w:val="Akapitzlist"/>
        <w:numPr>
          <w:ilvl w:val="0"/>
          <w:numId w:val="35"/>
        </w:numPr>
        <w:tabs>
          <w:tab w:val="left" w:pos="426"/>
        </w:tabs>
        <w:spacing w:after="240" w:line="240" w:lineRule="exact"/>
        <w:ind w:left="851"/>
        <w:jc w:val="both"/>
        <w:rPr>
          <w:rFonts w:ascii="Lato" w:hAnsi="Lato" w:cs="Arial"/>
          <w:b/>
          <w:spacing w:val="4"/>
          <w:sz w:val="22"/>
          <w:szCs w:val="22"/>
        </w:rPr>
      </w:pPr>
      <w:r w:rsidRPr="008D4178">
        <w:rPr>
          <w:rFonts w:ascii="Lato" w:hAnsi="Lato" w:cs="Arial"/>
          <w:b/>
          <w:spacing w:val="4"/>
          <w:sz w:val="22"/>
          <w:szCs w:val="22"/>
        </w:rPr>
        <w:t>Uchylam:</w:t>
      </w:r>
    </w:p>
    <w:p w14:paraId="56069403" w14:textId="06D54FAD" w:rsidR="00E06BC4" w:rsidRPr="008D17F5" w:rsidRDefault="00E06BC4" w:rsidP="008D17F5">
      <w:pPr>
        <w:numPr>
          <w:ilvl w:val="0"/>
          <w:numId w:val="11"/>
        </w:numPr>
        <w:spacing w:after="240" w:line="240" w:lineRule="exact"/>
        <w:jc w:val="both"/>
        <w:rPr>
          <w:rFonts w:ascii="Lato" w:hAnsi="Lato" w:cs="Arial"/>
          <w:spacing w:val="4"/>
        </w:rPr>
      </w:pPr>
      <w:r w:rsidRPr="008D17F5">
        <w:rPr>
          <w:rFonts w:ascii="Lato" w:hAnsi="Lato" w:cs="Arial"/>
          <w:spacing w:val="4"/>
        </w:rPr>
        <w:t xml:space="preserve">w rozstrzygnięciu zaskarżonej decyzji, znajdujący się na stronie </w:t>
      </w:r>
      <w:r w:rsidR="00836ECA" w:rsidRPr="008D17F5">
        <w:rPr>
          <w:rFonts w:ascii="Lato" w:hAnsi="Lato" w:cs="Arial"/>
          <w:spacing w:val="4"/>
        </w:rPr>
        <w:t>2</w:t>
      </w:r>
      <w:r w:rsidRPr="008D17F5">
        <w:rPr>
          <w:rFonts w:ascii="Lato" w:hAnsi="Lato" w:cs="Arial"/>
          <w:spacing w:val="4"/>
        </w:rPr>
        <w:t xml:space="preserve">, w wierszu </w:t>
      </w:r>
      <w:r w:rsidR="00836ECA" w:rsidRPr="008D17F5">
        <w:rPr>
          <w:rFonts w:ascii="Lato" w:hAnsi="Lato" w:cs="Arial"/>
          <w:spacing w:val="4"/>
        </w:rPr>
        <w:t>8-9</w:t>
      </w:r>
      <w:r w:rsidRPr="008D17F5">
        <w:rPr>
          <w:rFonts w:ascii="Lato" w:hAnsi="Lato" w:cs="Arial"/>
          <w:spacing w:val="4"/>
        </w:rPr>
        <w:t>, licząc od góry strony, zapis:</w:t>
      </w:r>
    </w:p>
    <w:p w14:paraId="55690D2E" w14:textId="5E9EB42D" w:rsidR="00E06BC4" w:rsidRPr="008D17F5" w:rsidRDefault="00E06BC4" w:rsidP="008D17F5">
      <w:pPr>
        <w:spacing w:after="240" w:line="240" w:lineRule="exact"/>
        <w:ind w:left="720"/>
        <w:jc w:val="both"/>
        <w:rPr>
          <w:rFonts w:ascii="Lato" w:hAnsi="Lato" w:cs="Arial"/>
          <w:spacing w:val="4"/>
        </w:rPr>
      </w:pPr>
      <w:r w:rsidRPr="008D17F5">
        <w:rPr>
          <w:rFonts w:ascii="Lato" w:hAnsi="Lato" w:cs="Arial"/>
          <w:spacing w:val="4"/>
        </w:rPr>
        <w:t>„</w:t>
      </w:r>
      <w:r w:rsidR="00836ECA" w:rsidRPr="008D17F5">
        <w:rPr>
          <w:rFonts w:ascii="Lato" w:hAnsi="Lato" w:cs="Arial"/>
          <w:spacing w:val="4"/>
        </w:rPr>
        <w:t>183/1 (</w:t>
      </w:r>
      <w:r w:rsidR="0017785B" w:rsidRPr="008D17F5">
        <w:rPr>
          <w:rFonts w:ascii="Lato" w:hAnsi="Lato" w:cs="Arial"/>
          <w:spacing w:val="4"/>
        </w:rPr>
        <w:t>183/6, 183/7</w:t>
      </w:r>
      <w:r w:rsidR="00A44C12">
        <w:rPr>
          <w:rFonts w:ascii="Lato" w:hAnsi="Lato" w:cs="Arial"/>
          <w:spacing w:val="4"/>
        </w:rPr>
        <w:t xml:space="preserve">, </w:t>
      </w:r>
      <w:r w:rsidR="00A44C12" w:rsidRPr="008D17F5">
        <w:rPr>
          <w:rFonts w:ascii="Lato" w:hAnsi="Lato" w:cs="Arial"/>
          <w:b/>
          <w:bCs/>
          <w:spacing w:val="4"/>
        </w:rPr>
        <w:t>183/</w:t>
      </w:r>
      <w:r w:rsidR="00A44C12">
        <w:rPr>
          <w:rFonts w:ascii="Lato" w:hAnsi="Lato" w:cs="Arial"/>
          <w:b/>
          <w:bCs/>
          <w:spacing w:val="4"/>
        </w:rPr>
        <w:t xml:space="preserve">4, </w:t>
      </w:r>
      <w:r w:rsidR="00A44C12" w:rsidRPr="008D17F5">
        <w:rPr>
          <w:rFonts w:ascii="Lato" w:hAnsi="Lato" w:cs="Arial"/>
          <w:b/>
          <w:bCs/>
          <w:spacing w:val="4"/>
        </w:rPr>
        <w:t>183/</w:t>
      </w:r>
      <w:r w:rsidR="00A44C12">
        <w:rPr>
          <w:rFonts w:ascii="Lato" w:hAnsi="Lato" w:cs="Arial"/>
          <w:b/>
          <w:bCs/>
          <w:spacing w:val="4"/>
        </w:rPr>
        <w:t>5</w:t>
      </w:r>
      <w:r w:rsidR="00A44C12" w:rsidRPr="008D17F5">
        <w:rPr>
          <w:rFonts w:ascii="Lato" w:hAnsi="Lato" w:cs="Arial"/>
          <w:b/>
          <w:bCs/>
          <w:spacing w:val="4"/>
        </w:rPr>
        <w:t>, 183/</w:t>
      </w:r>
      <w:r w:rsidR="00A44C12">
        <w:rPr>
          <w:rFonts w:ascii="Lato" w:hAnsi="Lato" w:cs="Arial"/>
          <w:b/>
          <w:bCs/>
          <w:spacing w:val="4"/>
        </w:rPr>
        <w:t>3</w:t>
      </w:r>
      <w:r w:rsidR="00836ECA" w:rsidRPr="008D17F5">
        <w:rPr>
          <w:rFonts w:ascii="Lato" w:hAnsi="Lato" w:cs="Arial"/>
          <w:spacing w:val="4"/>
        </w:rPr>
        <w:t>)</w:t>
      </w:r>
      <w:r w:rsidRPr="008D17F5">
        <w:rPr>
          <w:rFonts w:ascii="Lato" w:hAnsi="Lato" w:cs="Arial"/>
          <w:spacing w:val="4"/>
        </w:rPr>
        <w:t>,</w:t>
      </w:r>
      <w:r w:rsidR="00836ECA" w:rsidRPr="008D17F5">
        <w:rPr>
          <w:rFonts w:ascii="Lato" w:hAnsi="Lato" w:cs="Arial"/>
          <w:spacing w:val="4"/>
        </w:rPr>
        <w:t xml:space="preserve"> 185/3 (</w:t>
      </w:r>
      <w:r w:rsidR="0017785B" w:rsidRPr="008D17F5">
        <w:rPr>
          <w:rFonts w:ascii="Lato" w:hAnsi="Lato" w:cs="Arial"/>
          <w:spacing w:val="4"/>
        </w:rPr>
        <w:t>185/8, 185/9</w:t>
      </w:r>
      <w:r w:rsidR="00A44C12">
        <w:rPr>
          <w:rFonts w:ascii="Lato" w:hAnsi="Lato" w:cs="Arial"/>
          <w:spacing w:val="4"/>
        </w:rPr>
        <w:t xml:space="preserve">, </w:t>
      </w:r>
      <w:r w:rsidR="002E348B">
        <w:rPr>
          <w:rFonts w:ascii="Lato" w:hAnsi="Lato" w:cs="Arial"/>
          <w:spacing w:val="4"/>
        </w:rPr>
        <w:br/>
      </w:r>
      <w:r w:rsidR="00A44C12" w:rsidRPr="008D17F5">
        <w:rPr>
          <w:rFonts w:ascii="Lato" w:hAnsi="Lato" w:cs="Arial"/>
          <w:b/>
          <w:bCs/>
          <w:spacing w:val="4"/>
        </w:rPr>
        <w:t>185/</w:t>
      </w:r>
      <w:r w:rsidR="009B2572">
        <w:rPr>
          <w:rFonts w:ascii="Lato" w:hAnsi="Lato" w:cs="Arial"/>
          <w:b/>
          <w:bCs/>
          <w:spacing w:val="4"/>
        </w:rPr>
        <w:t>6</w:t>
      </w:r>
      <w:r w:rsidR="00A44C12">
        <w:rPr>
          <w:rFonts w:ascii="Lato" w:hAnsi="Lato" w:cs="Arial"/>
          <w:b/>
          <w:bCs/>
          <w:spacing w:val="4"/>
        </w:rPr>
        <w:t xml:space="preserve">, </w:t>
      </w:r>
      <w:r w:rsidR="00A44C12" w:rsidRPr="008D17F5">
        <w:rPr>
          <w:rFonts w:ascii="Lato" w:hAnsi="Lato" w:cs="Arial"/>
          <w:b/>
          <w:bCs/>
          <w:spacing w:val="4"/>
        </w:rPr>
        <w:t>185/</w:t>
      </w:r>
      <w:r w:rsidR="009B2572">
        <w:rPr>
          <w:rFonts w:ascii="Lato" w:hAnsi="Lato" w:cs="Arial"/>
          <w:b/>
          <w:bCs/>
          <w:spacing w:val="4"/>
        </w:rPr>
        <w:t>7</w:t>
      </w:r>
      <w:r w:rsidR="00A44C12" w:rsidRPr="008D17F5">
        <w:rPr>
          <w:rFonts w:ascii="Lato" w:hAnsi="Lato" w:cs="Arial"/>
          <w:b/>
          <w:bCs/>
          <w:spacing w:val="4"/>
        </w:rPr>
        <w:t>, 185/</w:t>
      </w:r>
      <w:r w:rsidR="009B2572">
        <w:rPr>
          <w:rFonts w:ascii="Lato" w:hAnsi="Lato" w:cs="Arial"/>
          <w:b/>
          <w:bCs/>
          <w:spacing w:val="4"/>
        </w:rPr>
        <w:t>5</w:t>
      </w:r>
      <w:r w:rsidR="00836ECA" w:rsidRPr="008D17F5">
        <w:rPr>
          <w:rFonts w:ascii="Lato" w:hAnsi="Lato" w:cs="Arial"/>
          <w:spacing w:val="4"/>
        </w:rPr>
        <w:t>)</w:t>
      </w:r>
      <w:r w:rsidRPr="008D17F5">
        <w:rPr>
          <w:rFonts w:ascii="Lato" w:hAnsi="Lato" w:cs="Arial"/>
          <w:spacing w:val="4"/>
        </w:rPr>
        <w:t>”,</w:t>
      </w:r>
    </w:p>
    <w:p w14:paraId="308A462D" w14:textId="1F7755F3" w:rsidR="00836ECA" w:rsidRPr="008D17F5" w:rsidRDefault="00E06BC4" w:rsidP="008D17F5">
      <w:pPr>
        <w:numPr>
          <w:ilvl w:val="0"/>
          <w:numId w:val="11"/>
        </w:numPr>
        <w:spacing w:after="240" w:line="240" w:lineRule="exact"/>
        <w:jc w:val="both"/>
        <w:rPr>
          <w:rFonts w:ascii="Lato" w:hAnsi="Lato" w:cs="Arial"/>
          <w:spacing w:val="4"/>
        </w:rPr>
      </w:pPr>
      <w:r w:rsidRPr="008D17F5">
        <w:rPr>
          <w:rFonts w:ascii="Lato" w:hAnsi="Lato" w:cs="Arial"/>
          <w:spacing w:val="4"/>
        </w:rPr>
        <w:t>w rozstrzygnięciu zaskarżonej decyzji,</w:t>
      </w:r>
      <w:r w:rsidR="00836ECA" w:rsidRPr="008D17F5">
        <w:rPr>
          <w:rFonts w:ascii="Lato" w:hAnsi="Lato" w:cs="Arial"/>
          <w:spacing w:val="4"/>
        </w:rPr>
        <w:t xml:space="preserve"> znajdujący się na stronie 2, w wierszu </w:t>
      </w:r>
      <w:r w:rsidR="00760DDD">
        <w:rPr>
          <w:rFonts w:ascii="Lato" w:hAnsi="Lato" w:cs="Arial"/>
          <w:spacing w:val="4"/>
        </w:rPr>
        <w:t>32</w:t>
      </w:r>
      <w:r w:rsidR="00836ECA" w:rsidRPr="008D17F5">
        <w:rPr>
          <w:rFonts w:ascii="Lato" w:hAnsi="Lato" w:cs="Arial"/>
          <w:spacing w:val="4"/>
        </w:rPr>
        <w:t xml:space="preserve">, licząc od </w:t>
      </w:r>
      <w:r w:rsidR="00760DDD">
        <w:rPr>
          <w:rFonts w:ascii="Lato" w:hAnsi="Lato" w:cs="Arial"/>
          <w:spacing w:val="4"/>
        </w:rPr>
        <w:t>góry</w:t>
      </w:r>
      <w:r w:rsidR="00760DDD" w:rsidRPr="008D17F5">
        <w:rPr>
          <w:rFonts w:ascii="Lato" w:hAnsi="Lato" w:cs="Arial"/>
          <w:spacing w:val="4"/>
        </w:rPr>
        <w:t xml:space="preserve"> </w:t>
      </w:r>
      <w:r w:rsidR="00836ECA" w:rsidRPr="008D17F5">
        <w:rPr>
          <w:rFonts w:ascii="Lato" w:hAnsi="Lato" w:cs="Arial"/>
          <w:spacing w:val="4"/>
        </w:rPr>
        <w:t>strony, zapis:</w:t>
      </w:r>
    </w:p>
    <w:p w14:paraId="3A2B929A" w14:textId="32B95890" w:rsidR="00E06BC4" w:rsidRPr="008D17F5" w:rsidRDefault="00836ECA" w:rsidP="008D17F5">
      <w:pPr>
        <w:spacing w:after="240" w:line="240" w:lineRule="exact"/>
        <w:ind w:left="720"/>
        <w:jc w:val="both"/>
        <w:rPr>
          <w:rFonts w:ascii="Lato" w:hAnsi="Lato" w:cs="Arial"/>
          <w:spacing w:val="4"/>
        </w:rPr>
      </w:pPr>
      <w:r w:rsidRPr="008D17F5">
        <w:rPr>
          <w:rFonts w:ascii="Lato" w:hAnsi="Lato" w:cs="Arial"/>
          <w:spacing w:val="4"/>
        </w:rPr>
        <w:t>„183/1 (183/6, 183/7), 185/3 (185/8, 185/9)”,</w:t>
      </w:r>
    </w:p>
    <w:p w14:paraId="78BA7655" w14:textId="17A27268" w:rsidR="00836ECA" w:rsidRPr="008D17F5" w:rsidRDefault="00836ECA" w:rsidP="008D17F5">
      <w:pPr>
        <w:numPr>
          <w:ilvl w:val="0"/>
          <w:numId w:val="12"/>
        </w:numPr>
        <w:spacing w:after="240" w:line="240" w:lineRule="exact"/>
        <w:jc w:val="both"/>
        <w:rPr>
          <w:rFonts w:ascii="Lato" w:hAnsi="Lato" w:cs="Arial"/>
          <w:spacing w:val="4"/>
        </w:rPr>
      </w:pPr>
      <w:r w:rsidRPr="008D17F5">
        <w:rPr>
          <w:rFonts w:ascii="Lato" w:hAnsi="Lato" w:cs="Arial"/>
          <w:spacing w:val="4"/>
        </w:rPr>
        <w:lastRenderedPageBreak/>
        <w:t xml:space="preserve">w rozstrzygnięciu zaskarżonej decyzji, </w:t>
      </w:r>
      <w:r w:rsidR="007351A8" w:rsidRPr="008D17F5">
        <w:rPr>
          <w:rFonts w:ascii="Lato" w:hAnsi="Lato" w:cs="Arial"/>
          <w:spacing w:val="4"/>
        </w:rPr>
        <w:t xml:space="preserve">poz. 72 i 73 </w:t>
      </w:r>
      <w:r w:rsidRPr="008D17F5">
        <w:rPr>
          <w:rFonts w:ascii="Lato" w:hAnsi="Lato" w:cs="Arial"/>
          <w:spacing w:val="4"/>
        </w:rPr>
        <w:t>tabel</w:t>
      </w:r>
      <w:r w:rsidR="007351A8">
        <w:rPr>
          <w:rFonts w:ascii="Lato" w:hAnsi="Lato" w:cs="Arial"/>
          <w:spacing w:val="4"/>
        </w:rPr>
        <w:t>i</w:t>
      </w:r>
      <w:r w:rsidR="00FB417D">
        <w:rPr>
          <w:rFonts w:ascii="Lato" w:hAnsi="Lato" w:cs="Arial"/>
          <w:spacing w:val="4"/>
        </w:rPr>
        <w:t xml:space="preserve"> znajdującej się </w:t>
      </w:r>
      <w:r w:rsidR="00FC701B">
        <w:rPr>
          <w:rFonts w:ascii="Lato" w:hAnsi="Lato" w:cs="Arial"/>
          <w:spacing w:val="4"/>
        </w:rPr>
        <w:br/>
      </w:r>
      <w:r w:rsidRPr="008D17F5">
        <w:rPr>
          <w:rFonts w:ascii="Lato" w:hAnsi="Lato" w:cs="Arial"/>
          <w:spacing w:val="4"/>
        </w:rPr>
        <w:t>na stronie 6,</w:t>
      </w:r>
      <w:r w:rsidR="007351A8">
        <w:rPr>
          <w:rFonts w:ascii="Lato" w:hAnsi="Lato" w:cs="Arial"/>
          <w:spacing w:val="4"/>
        </w:rPr>
        <w:t xml:space="preserve"> </w:t>
      </w:r>
    </w:p>
    <w:p w14:paraId="2860D32B" w14:textId="4E0BB654" w:rsidR="00836ECA" w:rsidRPr="008D17F5" w:rsidRDefault="00836ECA" w:rsidP="008D17F5">
      <w:pPr>
        <w:numPr>
          <w:ilvl w:val="0"/>
          <w:numId w:val="12"/>
        </w:numPr>
        <w:spacing w:after="240" w:line="240" w:lineRule="exact"/>
        <w:jc w:val="both"/>
        <w:rPr>
          <w:rFonts w:ascii="Lato" w:hAnsi="Lato" w:cs="Arial"/>
          <w:spacing w:val="4"/>
        </w:rPr>
      </w:pPr>
      <w:r w:rsidRPr="008D17F5">
        <w:rPr>
          <w:rFonts w:ascii="Lato" w:hAnsi="Lato" w:cs="Arial"/>
          <w:spacing w:val="4"/>
        </w:rPr>
        <w:t xml:space="preserve">w rozstrzygnięciu zaskarżonej decyzji, </w:t>
      </w:r>
      <w:r w:rsidR="007351A8" w:rsidRPr="008D17F5">
        <w:rPr>
          <w:rFonts w:ascii="Lato" w:hAnsi="Lato" w:cs="Arial"/>
          <w:spacing w:val="4"/>
        </w:rPr>
        <w:t>poz. 72 i 73</w:t>
      </w:r>
      <w:r w:rsidR="007351A8">
        <w:rPr>
          <w:rFonts w:ascii="Lato" w:hAnsi="Lato" w:cs="Arial"/>
          <w:spacing w:val="4"/>
        </w:rPr>
        <w:t xml:space="preserve"> </w:t>
      </w:r>
      <w:r w:rsidRPr="008D17F5">
        <w:rPr>
          <w:rFonts w:ascii="Lato" w:hAnsi="Lato" w:cs="Arial"/>
          <w:spacing w:val="4"/>
        </w:rPr>
        <w:t>tabel</w:t>
      </w:r>
      <w:r w:rsidR="007351A8">
        <w:rPr>
          <w:rFonts w:ascii="Lato" w:hAnsi="Lato" w:cs="Arial"/>
          <w:spacing w:val="4"/>
        </w:rPr>
        <w:t>i</w:t>
      </w:r>
      <w:r w:rsidR="00FB417D">
        <w:rPr>
          <w:rFonts w:ascii="Lato" w:hAnsi="Lato" w:cs="Arial"/>
          <w:spacing w:val="4"/>
        </w:rPr>
        <w:t xml:space="preserve"> znajdującej się</w:t>
      </w:r>
      <w:r w:rsidR="00FC701B">
        <w:rPr>
          <w:rFonts w:ascii="Lato" w:hAnsi="Lato" w:cs="Arial"/>
          <w:spacing w:val="4"/>
        </w:rPr>
        <w:br/>
      </w:r>
      <w:r w:rsidR="00FB417D" w:rsidRPr="008D17F5">
        <w:rPr>
          <w:rFonts w:ascii="Lato" w:hAnsi="Lato" w:cs="Arial"/>
          <w:spacing w:val="4"/>
        </w:rPr>
        <w:t xml:space="preserve"> </w:t>
      </w:r>
      <w:r w:rsidRPr="008D17F5">
        <w:rPr>
          <w:rFonts w:ascii="Lato" w:hAnsi="Lato" w:cs="Arial"/>
          <w:spacing w:val="4"/>
        </w:rPr>
        <w:t xml:space="preserve">na stronie 10, </w:t>
      </w:r>
    </w:p>
    <w:p w14:paraId="0CBD2C88" w14:textId="325E9759" w:rsidR="00836ECA" w:rsidRDefault="00836ECA" w:rsidP="008D17F5">
      <w:pPr>
        <w:numPr>
          <w:ilvl w:val="0"/>
          <w:numId w:val="12"/>
        </w:numPr>
        <w:spacing w:after="240" w:line="240" w:lineRule="exact"/>
        <w:jc w:val="both"/>
        <w:rPr>
          <w:rFonts w:ascii="Lato" w:hAnsi="Lato" w:cs="Arial"/>
          <w:spacing w:val="4"/>
        </w:rPr>
      </w:pPr>
      <w:r w:rsidRPr="008D17F5">
        <w:rPr>
          <w:rFonts w:ascii="Lato" w:hAnsi="Lato" w:cs="Arial"/>
          <w:spacing w:val="4"/>
        </w:rPr>
        <w:t xml:space="preserve">w rozstrzygnięciu zaskarżonej decyzji, </w:t>
      </w:r>
      <w:r w:rsidR="004A1CBD" w:rsidRPr="008D17F5">
        <w:rPr>
          <w:rFonts w:ascii="Lato" w:hAnsi="Lato" w:cs="Arial"/>
          <w:spacing w:val="4"/>
        </w:rPr>
        <w:t>poz. 74 i 75</w:t>
      </w:r>
      <w:r w:rsidR="004A1CBD">
        <w:rPr>
          <w:rFonts w:ascii="Lato" w:hAnsi="Lato" w:cs="Arial"/>
          <w:spacing w:val="4"/>
        </w:rPr>
        <w:t xml:space="preserve"> </w:t>
      </w:r>
      <w:r w:rsidRPr="008D17F5">
        <w:rPr>
          <w:rFonts w:ascii="Lato" w:hAnsi="Lato" w:cs="Arial"/>
          <w:spacing w:val="4"/>
        </w:rPr>
        <w:t>tabel</w:t>
      </w:r>
      <w:r w:rsidR="004A1CBD">
        <w:rPr>
          <w:rFonts w:ascii="Lato" w:hAnsi="Lato" w:cs="Arial"/>
          <w:spacing w:val="4"/>
        </w:rPr>
        <w:t>i</w:t>
      </w:r>
      <w:r w:rsidR="00FB417D">
        <w:rPr>
          <w:rFonts w:ascii="Lato" w:hAnsi="Lato" w:cs="Arial"/>
          <w:spacing w:val="4"/>
        </w:rPr>
        <w:t xml:space="preserve"> znajdującej się </w:t>
      </w:r>
      <w:r w:rsidR="00FC701B">
        <w:rPr>
          <w:rFonts w:ascii="Lato" w:hAnsi="Lato" w:cs="Arial"/>
          <w:spacing w:val="4"/>
        </w:rPr>
        <w:br/>
      </w:r>
      <w:r w:rsidRPr="008D17F5">
        <w:rPr>
          <w:rFonts w:ascii="Lato" w:hAnsi="Lato" w:cs="Arial"/>
          <w:spacing w:val="4"/>
        </w:rPr>
        <w:t xml:space="preserve">na </w:t>
      </w:r>
      <w:r w:rsidR="00FB417D" w:rsidRPr="008D17F5">
        <w:rPr>
          <w:rFonts w:ascii="Lato" w:hAnsi="Lato" w:cs="Arial"/>
          <w:spacing w:val="4"/>
        </w:rPr>
        <w:t>stron</w:t>
      </w:r>
      <w:r w:rsidR="00FB417D">
        <w:rPr>
          <w:rFonts w:ascii="Lato" w:hAnsi="Lato" w:cs="Arial"/>
          <w:spacing w:val="4"/>
        </w:rPr>
        <w:t>ach</w:t>
      </w:r>
      <w:r w:rsidR="00FB417D" w:rsidRPr="008D17F5">
        <w:rPr>
          <w:rFonts w:ascii="Lato" w:hAnsi="Lato" w:cs="Arial"/>
          <w:spacing w:val="4"/>
        </w:rPr>
        <w:t xml:space="preserve"> </w:t>
      </w:r>
      <w:r w:rsidRPr="008D17F5">
        <w:rPr>
          <w:rFonts w:ascii="Lato" w:hAnsi="Lato" w:cs="Arial"/>
          <w:spacing w:val="4"/>
        </w:rPr>
        <w:t xml:space="preserve">19-20, </w:t>
      </w:r>
    </w:p>
    <w:p w14:paraId="4A9AD642" w14:textId="725B72C2" w:rsidR="00C4221B" w:rsidRPr="008D4178" w:rsidRDefault="00C4221B" w:rsidP="00C4221B">
      <w:pPr>
        <w:numPr>
          <w:ilvl w:val="0"/>
          <w:numId w:val="12"/>
        </w:numPr>
        <w:spacing w:after="240" w:line="240" w:lineRule="exact"/>
        <w:jc w:val="both"/>
        <w:rPr>
          <w:rFonts w:ascii="Lato" w:hAnsi="Lato" w:cs="Arial"/>
          <w:b/>
          <w:bCs/>
          <w:spacing w:val="4"/>
        </w:rPr>
      </w:pPr>
      <w:r w:rsidRPr="008D17F5">
        <w:rPr>
          <w:rFonts w:ascii="Lato" w:hAnsi="Lato" w:cs="Arial"/>
          <w:spacing w:val="4"/>
          <w:lang w:eastAsia="pl-PL"/>
        </w:rPr>
        <w:t>arkusz nr PZT 0</w:t>
      </w:r>
      <w:r w:rsidRPr="008D17F5">
        <w:rPr>
          <w:rFonts w:ascii="Lato" w:hAnsi="Lato" w:cs="Arial"/>
          <w:bCs/>
          <w:iCs/>
          <w:spacing w:val="4"/>
          <w:lang w:eastAsia="pl-PL" w:bidi="pl-PL"/>
        </w:rPr>
        <w:t>2.01</w:t>
      </w:r>
      <w:r>
        <w:rPr>
          <w:rFonts w:ascii="Lato" w:hAnsi="Lato" w:cs="Arial"/>
          <w:bCs/>
          <w:iCs/>
          <w:spacing w:val="4"/>
          <w:lang w:eastAsia="pl-PL" w:bidi="pl-PL"/>
        </w:rPr>
        <w:t xml:space="preserve"> </w:t>
      </w:r>
      <w:r w:rsidRPr="008D17F5">
        <w:rPr>
          <w:rFonts w:ascii="Lato" w:hAnsi="Lato" w:cs="Arial"/>
          <w:spacing w:val="4"/>
          <w:lang w:eastAsia="pl-PL"/>
        </w:rPr>
        <w:t xml:space="preserve">projektu zagospodarowania terenu, </w:t>
      </w:r>
      <w:r w:rsidRPr="008D17F5">
        <w:rPr>
          <w:rFonts w:ascii="Lato" w:hAnsi="Lato" w:cs="Arial"/>
          <w:bCs/>
          <w:spacing w:val="4"/>
          <w:lang w:eastAsia="pl-PL"/>
        </w:rPr>
        <w:t>będącego częścią projektu budowlanego,</w:t>
      </w:r>
      <w:r>
        <w:rPr>
          <w:rFonts w:ascii="Lato" w:hAnsi="Lato" w:cs="Arial"/>
          <w:bCs/>
          <w:spacing w:val="4"/>
          <w:lang w:eastAsia="pl-PL"/>
        </w:rPr>
        <w:t xml:space="preserve"> </w:t>
      </w:r>
      <w:r w:rsidRPr="008D17F5">
        <w:rPr>
          <w:rFonts w:ascii="Lato" w:hAnsi="Lato" w:cs="Arial"/>
          <w:spacing w:val="4"/>
          <w:lang w:eastAsia="pl-PL"/>
        </w:rPr>
        <w:t>stanowiącego integralną część zaskarżonej decyzji</w:t>
      </w:r>
      <w:r w:rsidRPr="008D17F5">
        <w:rPr>
          <w:rFonts w:ascii="Lato" w:hAnsi="Lato" w:cs="Arial"/>
          <w:bCs/>
          <w:spacing w:val="4"/>
          <w:lang w:eastAsia="pl-PL"/>
        </w:rPr>
        <w:t xml:space="preserve"> jako załącznik nr 1,</w:t>
      </w:r>
    </w:p>
    <w:p w14:paraId="6E906645" w14:textId="43F7C7E5" w:rsidR="008955C1" w:rsidRPr="008D17F5" w:rsidRDefault="008955C1" w:rsidP="008D17F5">
      <w:pPr>
        <w:numPr>
          <w:ilvl w:val="0"/>
          <w:numId w:val="12"/>
        </w:numPr>
        <w:spacing w:after="240" w:line="240" w:lineRule="exact"/>
        <w:jc w:val="both"/>
        <w:rPr>
          <w:rFonts w:ascii="Lato" w:hAnsi="Lato" w:cs="Arial"/>
          <w:bCs/>
          <w:spacing w:val="4"/>
        </w:rPr>
      </w:pPr>
      <w:r w:rsidRPr="008D17F5">
        <w:rPr>
          <w:rFonts w:ascii="Lato" w:hAnsi="Lato" w:cs="Arial"/>
          <w:bCs/>
          <w:spacing w:val="4"/>
        </w:rPr>
        <w:t>arkusz</w:t>
      </w:r>
      <w:r w:rsidR="00F05443" w:rsidRPr="008D17F5">
        <w:rPr>
          <w:rFonts w:ascii="Lato" w:hAnsi="Lato" w:cs="Arial"/>
          <w:bCs/>
          <w:spacing w:val="4"/>
        </w:rPr>
        <w:t>e</w:t>
      </w:r>
      <w:r w:rsidRPr="008D17F5">
        <w:rPr>
          <w:rFonts w:ascii="Lato" w:hAnsi="Lato" w:cs="Arial"/>
          <w:bCs/>
          <w:spacing w:val="4"/>
        </w:rPr>
        <w:t xml:space="preserve"> map podziałow</w:t>
      </w:r>
      <w:r w:rsidR="0017785B">
        <w:rPr>
          <w:rFonts w:ascii="Lato" w:hAnsi="Lato" w:cs="Arial"/>
          <w:bCs/>
          <w:spacing w:val="4"/>
        </w:rPr>
        <w:t>ych</w:t>
      </w:r>
      <w:r w:rsidRPr="008D17F5">
        <w:rPr>
          <w:rFonts w:ascii="Lato" w:hAnsi="Lato" w:cs="Arial"/>
          <w:bCs/>
          <w:spacing w:val="4"/>
        </w:rPr>
        <w:t xml:space="preserve"> </w:t>
      </w:r>
      <w:r w:rsidR="00253ABF">
        <w:rPr>
          <w:rFonts w:ascii="Lato" w:hAnsi="Lato" w:cs="Arial"/>
          <w:bCs/>
          <w:spacing w:val="4"/>
        </w:rPr>
        <w:t xml:space="preserve">wraz z wykazami zmian gruntowych - </w:t>
      </w:r>
      <w:r w:rsidRPr="008D17F5">
        <w:rPr>
          <w:rFonts w:ascii="Lato" w:hAnsi="Lato" w:cs="Arial"/>
          <w:bCs/>
          <w:spacing w:val="4"/>
        </w:rPr>
        <w:t xml:space="preserve">w zakresie </w:t>
      </w:r>
      <w:r w:rsidR="004A1CBD">
        <w:rPr>
          <w:rFonts w:ascii="Lato" w:hAnsi="Lato" w:cs="Arial"/>
          <w:bCs/>
          <w:spacing w:val="4"/>
        </w:rPr>
        <w:t xml:space="preserve">dotyczącym </w:t>
      </w:r>
      <w:r w:rsidRPr="008D17F5">
        <w:rPr>
          <w:rFonts w:ascii="Lato" w:hAnsi="Lato" w:cs="Arial"/>
          <w:bCs/>
          <w:spacing w:val="4"/>
        </w:rPr>
        <w:t>dział</w:t>
      </w:r>
      <w:r w:rsidR="00253ABF">
        <w:rPr>
          <w:rFonts w:ascii="Lato" w:hAnsi="Lato" w:cs="Arial"/>
          <w:bCs/>
          <w:spacing w:val="4"/>
        </w:rPr>
        <w:t>ek</w:t>
      </w:r>
      <w:r w:rsidRPr="008D17F5">
        <w:rPr>
          <w:rFonts w:ascii="Lato" w:hAnsi="Lato" w:cs="Arial"/>
          <w:bCs/>
          <w:spacing w:val="4"/>
        </w:rPr>
        <w:t xml:space="preserve"> nr </w:t>
      </w:r>
      <w:r w:rsidR="00F05443" w:rsidRPr="003E2D58">
        <w:rPr>
          <w:rFonts w:ascii="Lato" w:hAnsi="Lato" w:cs="Arial"/>
          <w:bCs/>
          <w:spacing w:val="4"/>
        </w:rPr>
        <w:t xml:space="preserve">62/10, 62/11, </w:t>
      </w:r>
      <w:r w:rsidRPr="003E2D58">
        <w:rPr>
          <w:rFonts w:ascii="Lato" w:hAnsi="Lato" w:cs="Arial"/>
          <w:bCs/>
          <w:spacing w:val="4"/>
        </w:rPr>
        <w:t>183/1</w:t>
      </w:r>
      <w:r w:rsidR="00F05443" w:rsidRPr="003E2D58">
        <w:rPr>
          <w:rFonts w:ascii="Lato" w:hAnsi="Lato" w:cs="Arial"/>
          <w:bCs/>
          <w:spacing w:val="4"/>
        </w:rPr>
        <w:t xml:space="preserve">, </w:t>
      </w:r>
      <w:r w:rsidRPr="003E2D58">
        <w:rPr>
          <w:rFonts w:ascii="Lato" w:hAnsi="Lato" w:cs="Arial"/>
          <w:bCs/>
          <w:spacing w:val="4"/>
        </w:rPr>
        <w:t>185/3</w:t>
      </w:r>
      <w:r w:rsidR="00B328C7" w:rsidRPr="003E2D58">
        <w:rPr>
          <w:rFonts w:ascii="Lato" w:hAnsi="Lato" w:cs="Arial"/>
          <w:bCs/>
          <w:spacing w:val="4"/>
        </w:rPr>
        <w:t>,</w:t>
      </w:r>
      <w:r w:rsidRPr="003E2D58">
        <w:rPr>
          <w:rFonts w:ascii="Lato" w:hAnsi="Lato" w:cs="Arial"/>
          <w:bCs/>
          <w:spacing w:val="4"/>
        </w:rPr>
        <w:t xml:space="preserve"> obręb 0013 Gorzewo,</w:t>
      </w:r>
      <w:r w:rsidRPr="003E2D58">
        <w:rPr>
          <w:rFonts w:ascii="Lato" w:hAnsi="Lato" w:cs="Arial"/>
          <w:spacing w:val="4"/>
          <w:lang w:eastAsia="pl-PL"/>
        </w:rPr>
        <w:t xml:space="preserve"> </w:t>
      </w:r>
      <w:r w:rsidR="008D4178" w:rsidRPr="003E2D58">
        <w:rPr>
          <w:rFonts w:ascii="Lato" w:hAnsi="Lato" w:cs="Arial"/>
          <w:spacing w:val="4"/>
          <w:lang w:eastAsia="pl-PL"/>
        </w:rPr>
        <w:br/>
      </w:r>
      <w:r w:rsidR="00253ABF" w:rsidRPr="003E2D58">
        <w:rPr>
          <w:rFonts w:ascii="Lato" w:hAnsi="Lato" w:cs="Arial"/>
          <w:spacing w:val="4"/>
          <w:lang w:eastAsia="pl-PL"/>
        </w:rPr>
        <w:t xml:space="preserve">nr </w:t>
      </w:r>
      <w:r w:rsidR="00F05443" w:rsidRPr="003E2D58">
        <w:rPr>
          <w:rFonts w:ascii="Lato" w:hAnsi="Lato" w:cs="Arial"/>
          <w:spacing w:val="4"/>
          <w:lang w:eastAsia="pl-PL"/>
        </w:rPr>
        <w:t>2512/9, 2375/15, 2282/1, 2314, 2316/2 i 2444/5</w:t>
      </w:r>
      <w:r w:rsidR="00F05443" w:rsidRPr="008D17F5">
        <w:rPr>
          <w:rFonts w:ascii="Lato" w:hAnsi="Lato" w:cs="Arial"/>
          <w:spacing w:val="4"/>
          <w:lang w:eastAsia="pl-PL"/>
        </w:rPr>
        <w:t xml:space="preserve"> obręb 0001 Sierpc, </w:t>
      </w:r>
      <w:r w:rsidRPr="008D17F5">
        <w:rPr>
          <w:rFonts w:ascii="Lato" w:hAnsi="Lato" w:cs="Arial"/>
          <w:spacing w:val="4"/>
          <w:lang w:eastAsia="pl-PL"/>
        </w:rPr>
        <w:t>stanowiąc</w:t>
      </w:r>
      <w:r w:rsidR="00F05443" w:rsidRPr="008D17F5">
        <w:rPr>
          <w:rFonts w:ascii="Lato" w:hAnsi="Lato" w:cs="Arial"/>
          <w:spacing w:val="4"/>
          <w:lang w:eastAsia="pl-PL"/>
        </w:rPr>
        <w:t>e</w:t>
      </w:r>
      <w:r w:rsidRPr="008D17F5">
        <w:rPr>
          <w:rFonts w:ascii="Lato" w:hAnsi="Lato" w:cs="Arial"/>
          <w:spacing w:val="4"/>
          <w:lang w:eastAsia="pl-PL"/>
        </w:rPr>
        <w:t xml:space="preserve"> integralną część zaskarżonej decyzji</w:t>
      </w:r>
      <w:r w:rsidRPr="008D17F5">
        <w:rPr>
          <w:rFonts w:ascii="Lato" w:hAnsi="Lato" w:cs="Arial"/>
          <w:bCs/>
          <w:spacing w:val="4"/>
          <w:lang w:eastAsia="pl-PL"/>
        </w:rPr>
        <w:t xml:space="preserve"> jako załącznik nr 2,</w:t>
      </w:r>
    </w:p>
    <w:p w14:paraId="0DB6D61D" w14:textId="77777777" w:rsidR="00E06BC4" w:rsidRPr="007852A6" w:rsidRDefault="00E06BC4" w:rsidP="00E00278">
      <w:pPr>
        <w:tabs>
          <w:tab w:val="left" w:pos="0"/>
        </w:tabs>
        <w:spacing w:after="240" w:line="240" w:lineRule="exact"/>
        <w:rPr>
          <w:rFonts w:ascii="Lato" w:hAnsi="Lato" w:cs="Arial"/>
          <w:b/>
          <w:spacing w:val="4"/>
        </w:rPr>
      </w:pPr>
      <w:r w:rsidRPr="007852A6">
        <w:rPr>
          <w:rFonts w:ascii="Lato" w:hAnsi="Lato" w:cs="Arial"/>
          <w:b/>
          <w:spacing w:val="4"/>
        </w:rPr>
        <w:t xml:space="preserve">i orzekam w tym zakresie </w:t>
      </w:r>
      <w:r w:rsidRPr="007852A6">
        <w:rPr>
          <w:rFonts w:ascii="Lato" w:hAnsi="Lato" w:cs="Arial"/>
          <w:spacing w:val="4"/>
        </w:rPr>
        <w:t>poprzez:</w:t>
      </w:r>
    </w:p>
    <w:p w14:paraId="56D07FD4" w14:textId="5D0A0D22" w:rsidR="00597D7C" w:rsidRPr="003E2D58" w:rsidRDefault="00597D7C" w:rsidP="00597D7C">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3E2D58">
        <w:rPr>
          <w:rFonts w:ascii="Lato" w:hAnsi="Lato" w:cs="Arial"/>
          <w:spacing w:val="4"/>
          <w:sz w:val="22"/>
          <w:szCs w:val="22"/>
        </w:rPr>
        <w:t xml:space="preserve">ustalenie, w miejsce uchylenia, </w:t>
      </w:r>
      <w:r w:rsidR="00E853FA" w:rsidRPr="003E2D58">
        <w:rPr>
          <w:rFonts w:ascii="Lato" w:hAnsi="Lato" w:cs="Arial"/>
          <w:spacing w:val="4"/>
          <w:sz w:val="22"/>
          <w:szCs w:val="22"/>
        </w:rPr>
        <w:t>na stronie 2, w wierszu 8-9, licząc od góry strony</w:t>
      </w:r>
      <w:r w:rsidRPr="003E2D58">
        <w:rPr>
          <w:rFonts w:ascii="Lato" w:hAnsi="Lato" w:cs="Arial"/>
          <w:spacing w:val="4"/>
          <w:sz w:val="22"/>
          <w:szCs w:val="22"/>
        </w:rPr>
        <w:t>, nowego zapisu:</w:t>
      </w:r>
    </w:p>
    <w:p w14:paraId="17C4BD70" w14:textId="32DA5C3C" w:rsidR="00597D7C" w:rsidRPr="003E2D58" w:rsidRDefault="00597D7C" w:rsidP="00597D7C">
      <w:pPr>
        <w:pStyle w:val="Akapitzlist"/>
        <w:spacing w:after="240" w:line="240" w:lineRule="exact"/>
        <w:ind w:left="567" w:hanging="283"/>
        <w:contextualSpacing w:val="0"/>
        <w:jc w:val="both"/>
        <w:rPr>
          <w:rFonts w:ascii="Lato" w:hAnsi="Lato" w:cs="Arial"/>
          <w:spacing w:val="4"/>
          <w:sz w:val="22"/>
          <w:szCs w:val="22"/>
        </w:rPr>
      </w:pPr>
      <w:r w:rsidRPr="003E2D58">
        <w:rPr>
          <w:rFonts w:ascii="Lato" w:hAnsi="Lato" w:cs="Arial"/>
          <w:spacing w:val="4"/>
          <w:sz w:val="22"/>
          <w:szCs w:val="22"/>
        </w:rPr>
        <w:t xml:space="preserve">    „</w:t>
      </w:r>
      <w:r w:rsidR="00E853FA" w:rsidRPr="003E2D58">
        <w:rPr>
          <w:rFonts w:ascii="Lato" w:hAnsi="Lato" w:cs="Arial"/>
          <w:bCs/>
          <w:spacing w:val="4"/>
          <w:sz w:val="22"/>
          <w:szCs w:val="22"/>
        </w:rPr>
        <w:t>263 (</w:t>
      </w:r>
      <w:r w:rsidR="00402637" w:rsidRPr="003E2D58">
        <w:rPr>
          <w:rFonts w:ascii="Lato" w:hAnsi="Lato" w:cs="Arial"/>
          <w:b/>
          <w:bCs/>
          <w:spacing w:val="4"/>
          <w:sz w:val="22"/>
          <w:szCs w:val="22"/>
        </w:rPr>
        <w:t xml:space="preserve">263/1, 263/2, 263/3, </w:t>
      </w:r>
      <w:r w:rsidR="00E853FA" w:rsidRPr="003E2D58">
        <w:rPr>
          <w:rFonts w:ascii="Lato" w:hAnsi="Lato" w:cs="Arial"/>
          <w:spacing w:val="4"/>
          <w:sz w:val="22"/>
          <w:szCs w:val="22"/>
        </w:rPr>
        <w:t>263/4, 263/5), 185/11 (</w:t>
      </w:r>
      <w:r w:rsidR="00402637" w:rsidRPr="003E2D58">
        <w:rPr>
          <w:rFonts w:ascii="Lato" w:hAnsi="Lato" w:cs="Arial"/>
          <w:b/>
          <w:bCs/>
          <w:spacing w:val="4"/>
          <w:sz w:val="22"/>
          <w:szCs w:val="22"/>
        </w:rPr>
        <w:t xml:space="preserve">185/5, </w:t>
      </w:r>
      <w:r w:rsidR="00E853FA" w:rsidRPr="003E2D58">
        <w:rPr>
          <w:rFonts w:ascii="Lato" w:hAnsi="Lato" w:cs="Arial"/>
          <w:b/>
          <w:bCs/>
          <w:spacing w:val="4"/>
          <w:sz w:val="22"/>
          <w:szCs w:val="22"/>
        </w:rPr>
        <w:t>185/</w:t>
      </w:r>
      <w:r w:rsidR="00C62B6F" w:rsidRPr="003E2D58">
        <w:rPr>
          <w:rFonts w:ascii="Lato" w:hAnsi="Lato" w:cs="Arial"/>
          <w:b/>
          <w:bCs/>
          <w:spacing w:val="4"/>
          <w:sz w:val="22"/>
          <w:szCs w:val="22"/>
        </w:rPr>
        <w:t>6</w:t>
      </w:r>
      <w:r w:rsidR="00E853FA" w:rsidRPr="003E2D58">
        <w:rPr>
          <w:rFonts w:ascii="Lato" w:hAnsi="Lato" w:cs="Arial"/>
          <w:b/>
          <w:bCs/>
          <w:spacing w:val="4"/>
          <w:sz w:val="22"/>
          <w:szCs w:val="22"/>
        </w:rPr>
        <w:t>, 185/</w:t>
      </w:r>
      <w:r w:rsidR="00C62B6F" w:rsidRPr="003E2D58">
        <w:rPr>
          <w:rFonts w:ascii="Lato" w:hAnsi="Lato" w:cs="Arial"/>
          <w:b/>
          <w:bCs/>
          <w:spacing w:val="4"/>
          <w:sz w:val="22"/>
          <w:szCs w:val="22"/>
        </w:rPr>
        <w:t>7</w:t>
      </w:r>
      <w:r w:rsidR="00402637" w:rsidRPr="003E2D58">
        <w:rPr>
          <w:rFonts w:ascii="Lato" w:hAnsi="Lato" w:cs="Arial"/>
          <w:b/>
          <w:bCs/>
          <w:spacing w:val="4"/>
          <w:sz w:val="22"/>
          <w:szCs w:val="22"/>
        </w:rPr>
        <w:t xml:space="preserve">, </w:t>
      </w:r>
      <w:r w:rsidR="00402637" w:rsidRPr="003E2D58">
        <w:rPr>
          <w:rFonts w:ascii="Lato" w:hAnsi="Lato" w:cs="Arial"/>
          <w:spacing w:val="4"/>
          <w:sz w:val="22"/>
          <w:szCs w:val="22"/>
        </w:rPr>
        <w:t>185/8, 186/9</w:t>
      </w:r>
      <w:r w:rsidR="00E853FA" w:rsidRPr="003E2D58">
        <w:rPr>
          <w:rFonts w:ascii="Lato" w:hAnsi="Lato" w:cs="Arial"/>
          <w:spacing w:val="4"/>
          <w:sz w:val="22"/>
          <w:szCs w:val="22"/>
        </w:rPr>
        <w:t>)</w:t>
      </w:r>
      <w:r w:rsidRPr="003E2D58">
        <w:rPr>
          <w:rFonts w:ascii="Lato" w:hAnsi="Lato" w:cs="Arial"/>
          <w:spacing w:val="4"/>
          <w:sz w:val="22"/>
          <w:szCs w:val="22"/>
        </w:rPr>
        <w:t>”,</w:t>
      </w:r>
    </w:p>
    <w:p w14:paraId="71A427DC" w14:textId="102F1893" w:rsidR="00597D7C" w:rsidRPr="003E2D58" w:rsidRDefault="00597D7C" w:rsidP="00597D7C">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3E2D58">
        <w:rPr>
          <w:rFonts w:ascii="Lato" w:hAnsi="Lato" w:cs="Arial"/>
          <w:spacing w:val="4"/>
          <w:sz w:val="22"/>
          <w:szCs w:val="22"/>
        </w:rPr>
        <w:t xml:space="preserve">ustalenie, w miejsce uchylenia, </w:t>
      </w:r>
      <w:r w:rsidR="007852A6" w:rsidRPr="003E2D58">
        <w:rPr>
          <w:rFonts w:ascii="Lato" w:hAnsi="Lato" w:cs="Arial"/>
          <w:spacing w:val="4"/>
          <w:sz w:val="22"/>
          <w:szCs w:val="22"/>
        </w:rPr>
        <w:t>na stronie 2, w wierszu 9, licząc od dołu strony</w:t>
      </w:r>
      <w:r w:rsidRPr="003E2D58">
        <w:rPr>
          <w:rFonts w:ascii="Lato" w:hAnsi="Lato" w:cs="Arial"/>
          <w:spacing w:val="4"/>
          <w:sz w:val="22"/>
          <w:szCs w:val="22"/>
        </w:rPr>
        <w:t>, nowego zapisu:</w:t>
      </w:r>
    </w:p>
    <w:p w14:paraId="419A0946" w14:textId="153F4E9F" w:rsidR="00597D7C" w:rsidRPr="00EF388A" w:rsidRDefault="00597D7C" w:rsidP="005B4DF1">
      <w:pPr>
        <w:pStyle w:val="Akapitzlist"/>
        <w:tabs>
          <w:tab w:val="left" w:pos="7284"/>
        </w:tabs>
        <w:spacing w:after="240" w:line="240" w:lineRule="exact"/>
        <w:ind w:left="567" w:hanging="283"/>
        <w:contextualSpacing w:val="0"/>
        <w:jc w:val="both"/>
        <w:rPr>
          <w:rFonts w:ascii="Lato" w:hAnsi="Lato" w:cs="Arial"/>
          <w:spacing w:val="4"/>
          <w:sz w:val="22"/>
          <w:szCs w:val="22"/>
        </w:rPr>
      </w:pPr>
      <w:r w:rsidRPr="003E2D58">
        <w:rPr>
          <w:rFonts w:ascii="Lato" w:hAnsi="Lato" w:cs="Arial"/>
          <w:spacing w:val="4"/>
          <w:sz w:val="22"/>
          <w:szCs w:val="22"/>
        </w:rPr>
        <w:t xml:space="preserve">    „</w:t>
      </w:r>
      <w:r w:rsidR="007852A6" w:rsidRPr="003E2D58">
        <w:rPr>
          <w:rFonts w:ascii="Lato" w:hAnsi="Lato" w:cs="Arial"/>
          <w:bCs/>
          <w:spacing w:val="4"/>
          <w:sz w:val="22"/>
          <w:szCs w:val="22"/>
        </w:rPr>
        <w:t>263 (</w:t>
      </w:r>
      <w:r w:rsidR="007852A6" w:rsidRPr="003E2D58">
        <w:rPr>
          <w:rFonts w:ascii="Lato" w:hAnsi="Lato" w:cs="Arial"/>
          <w:spacing w:val="4"/>
          <w:sz w:val="22"/>
          <w:szCs w:val="22"/>
        </w:rPr>
        <w:t>263/4, 263/5), 185/11 (185/8, 186/9)</w:t>
      </w:r>
      <w:r w:rsidRPr="003E2D58">
        <w:rPr>
          <w:rFonts w:ascii="Lato" w:hAnsi="Lato" w:cs="Arial"/>
          <w:spacing w:val="4"/>
          <w:sz w:val="22"/>
          <w:szCs w:val="22"/>
        </w:rPr>
        <w:t>”,</w:t>
      </w:r>
      <w:r w:rsidR="005B4DF1">
        <w:rPr>
          <w:rFonts w:ascii="Lato" w:hAnsi="Lato" w:cs="Arial"/>
          <w:spacing w:val="4"/>
          <w:sz w:val="22"/>
          <w:szCs w:val="22"/>
        </w:rPr>
        <w:tab/>
      </w:r>
    </w:p>
    <w:p w14:paraId="131FB6E2" w14:textId="0535F357" w:rsidR="00597D7C" w:rsidRPr="00EF388A" w:rsidRDefault="00597D7C" w:rsidP="00597D7C">
      <w:pPr>
        <w:numPr>
          <w:ilvl w:val="0"/>
          <w:numId w:val="24"/>
        </w:numPr>
        <w:spacing w:after="240" w:line="240" w:lineRule="exact"/>
        <w:ind w:left="567" w:hanging="283"/>
        <w:jc w:val="both"/>
        <w:rPr>
          <w:rFonts w:ascii="Lato" w:hAnsi="Lato" w:cs="Arial"/>
          <w:bCs/>
          <w:iCs/>
          <w:spacing w:val="4"/>
          <w:lang w:eastAsia="pl-PL"/>
        </w:rPr>
      </w:pPr>
      <w:r w:rsidRPr="00EF388A">
        <w:rPr>
          <w:rFonts w:ascii="Lato" w:hAnsi="Lato" w:cs="Arial"/>
          <w:bCs/>
          <w:iCs/>
          <w:spacing w:val="4"/>
          <w:lang w:eastAsia="pl-PL"/>
        </w:rPr>
        <w:t xml:space="preserve">ustalenie, w miejsce uchylenia, </w:t>
      </w:r>
      <w:r w:rsidRPr="00EF388A">
        <w:rPr>
          <w:rFonts w:ascii="Lato" w:hAnsi="Lato" w:cs="Arial"/>
          <w:bCs/>
          <w:iCs/>
          <w:spacing w:val="4"/>
          <w:lang w:eastAsia="pl-PL" w:bidi="pl-PL"/>
        </w:rPr>
        <w:t xml:space="preserve">w tabeli znajdującej się na stronie </w:t>
      </w:r>
      <w:r w:rsidR="007852A6" w:rsidRPr="00EF388A">
        <w:rPr>
          <w:rFonts w:ascii="Lato" w:hAnsi="Lato" w:cs="Arial"/>
          <w:bCs/>
          <w:iCs/>
          <w:spacing w:val="4"/>
          <w:lang w:eastAsia="pl-PL" w:bidi="pl-PL"/>
        </w:rPr>
        <w:t>6</w:t>
      </w:r>
      <w:r w:rsidRPr="00EF388A">
        <w:rPr>
          <w:rFonts w:ascii="Lato" w:hAnsi="Lato" w:cs="Arial"/>
          <w:bCs/>
          <w:iCs/>
          <w:spacing w:val="4"/>
          <w:lang w:eastAsia="pl-PL" w:bidi="pl-PL"/>
        </w:rPr>
        <w:t xml:space="preserve">, zapisu stanowiącego nową treść pozycji nr </w:t>
      </w:r>
      <w:r w:rsidR="007852A6" w:rsidRPr="00EF388A">
        <w:rPr>
          <w:rFonts w:ascii="Lato" w:hAnsi="Lato" w:cs="Arial"/>
          <w:bCs/>
          <w:iCs/>
          <w:spacing w:val="4"/>
          <w:lang w:eastAsia="pl-PL" w:bidi="pl-PL"/>
        </w:rPr>
        <w:t>72 i 73</w:t>
      </w:r>
      <w:r w:rsidRPr="00EF388A">
        <w:rPr>
          <w:rFonts w:ascii="Lato" w:hAnsi="Lato" w:cs="Arial"/>
          <w:bCs/>
          <w:iCs/>
          <w:spacing w:val="4"/>
          <w:lang w:eastAsia="pl-PL" w:bidi="pl-PL"/>
        </w:rPr>
        <w:t xml:space="preserve"> tej tabeli: </w:t>
      </w:r>
    </w:p>
    <w:p w14:paraId="42B7B8CB" w14:textId="77777777" w:rsidR="00597D7C" w:rsidRPr="00EF388A" w:rsidRDefault="00597D7C" w:rsidP="00597D7C">
      <w:pPr>
        <w:spacing w:line="240" w:lineRule="exact"/>
        <w:ind w:left="567" w:hanging="283"/>
        <w:jc w:val="both"/>
        <w:rPr>
          <w:rFonts w:ascii="Lato" w:hAnsi="Lato" w:cs="Arial"/>
          <w:bCs/>
          <w:iCs/>
          <w:spacing w:val="4"/>
          <w:lang w:eastAsia="pl-PL"/>
        </w:rPr>
      </w:pPr>
      <w:r w:rsidRPr="00EF388A">
        <w:rPr>
          <w:rFonts w:ascii="Lato" w:hAnsi="Lato" w:cs="Arial"/>
          <w:bCs/>
          <w:iCs/>
          <w:spacing w:val="4"/>
          <w:lang w:eastAsia="pl-PL" w:bidi="pl-PL"/>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53"/>
        <w:gridCol w:w="1181"/>
        <w:gridCol w:w="1777"/>
        <w:gridCol w:w="1190"/>
        <w:gridCol w:w="1328"/>
        <w:gridCol w:w="896"/>
      </w:tblGrid>
      <w:tr w:rsidR="00EF388A" w:rsidRPr="00EF388A" w14:paraId="772F8E4B" w14:textId="77777777" w:rsidTr="00207F32">
        <w:trPr>
          <w:trHeight w:val="1214"/>
        </w:trPr>
        <w:tc>
          <w:tcPr>
            <w:tcW w:w="764" w:type="dxa"/>
            <w:shd w:val="clear" w:color="auto" w:fill="auto"/>
            <w:vAlign w:val="center"/>
          </w:tcPr>
          <w:p w14:paraId="1D392288" w14:textId="74F876B8" w:rsidR="00597D7C" w:rsidRPr="00EF388A" w:rsidRDefault="00597D7C" w:rsidP="00511735">
            <w:pPr>
              <w:spacing w:after="240" w:line="240" w:lineRule="exact"/>
              <w:jc w:val="center"/>
              <w:rPr>
                <w:rFonts w:ascii="Lato" w:hAnsi="Lato" w:cs="Arial"/>
                <w:bCs/>
                <w:iCs/>
                <w:spacing w:val="4"/>
                <w:lang w:eastAsia="pl-PL"/>
              </w:rPr>
            </w:pPr>
            <w:r w:rsidRPr="00EF388A">
              <w:rPr>
                <w:rFonts w:ascii="Lato" w:hAnsi="Lato" w:cs="Arial"/>
                <w:bCs/>
                <w:iCs/>
                <w:spacing w:val="4"/>
                <w:lang w:eastAsia="pl-PL"/>
              </w:rPr>
              <w:t>7</w:t>
            </w:r>
            <w:r w:rsidR="007852A6" w:rsidRPr="00EF388A">
              <w:rPr>
                <w:rFonts w:ascii="Lato" w:hAnsi="Lato" w:cs="Arial"/>
                <w:bCs/>
                <w:iCs/>
                <w:spacing w:val="4"/>
                <w:lang w:eastAsia="pl-PL"/>
              </w:rPr>
              <w:t>2</w:t>
            </w:r>
          </w:p>
        </w:tc>
        <w:tc>
          <w:tcPr>
            <w:tcW w:w="1653" w:type="dxa"/>
            <w:shd w:val="clear" w:color="auto" w:fill="auto"/>
            <w:vAlign w:val="center"/>
          </w:tcPr>
          <w:p w14:paraId="33EE8CA1" w14:textId="4F75CF37" w:rsidR="00597D7C" w:rsidRPr="00EF388A" w:rsidRDefault="007B347C" w:rsidP="00511735">
            <w:pPr>
              <w:spacing w:after="240" w:line="240" w:lineRule="exact"/>
              <w:ind w:left="567" w:hanging="283"/>
              <w:jc w:val="both"/>
              <w:rPr>
                <w:rFonts w:ascii="Lato" w:hAnsi="Lato" w:cs="Arial"/>
                <w:bCs/>
                <w:iCs/>
                <w:spacing w:val="4"/>
                <w:lang w:eastAsia="pl-PL"/>
              </w:rPr>
            </w:pPr>
            <w:r w:rsidRPr="00EF388A">
              <w:rPr>
                <w:rFonts w:ascii="Lato" w:hAnsi="Lato" w:cs="Arial"/>
                <w:bCs/>
                <w:iCs/>
                <w:spacing w:val="4"/>
                <w:lang w:eastAsia="pl-PL"/>
              </w:rPr>
              <w:t>S</w:t>
            </w:r>
            <w:r w:rsidR="00597D7C" w:rsidRPr="00EF388A">
              <w:rPr>
                <w:rFonts w:ascii="Lato" w:hAnsi="Lato" w:cs="Arial"/>
                <w:bCs/>
                <w:iCs/>
                <w:spacing w:val="4"/>
                <w:lang w:eastAsia="pl-PL"/>
              </w:rPr>
              <w:t>ierpecki</w:t>
            </w:r>
          </w:p>
        </w:tc>
        <w:tc>
          <w:tcPr>
            <w:tcW w:w="1181" w:type="dxa"/>
            <w:shd w:val="clear" w:color="auto" w:fill="auto"/>
            <w:vAlign w:val="center"/>
          </w:tcPr>
          <w:p w14:paraId="6195D26E" w14:textId="77777777" w:rsidR="00597D7C" w:rsidRPr="00EF388A" w:rsidRDefault="00597D7C" w:rsidP="00207F32">
            <w:pPr>
              <w:spacing w:after="240" w:line="240" w:lineRule="exact"/>
              <w:ind w:left="283" w:hanging="283"/>
              <w:jc w:val="center"/>
              <w:rPr>
                <w:rFonts w:ascii="Lato" w:hAnsi="Lato" w:cs="Arial"/>
                <w:bCs/>
                <w:iCs/>
                <w:spacing w:val="4"/>
                <w:lang w:eastAsia="pl-PL"/>
              </w:rPr>
            </w:pPr>
            <w:r w:rsidRPr="00EF388A">
              <w:rPr>
                <w:rFonts w:ascii="Lato" w:hAnsi="Lato" w:cs="Arial"/>
                <w:bCs/>
                <w:iCs/>
                <w:spacing w:val="4"/>
                <w:lang w:eastAsia="pl-PL"/>
              </w:rPr>
              <w:t>Sierpc</w:t>
            </w:r>
          </w:p>
        </w:tc>
        <w:tc>
          <w:tcPr>
            <w:tcW w:w="1777" w:type="dxa"/>
            <w:shd w:val="clear" w:color="auto" w:fill="auto"/>
            <w:vAlign w:val="center"/>
          </w:tcPr>
          <w:p w14:paraId="4BB6ACE9" w14:textId="77777777" w:rsidR="00597D7C" w:rsidRPr="00EF388A" w:rsidRDefault="00597D7C" w:rsidP="00511735">
            <w:pPr>
              <w:spacing w:after="240" w:line="240" w:lineRule="exact"/>
              <w:jc w:val="both"/>
              <w:rPr>
                <w:rFonts w:ascii="Lato" w:hAnsi="Lato" w:cs="Arial"/>
                <w:bCs/>
                <w:iCs/>
                <w:spacing w:val="4"/>
                <w:lang w:eastAsia="pl-PL"/>
              </w:rPr>
            </w:pPr>
            <w:r w:rsidRPr="00EF388A">
              <w:rPr>
                <w:rFonts w:ascii="Lato" w:hAnsi="Lato" w:cs="Arial"/>
                <w:bCs/>
                <w:iCs/>
                <w:spacing w:val="4"/>
                <w:lang w:eastAsia="pl-PL"/>
              </w:rPr>
              <w:t>0013 Gorzewo</w:t>
            </w:r>
          </w:p>
        </w:tc>
        <w:tc>
          <w:tcPr>
            <w:tcW w:w="1190" w:type="dxa"/>
            <w:shd w:val="clear" w:color="auto" w:fill="auto"/>
            <w:vAlign w:val="center"/>
          </w:tcPr>
          <w:p w14:paraId="3A145683" w14:textId="2FA369E4" w:rsidR="00597D7C" w:rsidRPr="00EF388A" w:rsidRDefault="007852A6" w:rsidP="00511735">
            <w:pPr>
              <w:spacing w:after="240" w:line="240" w:lineRule="exact"/>
              <w:ind w:left="567" w:hanging="283"/>
              <w:jc w:val="both"/>
              <w:rPr>
                <w:rFonts w:ascii="Lato" w:hAnsi="Lato" w:cs="Arial"/>
                <w:bCs/>
                <w:iCs/>
                <w:spacing w:val="4"/>
                <w:lang w:eastAsia="pl-PL"/>
              </w:rPr>
            </w:pPr>
            <w:r w:rsidRPr="00EF388A">
              <w:rPr>
                <w:rFonts w:ascii="Lato" w:hAnsi="Lato" w:cs="Arial"/>
                <w:bCs/>
                <w:iCs/>
                <w:spacing w:val="4"/>
                <w:lang w:eastAsia="pl-PL"/>
              </w:rPr>
              <w:t>263</w:t>
            </w:r>
          </w:p>
        </w:tc>
        <w:tc>
          <w:tcPr>
            <w:tcW w:w="1328" w:type="dxa"/>
            <w:shd w:val="clear" w:color="auto" w:fill="auto"/>
            <w:vAlign w:val="center"/>
          </w:tcPr>
          <w:p w14:paraId="4FC034D9" w14:textId="6953FA5F" w:rsidR="00597D7C" w:rsidRPr="00EF388A" w:rsidRDefault="007852A6" w:rsidP="00511735">
            <w:pPr>
              <w:spacing w:after="0" w:line="240" w:lineRule="exact"/>
              <w:ind w:left="567" w:hanging="283"/>
              <w:jc w:val="both"/>
              <w:rPr>
                <w:rFonts w:ascii="Lato" w:hAnsi="Lato" w:cs="Arial"/>
                <w:spacing w:val="4"/>
              </w:rPr>
            </w:pPr>
            <w:r w:rsidRPr="00EF388A">
              <w:rPr>
                <w:rFonts w:ascii="Lato" w:hAnsi="Lato" w:cs="Arial"/>
                <w:spacing w:val="4"/>
              </w:rPr>
              <w:t>263/</w:t>
            </w:r>
            <w:r w:rsidR="00402637">
              <w:rPr>
                <w:rFonts w:ascii="Lato" w:hAnsi="Lato" w:cs="Arial"/>
                <w:spacing w:val="4"/>
              </w:rPr>
              <w:t>4</w:t>
            </w:r>
          </w:p>
          <w:p w14:paraId="3947C0B3" w14:textId="1BB841D9" w:rsidR="007852A6" w:rsidRPr="00EF388A" w:rsidRDefault="007852A6" w:rsidP="00511735">
            <w:pPr>
              <w:spacing w:after="0" w:line="240" w:lineRule="exact"/>
              <w:ind w:left="567" w:hanging="283"/>
              <w:jc w:val="both"/>
              <w:rPr>
                <w:rFonts w:ascii="Lato" w:hAnsi="Lato" w:cs="Arial"/>
                <w:bCs/>
                <w:iCs/>
                <w:spacing w:val="4"/>
                <w:lang w:eastAsia="pl-PL"/>
              </w:rPr>
            </w:pPr>
            <w:r w:rsidRPr="00EF388A">
              <w:rPr>
                <w:rFonts w:ascii="Lato" w:hAnsi="Lato" w:cs="Arial"/>
                <w:spacing w:val="4"/>
              </w:rPr>
              <w:t>263/5</w:t>
            </w:r>
          </w:p>
        </w:tc>
        <w:tc>
          <w:tcPr>
            <w:tcW w:w="896" w:type="dxa"/>
            <w:shd w:val="clear" w:color="auto" w:fill="auto"/>
            <w:vAlign w:val="center"/>
          </w:tcPr>
          <w:p w14:paraId="60EA5204" w14:textId="77777777" w:rsidR="00207F32" w:rsidRDefault="00207F32" w:rsidP="00207F32">
            <w:pPr>
              <w:spacing w:after="0" w:line="240" w:lineRule="exact"/>
              <w:rPr>
                <w:rFonts w:ascii="Lato" w:hAnsi="Lato" w:cs="Arial"/>
                <w:b/>
                <w:bCs/>
                <w:spacing w:val="4"/>
              </w:rPr>
            </w:pPr>
          </w:p>
          <w:p w14:paraId="74F86D94" w14:textId="2DA653D1" w:rsidR="007852A6" w:rsidRPr="00EF388A" w:rsidRDefault="007852A6" w:rsidP="00207F32">
            <w:pPr>
              <w:spacing w:after="0" w:line="240" w:lineRule="exact"/>
              <w:ind w:left="283" w:hanging="283"/>
              <w:jc w:val="center"/>
              <w:rPr>
                <w:rFonts w:ascii="Lato" w:hAnsi="Lato" w:cs="Arial"/>
                <w:b/>
                <w:bCs/>
                <w:spacing w:val="4"/>
              </w:rPr>
            </w:pPr>
            <w:r w:rsidRPr="00EF388A">
              <w:rPr>
                <w:rFonts w:ascii="Lato" w:hAnsi="Lato" w:cs="Arial"/>
                <w:b/>
                <w:bCs/>
                <w:spacing w:val="4"/>
              </w:rPr>
              <w:t>263/</w:t>
            </w:r>
            <w:r w:rsidR="00402637">
              <w:rPr>
                <w:rFonts w:ascii="Lato" w:hAnsi="Lato" w:cs="Arial"/>
                <w:b/>
                <w:bCs/>
                <w:spacing w:val="4"/>
              </w:rPr>
              <w:t>1</w:t>
            </w:r>
          </w:p>
          <w:p w14:paraId="7990C19B" w14:textId="37BB510D" w:rsidR="007852A6" w:rsidRPr="00EF388A" w:rsidRDefault="007852A6" w:rsidP="00207F32">
            <w:pPr>
              <w:spacing w:after="0" w:line="240" w:lineRule="exact"/>
              <w:ind w:left="283" w:hanging="283"/>
              <w:jc w:val="center"/>
              <w:rPr>
                <w:rFonts w:ascii="Lato" w:hAnsi="Lato" w:cs="Arial"/>
                <w:b/>
                <w:bCs/>
                <w:spacing w:val="4"/>
              </w:rPr>
            </w:pPr>
            <w:r w:rsidRPr="00EF388A">
              <w:rPr>
                <w:rFonts w:ascii="Lato" w:hAnsi="Lato" w:cs="Arial"/>
                <w:b/>
                <w:bCs/>
                <w:spacing w:val="4"/>
              </w:rPr>
              <w:t>263/</w:t>
            </w:r>
            <w:r w:rsidR="00402637">
              <w:rPr>
                <w:rFonts w:ascii="Lato" w:hAnsi="Lato" w:cs="Arial"/>
                <w:b/>
                <w:bCs/>
                <w:spacing w:val="4"/>
              </w:rPr>
              <w:t>2</w:t>
            </w:r>
          </w:p>
          <w:p w14:paraId="72996723" w14:textId="77777777" w:rsidR="00597D7C" w:rsidRDefault="007852A6" w:rsidP="00207F32">
            <w:pPr>
              <w:spacing w:after="0" w:line="240" w:lineRule="exact"/>
              <w:ind w:left="283" w:hanging="283"/>
              <w:jc w:val="center"/>
              <w:rPr>
                <w:rFonts w:ascii="Lato" w:hAnsi="Lato" w:cs="Arial"/>
                <w:b/>
                <w:bCs/>
                <w:spacing w:val="4"/>
              </w:rPr>
            </w:pPr>
            <w:r w:rsidRPr="00EF388A">
              <w:rPr>
                <w:rFonts w:ascii="Lato" w:hAnsi="Lato" w:cs="Arial"/>
                <w:b/>
                <w:bCs/>
                <w:spacing w:val="4"/>
              </w:rPr>
              <w:t>263/3</w:t>
            </w:r>
          </w:p>
          <w:p w14:paraId="3B062E6B" w14:textId="3237D266" w:rsidR="00207F32" w:rsidRPr="00207F32" w:rsidRDefault="00207F32" w:rsidP="00207F32">
            <w:pPr>
              <w:spacing w:after="0" w:line="240" w:lineRule="exact"/>
              <w:ind w:left="283" w:hanging="283"/>
              <w:jc w:val="center"/>
              <w:rPr>
                <w:rFonts w:ascii="Lato" w:hAnsi="Lato" w:cs="Arial"/>
                <w:b/>
                <w:bCs/>
                <w:spacing w:val="4"/>
              </w:rPr>
            </w:pPr>
          </w:p>
        </w:tc>
      </w:tr>
      <w:tr w:rsidR="00EF388A" w:rsidRPr="00EF388A" w14:paraId="068904C2" w14:textId="77777777" w:rsidTr="00207F32">
        <w:trPr>
          <w:trHeight w:val="1118"/>
        </w:trPr>
        <w:tc>
          <w:tcPr>
            <w:tcW w:w="764" w:type="dxa"/>
            <w:shd w:val="clear" w:color="auto" w:fill="auto"/>
            <w:vAlign w:val="center"/>
          </w:tcPr>
          <w:p w14:paraId="647E5C64" w14:textId="4E57F08A" w:rsidR="00EF388A" w:rsidRPr="00EF388A" w:rsidRDefault="00EF388A" w:rsidP="00511735">
            <w:pPr>
              <w:spacing w:after="240" w:line="240" w:lineRule="exact"/>
              <w:jc w:val="center"/>
              <w:rPr>
                <w:rFonts w:ascii="Lato" w:hAnsi="Lato" w:cs="Arial"/>
                <w:bCs/>
                <w:iCs/>
                <w:spacing w:val="4"/>
                <w:lang w:eastAsia="pl-PL"/>
              </w:rPr>
            </w:pPr>
            <w:r w:rsidRPr="00EF388A">
              <w:rPr>
                <w:rFonts w:ascii="Lato" w:hAnsi="Lato" w:cs="Arial"/>
                <w:bCs/>
                <w:iCs/>
                <w:spacing w:val="4"/>
                <w:lang w:eastAsia="pl-PL"/>
              </w:rPr>
              <w:t>73</w:t>
            </w:r>
          </w:p>
        </w:tc>
        <w:tc>
          <w:tcPr>
            <w:tcW w:w="1653" w:type="dxa"/>
            <w:shd w:val="clear" w:color="auto" w:fill="auto"/>
            <w:vAlign w:val="center"/>
          </w:tcPr>
          <w:p w14:paraId="5EAB5C51" w14:textId="60925778" w:rsidR="00EF388A" w:rsidRPr="00EF388A" w:rsidRDefault="007B347C" w:rsidP="00511735">
            <w:pPr>
              <w:spacing w:after="240" w:line="240" w:lineRule="exact"/>
              <w:ind w:left="567" w:hanging="283"/>
              <w:jc w:val="both"/>
              <w:rPr>
                <w:rFonts w:ascii="Lato" w:hAnsi="Lato" w:cs="Arial"/>
                <w:bCs/>
                <w:iCs/>
                <w:spacing w:val="4"/>
                <w:lang w:eastAsia="pl-PL"/>
              </w:rPr>
            </w:pPr>
            <w:r w:rsidRPr="00EF388A">
              <w:rPr>
                <w:rFonts w:ascii="Lato" w:hAnsi="Lato" w:cs="Arial"/>
                <w:bCs/>
                <w:iCs/>
                <w:spacing w:val="4"/>
                <w:lang w:eastAsia="pl-PL"/>
              </w:rPr>
              <w:t>S</w:t>
            </w:r>
            <w:r w:rsidR="00EF388A" w:rsidRPr="00EF388A">
              <w:rPr>
                <w:rFonts w:ascii="Lato" w:hAnsi="Lato" w:cs="Arial"/>
                <w:bCs/>
                <w:iCs/>
                <w:spacing w:val="4"/>
                <w:lang w:eastAsia="pl-PL"/>
              </w:rPr>
              <w:t>ierpecki</w:t>
            </w:r>
          </w:p>
        </w:tc>
        <w:tc>
          <w:tcPr>
            <w:tcW w:w="1181" w:type="dxa"/>
            <w:shd w:val="clear" w:color="auto" w:fill="auto"/>
            <w:vAlign w:val="center"/>
          </w:tcPr>
          <w:p w14:paraId="6F017028" w14:textId="3C0C5D76" w:rsidR="00EF388A" w:rsidRPr="00EF388A" w:rsidRDefault="00EF388A" w:rsidP="00207F32">
            <w:pPr>
              <w:spacing w:after="240" w:line="240" w:lineRule="exact"/>
              <w:ind w:left="283" w:hanging="283"/>
              <w:jc w:val="center"/>
              <w:rPr>
                <w:rFonts w:ascii="Lato" w:hAnsi="Lato" w:cs="Arial"/>
                <w:bCs/>
                <w:iCs/>
                <w:spacing w:val="4"/>
                <w:lang w:eastAsia="pl-PL"/>
              </w:rPr>
            </w:pPr>
            <w:r w:rsidRPr="00EF388A">
              <w:rPr>
                <w:rFonts w:ascii="Lato" w:hAnsi="Lato" w:cs="Arial"/>
                <w:bCs/>
                <w:iCs/>
                <w:spacing w:val="4"/>
                <w:lang w:eastAsia="pl-PL"/>
              </w:rPr>
              <w:t>Sierpc</w:t>
            </w:r>
          </w:p>
        </w:tc>
        <w:tc>
          <w:tcPr>
            <w:tcW w:w="1777" w:type="dxa"/>
            <w:shd w:val="clear" w:color="auto" w:fill="auto"/>
            <w:vAlign w:val="center"/>
          </w:tcPr>
          <w:p w14:paraId="25389B7B" w14:textId="1F4C41D7" w:rsidR="00EF388A" w:rsidRPr="00EF388A" w:rsidRDefault="00EF388A" w:rsidP="00511735">
            <w:pPr>
              <w:spacing w:after="240" w:line="240" w:lineRule="exact"/>
              <w:jc w:val="both"/>
              <w:rPr>
                <w:rFonts w:ascii="Lato" w:hAnsi="Lato" w:cs="Arial"/>
                <w:bCs/>
                <w:iCs/>
                <w:spacing w:val="4"/>
                <w:lang w:eastAsia="pl-PL"/>
              </w:rPr>
            </w:pPr>
            <w:r w:rsidRPr="00EF388A">
              <w:rPr>
                <w:rFonts w:ascii="Lato" w:hAnsi="Lato" w:cs="Arial"/>
                <w:bCs/>
                <w:iCs/>
                <w:spacing w:val="4"/>
                <w:lang w:eastAsia="pl-PL"/>
              </w:rPr>
              <w:t>0013 Gorzewo</w:t>
            </w:r>
          </w:p>
        </w:tc>
        <w:tc>
          <w:tcPr>
            <w:tcW w:w="1190" w:type="dxa"/>
            <w:shd w:val="clear" w:color="auto" w:fill="auto"/>
            <w:vAlign w:val="center"/>
          </w:tcPr>
          <w:p w14:paraId="07B1755C" w14:textId="4DBBF520" w:rsidR="00EF388A" w:rsidRPr="00EF388A" w:rsidRDefault="00EF388A" w:rsidP="00511735">
            <w:pPr>
              <w:spacing w:after="240" w:line="240" w:lineRule="exact"/>
              <w:jc w:val="center"/>
              <w:rPr>
                <w:rFonts w:ascii="Lato" w:hAnsi="Lato" w:cs="Arial"/>
                <w:bCs/>
                <w:iCs/>
                <w:spacing w:val="4"/>
                <w:lang w:eastAsia="pl-PL"/>
              </w:rPr>
            </w:pPr>
            <w:r w:rsidRPr="00EF388A">
              <w:rPr>
                <w:rFonts w:ascii="Lato" w:hAnsi="Lato" w:cs="Arial"/>
                <w:bCs/>
                <w:iCs/>
                <w:spacing w:val="4"/>
                <w:lang w:eastAsia="pl-PL"/>
              </w:rPr>
              <w:t>185/11</w:t>
            </w:r>
          </w:p>
        </w:tc>
        <w:tc>
          <w:tcPr>
            <w:tcW w:w="1328" w:type="dxa"/>
            <w:shd w:val="clear" w:color="auto" w:fill="auto"/>
            <w:vAlign w:val="center"/>
          </w:tcPr>
          <w:p w14:paraId="6F0F9A68" w14:textId="1C17F7AD" w:rsidR="00EF388A" w:rsidRPr="00EF388A" w:rsidRDefault="00EF388A" w:rsidP="00511735">
            <w:pPr>
              <w:spacing w:after="0" w:line="240" w:lineRule="exact"/>
              <w:ind w:left="567" w:hanging="283"/>
              <w:jc w:val="both"/>
              <w:rPr>
                <w:rFonts w:ascii="Lato" w:hAnsi="Lato" w:cs="Arial"/>
                <w:spacing w:val="4"/>
              </w:rPr>
            </w:pPr>
            <w:r w:rsidRPr="00EF388A">
              <w:rPr>
                <w:rFonts w:ascii="Lato" w:hAnsi="Lato" w:cs="Arial"/>
                <w:spacing w:val="4"/>
              </w:rPr>
              <w:t>185/</w:t>
            </w:r>
            <w:r w:rsidR="00402637">
              <w:rPr>
                <w:rFonts w:ascii="Lato" w:hAnsi="Lato" w:cs="Arial"/>
                <w:spacing w:val="4"/>
              </w:rPr>
              <w:t>8</w:t>
            </w:r>
          </w:p>
          <w:p w14:paraId="44A38B35" w14:textId="77777777" w:rsidR="00EF388A" w:rsidRPr="00EF388A" w:rsidRDefault="00EF388A" w:rsidP="00511735">
            <w:pPr>
              <w:spacing w:after="0" w:line="240" w:lineRule="exact"/>
              <w:ind w:left="567" w:hanging="283"/>
              <w:jc w:val="both"/>
              <w:rPr>
                <w:rFonts w:ascii="Lato" w:hAnsi="Lato" w:cs="Arial"/>
                <w:spacing w:val="4"/>
              </w:rPr>
            </w:pPr>
            <w:r w:rsidRPr="00EF388A">
              <w:rPr>
                <w:rFonts w:ascii="Lato" w:hAnsi="Lato" w:cs="Arial"/>
                <w:spacing w:val="4"/>
              </w:rPr>
              <w:t>186/9</w:t>
            </w:r>
          </w:p>
          <w:p w14:paraId="3DEFFC53" w14:textId="3E19639F" w:rsidR="00EF388A" w:rsidRPr="00EF388A" w:rsidRDefault="00EF388A" w:rsidP="00511735">
            <w:pPr>
              <w:spacing w:after="0" w:line="240" w:lineRule="exact"/>
              <w:ind w:left="567" w:hanging="283"/>
              <w:jc w:val="both"/>
              <w:rPr>
                <w:rFonts w:ascii="Lato" w:hAnsi="Lato" w:cs="Arial"/>
                <w:iCs/>
                <w:spacing w:val="4"/>
                <w:lang w:eastAsia="pl-PL"/>
              </w:rPr>
            </w:pPr>
          </w:p>
        </w:tc>
        <w:tc>
          <w:tcPr>
            <w:tcW w:w="896" w:type="dxa"/>
            <w:shd w:val="clear" w:color="auto" w:fill="auto"/>
            <w:vAlign w:val="center"/>
          </w:tcPr>
          <w:p w14:paraId="563909A4" w14:textId="77777777" w:rsidR="00207F32" w:rsidRDefault="00207F32" w:rsidP="00207F32">
            <w:pPr>
              <w:spacing w:after="0" w:line="240" w:lineRule="exact"/>
              <w:ind w:left="283" w:hanging="283"/>
              <w:jc w:val="both"/>
              <w:rPr>
                <w:rFonts w:ascii="Lato" w:hAnsi="Lato" w:cs="Arial"/>
                <w:b/>
                <w:bCs/>
                <w:spacing w:val="4"/>
              </w:rPr>
            </w:pPr>
          </w:p>
          <w:p w14:paraId="36A984B5" w14:textId="21730FFC" w:rsidR="00EF388A" w:rsidRPr="00EF388A" w:rsidRDefault="00EF388A" w:rsidP="00207F32">
            <w:pPr>
              <w:spacing w:after="0" w:line="240" w:lineRule="exact"/>
              <w:ind w:left="283" w:hanging="283"/>
              <w:jc w:val="both"/>
              <w:rPr>
                <w:rFonts w:ascii="Lato" w:hAnsi="Lato" w:cs="Arial"/>
                <w:b/>
                <w:bCs/>
                <w:spacing w:val="4"/>
              </w:rPr>
            </w:pPr>
            <w:r w:rsidRPr="00EF388A">
              <w:rPr>
                <w:rFonts w:ascii="Lato" w:hAnsi="Lato" w:cs="Arial"/>
                <w:b/>
                <w:bCs/>
                <w:spacing w:val="4"/>
              </w:rPr>
              <w:t>185/</w:t>
            </w:r>
            <w:r w:rsidR="00402637">
              <w:rPr>
                <w:rFonts w:ascii="Lato" w:hAnsi="Lato" w:cs="Arial"/>
                <w:b/>
                <w:bCs/>
                <w:spacing w:val="4"/>
              </w:rPr>
              <w:t>5</w:t>
            </w:r>
          </w:p>
          <w:p w14:paraId="2054D505" w14:textId="69DF2BD2" w:rsidR="00EF388A" w:rsidRPr="00EF388A" w:rsidRDefault="00EF388A" w:rsidP="00207F32">
            <w:pPr>
              <w:spacing w:after="0" w:line="240" w:lineRule="exact"/>
              <w:ind w:left="283" w:hanging="283"/>
              <w:jc w:val="both"/>
              <w:rPr>
                <w:rFonts w:ascii="Lato" w:hAnsi="Lato" w:cs="Arial"/>
                <w:b/>
                <w:bCs/>
                <w:spacing w:val="4"/>
              </w:rPr>
            </w:pPr>
            <w:r w:rsidRPr="00EF388A">
              <w:rPr>
                <w:rFonts w:ascii="Lato" w:hAnsi="Lato" w:cs="Arial"/>
                <w:b/>
                <w:bCs/>
                <w:spacing w:val="4"/>
              </w:rPr>
              <w:t>185/</w:t>
            </w:r>
            <w:r w:rsidR="00402637">
              <w:rPr>
                <w:rFonts w:ascii="Lato" w:hAnsi="Lato" w:cs="Arial"/>
                <w:b/>
                <w:bCs/>
                <w:spacing w:val="4"/>
              </w:rPr>
              <w:t>6</w:t>
            </w:r>
          </w:p>
          <w:p w14:paraId="17F13A3B" w14:textId="77777777" w:rsidR="00EF388A" w:rsidRDefault="00EF388A" w:rsidP="00207F32">
            <w:pPr>
              <w:spacing w:after="0" w:line="240" w:lineRule="exact"/>
              <w:ind w:left="283" w:hanging="283"/>
              <w:jc w:val="both"/>
              <w:rPr>
                <w:rFonts w:ascii="Lato" w:hAnsi="Lato" w:cs="Arial"/>
                <w:b/>
                <w:bCs/>
                <w:spacing w:val="4"/>
              </w:rPr>
            </w:pPr>
            <w:r w:rsidRPr="00EF388A">
              <w:rPr>
                <w:rFonts w:ascii="Lato" w:hAnsi="Lato" w:cs="Arial"/>
                <w:b/>
                <w:bCs/>
                <w:spacing w:val="4"/>
              </w:rPr>
              <w:t>185/7</w:t>
            </w:r>
          </w:p>
          <w:p w14:paraId="3AAFD4F1" w14:textId="31AA4773" w:rsidR="00207F32" w:rsidRPr="00207F32" w:rsidRDefault="00207F32" w:rsidP="00207F32">
            <w:pPr>
              <w:spacing w:after="0" w:line="240" w:lineRule="exact"/>
              <w:ind w:left="283" w:hanging="283"/>
              <w:jc w:val="both"/>
              <w:rPr>
                <w:rFonts w:ascii="Lato" w:hAnsi="Lato" w:cs="Arial"/>
                <w:b/>
                <w:bCs/>
                <w:spacing w:val="4"/>
              </w:rPr>
            </w:pPr>
          </w:p>
        </w:tc>
      </w:tr>
    </w:tbl>
    <w:p w14:paraId="7672C1C3" w14:textId="77777777" w:rsidR="00597D7C" w:rsidRPr="00EF388A" w:rsidRDefault="00597D7C" w:rsidP="00597D7C">
      <w:pPr>
        <w:pStyle w:val="Akapitzlist"/>
        <w:spacing w:after="240" w:line="240" w:lineRule="exact"/>
        <w:ind w:left="567" w:hanging="283"/>
        <w:contextualSpacing w:val="0"/>
        <w:jc w:val="right"/>
        <w:rPr>
          <w:rFonts w:ascii="Lato" w:hAnsi="Lato" w:cs="Arial"/>
          <w:spacing w:val="4"/>
          <w:sz w:val="22"/>
          <w:szCs w:val="22"/>
        </w:rPr>
      </w:pPr>
      <w:r w:rsidRPr="00EF388A">
        <w:rPr>
          <w:rFonts w:ascii="Lato" w:hAnsi="Lato" w:cs="Arial"/>
          <w:spacing w:val="4"/>
          <w:sz w:val="22"/>
          <w:szCs w:val="22"/>
        </w:rPr>
        <w:t>„</w:t>
      </w:r>
    </w:p>
    <w:p w14:paraId="2B80530C" w14:textId="1BACF80C" w:rsidR="00597D7C" w:rsidRPr="00C4221B" w:rsidRDefault="00597D7C" w:rsidP="00597D7C">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BB1A65">
        <w:rPr>
          <w:rFonts w:ascii="Lato" w:hAnsi="Lato" w:cs="Arial"/>
          <w:spacing w:val="4"/>
          <w:sz w:val="22"/>
          <w:szCs w:val="22"/>
        </w:rPr>
        <w:t xml:space="preserve">ustalenie, w miejsce uchylenia, </w:t>
      </w:r>
      <w:r w:rsidRPr="00BB1A65">
        <w:rPr>
          <w:rFonts w:ascii="Lato" w:hAnsi="Lato" w:cs="Arial"/>
          <w:bCs/>
          <w:iCs/>
          <w:spacing w:val="4"/>
          <w:sz w:val="22"/>
          <w:szCs w:val="22"/>
          <w:lang w:bidi="pl-PL"/>
        </w:rPr>
        <w:t>w tabeli znajdującej się na stronie 10, zapisu stanowiącego nową treść pozycji nr 7</w:t>
      </w:r>
      <w:r w:rsidR="00BB1A65" w:rsidRPr="00BB1A65">
        <w:rPr>
          <w:rFonts w:ascii="Lato" w:hAnsi="Lato" w:cs="Arial"/>
          <w:bCs/>
          <w:iCs/>
          <w:spacing w:val="4"/>
          <w:sz w:val="22"/>
          <w:szCs w:val="22"/>
          <w:lang w:bidi="pl-PL"/>
        </w:rPr>
        <w:t>2 i 73</w:t>
      </w:r>
      <w:r w:rsidRPr="00BB1A65">
        <w:rPr>
          <w:rFonts w:ascii="Lato" w:hAnsi="Lato" w:cs="Arial"/>
          <w:bCs/>
          <w:iCs/>
          <w:spacing w:val="4"/>
          <w:sz w:val="22"/>
          <w:szCs w:val="22"/>
          <w:lang w:bidi="pl-PL"/>
        </w:rPr>
        <w:t xml:space="preserve"> tej tabeli:</w:t>
      </w:r>
    </w:p>
    <w:p w14:paraId="1F974242" w14:textId="77777777" w:rsidR="00C4221B" w:rsidRDefault="00C4221B" w:rsidP="00C4221B">
      <w:pPr>
        <w:spacing w:after="240" w:line="240" w:lineRule="exact"/>
        <w:jc w:val="both"/>
        <w:rPr>
          <w:rFonts w:ascii="Lato" w:hAnsi="Lato" w:cs="Arial"/>
          <w:spacing w:val="4"/>
        </w:rPr>
      </w:pPr>
    </w:p>
    <w:p w14:paraId="7930001A" w14:textId="77777777" w:rsidR="00C4221B" w:rsidRPr="008D4178" w:rsidRDefault="00C4221B" w:rsidP="008D4178">
      <w:pPr>
        <w:spacing w:after="240" w:line="240" w:lineRule="exact"/>
        <w:jc w:val="both"/>
        <w:rPr>
          <w:rFonts w:ascii="Lato" w:hAnsi="Lato" w:cs="Arial"/>
          <w:spacing w:val="4"/>
        </w:rPr>
      </w:pPr>
    </w:p>
    <w:p w14:paraId="3421661E" w14:textId="68FA610A" w:rsidR="00EE2D38" w:rsidRPr="00BB1A65" w:rsidRDefault="00BB1A65" w:rsidP="00402637">
      <w:pPr>
        <w:spacing w:line="240" w:lineRule="exact"/>
        <w:jc w:val="both"/>
        <w:rPr>
          <w:rFonts w:ascii="Lato" w:hAnsi="Lato" w:cs="Arial"/>
          <w:bCs/>
          <w:iCs/>
          <w:spacing w:val="4"/>
          <w:lang w:bidi="pl-PL"/>
        </w:rPr>
      </w:pPr>
      <w:r>
        <w:rPr>
          <w:rFonts w:ascii="Lato" w:hAnsi="Lato" w:cs="Arial"/>
          <w:bCs/>
          <w:iCs/>
          <w:spacing w:val="4"/>
          <w:lang w:bidi="pl-PL"/>
        </w:rPr>
        <w:lastRenderedPageBreak/>
        <w:t xml:space="preserve"> </w:t>
      </w:r>
      <w:r w:rsidRPr="00BB1A65">
        <w:rPr>
          <w:rFonts w:ascii="Lato" w:hAnsi="Lato" w:cs="Arial"/>
          <w:bCs/>
          <w:iCs/>
          <w:spacing w:val="4"/>
          <w:lang w:bidi="pl-PL"/>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992"/>
        <w:gridCol w:w="1843"/>
        <w:gridCol w:w="992"/>
        <w:gridCol w:w="1276"/>
        <w:gridCol w:w="992"/>
        <w:gridCol w:w="851"/>
      </w:tblGrid>
      <w:tr w:rsidR="00402637" w:rsidRPr="00EF388A" w14:paraId="29AC3ABC" w14:textId="1BB73F71" w:rsidTr="00207F32">
        <w:trPr>
          <w:trHeight w:val="1155"/>
        </w:trPr>
        <w:tc>
          <w:tcPr>
            <w:tcW w:w="567" w:type="dxa"/>
            <w:shd w:val="clear" w:color="auto" w:fill="auto"/>
            <w:vAlign w:val="center"/>
          </w:tcPr>
          <w:p w14:paraId="4448F592"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72</w:t>
            </w:r>
          </w:p>
        </w:tc>
        <w:tc>
          <w:tcPr>
            <w:tcW w:w="1276" w:type="dxa"/>
            <w:shd w:val="clear" w:color="auto" w:fill="auto"/>
            <w:vAlign w:val="center"/>
          </w:tcPr>
          <w:p w14:paraId="3E01B2BD"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sierpecki</w:t>
            </w:r>
          </w:p>
        </w:tc>
        <w:tc>
          <w:tcPr>
            <w:tcW w:w="992" w:type="dxa"/>
            <w:shd w:val="clear" w:color="auto" w:fill="auto"/>
            <w:vAlign w:val="center"/>
          </w:tcPr>
          <w:p w14:paraId="6232C830"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Sierpc</w:t>
            </w:r>
          </w:p>
        </w:tc>
        <w:tc>
          <w:tcPr>
            <w:tcW w:w="1843" w:type="dxa"/>
            <w:shd w:val="clear" w:color="auto" w:fill="auto"/>
            <w:vAlign w:val="center"/>
          </w:tcPr>
          <w:p w14:paraId="5136B6DF" w14:textId="77777777" w:rsidR="00BB1A65" w:rsidRPr="00EF388A" w:rsidRDefault="00BB1A65" w:rsidP="009479CE">
            <w:pPr>
              <w:spacing w:after="240" w:line="240" w:lineRule="exact"/>
              <w:rPr>
                <w:rFonts w:ascii="Lato" w:hAnsi="Lato" w:cs="Arial"/>
                <w:bCs/>
                <w:iCs/>
                <w:spacing w:val="4"/>
                <w:lang w:eastAsia="pl-PL"/>
              </w:rPr>
            </w:pPr>
            <w:r w:rsidRPr="00EF388A">
              <w:rPr>
                <w:rFonts w:ascii="Lato" w:hAnsi="Lato" w:cs="Arial"/>
                <w:bCs/>
                <w:iCs/>
                <w:spacing w:val="4"/>
                <w:lang w:eastAsia="pl-PL"/>
              </w:rPr>
              <w:t>0013 Gorzewo</w:t>
            </w:r>
          </w:p>
        </w:tc>
        <w:tc>
          <w:tcPr>
            <w:tcW w:w="992" w:type="dxa"/>
            <w:shd w:val="clear" w:color="auto" w:fill="auto"/>
            <w:vAlign w:val="center"/>
          </w:tcPr>
          <w:p w14:paraId="3B127642" w14:textId="77777777" w:rsidR="00BB1A65" w:rsidRPr="00EF388A" w:rsidRDefault="00BB1A65" w:rsidP="00BB1A65">
            <w:pPr>
              <w:spacing w:after="240" w:line="240" w:lineRule="exact"/>
              <w:jc w:val="center"/>
              <w:rPr>
                <w:rFonts w:ascii="Lato" w:hAnsi="Lato" w:cs="Arial"/>
                <w:bCs/>
                <w:iCs/>
                <w:spacing w:val="4"/>
                <w:lang w:eastAsia="pl-PL"/>
              </w:rPr>
            </w:pPr>
            <w:r w:rsidRPr="00EF388A">
              <w:rPr>
                <w:rFonts w:ascii="Lato" w:hAnsi="Lato" w:cs="Arial"/>
                <w:bCs/>
                <w:iCs/>
                <w:spacing w:val="4"/>
                <w:lang w:eastAsia="pl-PL"/>
              </w:rPr>
              <w:t>263</w:t>
            </w:r>
          </w:p>
        </w:tc>
        <w:tc>
          <w:tcPr>
            <w:tcW w:w="1276" w:type="dxa"/>
            <w:shd w:val="clear" w:color="auto" w:fill="auto"/>
            <w:vAlign w:val="center"/>
          </w:tcPr>
          <w:p w14:paraId="4E4F955F" w14:textId="77777777" w:rsidR="00BB1A65" w:rsidRPr="00EF388A" w:rsidRDefault="00BB1A65" w:rsidP="009479CE">
            <w:pPr>
              <w:spacing w:after="0" w:line="240" w:lineRule="exact"/>
              <w:ind w:left="567" w:hanging="283"/>
              <w:jc w:val="both"/>
              <w:rPr>
                <w:rFonts w:ascii="Lato" w:hAnsi="Lato" w:cs="Arial"/>
                <w:spacing w:val="4"/>
              </w:rPr>
            </w:pPr>
            <w:r w:rsidRPr="00EF388A">
              <w:rPr>
                <w:rFonts w:ascii="Lato" w:hAnsi="Lato" w:cs="Arial"/>
                <w:spacing w:val="4"/>
              </w:rPr>
              <w:t>263/4</w:t>
            </w:r>
          </w:p>
          <w:p w14:paraId="579B4198" w14:textId="77777777" w:rsidR="00BB1A65" w:rsidRPr="00EF388A" w:rsidRDefault="00BB1A65" w:rsidP="009479CE">
            <w:pPr>
              <w:spacing w:after="0" w:line="240" w:lineRule="exact"/>
              <w:ind w:left="567" w:hanging="283"/>
              <w:jc w:val="both"/>
              <w:rPr>
                <w:rFonts w:ascii="Lato" w:hAnsi="Lato" w:cs="Arial"/>
                <w:bCs/>
                <w:iCs/>
                <w:spacing w:val="4"/>
                <w:lang w:eastAsia="pl-PL"/>
              </w:rPr>
            </w:pPr>
            <w:r w:rsidRPr="00EF388A">
              <w:rPr>
                <w:rFonts w:ascii="Lato" w:hAnsi="Lato" w:cs="Arial"/>
                <w:spacing w:val="4"/>
              </w:rPr>
              <w:t>263/5</w:t>
            </w:r>
          </w:p>
        </w:tc>
        <w:tc>
          <w:tcPr>
            <w:tcW w:w="992" w:type="dxa"/>
            <w:shd w:val="clear" w:color="auto" w:fill="auto"/>
            <w:vAlign w:val="center"/>
          </w:tcPr>
          <w:p w14:paraId="7D368283" w14:textId="77777777" w:rsidR="00207F32" w:rsidRDefault="00207F32" w:rsidP="00207F32">
            <w:pPr>
              <w:spacing w:after="0" w:line="240" w:lineRule="exact"/>
              <w:rPr>
                <w:rFonts w:ascii="Lato" w:hAnsi="Lato" w:cs="Arial"/>
                <w:b/>
                <w:bCs/>
                <w:spacing w:val="4"/>
              </w:rPr>
            </w:pPr>
          </w:p>
          <w:p w14:paraId="26CF8260" w14:textId="0E44B73E" w:rsidR="00BB1A65" w:rsidRDefault="00BB1A65" w:rsidP="00BB1A65">
            <w:pPr>
              <w:spacing w:after="0" w:line="240" w:lineRule="exact"/>
              <w:jc w:val="center"/>
              <w:rPr>
                <w:rFonts w:ascii="Lato" w:hAnsi="Lato" w:cs="Arial"/>
                <w:b/>
                <w:bCs/>
                <w:spacing w:val="4"/>
              </w:rPr>
            </w:pPr>
            <w:r w:rsidRPr="00EF388A">
              <w:rPr>
                <w:rFonts w:ascii="Lato" w:hAnsi="Lato" w:cs="Arial"/>
                <w:b/>
                <w:bCs/>
                <w:spacing w:val="4"/>
              </w:rPr>
              <w:t>263/</w:t>
            </w:r>
            <w:r w:rsidR="006E3E6F">
              <w:rPr>
                <w:rFonts w:ascii="Lato" w:hAnsi="Lato" w:cs="Arial"/>
                <w:b/>
                <w:bCs/>
                <w:spacing w:val="4"/>
              </w:rPr>
              <w:t>2</w:t>
            </w:r>
          </w:p>
          <w:p w14:paraId="287F6485" w14:textId="05955209" w:rsidR="006E3E6F" w:rsidRDefault="006E3E6F" w:rsidP="006E3E6F">
            <w:pPr>
              <w:spacing w:after="0" w:line="240" w:lineRule="exact"/>
              <w:jc w:val="center"/>
              <w:rPr>
                <w:rFonts w:ascii="Lato" w:hAnsi="Lato" w:cs="Arial"/>
                <w:b/>
                <w:bCs/>
                <w:spacing w:val="4"/>
              </w:rPr>
            </w:pPr>
            <w:r w:rsidRPr="00EF388A">
              <w:rPr>
                <w:rFonts w:ascii="Lato" w:hAnsi="Lato" w:cs="Arial"/>
                <w:b/>
                <w:bCs/>
                <w:spacing w:val="4"/>
              </w:rPr>
              <w:t>263/</w:t>
            </w:r>
            <w:r>
              <w:rPr>
                <w:rFonts w:ascii="Lato" w:hAnsi="Lato" w:cs="Arial"/>
                <w:b/>
                <w:bCs/>
                <w:spacing w:val="4"/>
              </w:rPr>
              <w:t>3</w:t>
            </w:r>
          </w:p>
          <w:p w14:paraId="250AC820" w14:textId="77777777" w:rsidR="00BB1A65" w:rsidRPr="00EF388A" w:rsidRDefault="00BB1A65" w:rsidP="00207F32">
            <w:pPr>
              <w:spacing w:after="0" w:line="240" w:lineRule="exact"/>
              <w:rPr>
                <w:rFonts w:ascii="Lato" w:hAnsi="Lato" w:cs="Arial"/>
                <w:bCs/>
                <w:iCs/>
                <w:spacing w:val="4"/>
                <w:lang w:eastAsia="pl-PL"/>
              </w:rPr>
            </w:pPr>
          </w:p>
        </w:tc>
        <w:tc>
          <w:tcPr>
            <w:tcW w:w="851" w:type="dxa"/>
          </w:tcPr>
          <w:p w14:paraId="115962B2" w14:textId="77777777" w:rsidR="00BB1A65" w:rsidRDefault="00BB1A65" w:rsidP="00EA6447">
            <w:pPr>
              <w:spacing w:after="0" w:line="240" w:lineRule="exact"/>
              <w:rPr>
                <w:rFonts w:ascii="Lato" w:hAnsi="Lato" w:cs="Arial"/>
                <w:b/>
                <w:bCs/>
                <w:spacing w:val="4"/>
              </w:rPr>
            </w:pPr>
          </w:p>
          <w:p w14:paraId="58DD1610" w14:textId="77777777" w:rsidR="00207F32" w:rsidRDefault="00207F32" w:rsidP="000C33B7">
            <w:pPr>
              <w:spacing w:after="0" w:line="240" w:lineRule="exact"/>
              <w:jc w:val="center"/>
              <w:rPr>
                <w:rFonts w:ascii="Lato" w:hAnsi="Lato" w:cs="Arial"/>
                <w:b/>
                <w:bCs/>
                <w:spacing w:val="4"/>
              </w:rPr>
            </w:pPr>
          </w:p>
          <w:p w14:paraId="6009A0F3" w14:textId="2F39D640" w:rsidR="00BB1A65" w:rsidRPr="00EF388A" w:rsidRDefault="006E3E6F" w:rsidP="000C33B7">
            <w:pPr>
              <w:spacing w:after="0" w:line="240" w:lineRule="exact"/>
              <w:jc w:val="center"/>
              <w:rPr>
                <w:rFonts w:ascii="Lato" w:hAnsi="Lato" w:cs="Arial"/>
                <w:b/>
                <w:bCs/>
                <w:spacing w:val="4"/>
              </w:rPr>
            </w:pPr>
            <w:r>
              <w:rPr>
                <w:rFonts w:ascii="Lato" w:hAnsi="Lato" w:cs="Arial"/>
                <w:b/>
                <w:bCs/>
                <w:spacing w:val="4"/>
              </w:rPr>
              <w:t>263/1</w:t>
            </w:r>
          </w:p>
        </w:tc>
      </w:tr>
      <w:tr w:rsidR="00402637" w:rsidRPr="00EF388A" w14:paraId="047C5736" w14:textId="6C706E61" w:rsidTr="00207F32">
        <w:trPr>
          <w:trHeight w:val="1115"/>
        </w:trPr>
        <w:tc>
          <w:tcPr>
            <w:tcW w:w="567" w:type="dxa"/>
            <w:shd w:val="clear" w:color="auto" w:fill="auto"/>
            <w:vAlign w:val="center"/>
          </w:tcPr>
          <w:p w14:paraId="4F56173C"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73</w:t>
            </w:r>
          </w:p>
        </w:tc>
        <w:tc>
          <w:tcPr>
            <w:tcW w:w="1276" w:type="dxa"/>
            <w:shd w:val="clear" w:color="auto" w:fill="auto"/>
            <w:vAlign w:val="center"/>
          </w:tcPr>
          <w:p w14:paraId="34C649F1"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sierpecki</w:t>
            </w:r>
          </w:p>
        </w:tc>
        <w:tc>
          <w:tcPr>
            <w:tcW w:w="992" w:type="dxa"/>
            <w:shd w:val="clear" w:color="auto" w:fill="auto"/>
            <w:vAlign w:val="center"/>
          </w:tcPr>
          <w:p w14:paraId="360F60AB"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Sierpc</w:t>
            </w:r>
          </w:p>
        </w:tc>
        <w:tc>
          <w:tcPr>
            <w:tcW w:w="1843" w:type="dxa"/>
            <w:shd w:val="clear" w:color="auto" w:fill="auto"/>
            <w:vAlign w:val="center"/>
          </w:tcPr>
          <w:p w14:paraId="06FC49DB" w14:textId="77777777" w:rsidR="00BB1A65" w:rsidRPr="00EF388A" w:rsidRDefault="00BB1A65" w:rsidP="00BB1A65">
            <w:pPr>
              <w:spacing w:after="240" w:line="240" w:lineRule="exact"/>
              <w:rPr>
                <w:rFonts w:ascii="Lato" w:hAnsi="Lato" w:cs="Arial"/>
                <w:bCs/>
                <w:iCs/>
                <w:spacing w:val="4"/>
                <w:lang w:eastAsia="pl-PL"/>
              </w:rPr>
            </w:pPr>
            <w:r w:rsidRPr="00EF388A">
              <w:rPr>
                <w:rFonts w:ascii="Lato" w:hAnsi="Lato" w:cs="Arial"/>
                <w:bCs/>
                <w:iCs/>
                <w:spacing w:val="4"/>
                <w:lang w:eastAsia="pl-PL"/>
              </w:rPr>
              <w:t>0013 Gorzewo</w:t>
            </w:r>
          </w:p>
        </w:tc>
        <w:tc>
          <w:tcPr>
            <w:tcW w:w="992" w:type="dxa"/>
            <w:shd w:val="clear" w:color="auto" w:fill="auto"/>
            <w:vAlign w:val="center"/>
          </w:tcPr>
          <w:p w14:paraId="17A9FFD9" w14:textId="77777777" w:rsidR="00BB1A65" w:rsidRPr="00EF388A" w:rsidRDefault="00BB1A65" w:rsidP="00BB1A65">
            <w:pPr>
              <w:spacing w:after="240" w:line="240" w:lineRule="exact"/>
              <w:jc w:val="center"/>
              <w:rPr>
                <w:rFonts w:ascii="Lato" w:hAnsi="Lato" w:cs="Arial"/>
                <w:bCs/>
                <w:iCs/>
                <w:spacing w:val="4"/>
                <w:lang w:eastAsia="pl-PL"/>
              </w:rPr>
            </w:pPr>
            <w:r w:rsidRPr="00EF388A">
              <w:rPr>
                <w:rFonts w:ascii="Lato" w:hAnsi="Lato" w:cs="Arial"/>
                <w:bCs/>
                <w:iCs/>
                <w:spacing w:val="4"/>
                <w:lang w:eastAsia="pl-PL"/>
              </w:rPr>
              <w:t>185/11</w:t>
            </w:r>
          </w:p>
        </w:tc>
        <w:tc>
          <w:tcPr>
            <w:tcW w:w="1276" w:type="dxa"/>
            <w:shd w:val="clear" w:color="auto" w:fill="auto"/>
            <w:vAlign w:val="center"/>
          </w:tcPr>
          <w:p w14:paraId="6FC8DE87" w14:textId="77777777" w:rsidR="00BB1A65" w:rsidRPr="00EF388A" w:rsidRDefault="00BB1A65" w:rsidP="009479CE">
            <w:pPr>
              <w:spacing w:after="0" w:line="240" w:lineRule="exact"/>
              <w:ind w:left="567" w:hanging="283"/>
              <w:jc w:val="both"/>
              <w:rPr>
                <w:rFonts w:ascii="Lato" w:hAnsi="Lato" w:cs="Arial"/>
                <w:spacing w:val="4"/>
              </w:rPr>
            </w:pPr>
            <w:r w:rsidRPr="00EF388A">
              <w:rPr>
                <w:rFonts w:ascii="Lato" w:hAnsi="Lato" w:cs="Arial"/>
                <w:spacing w:val="4"/>
              </w:rPr>
              <w:t>185/8</w:t>
            </w:r>
          </w:p>
          <w:p w14:paraId="26888E66" w14:textId="0DDBEBE0" w:rsidR="00BB1A65" w:rsidRPr="00207F32" w:rsidRDefault="00BB1A65" w:rsidP="00207F32">
            <w:pPr>
              <w:spacing w:after="0" w:line="240" w:lineRule="exact"/>
              <w:ind w:left="567" w:hanging="283"/>
              <w:jc w:val="both"/>
              <w:rPr>
                <w:rFonts w:ascii="Lato" w:hAnsi="Lato" w:cs="Arial"/>
                <w:spacing w:val="4"/>
              </w:rPr>
            </w:pPr>
            <w:r w:rsidRPr="00EF388A">
              <w:rPr>
                <w:rFonts w:ascii="Lato" w:hAnsi="Lato" w:cs="Arial"/>
                <w:spacing w:val="4"/>
              </w:rPr>
              <w:t>186/9</w:t>
            </w:r>
          </w:p>
        </w:tc>
        <w:tc>
          <w:tcPr>
            <w:tcW w:w="992" w:type="dxa"/>
            <w:shd w:val="clear" w:color="auto" w:fill="auto"/>
            <w:vAlign w:val="center"/>
          </w:tcPr>
          <w:p w14:paraId="6E555BCF" w14:textId="77777777" w:rsidR="00207F32" w:rsidRDefault="00207F32" w:rsidP="00207F32">
            <w:pPr>
              <w:spacing w:after="0" w:line="240" w:lineRule="exact"/>
              <w:rPr>
                <w:rFonts w:ascii="Lato" w:hAnsi="Lato" w:cs="Arial"/>
                <w:b/>
                <w:bCs/>
                <w:spacing w:val="4"/>
              </w:rPr>
            </w:pPr>
          </w:p>
          <w:p w14:paraId="21E64461" w14:textId="48F4B1CA" w:rsidR="00BB1A65" w:rsidRDefault="00BB1A65" w:rsidP="00BB1A65">
            <w:pPr>
              <w:spacing w:after="0" w:line="240" w:lineRule="exact"/>
              <w:jc w:val="center"/>
              <w:rPr>
                <w:rFonts w:ascii="Lato" w:hAnsi="Lato" w:cs="Arial"/>
                <w:b/>
                <w:bCs/>
                <w:spacing w:val="4"/>
              </w:rPr>
            </w:pPr>
            <w:r w:rsidRPr="00EF388A">
              <w:rPr>
                <w:rFonts w:ascii="Lato" w:hAnsi="Lato" w:cs="Arial"/>
                <w:b/>
                <w:bCs/>
                <w:spacing w:val="4"/>
              </w:rPr>
              <w:t>185/</w:t>
            </w:r>
            <w:r w:rsidR="00833902">
              <w:rPr>
                <w:rFonts w:ascii="Lato" w:hAnsi="Lato" w:cs="Arial"/>
                <w:b/>
                <w:bCs/>
                <w:spacing w:val="4"/>
              </w:rPr>
              <w:t>6</w:t>
            </w:r>
          </w:p>
          <w:p w14:paraId="46DCBB14" w14:textId="42F03232" w:rsidR="00833902" w:rsidRPr="00EF388A" w:rsidRDefault="00833902" w:rsidP="00833902">
            <w:pPr>
              <w:spacing w:after="0" w:line="240" w:lineRule="exact"/>
              <w:jc w:val="center"/>
              <w:rPr>
                <w:rFonts w:ascii="Lato" w:hAnsi="Lato" w:cs="Arial"/>
                <w:b/>
                <w:bCs/>
                <w:spacing w:val="4"/>
              </w:rPr>
            </w:pPr>
            <w:r w:rsidRPr="00EF388A">
              <w:rPr>
                <w:rFonts w:ascii="Lato" w:hAnsi="Lato" w:cs="Arial"/>
                <w:b/>
                <w:bCs/>
                <w:spacing w:val="4"/>
              </w:rPr>
              <w:t>185/</w:t>
            </w:r>
            <w:r>
              <w:rPr>
                <w:rFonts w:ascii="Lato" w:hAnsi="Lato" w:cs="Arial"/>
                <w:b/>
                <w:bCs/>
                <w:spacing w:val="4"/>
              </w:rPr>
              <w:t>7</w:t>
            </w:r>
          </w:p>
          <w:p w14:paraId="5BA92EFC" w14:textId="77777777" w:rsidR="00BB1A65" w:rsidRPr="00EF388A" w:rsidRDefault="00BB1A65" w:rsidP="00207F32">
            <w:pPr>
              <w:spacing w:after="0" w:line="240" w:lineRule="exact"/>
              <w:rPr>
                <w:rFonts w:ascii="Lato" w:hAnsi="Lato" w:cs="Arial"/>
                <w:b/>
                <w:bCs/>
                <w:iCs/>
                <w:spacing w:val="4"/>
                <w:lang w:eastAsia="pl-PL"/>
              </w:rPr>
            </w:pPr>
          </w:p>
        </w:tc>
        <w:tc>
          <w:tcPr>
            <w:tcW w:w="851" w:type="dxa"/>
          </w:tcPr>
          <w:p w14:paraId="7CB27457" w14:textId="77777777" w:rsidR="00EA6447" w:rsidRDefault="00EA6447" w:rsidP="00BB1A65">
            <w:pPr>
              <w:spacing w:after="0" w:line="240" w:lineRule="exact"/>
              <w:jc w:val="center"/>
              <w:rPr>
                <w:rFonts w:ascii="Lato" w:hAnsi="Lato" w:cs="Arial"/>
                <w:b/>
                <w:bCs/>
                <w:spacing w:val="4"/>
              </w:rPr>
            </w:pPr>
          </w:p>
          <w:p w14:paraId="0D1704A7" w14:textId="77777777" w:rsidR="00207F32" w:rsidRDefault="00207F32" w:rsidP="00BB1A65">
            <w:pPr>
              <w:spacing w:after="0" w:line="240" w:lineRule="exact"/>
              <w:jc w:val="center"/>
              <w:rPr>
                <w:rFonts w:ascii="Lato" w:hAnsi="Lato" w:cs="Arial"/>
                <w:b/>
                <w:bCs/>
                <w:spacing w:val="4"/>
              </w:rPr>
            </w:pPr>
          </w:p>
          <w:p w14:paraId="304772DB" w14:textId="24729984" w:rsidR="00BB1A65" w:rsidRPr="00EF388A" w:rsidRDefault="00BB1A65" w:rsidP="00207F32">
            <w:pPr>
              <w:spacing w:after="0" w:line="240" w:lineRule="exact"/>
              <w:jc w:val="center"/>
              <w:rPr>
                <w:rFonts w:ascii="Lato" w:hAnsi="Lato" w:cs="Arial"/>
                <w:b/>
                <w:bCs/>
                <w:spacing w:val="4"/>
              </w:rPr>
            </w:pPr>
            <w:r w:rsidRPr="00EF388A">
              <w:rPr>
                <w:rFonts w:ascii="Lato" w:hAnsi="Lato" w:cs="Arial"/>
                <w:b/>
                <w:bCs/>
                <w:spacing w:val="4"/>
              </w:rPr>
              <w:t>185/</w:t>
            </w:r>
            <w:r w:rsidR="00833902">
              <w:rPr>
                <w:rFonts w:ascii="Lato" w:hAnsi="Lato" w:cs="Arial"/>
                <w:b/>
                <w:bCs/>
                <w:spacing w:val="4"/>
              </w:rPr>
              <w:t>5</w:t>
            </w:r>
          </w:p>
        </w:tc>
      </w:tr>
    </w:tbl>
    <w:p w14:paraId="312A680B" w14:textId="77777777" w:rsidR="00BB1A65" w:rsidRPr="00EF388A" w:rsidRDefault="00BB1A65" w:rsidP="00BB1A65">
      <w:pPr>
        <w:pStyle w:val="Akapitzlist"/>
        <w:spacing w:after="240" w:line="240" w:lineRule="exact"/>
        <w:ind w:left="717"/>
        <w:contextualSpacing w:val="0"/>
        <w:jc w:val="right"/>
        <w:rPr>
          <w:rFonts w:ascii="Lato" w:hAnsi="Lato" w:cs="Arial"/>
          <w:spacing w:val="4"/>
          <w:sz w:val="22"/>
          <w:szCs w:val="22"/>
        </w:rPr>
      </w:pPr>
      <w:r w:rsidRPr="00EF388A">
        <w:rPr>
          <w:rFonts w:ascii="Lato" w:hAnsi="Lato" w:cs="Arial"/>
          <w:spacing w:val="4"/>
          <w:sz w:val="22"/>
          <w:szCs w:val="22"/>
        </w:rPr>
        <w:t>„</w:t>
      </w:r>
    </w:p>
    <w:p w14:paraId="2107730C" w14:textId="483E324E" w:rsidR="00EE2D38" w:rsidRPr="00C0589E" w:rsidRDefault="00EE2D38" w:rsidP="00EE2D38">
      <w:pPr>
        <w:pStyle w:val="Akapitzlist"/>
        <w:numPr>
          <w:ilvl w:val="0"/>
          <w:numId w:val="28"/>
        </w:numPr>
        <w:spacing w:after="240" w:line="240" w:lineRule="exact"/>
        <w:ind w:left="567" w:hanging="283"/>
        <w:contextualSpacing w:val="0"/>
        <w:jc w:val="both"/>
        <w:rPr>
          <w:rFonts w:ascii="Lato" w:hAnsi="Lato" w:cs="Arial"/>
          <w:spacing w:val="4"/>
          <w:sz w:val="22"/>
          <w:szCs w:val="22"/>
        </w:rPr>
      </w:pPr>
      <w:r w:rsidRPr="00BB1A65">
        <w:rPr>
          <w:rFonts w:ascii="Lato" w:hAnsi="Lato" w:cs="Arial"/>
          <w:spacing w:val="4"/>
          <w:sz w:val="22"/>
          <w:szCs w:val="22"/>
        </w:rPr>
        <w:t xml:space="preserve">ustalenie, w miejsce uchylenia, </w:t>
      </w:r>
      <w:r w:rsidRPr="00BB1A65">
        <w:rPr>
          <w:rFonts w:ascii="Lato" w:hAnsi="Lato" w:cs="Arial"/>
          <w:bCs/>
          <w:iCs/>
          <w:spacing w:val="4"/>
          <w:sz w:val="22"/>
          <w:szCs w:val="22"/>
          <w:lang w:bidi="pl-PL"/>
        </w:rPr>
        <w:t xml:space="preserve">w tabeli znajdującej się na stronie </w:t>
      </w:r>
      <w:r>
        <w:rPr>
          <w:rFonts w:ascii="Lato" w:hAnsi="Lato" w:cs="Arial"/>
          <w:bCs/>
          <w:iCs/>
          <w:spacing w:val="4"/>
          <w:sz w:val="22"/>
          <w:szCs w:val="22"/>
          <w:lang w:bidi="pl-PL"/>
        </w:rPr>
        <w:t>19 i 20</w:t>
      </w:r>
      <w:r w:rsidRPr="00BB1A65">
        <w:rPr>
          <w:rFonts w:ascii="Lato" w:hAnsi="Lato" w:cs="Arial"/>
          <w:bCs/>
          <w:iCs/>
          <w:spacing w:val="4"/>
          <w:sz w:val="22"/>
          <w:szCs w:val="22"/>
          <w:lang w:bidi="pl-PL"/>
        </w:rPr>
        <w:t>, zapisu stanowiącego nową treść pozycji nr 7</w:t>
      </w:r>
      <w:r>
        <w:rPr>
          <w:rFonts w:ascii="Lato" w:hAnsi="Lato" w:cs="Arial"/>
          <w:bCs/>
          <w:iCs/>
          <w:spacing w:val="4"/>
          <w:sz w:val="22"/>
          <w:szCs w:val="22"/>
          <w:lang w:bidi="pl-PL"/>
        </w:rPr>
        <w:t>4</w:t>
      </w:r>
      <w:r w:rsidRPr="00BB1A65">
        <w:rPr>
          <w:rFonts w:ascii="Lato" w:hAnsi="Lato" w:cs="Arial"/>
          <w:bCs/>
          <w:iCs/>
          <w:spacing w:val="4"/>
          <w:sz w:val="22"/>
          <w:szCs w:val="22"/>
          <w:lang w:bidi="pl-PL"/>
        </w:rPr>
        <w:t xml:space="preserve"> i 7</w:t>
      </w:r>
      <w:r>
        <w:rPr>
          <w:rFonts w:ascii="Lato" w:hAnsi="Lato" w:cs="Arial"/>
          <w:bCs/>
          <w:iCs/>
          <w:spacing w:val="4"/>
          <w:sz w:val="22"/>
          <w:szCs w:val="22"/>
          <w:lang w:bidi="pl-PL"/>
        </w:rPr>
        <w:t>5</w:t>
      </w:r>
      <w:r w:rsidRPr="00BB1A65">
        <w:rPr>
          <w:rFonts w:ascii="Lato" w:hAnsi="Lato" w:cs="Arial"/>
          <w:bCs/>
          <w:iCs/>
          <w:spacing w:val="4"/>
          <w:sz w:val="22"/>
          <w:szCs w:val="22"/>
          <w:lang w:bidi="pl-PL"/>
        </w:rPr>
        <w:t xml:space="preserve"> tej tabeli</w:t>
      </w:r>
      <w:r w:rsidR="00C0589E">
        <w:rPr>
          <w:rFonts w:ascii="Lato" w:hAnsi="Lato" w:cs="Arial"/>
          <w:bCs/>
          <w:iCs/>
          <w:spacing w:val="4"/>
          <w:sz w:val="22"/>
          <w:szCs w:val="22"/>
          <w:lang w:bidi="pl-PL"/>
        </w:rPr>
        <w:t>:</w:t>
      </w:r>
    </w:p>
    <w:p w14:paraId="35D55320" w14:textId="77777777" w:rsidR="00EE2D38" w:rsidRPr="00BB1A65" w:rsidRDefault="00EE2D38" w:rsidP="00EE2D38">
      <w:pPr>
        <w:spacing w:line="240" w:lineRule="exact"/>
        <w:jc w:val="both"/>
        <w:rPr>
          <w:rFonts w:ascii="Lato" w:hAnsi="Lato" w:cs="Arial"/>
          <w:bCs/>
          <w:iCs/>
          <w:spacing w:val="4"/>
          <w:lang w:bidi="pl-PL"/>
        </w:rPr>
      </w:pPr>
      <w:r>
        <w:rPr>
          <w:rFonts w:ascii="Lato" w:hAnsi="Lato" w:cs="Arial"/>
          <w:bCs/>
          <w:iCs/>
          <w:spacing w:val="4"/>
          <w:lang w:bidi="pl-PL"/>
        </w:rPr>
        <w:t xml:space="preserve"> </w:t>
      </w:r>
      <w:r w:rsidRPr="00BB1A65">
        <w:rPr>
          <w:rFonts w:ascii="Lato" w:hAnsi="Lato" w:cs="Arial"/>
          <w:bCs/>
          <w:iCs/>
          <w:spacing w:val="4"/>
          <w:lang w:bidi="pl-PL"/>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851"/>
        <w:gridCol w:w="1843"/>
        <w:gridCol w:w="992"/>
        <w:gridCol w:w="1134"/>
        <w:gridCol w:w="2268"/>
      </w:tblGrid>
      <w:tr w:rsidR="00C4221B" w:rsidRPr="00EF388A" w14:paraId="59E545D1" w14:textId="77777777" w:rsidTr="00207F32">
        <w:trPr>
          <w:trHeight w:val="863"/>
        </w:trPr>
        <w:tc>
          <w:tcPr>
            <w:tcW w:w="567" w:type="dxa"/>
            <w:shd w:val="clear" w:color="auto" w:fill="auto"/>
            <w:vAlign w:val="center"/>
          </w:tcPr>
          <w:p w14:paraId="53E2BC34" w14:textId="210DF393" w:rsidR="00EE2D38" w:rsidRPr="00EF388A" w:rsidRDefault="00EE2D38" w:rsidP="009479CE">
            <w:pPr>
              <w:spacing w:after="240" w:line="240" w:lineRule="exact"/>
              <w:rPr>
                <w:rFonts w:ascii="Lato" w:hAnsi="Lato" w:cs="Arial"/>
                <w:bCs/>
                <w:iCs/>
                <w:spacing w:val="4"/>
                <w:lang w:eastAsia="pl-PL"/>
              </w:rPr>
            </w:pPr>
            <w:r w:rsidRPr="00EF388A">
              <w:rPr>
                <w:rFonts w:ascii="Lato" w:hAnsi="Lato" w:cs="Arial"/>
                <w:bCs/>
                <w:iCs/>
                <w:spacing w:val="4"/>
                <w:lang w:eastAsia="pl-PL"/>
              </w:rPr>
              <w:t>7</w:t>
            </w:r>
            <w:r w:rsidR="00172AAC">
              <w:rPr>
                <w:rFonts w:ascii="Lato" w:hAnsi="Lato" w:cs="Arial"/>
                <w:bCs/>
                <w:iCs/>
                <w:spacing w:val="4"/>
                <w:lang w:eastAsia="pl-PL"/>
              </w:rPr>
              <w:t>4</w:t>
            </w:r>
          </w:p>
        </w:tc>
        <w:tc>
          <w:tcPr>
            <w:tcW w:w="1134" w:type="dxa"/>
            <w:shd w:val="clear" w:color="auto" w:fill="auto"/>
            <w:vAlign w:val="center"/>
          </w:tcPr>
          <w:p w14:paraId="3C5AFEF7" w14:textId="77777777" w:rsidR="00EE2D38" w:rsidRPr="00EF388A" w:rsidRDefault="00EE2D38" w:rsidP="009479CE">
            <w:pPr>
              <w:spacing w:after="240" w:line="240" w:lineRule="exact"/>
              <w:rPr>
                <w:rFonts w:ascii="Lato" w:hAnsi="Lato" w:cs="Arial"/>
                <w:bCs/>
                <w:iCs/>
                <w:spacing w:val="4"/>
                <w:lang w:eastAsia="pl-PL"/>
              </w:rPr>
            </w:pPr>
            <w:r w:rsidRPr="00EF388A">
              <w:rPr>
                <w:rFonts w:ascii="Lato" w:hAnsi="Lato" w:cs="Arial"/>
                <w:bCs/>
                <w:iCs/>
                <w:spacing w:val="4"/>
                <w:lang w:eastAsia="pl-PL"/>
              </w:rPr>
              <w:t>sierpecki</w:t>
            </w:r>
          </w:p>
        </w:tc>
        <w:tc>
          <w:tcPr>
            <w:tcW w:w="851" w:type="dxa"/>
            <w:shd w:val="clear" w:color="auto" w:fill="auto"/>
            <w:vAlign w:val="center"/>
          </w:tcPr>
          <w:p w14:paraId="09F42F0A" w14:textId="77777777" w:rsidR="00EE2D38" w:rsidRPr="00EF388A" w:rsidRDefault="00EE2D38" w:rsidP="009479CE">
            <w:pPr>
              <w:spacing w:after="240" w:line="240" w:lineRule="exact"/>
              <w:rPr>
                <w:rFonts w:ascii="Lato" w:hAnsi="Lato" w:cs="Arial"/>
                <w:bCs/>
                <w:iCs/>
                <w:spacing w:val="4"/>
                <w:lang w:eastAsia="pl-PL"/>
              </w:rPr>
            </w:pPr>
            <w:r w:rsidRPr="00EF388A">
              <w:rPr>
                <w:rFonts w:ascii="Lato" w:hAnsi="Lato" w:cs="Arial"/>
                <w:bCs/>
                <w:iCs/>
                <w:spacing w:val="4"/>
                <w:lang w:eastAsia="pl-PL"/>
              </w:rPr>
              <w:t>Sierpc</w:t>
            </w:r>
          </w:p>
        </w:tc>
        <w:tc>
          <w:tcPr>
            <w:tcW w:w="1843" w:type="dxa"/>
            <w:shd w:val="clear" w:color="auto" w:fill="auto"/>
            <w:vAlign w:val="center"/>
          </w:tcPr>
          <w:p w14:paraId="77BD35EC" w14:textId="77777777" w:rsidR="00EE2D38" w:rsidRPr="00EF388A" w:rsidRDefault="00EE2D38" w:rsidP="009479CE">
            <w:pPr>
              <w:spacing w:after="240" w:line="240" w:lineRule="exact"/>
              <w:rPr>
                <w:rFonts w:ascii="Lato" w:hAnsi="Lato" w:cs="Arial"/>
                <w:bCs/>
                <w:iCs/>
                <w:spacing w:val="4"/>
                <w:lang w:eastAsia="pl-PL"/>
              </w:rPr>
            </w:pPr>
            <w:r w:rsidRPr="00EF388A">
              <w:rPr>
                <w:rFonts w:ascii="Lato" w:hAnsi="Lato" w:cs="Arial"/>
                <w:bCs/>
                <w:iCs/>
                <w:spacing w:val="4"/>
                <w:lang w:eastAsia="pl-PL"/>
              </w:rPr>
              <w:t>0013 Gorzewo</w:t>
            </w:r>
          </w:p>
        </w:tc>
        <w:tc>
          <w:tcPr>
            <w:tcW w:w="992" w:type="dxa"/>
            <w:shd w:val="clear" w:color="auto" w:fill="auto"/>
            <w:vAlign w:val="center"/>
          </w:tcPr>
          <w:p w14:paraId="30CA8DC8" w14:textId="77777777" w:rsidR="00EE2D38" w:rsidRPr="00EF388A" w:rsidRDefault="00EE2D38" w:rsidP="009479CE">
            <w:pPr>
              <w:spacing w:after="240" w:line="240" w:lineRule="exact"/>
              <w:jc w:val="center"/>
              <w:rPr>
                <w:rFonts w:ascii="Lato" w:hAnsi="Lato" w:cs="Arial"/>
                <w:bCs/>
                <w:iCs/>
                <w:spacing w:val="4"/>
                <w:lang w:eastAsia="pl-PL"/>
              </w:rPr>
            </w:pPr>
            <w:r w:rsidRPr="00EF388A">
              <w:rPr>
                <w:rFonts w:ascii="Lato" w:hAnsi="Lato" w:cs="Arial"/>
                <w:bCs/>
                <w:iCs/>
                <w:spacing w:val="4"/>
                <w:lang w:eastAsia="pl-PL"/>
              </w:rPr>
              <w:t>263</w:t>
            </w:r>
          </w:p>
        </w:tc>
        <w:tc>
          <w:tcPr>
            <w:tcW w:w="1134" w:type="dxa"/>
            <w:shd w:val="clear" w:color="auto" w:fill="auto"/>
            <w:vAlign w:val="center"/>
          </w:tcPr>
          <w:p w14:paraId="65ADEC9F" w14:textId="77777777" w:rsidR="00EE2D38" w:rsidRPr="00EF388A" w:rsidRDefault="00EE2D38" w:rsidP="008D4178">
            <w:pPr>
              <w:spacing w:after="0" w:line="240" w:lineRule="exact"/>
              <w:ind w:left="567" w:hanging="283"/>
              <w:jc w:val="center"/>
              <w:rPr>
                <w:rFonts w:ascii="Lato" w:hAnsi="Lato" w:cs="Arial"/>
                <w:spacing w:val="4"/>
              </w:rPr>
            </w:pPr>
            <w:r w:rsidRPr="00EF388A">
              <w:rPr>
                <w:rFonts w:ascii="Lato" w:hAnsi="Lato" w:cs="Arial"/>
                <w:spacing w:val="4"/>
              </w:rPr>
              <w:t>263/4</w:t>
            </w:r>
          </w:p>
          <w:p w14:paraId="5C5B8E17" w14:textId="77777777" w:rsidR="00EE2D38" w:rsidRPr="00EF388A" w:rsidRDefault="00EE2D38" w:rsidP="008D4178">
            <w:pPr>
              <w:spacing w:after="0" w:line="240" w:lineRule="exact"/>
              <w:ind w:left="567" w:hanging="283"/>
              <w:jc w:val="center"/>
              <w:rPr>
                <w:rFonts w:ascii="Lato" w:hAnsi="Lato" w:cs="Arial"/>
                <w:bCs/>
                <w:iCs/>
                <w:spacing w:val="4"/>
                <w:lang w:eastAsia="pl-PL"/>
              </w:rPr>
            </w:pPr>
            <w:r w:rsidRPr="00EF388A">
              <w:rPr>
                <w:rFonts w:ascii="Lato" w:hAnsi="Lato" w:cs="Arial"/>
                <w:spacing w:val="4"/>
              </w:rPr>
              <w:t>263/5</w:t>
            </w:r>
          </w:p>
        </w:tc>
        <w:tc>
          <w:tcPr>
            <w:tcW w:w="2268" w:type="dxa"/>
            <w:shd w:val="clear" w:color="auto" w:fill="auto"/>
            <w:vAlign w:val="center"/>
          </w:tcPr>
          <w:p w14:paraId="4B150C9C" w14:textId="15F70811" w:rsidR="00EE2D38" w:rsidRPr="00C4221B" w:rsidRDefault="00B277AF" w:rsidP="00EE2D38">
            <w:pPr>
              <w:spacing w:after="0" w:line="240" w:lineRule="exact"/>
              <w:rPr>
                <w:rFonts w:ascii="Lato" w:hAnsi="Lato" w:cs="Arial"/>
                <w:spacing w:val="4"/>
              </w:rPr>
            </w:pPr>
            <w:r w:rsidRPr="00C4221B">
              <w:rPr>
                <w:rFonts w:ascii="Lato" w:hAnsi="Lato" w:cs="Arial"/>
                <w:spacing w:val="4"/>
              </w:rPr>
              <w:t xml:space="preserve">przebudowa sieci </w:t>
            </w:r>
            <w:r w:rsidR="00324BCA" w:rsidRPr="00C4221B">
              <w:rPr>
                <w:rFonts w:ascii="Lato" w:hAnsi="Lato" w:cs="Arial"/>
                <w:spacing w:val="4"/>
              </w:rPr>
              <w:t>elektroenergetycznej</w:t>
            </w:r>
          </w:p>
          <w:p w14:paraId="64D85297" w14:textId="436F13EF" w:rsidR="00B277AF" w:rsidRPr="00C4221B" w:rsidRDefault="00B277AF" w:rsidP="00EE2D38">
            <w:pPr>
              <w:spacing w:after="0" w:line="240" w:lineRule="exact"/>
              <w:rPr>
                <w:rFonts w:ascii="Lato" w:hAnsi="Lato" w:cs="Arial"/>
                <w:b/>
                <w:bCs/>
                <w:spacing w:val="4"/>
              </w:rPr>
            </w:pPr>
            <w:r w:rsidRPr="00C4221B">
              <w:rPr>
                <w:rFonts w:ascii="Lato" w:hAnsi="Lato" w:cs="Arial"/>
                <w:spacing w:val="4"/>
              </w:rPr>
              <w:t>budowa zjazdu indywidualnego</w:t>
            </w:r>
          </w:p>
        </w:tc>
      </w:tr>
      <w:tr w:rsidR="00C4221B" w:rsidRPr="006E3A1C" w14:paraId="567D57D8" w14:textId="77777777" w:rsidTr="00207F32">
        <w:trPr>
          <w:trHeight w:val="1010"/>
        </w:trPr>
        <w:tc>
          <w:tcPr>
            <w:tcW w:w="567" w:type="dxa"/>
            <w:shd w:val="clear" w:color="auto" w:fill="auto"/>
            <w:vAlign w:val="center"/>
          </w:tcPr>
          <w:p w14:paraId="4BB45065" w14:textId="2BC0068A" w:rsidR="00EE2D38" w:rsidRPr="006E3A1C" w:rsidRDefault="00EE2D38" w:rsidP="009479CE">
            <w:pPr>
              <w:spacing w:after="240" w:line="240" w:lineRule="exact"/>
              <w:rPr>
                <w:rFonts w:ascii="Lato" w:hAnsi="Lato" w:cs="Arial"/>
                <w:bCs/>
                <w:iCs/>
                <w:spacing w:val="4"/>
                <w:lang w:eastAsia="pl-PL"/>
              </w:rPr>
            </w:pPr>
            <w:r w:rsidRPr="006E3A1C">
              <w:rPr>
                <w:rFonts w:ascii="Lato" w:hAnsi="Lato" w:cs="Arial"/>
                <w:bCs/>
                <w:iCs/>
                <w:spacing w:val="4"/>
                <w:lang w:eastAsia="pl-PL"/>
              </w:rPr>
              <w:t>7</w:t>
            </w:r>
            <w:r w:rsidR="00172AAC">
              <w:rPr>
                <w:rFonts w:ascii="Lato" w:hAnsi="Lato" w:cs="Arial"/>
                <w:bCs/>
                <w:iCs/>
                <w:spacing w:val="4"/>
                <w:lang w:eastAsia="pl-PL"/>
              </w:rPr>
              <w:t>5</w:t>
            </w:r>
          </w:p>
        </w:tc>
        <w:tc>
          <w:tcPr>
            <w:tcW w:w="1134" w:type="dxa"/>
            <w:shd w:val="clear" w:color="auto" w:fill="auto"/>
            <w:vAlign w:val="center"/>
          </w:tcPr>
          <w:p w14:paraId="5F7D1AFD" w14:textId="77777777" w:rsidR="00EE2D38" w:rsidRPr="006E3A1C" w:rsidRDefault="00EE2D38" w:rsidP="009479CE">
            <w:pPr>
              <w:spacing w:after="240" w:line="240" w:lineRule="exact"/>
              <w:rPr>
                <w:rFonts w:ascii="Lato" w:hAnsi="Lato" w:cs="Arial"/>
                <w:bCs/>
                <w:iCs/>
                <w:spacing w:val="4"/>
                <w:lang w:eastAsia="pl-PL"/>
              </w:rPr>
            </w:pPr>
            <w:r w:rsidRPr="006E3A1C">
              <w:rPr>
                <w:rFonts w:ascii="Lato" w:hAnsi="Lato" w:cs="Arial"/>
                <w:bCs/>
                <w:iCs/>
                <w:spacing w:val="4"/>
                <w:lang w:eastAsia="pl-PL"/>
              </w:rPr>
              <w:t>sierpecki</w:t>
            </w:r>
          </w:p>
        </w:tc>
        <w:tc>
          <w:tcPr>
            <w:tcW w:w="851" w:type="dxa"/>
            <w:shd w:val="clear" w:color="auto" w:fill="auto"/>
            <w:vAlign w:val="center"/>
          </w:tcPr>
          <w:p w14:paraId="5D81561E" w14:textId="77777777" w:rsidR="00EE2D38" w:rsidRPr="006E3A1C" w:rsidRDefault="00EE2D38" w:rsidP="009479CE">
            <w:pPr>
              <w:spacing w:after="240" w:line="240" w:lineRule="exact"/>
              <w:rPr>
                <w:rFonts w:ascii="Lato" w:hAnsi="Lato" w:cs="Arial"/>
                <w:bCs/>
                <w:iCs/>
                <w:spacing w:val="4"/>
                <w:lang w:eastAsia="pl-PL"/>
              </w:rPr>
            </w:pPr>
            <w:r w:rsidRPr="006E3A1C">
              <w:rPr>
                <w:rFonts w:ascii="Lato" w:hAnsi="Lato" w:cs="Arial"/>
                <w:bCs/>
                <w:iCs/>
                <w:spacing w:val="4"/>
                <w:lang w:eastAsia="pl-PL"/>
              </w:rPr>
              <w:t>Sierpc</w:t>
            </w:r>
          </w:p>
        </w:tc>
        <w:tc>
          <w:tcPr>
            <w:tcW w:w="1843" w:type="dxa"/>
            <w:shd w:val="clear" w:color="auto" w:fill="auto"/>
            <w:vAlign w:val="center"/>
          </w:tcPr>
          <w:p w14:paraId="45D1A08E" w14:textId="77777777" w:rsidR="00EE2D38" w:rsidRPr="006E3A1C" w:rsidRDefault="00EE2D38" w:rsidP="009479CE">
            <w:pPr>
              <w:spacing w:after="240" w:line="240" w:lineRule="exact"/>
              <w:rPr>
                <w:rFonts w:ascii="Lato" w:hAnsi="Lato" w:cs="Arial"/>
                <w:bCs/>
                <w:iCs/>
                <w:spacing w:val="4"/>
                <w:lang w:eastAsia="pl-PL"/>
              </w:rPr>
            </w:pPr>
            <w:r w:rsidRPr="006E3A1C">
              <w:rPr>
                <w:rFonts w:ascii="Lato" w:hAnsi="Lato" w:cs="Arial"/>
                <w:bCs/>
                <w:iCs/>
                <w:spacing w:val="4"/>
                <w:lang w:eastAsia="pl-PL"/>
              </w:rPr>
              <w:t>0013 Gorzewo</w:t>
            </w:r>
          </w:p>
        </w:tc>
        <w:tc>
          <w:tcPr>
            <w:tcW w:w="992" w:type="dxa"/>
            <w:shd w:val="clear" w:color="auto" w:fill="auto"/>
            <w:vAlign w:val="center"/>
          </w:tcPr>
          <w:p w14:paraId="16093165" w14:textId="77777777" w:rsidR="00EE2D38" w:rsidRPr="006E3A1C" w:rsidRDefault="00EE2D38" w:rsidP="009479CE">
            <w:pPr>
              <w:spacing w:after="240" w:line="240" w:lineRule="exact"/>
              <w:jc w:val="center"/>
              <w:rPr>
                <w:rFonts w:ascii="Lato" w:hAnsi="Lato" w:cs="Arial"/>
                <w:bCs/>
                <w:iCs/>
                <w:spacing w:val="4"/>
                <w:lang w:eastAsia="pl-PL"/>
              </w:rPr>
            </w:pPr>
            <w:r w:rsidRPr="006E3A1C">
              <w:rPr>
                <w:rFonts w:ascii="Lato" w:hAnsi="Lato" w:cs="Arial"/>
                <w:bCs/>
                <w:iCs/>
                <w:spacing w:val="4"/>
                <w:lang w:eastAsia="pl-PL"/>
              </w:rPr>
              <w:t>185/11</w:t>
            </w:r>
          </w:p>
        </w:tc>
        <w:tc>
          <w:tcPr>
            <w:tcW w:w="1134" w:type="dxa"/>
            <w:shd w:val="clear" w:color="auto" w:fill="auto"/>
            <w:vAlign w:val="center"/>
          </w:tcPr>
          <w:p w14:paraId="5ABAF727" w14:textId="5447B551" w:rsidR="0080186C" w:rsidRDefault="00EE2D38" w:rsidP="002867D7">
            <w:pPr>
              <w:spacing w:after="0" w:line="240" w:lineRule="exact"/>
              <w:ind w:left="567" w:hanging="283"/>
              <w:jc w:val="center"/>
              <w:rPr>
                <w:rFonts w:ascii="Lato" w:hAnsi="Lato" w:cs="Arial"/>
                <w:spacing w:val="4"/>
              </w:rPr>
            </w:pPr>
            <w:r w:rsidRPr="006E3A1C">
              <w:rPr>
                <w:rFonts w:ascii="Lato" w:hAnsi="Lato" w:cs="Arial"/>
                <w:spacing w:val="4"/>
              </w:rPr>
              <w:t>185/8</w:t>
            </w:r>
          </w:p>
          <w:p w14:paraId="3ADCDFDB" w14:textId="31E5DF79" w:rsidR="00EE2D38" w:rsidRPr="006E3A1C" w:rsidRDefault="00EE2D38" w:rsidP="000C33B7">
            <w:pPr>
              <w:spacing w:after="0" w:line="240" w:lineRule="exact"/>
              <w:ind w:left="567" w:hanging="283"/>
              <w:rPr>
                <w:rFonts w:ascii="Lato" w:hAnsi="Lato" w:cs="Arial"/>
                <w:spacing w:val="4"/>
              </w:rPr>
            </w:pPr>
            <w:r w:rsidRPr="006E3A1C">
              <w:rPr>
                <w:rFonts w:ascii="Lato" w:hAnsi="Lato" w:cs="Arial"/>
                <w:spacing w:val="4"/>
              </w:rPr>
              <w:t>186/9</w:t>
            </w:r>
          </w:p>
          <w:p w14:paraId="46849F69" w14:textId="77777777" w:rsidR="00EE2D38" w:rsidRPr="006E3A1C" w:rsidRDefault="00EE2D38" w:rsidP="008D4178">
            <w:pPr>
              <w:spacing w:after="0" w:line="240" w:lineRule="exact"/>
              <w:ind w:left="567" w:hanging="283"/>
              <w:jc w:val="center"/>
              <w:rPr>
                <w:rFonts w:ascii="Lato" w:hAnsi="Lato" w:cs="Arial"/>
                <w:iCs/>
                <w:spacing w:val="4"/>
                <w:lang w:eastAsia="pl-PL"/>
              </w:rPr>
            </w:pPr>
          </w:p>
        </w:tc>
        <w:tc>
          <w:tcPr>
            <w:tcW w:w="2268" w:type="dxa"/>
            <w:shd w:val="clear" w:color="auto" w:fill="auto"/>
            <w:vAlign w:val="center"/>
          </w:tcPr>
          <w:p w14:paraId="63721B4B" w14:textId="282368EE" w:rsidR="00B277AF" w:rsidRPr="00C4221B" w:rsidRDefault="00B277AF" w:rsidP="00B277AF">
            <w:pPr>
              <w:spacing w:after="0" w:line="240" w:lineRule="exact"/>
              <w:rPr>
                <w:rFonts w:ascii="Lato" w:hAnsi="Lato" w:cs="Arial"/>
                <w:spacing w:val="4"/>
              </w:rPr>
            </w:pPr>
            <w:r w:rsidRPr="00C4221B">
              <w:rPr>
                <w:rFonts w:ascii="Lato" w:hAnsi="Lato" w:cs="Arial"/>
                <w:spacing w:val="4"/>
              </w:rPr>
              <w:t>przebudowa urządzeń wodnych</w:t>
            </w:r>
          </w:p>
          <w:p w14:paraId="5138B69C" w14:textId="4E9163A1" w:rsidR="0080186C" w:rsidRDefault="00B277AF" w:rsidP="00B277AF">
            <w:pPr>
              <w:spacing w:after="0" w:line="240" w:lineRule="exact"/>
              <w:rPr>
                <w:rFonts w:ascii="Lato" w:hAnsi="Lato" w:cs="Arial"/>
                <w:spacing w:val="4"/>
              </w:rPr>
            </w:pPr>
            <w:r w:rsidRPr="00C4221B">
              <w:rPr>
                <w:rFonts w:ascii="Lato" w:hAnsi="Lato" w:cs="Arial"/>
                <w:spacing w:val="4"/>
              </w:rPr>
              <w:t>budowa zjazdu indywidualnego</w:t>
            </w:r>
          </w:p>
          <w:p w14:paraId="0A14AEAA" w14:textId="7BA0570E" w:rsidR="00833902" w:rsidRPr="000C33B7" w:rsidRDefault="00833902" w:rsidP="00B277AF">
            <w:pPr>
              <w:spacing w:after="0" w:line="240" w:lineRule="exact"/>
              <w:rPr>
                <w:rFonts w:ascii="Lato" w:hAnsi="Lato" w:cs="Arial"/>
                <w:spacing w:val="4"/>
              </w:rPr>
            </w:pPr>
            <w:r w:rsidRPr="00C4221B">
              <w:rPr>
                <w:rFonts w:ascii="Lato" w:hAnsi="Lato" w:cs="Arial"/>
                <w:spacing w:val="4"/>
              </w:rPr>
              <w:t>przebudowa sieci elektroenergetycznej</w:t>
            </w:r>
          </w:p>
        </w:tc>
      </w:tr>
    </w:tbl>
    <w:p w14:paraId="10462733" w14:textId="151CB47A" w:rsidR="00EE2D38" w:rsidRPr="006E3A1C" w:rsidRDefault="00EE2D38" w:rsidP="00C0589E">
      <w:pPr>
        <w:pStyle w:val="Akapitzlist"/>
        <w:spacing w:after="240" w:line="240" w:lineRule="exact"/>
        <w:ind w:left="717"/>
        <w:contextualSpacing w:val="0"/>
        <w:jc w:val="right"/>
        <w:rPr>
          <w:rFonts w:ascii="Lato" w:hAnsi="Lato" w:cs="Arial"/>
          <w:spacing w:val="4"/>
          <w:sz w:val="22"/>
          <w:szCs w:val="22"/>
        </w:rPr>
      </w:pPr>
      <w:r w:rsidRPr="006E3A1C">
        <w:rPr>
          <w:rFonts w:ascii="Lato" w:hAnsi="Lato" w:cs="Arial"/>
          <w:spacing w:val="4"/>
          <w:sz w:val="22"/>
          <w:szCs w:val="22"/>
        </w:rPr>
        <w:t>„</w:t>
      </w:r>
    </w:p>
    <w:p w14:paraId="4FA51712" w14:textId="5205B899" w:rsidR="00597D7C" w:rsidRPr="006E3A1C" w:rsidRDefault="00597D7C" w:rsidP="00597D7C">
      <w:pPr>
        <w:numPr>
          <w:ilvl w:val="0"/>
          <w:numId w:val="26"/>
        </w:numPr>
        <w:spacing w:after="240" w:line="240" w:lineRule="exact"/>
        <w:ind w:left="567" w:hanging="283"/>
        <w:jc w:val="both"/>
        <w:outlineLvl w:val="0"/>
        <w:rPr>
          <w:rFonts w:ascii="Lato" w:hAnsi="Lato" w:cs="Arial"/>
          <w:bCs/>
          <w:iCs/>
          <w:spacing w:val="4"/>
          <w:lang w:eastAsia="pl-PL" w:bidi="pl-PL"/>
        </w:rPr>
      </w:pPr>
      <w:r w:rsidRPr="006E3A1C">
        <w:rPr>
          <w:rFonts w:ascii="Lato" w:hAnsi="Lato" w:cs="Arial"/>
          <w:bCs/>
          <w:spacing w:val="4"/>
          <w:lang w:eastAsia="pl-PL"/>
        </w:rPr>
        <w:t xml:space="preserve">zatwierdzenie, </w:t>
      </w:r>
      <w:r w:rsidRPr="006E3A1C">
        <w:rPr>
          <w:rFonts w:ascii="Lato" w:hAnsi="Lato" w:cs="Arial"/>
          <w:bCs/>
          <w:iCs/>
          <w:spacing w:val="4"/>
          <w:lang w:eastAsia="pl-PL"/>
        </w:rPr>
        <w:t>w miejsce uchylenia, zamienn</w:t>
      </w:r>
      <w:r w:rsidR="00C4221B">
        <w:rPr>
          <w:rFonts w:ascii="Lato" w:hAnsi="Lato" w:cs="Arial"/>
          <w:bCs/>
          <w:iCs/>
          <w:spacing w:val="4"/>
          <w:lang w:eastAsia="pl-PL"/>
        </w:rPr>
        <w:t>ego</w:t>
      </w:r>
      <w:r w:rsidRPr="006E3A1C">
        <w:rPr>
          <w:rFonts w:ascii="Lato" w:hAnsi="Lato" w:cs="Arial"/>
          <w:bCs/>
          <w:iCs/>
          <w:spacing w:val="4"/>
          <w:lang w:eastAsia="pl-PL"/>
        </w:rPr>
        <w:t xml:space="preserve"> </w:t>
      </w:r>
      <w:r w:rsidRPr="006E3A1C">
        <w:rPr>
          <w:rFonts w:ascii="Lato" w:hAnsi="Lato" w:cs="Arial"/>
          <w:bCs/>
          <w:iCs/>
          <w:spacing w:val="4"/>
          <w:lang w:eastAsia="pl-PL" w:bidi="pl-PL"/>
        </w:rPr>
        <w:t>arkusz</w:t>
      </w:r>
      <w:r w:rsidR="00C4221B">
        <w:rPr>
          <w:rFonts w:ascii="Lato" w:hAnsi="Lato" w:cs="Arial"/>
          <w:bCs/>
          <w:iCs/>
          <w:spacing w:val="4"/>
          <w:lang w:eastAsia="pl-PL" w:bidi="pl-PL"/>
        </w:rPr>
        <w:t>a</w:t>
      </w:r>
      <w:r w:rsidRPr="006E3A1C">
        <w:rPr>
          <w:rFonts w:ascii="Lato" w:hAnsi="Lato" w:cs="Arial"/>
          <w:bCs/>
          <w:iCs/>
          <w:spacing w:val="4"/>
          <w:lang w:eastAsia="pl-PL" w:bidi="pl-PL"/>
        </w:rPr>
        <w:t xml:space="preserve"> </w:t>
      </w:r>
      <w:r w:rsidR="00C0589E" w:rsidRPr="006E3A1C">
        <w:rPr>
          <w:rFonts w:ascii="Lato" w:hAnsi="Lato" w:cs="Arial"/>
          <w:spacing w:val="4"/>
          <w:lang w:eastAsia="pl-PL"/>
        </w:rPr>
        <w:t>nr PZT 0</w:t>
      </w:r>
      <w:r w:rsidR="00C0589E" w:rsidRPr="006E3A1C">
        <w:rPr>
          <w:rFonts w:ascii="Lato" w:hAnsi="Lato" w:cs="Arial"/>
          <w:bCs/>
          <w:iCs/>
          <w:spacing w:val="4"/>
          <w:lang w:eastAsia="pl-PL" w:bidi="pl-PL"/>
        </w:rPr>
        <w:t>2.01</w:t>
      </w:r>
      <w:r w:rsidR="00C4221B">
        <w:rPr>
          <w:rFonts w:ascii="Lato" w:hAnsi="Lato" w:cs="Arial"/>
          <w:bCs/>
          <w:iCs/>
          <w:spacing w:val="4"/>
          <w:lang w:eastAsia="pl-PL" w:bidi="pl-PL"/>
        </w:rPr>
        <w:t xml:space="preserve"> </w:t>
      </w:r>
      <w:r w:rsidR="00C0589E" w:rsidRPr="006E3A1C">
        <w:rPr>
          <w:rFonts w:ascii="Lato" w:hAnsi="Lato" w:cs="Arial"/>
          <w:spacing w:val="4"/>
          <w:lang w:eastAsia="pl-PL"/>
        </w:rPr>
        <w:t xml:space="preserve">projektu zagospodarowania terenu, </w:t>
      </w:r>
      <w:r w:rsidR="009C417A">
        <w:rPr>
          <w:rFonts w:ascii="Lato" w:hAnsi="Lato" w:cs="Arial"/>
          <w:spacing w:val="4"/>
          <w:lang w:eastAsia="pl-PL"/>
        </w:rPr>
        <w:t xml:space="preserve">będącego częścią projektu budowlanego, </w:t>
      </w:r>
      <w:r w:rsidRPr="006E3A1C">
        <w:rPr>
          <w:rFonts w:ascii="Lato" w:hAnsi="Lato" w:cs="Arial"/>
          <w:bCs/>
          <w:iCs/>
          <w:spacing w:val="4"/>
          <w:lang w:eastAsia="pl-PL" w:bidi="pl-PL"/>
        </w:rPr>
        <w:t>stanowiąc</w:t>
      </w:r>
      <w:r w:rsidR="00C4221B">
        <w:rPr>
          <w:rFonts w:ascii="Lato" w:hAnsi="Lato" w:cs="Arial"/>
          <w:bCs/>
          <w:iCs/>
          <w:spacing w:val="4"/>
          <w:lang w:eastAsia="pl-PL" w:bidi="pl-PL"/>
        </w:rPr>
        <w:t>ego</w:t>
      </w:r>
      <w:r w:rsidRPr="006E3A1C">
        <w:rPr>
          <w:rFonts w:ascii="Lato" w:hAnsi="Lato" w:cs="Arial"/>
          <w:bCs/>
          <w:iCs/>
          <w:spacing w:val="4"/>
          <w:lang w:eastAsia="pl-PL" w:bidi="pl-PL"/>
        </w:rPr>
        <w:t xml:space="preserve"> załącznik nr 2.</w:t>
      </w:r>
      <w:r w:rsidR="00C4221B">
        <w:rPr>
          <w:rFonts w:ascii="Lato" w:hAnsi="Lato" w:cs="Arial"/>
          <w:bCs/>
          <w:iCs/>
          <w:spacing w:val="4"/>
          <w:lang w:eastAsia="pl-PL" w:bidi="pl-PL"/>
        </w:rPr>
        <w:t>2</w:t>
      </w:r>
      <w:r w:rsidRPr="006E3A1C">
        <w:rPr>
          <w:rFonts w:ascii="Lato" w:hAnsi="Lato" w:cs="Arial"/>
          <w:bCs/>
          <w:iCs/>
          <w:spacing w:val="4"/>
          <w:lang w:eastAsia="pl-PL" w:bidi="pl-PL"/>
        </w:rPr>
        <w:t xml:space="preserve"> do niniejszej decyzji,</w:t>
      </w:r>
    </w:p>
    <w:p w14:paraId="53E0D1DD" w14:textId="42E0B080" w:rsidR="00597D7C" w:rsidRPr="006E3A1C" w:rsidRDefault="00597D7C" w:rsidP="00597D7C">
      <w:pPr>
        <w:numPr>
          <w:ilvl w:val="0"/>
          <w:numId w:val="27"/>
        </w:numPr>
        <w:spacing w:after="240" w:line="240" w:lineRule="exact"/>
        <w:ind w:left="567" w:hanging="283"/>
        <w:jc w:val="both"/>
        <w:rPr>
          <w:rFonts w:ascii="Lato" w:hAnsi="Lato" w:cs="Arial"/>
          <w:bCs/>
          <w:iCs/>
          <w:spacing w:val="4"/>
          <w:lang w:eastAsia="pl-PL" w:bidi="pl-PL"/>
        </w:rPr>
      </w:pPr>
      <w:r w:rsidRPr="006E3A1C">
        <w:rPr>
          <w:rFonts w:ascii="Lato" w:hAnsi="Lato" w:cs="Arial"/>
          <w:bCs/>
          <w:iCs/>
          <w:spacing w:val="4"/>
          <w:lang w:eastAsia="pl-PL" w:bidi="pl-PL"/>
        </w:rPr>
        <w:t>zatwierdzenie</w:t>
      </w:r>
      <w:r w:rsidR="0031201C">
        <w:rPr>
          <w:rFonts w:ascii="Lato" w:hAnsi="Lato" w:cs="Arial"/>
          <w:bCs/>
          <w:iCs/>
          <w:spacing w:val="4"/>
          <w:lang w:eastAsia="pl-PL" w:bidi="pl-PL"/>
        </w:rPr>
        <w:t xml:space="preserve"> zamiennych </w:t>
      </w:r>
      <w:r w:rsidRPr="006E3A1C">
        <w:rPr>
          <w:rFonts w:ascii="Lato" w:hAnsi="Lato" w:cs="Arial"/>
          <w:bCs/>
          <w:iCs/>
          <w:spacing w:val="4"/>
          <w:lang w:eastAsia="pl-PL" w:bidi="pl-PL"/>
        </w:rPr>
        <w:t xml:space="preserve">map </w:t>
      </w:r>
      <w:r w:rsidRPr="006E3A1C">
        <w:rPr>
          <w:rFonts w:ascii="Lato" w:hAnsi="Lato" w:cs="Arial"/>
          <w:bCs/>
          <w:spacing w:val="4"/>
        </w:rPr>
        <w:t>podziałow</w:t>
      </w:r>
      <w:r w:rsidR="006E3A1C" w:rsidRPr="006E3A1C">
        <w:rPr>
          <w:rFonts w:ascii="Lato" w:hAnsi="Lato" w:cs="Arial"/>
          <w:bCs/>
          <w:spacing w:val="4"/>
        </w:rPr>
        <w:t>ych</w:t>
      </w:r>
      <w:r w:rsidRPr="006E3A1C">
        <w:rPr>
          <w:rFonts w:ascii="Lato" w:hAnsi="Lato" w:cs="Arial"/>
          <w:bCs/>
          <w:spacing w:val="4"/>
        </w:rPr>
        <w:t xml:space="preserve"> </w:t>
      </w:r>
      <w:r w:rsidR="00C4221B">
        <w:rPr>
          <w:rFonts w:ascii="Lato" w:hAnsi="Lato" w:cs="Arial"/>
          <w:bCs/>
          <w:spacing w:val="4"/>
        </w:rPr>
        <w:t>wraz z wykaz</w:t>
      </w:r>
      <w:r w:rsidR="0031201C">
        <w:rPr>
          <w:rFonts w:ascii="Lato" w:hAnsi="Lato" w:cs="Arial"/>
          <w:bCs/>
          <w:spacing w:val="4"/>
        </w:rPr>
        <w:t>ami</w:t>
      </w:r>
      <w:r w:rsidR="00C4221B">
        <w:rPr>
          <w:rFonts w:ascii="Lato" w:hAnsi="Lato" w:cs="Arial"/>
          <w:bCs/>
          <w:spacing w:val="4"/>
        </w:rPr>
        <w:t xml:space="preserve"> zmian gruntowych </w:t>
      </w:r>
      <w:r w:rsidRPr="006E3A1C">
        <w:rPr>
          <w:rFonts w:ascii="Lato" w:hAnsi="Lato" w:cs="Arial"/>
          <w:bCs/>
          <w:spacing w:val="4"/>
        </w:rPr>
        <w:t xml:space="preserve">dla </w:t>
      </w:r>
      <w:r w:rsidR="006E3A1C" w:rsidRPr="006E3A1C">
        <w:rPr>
          <w:rFonts w:ascii="Lato" w:hAnsi="Lato" w:cs="Arial"/>
          <w:bCs/>
          <w:spacing w:val="4"/>
        </w:rPr>
        <w:t>działek nr 62/10, 62/11, 263, 185/11 obręb 0013 Gorzewo oraz</w:t>
      </w:r>
      <w:r w:rsidR="006E3A1C" w:rsidRPr="006E3A1C">
        <w:rPr>
          <w:rFonts w:ascii="Lato" w:hAnsi="Lato" w:cs="Arial"/>
          <w:spacing w:val="4"/>
          <w:lang w:eastAsia="pl-PL"/>
        </w:rPr>
        <w:t xml:space="preserve"> działek </w:t>
      </w:r>
      <w:r w:rsidR="008D4178">
        <w:rPr>
          <w:rFonts w:ascii="Lato" w:hAnsi="Lato" w:cs="Arial"/>
          <w:spacing w:val="4"/>
          <w:lang w:eastAsia="pl-PL"/>
        </w:rPr>
        <w:br/>
      </w:r>
      <w:r w:rsidR="006E3A1C" w:rsidRPr="006E3A1C">
        <w:rPr>
          <w:rFonts w:ascii="Lato" w:hAnsi="Lato" w:cs="Arial"/>
          <w:spacing w:val="4"/>
          <w:lang w:eastAsia="pl-PL"/>
        </w:rPr>
        <w:t>nr 2512/9, 2375/15, 2282/1, 2314, 2316/2 i 2444/5 obręb 0001 Sierpc</w:t>
      </w:r>
      <w:r w:rsidRPr="006E3A1C">
        <w:rPr>
          <w:rFonts w:ascii="Lato" w:hAnsi="Lato" w:cs="Arial"/>
          <w:bCs/>
          <w:spacing w:val="4"/>
        </w:rPr>
        <w:t>, stanowiąc</w:t>
      </w:r>
      <w:r w:rsidR="00947AC8">
        <w:rPr>
          <w:rFonts w:ascii="Lato" w:hAnsi="Lato" w:cs="Arial"/>
          <w:bCs/>
          <w:spacing w:val="4"/>
        </w:rPr>
        <w:t>ych</w:t>
      </w:r>
      <w:r w:rsidRPr="006E3A1C">
        <w:rPr>
          <w:rFonts w:ascii="Lato" w:hAnsi="Lato" w:cs="Arial"/>
          <w:bCs/>
          <w:spacing w:val="4"/>
        </w:rPr>
        <w:t xml:space="preserve"> załącznik</w:t>
      </w:r>
      <w:r w:rsidR="006F726B">
        <w:rPr>
          <w:rFonts w:ascii="Lato" w:hAnsi="Lato" w:cs="Arial"/>
          <w:bCs/>
          <w:spacing w:val="4"/>
        </w:rPr>
        <w:t>i</w:t>
      </w:r>
      <w:r w:rsidR="00D35B88">
        <w:rPr>
          <w:rFonts w:ascii="Lato" w:hAnsi="Lato" w:cs="Arial"/>
          <w:bCs/>
          <w:spacing w:val="4"/>
        </w:rPr>
        <w:t>-</w:t>
      </w:r>
      <w:r w:rsidRPr="006E3A1C">
        <w:rPr>
          <w:rFonts w:ascii="Lato" w:hAnsi="Lato" w:cs="Arial"/>
          <w:bCs/>
          <w:spacing w:val="4"/>
        </w:rPr>
        <w:t xml:space="preserve"> nr </w:t>
      </w:r>
      <w:r w:rsidR="0031201C">
        <w:rPr>
          <w:rFonts w:ascii="Lato" w:hAnsi="Lato" w:cs="Arial"/>
          <w:bCs/>
          <w:spacing w:val="4"/>
        </w:rPr>
        <w:t>3.1 -</w:t>
      </w:r>
      <w:r w:rsidR="00146A61">
        <w:rPr>
          <w:rFonts w:ascii="Lato" w:hAnsi="Lato" w:cs="Arial"/>
          <w:bCs/>
          <w:spacing w:val="4"/>
        </w:rPr>
        <w:t xml:space="preserve"> </w:t>
      </w:r>
      <w:r w:rsidR="0031201C">
        <w:rPr>
          <w:rFonts w:ascii="Lato" w:hAnsi="Lato" w:cs="Arial"/>
          <w:bCs/>
          <w:spacing w:val="4"/>
        </w:rPr>
        <w:t>3.9</w:t>
      </w:r>
      <w:r w:rsidRPr="006E3A1C">
        <w:rPr>
          <w:rFonts w:ascii="Lato" w:hAnsi="Lato" w:cs="Arial"/>
          <w:bCs/>
          <w:spacing w:val="4"/>
        </w:rPr>
        <w:t xml:space="preserve"> do niniejszej decyzji</w:t>
      </w:r>
      <w:r w:rsidR="000265CE">
        <w:rPr>
          <w:rFonts w:ascii="Lato" w:hAnsi="Lato" w:cs="Arial"/>
          <w:bCs/>
          <w:spacing w:val="4"/>
        </w:rPr>
        <w:t>.</w:t>
      </w:r>
    </w:p>
    <w:p w14:paraId="4C9CA1C4" w14:textId="48AF1526" w:rsidR="00E06BC4" w:rsidRDefault="00E06BC4" w:rsidP="00C4221B">
      <w:pPr>
        <w:pStyle w:val="Akapitzlist"/>
        <w:numPr>
          <w:ilvl w:val="0"/>
          <w:numId w:val="35"/>
        </w:numPr>
        <w:tabs>
          <w:tab w:val="left" w:pos="426"/>
        </w:tabs>
        <w:spacing w:after="240" w:line="240" w:lineRule="exact"/>
        <w:ind w:hanging="1080"/>
        <w:rPr>
          <w:rFonts w:ascii="Lato" w:hAnsi="Lato" w:cs="Arial"/>
          <w:b/>
          <w:spacing w:val="4"/>
          <w:sz w:val="22"/>
          <w:szCs w:val="22"/>
        </w:rPr>
      </w:pPr>
      <w:r w:rsidRPr="008D4178">
        <w:rPr>
          <w:rFonts w:ascii="Lato" w:hAnsi="Lato" w:cs="Arial"/>
          <w:b/>
          <w:spacing w:val="4"/>
          <w:sz w:val="22"/>
          <w:szCs w:val="22"/>
        </w:rPr>
        <w:t>W pozostałej części zaskarżoną decyzję utrzymuję w mocy.</w:t>
      </w:r>
    </w:p>
    <w:p w14:paraId="4DC0EA99" w14:textId="77777777" w:rsidR="00C4221B" w:rsidRPr="008D4178" w:rsidRDefault="00C4221B" w:rsidP="008D4178">
      <w:pPr>
        <w:pStyle w:val="Akapitzlist"/>
        <w:tabs>
          <w:tab w:val="left" w:pos="426"/>
        </w:tabs>
        <w:spacing w:after="240" w:line="240" w:lineRule="exact"/>
        <w:ind w:left="1080"/>
        <w:rPr>
          <w:rFonts w:ascii="Lato" w:hAnsi="Lato" w:cs="Arial"/>
          <w:b/>
          <w:spacing w:val="4"/>
          <w:sz w:val="22"/>
          <w:szCs w:val="22"/>
        </w:rPr>
      </w:pPr>
    </w:p>
    <w:p w14:paraId="2FF6C507" w14:textId="77777777" w:rsidR="00E06BC4" w:rsidRPr="008D17F5" w:rsidRDefault="00E06BC4" w:rsidP="008D17F5">
      <w:pPr>
        <w:spacing w:after="240" w:line="240" w:lineRule="exact"/>
        <w:jc w:val="center"/>
        <w:outlineLvl w:val="0"/>
        <w:rPr>
          <w:rFonts w:ascii="Lato" w:hAnsi="Lato" w:cs="Arial"/>
          <w:b/>
          <w:bCs/>
          <w:spacing w:val="4"/>
        </w:rPr>
      </w:pPr>
      <w:r w:rsidRPr="008D17F5">
        <w:rPr>
          <w:rFonts w:ascii="Lato" w:hAnsi="Lato" w:cs="Arial"/>
          <w:b/>
          <w:bCs/>
          <w:spacing w:val="4"/>
        </w:rPr>
        <w:t>UZASADNIENIE</w:t>
      </w:r>
    </w:p>
    <w:p w14:paraId="590289F7" w14:textId="741F58D8" w:rsidR="00BD0B7D" w:rsidRPr="008D17F5" w:rsidRDefault="00BD0B7D" w:rsidP="008D17F5">
      <w:pPr>
        <w:spacing w:after="240" w:line="240" w:lineRule="exact"/>
        <w:jc w:val="both"/>
        <w:textAlignment w:val="baseline"/>
        <w:rPr>
          <w:rFonts w:ascii="Lato" w:hAnsi="Lato" w:cs="Arial"/>
          <w:color w:val="000000"/>
          <w:spacing w:val="4"/>
          <w:kern w:val="2"/>
        </w:rPr>
      </w:pPr>
      <w:r w:rsidRPr="008D17F5">
        <w:rPr>
          <w:rFonts w:ascii="Lato" w:hAnsi="Lato" w:cs="Arial"/>
          <w:color w:val="000000"/>
          <w:spacing w:val="4"/>
          <w:kern w:val="2"/>
        </w:rPr>
        <w:t>Zarząd Województwa Mazowieckiego, zwany dalej „</w:t>
      </w:r>
      <w:r w:rsidRPr="008D17F5">
        <w:rPr>
          <w:rFonts w:ascii="Lato" w:hAnsi="Lato" w:cs="Arial"/>
          <w:i/>
          <w:color w:val="000000"/>
          <w:spacing w:val="4"/>
          <w:kern w:val="2"/>
        </w:rPr>
        <w:t>inwestorem</w:t>
      </w:r>
      <w:r w:rsidRPr="008D17F5">
        <w:rPr>
          <w:rFonts w:ascii="Lato" w:hAnsi="Lato" w:cs="Arial"/>
          <w:color w:val="000000"/>
          <w:spacing w:val="4"/>
          <w:kern w:val="2"/>
        </w:rPr>
        <w:t>”, reprezentowany przez Pana M</w:t>
      </w:r>
      <w:r w:rsidR="00C13D6F">
        <w:rPr>
          <w:rFonts w:ascii="Lato" w:hAnsi="Lato" w:cs="Arial"/>
          <w:color w:val="000000"/>
          <w:spacing w:val="4"/>
          <w:kern w:val="2"/>
        </w:rPr>
        <w:t>.</w:t>
      </w:r>
      <w:r w:rsidRPr="008D17F5">
        <w:rPr>
          <w:rFonts w:ascii="Lato" w:hAnsi="Lato" w:cs="Arial"/>
          <w:color w:val="000000"/>
          <w:spacing w:val="4"/>
          <w:kern w:val="2"/>
        </w:rPr>
        <w:t xml:space="preserve"> S</w:t>
      </w:r>
      <w:r w:rsidR="00C13D6F">
        <w:rPr>
          <w:rFonts w:ascii="Lato" w:hAnsi="Lato" w:cs="Arial"/>
          <w:color w:val="000000"/>
          <w:spacing w:val="4"/>
          <w:kern w:val="2"/>
        </w:rPr>
        <w:t>.</w:t>
      </w:r>
      <w:r w:rsidRPr="008D17F5">
        <w:rPr>
          <w:rFonts w:ascii="Lato" w:hAnsi="Lato" w:cs="Arial"/>
          <w:color w:val="000000"/>
          <w:spacing w:val="4"/>
          <w:kern w:val="2"/>
        </w:rPr>
        <w:t xml:space="preserve">, wystąpił do Wojewody Mazowieckiego z wnioskiem z dnia </w:t>
      </w:r>
      <w:r w:rsidR="009A285D" w:rsidRPr="008D17F5">
        <w:rPr>
          <w:rFonts w:ascii="Lato" w:hAnsi="Lato" w:cs="Arial"/>
          <w:color w:val="000000"/>
          <w:spacing w:val="4"/>
          <w:kern w:val="2"/>
        </w:rPr>
        <w:br/>
      </w:r>
      <w:r w:rsidRPr="008D17F5">
        <w:rPr>
          <w:rFonts w:ascii="Lato" w:hAnsi="Lato" w:cs="Arial"/>
          <w:color w:val="000000"/>
          <w:spacing w:val="4"/>
          <w:kern w:val="2"/>
        </w:rPr>
        <w:t xml:space="preserve">23 lipca 2020 r., </w:t>
      </w:r>
      <w:r w:rsidRPr="008D17F5">
        <w:rPr>
          <w:rFonts w:ascii="Lato" w:hAnsi="Lato" w:cs="Arial"/>
          <w:spacing w:val="4"/>
          <w:kern w:val="2"/>
        </w:rPr>
        <w:t>uzupełnionym w trakcie prowadzonego postępowania</w:t>
      </w:r>
      <w:r w:rsidRPr="008D17F5">
        <w:rPr>
          <w:rFonts w:ascii="Lato" w:hAnsi="Lato" w:cs="Arial"/>
          <w:color w:val="000000"/>
          <w:spacing w:val="4"/>
          <w:kern w:val="2"/>
        </w:rPr>
        <w:t xml:space="preserve">, o wydanie decyzji o zezwoleniu na realizację inwestycji drogowej dla zadania: </w:t>
      </w:r>
      <w:r w:rsidRPr="008D17F5">
        <w:rPr>
          <w:rFonts w:ascii="Lato" w:hAnsi="Lato" w:cs="Arial"/>
          <w:spacing w:val="4"/>
          <w:lang w:eastAsia="pl-PL"/>
        </w:rPr>
        <w:t xml:space="preserve">„Budowa drogi wojewódzkiej nr 560 na odcinku od ul. Płockiej (DW560) w m. Gorzewo na terenie gminy Sierpc do </w:t>
      </w:r>
      <w:r w:rsidR="008D4178">
        <w:rPr>
          <w:rFonts w:ascii="Lato" w:hAnsi="Lato" w:cs="Arial"/>
          <w:spacing w:val="4"/>
          <w:lang w:eastAsia="pl-PL"/>
        </w:rPr>
        <w:br/>
      </w:r>
      <w:r w:rsidRPr="008D17F5">
        <w:rPr>
          <w:rFonts w:ascii="Lato" w:hAnsi="Lato" w:cs="Arial"/>
          <w:spacing w:val="4"/>
          <w:lang w:eastAsia="pl-PL"/>
        </w:rPr>
        <w:t>ul. Kościuszki (DK10) w Sierpcu”</w:t>
      </w:r>
      <w:r w:rsidRPr="008D17F5">
        <w:rPr>
          <w:rFonts w:ascii="Lato" w:hAnsi="Lato" w:cs="Arial"/>
          <w:color w:val="000000"/>
          <w:spacing w:val="4"/>
          <w:kern w:val="2"/>
        </w:rPr>
        <w:t xml:space="preserve">. </w:t>
      </w:r>
      <w:r w:rsidRPr="008D17F5">
        <w:rPr>
          <w:rFonts w:ascii="Lato" w:hAnsi="Lato" w:cs="Arial"/>
          <w:bCs/>
          <w:i/>
          <w:color w:val="000000"/>
          <w:spacing w:val="4"/>
          <w:kern w:val="2"/>
          <w:lang w:bidi="pl-PL"/>
        </w:rPr>
        <w:t xml:space="preserve">Inwestor </w:t>
      </w:r>
      <w:r w:rsidRPr="008D17F5">
        <w:rPr>
          <w:rFonts w:ascii="Lato" w:hAnsi="Lato" w:cs="Arial"/>
          <w:bCs/>
          <w:color w:val="000000"/>
          <w:spacing w:val="4"/>
          <w:kern w:val="2"/>
          <w:lang w:bidi="pl-PL"/>
        </w:rPr>
        <w:t>wniósł także o nadanie decyzji rygoru natychmiastowej wykonalności, uzasadniając konieczność jego nadania ważnym interesem społecznym</w:t>
      </w:r>
      <w:r w:rsidRPr="008D17F5">
        <w:rPr>
          <w:rFonts w:ascii="Lato" w:hAnsi="Lato" w:cs="Arial"/>
          <w:bCs/>
          <w:iCs/>
          <w:color w:val="000000"/>
          <w:spacing w:val="4"/>
          <w:kern w:val="2"/>
          <w:lang w:bidi="pl-PL"/>
        </w:rPr>
        <w:t>.</w:t>
      </w:r>
    </w:p>
    <w:p w14:paraId="5173BE71" w14:textId="6A080175" w:rsidR="00BD0B7D" w:rsidRPr="008D17F5" w:rsidRDefault="00BD0B7D" w:rsidP="008D17F5">
      <w:pPr>
        <w:spacing w:after="240" w:line="240" w:lineRule="exact"/>
        <w:jc w:val="both"/>
        <w:textAlignment w:val="baseline"/>
        <w:rPr>
          <w:rFonts w:ascii="Lato" w:hAnsi="Lato" w:cs="Arial"/>
          <w:spacing w:val="4"/>
          <w:kern w:val="2"/>
        </w:rPr>
      </w:pPr>
      <w:r w:rsidRPr="008D17F5">
        <w:rPr>
          <w:rFonts w:ascii="Lato" w:hAnsi="Lato" w:cs="Arial"/>
          <w:spacing w:val="4"/>
          <w:kern w:val="2"/>
        </w:rPr>
        <w:lastRenderedPageBreak/>
        <w:t xml:space="preserve">Po przeprowadzeniu postępowania w przedmiotowej sprawie, Wojewoda Mazowiecki wydał decyzję nr 26/SPEC/2021 </w:t>
      </w:r>
      <w:r w:rsidRPr="008D17F5">
        <w:rPr>
          <w:rFonts w:ascii="Lato" w:hAnsi="Lato" w:cs="Arial"/>
          <w:spacing w:val="4"/>
          <w:lang w:eastAsia="pl-PL"/>
        </w:rPr>
        <w:t xml:space="preserve">z dnia 29 marca 2021 r., znak: </w:t>
      </w:r>
      <w:r w:rsidR="009A285D" w:rsidRPr="008D17F5">
        <w:rPr>
          <w:rFonts w:ascii="Lato" w:hAnsi="Lato" w:cs="Arial"/>
          <w:spacing w:val="4"/>
          <w:lang w:eastAsia="pl-PL"/>
        </w:rPr>
        <w:br/>
      </w:r>
      <w:r w:rsidRPr="008D17F5">
        <w:rPr>
          <w:rFonts w:ascii="Lato" w:hAnsi="Lato" w:cs="Arial"/>
          <w:spacing w:val="4"/>
          <w:lang w:eastAsia="pl-PL"/>
        </w:rPr>
        <w:t xml:space="preserve">WI-I.7820.2.11.2020.MP, </w:t>
      </w:r>
      <w:r w:rsidRPr="008D17F5">
        <w:rPr>
          <w:rFonts w:ascii="Lato" w:hAnsi="Lato" w:cs="Arial"/>
          <w:spacing w:val="4"/>
          <w:kern w:val="2"/>
        </w:rPr>
        <w:t xml:space="preserve">zwaną dalej </w:t>
      </w:r>
      <w:r w:rsidRPr="008D17F5">
        <w:rPr>
          <w:rFonts w:ascii="Lato" w:hAnsi="Lato" w:cs="Arial"/>
          <w:i/>
          <w:spacing w:val="4"/>
          <w:kern w:val="2"/>
        </w:rPr>
        <w:t>„decyzją Wojewody Mazowieckiego”,</w:t>
      </w:r>
      <w:r w:rsidRPr="008D17F5">
        <w:rPr>
          <w:rFonts w:ascii="Lato" w:hAnsi="Lato" w:cs="Arial"/>
          <w:spacing w:val="4"/>
          <w:lang w:eastAsia="pl-PL"/>
        </w:rPr>
        <w:t xml:space="preserve"> </w:t>
      </w:r>
      <w:r w:rsidR="009A285D" w:rsidRPr="008D17F5">
        <w:rPr>
          <w:rFonts w:ascii="Lato" w:hAnsi="Lato" w:cs="Arial"/>
          <w:spacing w:val="4"/>
          <w:lang w:eastAsia="pl-PL"/>
        </w:rPr>
        <w:br/>
      </w:r>
      <w:r w:rsidRPr="008D17F5">
        <w:rPr>
          <w:rFonts w:ascii="Lato" w:hAnsi="Lato" w:cs="Arial"/>
          <w:spacing w:val="4"/>
          <w:lang w:eastAsia="pl-PL"/>
        </w:rPr>
        <w:t xml:space="preserve">o zezwoleniu na realizację inwestycji drogowej pn.: „Budowa drogi wojewódzkiej nr 560 na odcinku od ul. Płockiej (DW560) w m. Gorzewo na terenie Gminy Sierpc do </w:t>
      </w:r>
      <w:r w:rsidR="009A285D" w:rsidRPr="008D17F5">
        <w:rPr>
          <w:rFonts w:ascii="Lato" w:hAnsi="Lato" w:cs="Arial"/>
          <w:spacing w:val="4"/>
          <w:lang w:eastAsia="pl-PL"/>
        </w:rPr>
        <w:br/>
      </w:r>
      <w:r w:rsidRPr="008D17F5">
        <w:rPr>
          <w:rFonts w:ascii="Lato" w:hAnsi="Lato" w:cs="Arial"/>
          <w:spacing w:val="4"/>
          <w:lang w:eastAsia="pl-PL"/>
        </w:rPr>
        <w:t>ul. Kościuszki (DK10) w Sierpcu”</w:t>
      </w:r>
      <w:r w:rsidR="00D35B88">
        <w:rPr>
          <w:rFonts w:ascii="Lato" w:hAnsi="Lato" w:cs="Arial"/>
          <w:spacing w:val="4"/>
          <w:lang w:eastAsia="pl-PL"/>
        </w:rPr>
        <w:t>,</w:t>
      </w:r>
      <w:r w:rsidRPr="008D17F5">
        <w:rPr>
          <w:rFonts w:ascii="Lato" w:hAnsi="Lato" w:cs="Arial"/>
          <w:spacing w:val="4"/>
          <w:kern w:val="2"/>
        </w:rPr>
        <w:t xml:space="preserve"> i nadał jej rygor natychmiastowej wykonalności. </w:t>
      </w:r>
    </w:p>
    <w:p w14:paraId="26E70A5F" w14:textId="13CC4191" w:rsidR="00E06BC4" w:rsidRPr="008D17F5" w:rsidRDefault="00E06BC4" w:rsidP="008D17F5">
      <w:pPr>
        <w:widowControl w:val="0"/>
        <w:shd w:val="clear" w:color="auto" w:fill="FFFFFF"/>
        <w:tabs>
          <w:tab w:val="left" w:pos="274"/>
        </w:tabs>
        <w:spacing w:afterLines="120" w:after="288" w:line="240" w:lineRule="exact"/>
        <w:jc w:val="both"/>
        <w:rPr>
          <w:rFonts w:ascii="Lato" w:hAnsi="Lato" w:cs="Arial"/>
          <w:spacing w:val="4"/>
        </w:rPr>
      </w:pPr>
      <w:r w:rsidRPr="008D17F5">
        <w:rPr>
          <w:rFonts w:ascii="Lato" w:hAnsi="Lato" w:cs="Arial"/>
          <w:spacing w:val="4"/>
        </w:rPr>
        <w:t xml:space="preserve">Od </w:t>
      </w:r>
      <w:r w:rsidRPr="008D17F5">
        <w:rPr>
          <w:rFonts w:ascii="Lato" w:hAnsi="Lato" w:cs="Arial"/>
          <w:i/>
          <w:spacing w:val="4"/>
        </w:rPr>
        <w:t xml:space="preserve">decyzji Wojewody </w:t>
      </w:r>
      <w:r w:rsidR="00BD0B7D" w:rsidRPr="008D17F5">
        <w:rPr>
          <w:rFonts w:ascii="Lato" w:hAnsi="Lato" w:cs="Arial"/>
          <w:i/>
          <w:spacing w:val="4"/>
        </w:rPr>
        <w:t>Mazowieck</w:t>
      </w:r>
      <w:r w:rsidRPr="008D17F5">
        <w:rPr>
          <w:rFonts w:ascii="Lato" w:hAnsi="Lato" w:cs="Arial"/>
          <w:i/>
          <w:spacing w:val="4"/>
        </w:rPr>
        <w:t>iego</w:t>
      </w:r>
      <w:r w:rsidRPr="008D17F5">
        <w:rPr>
          <w:rFonts w:ascii="Lato" w:hAnsi="Lato" w:cs="Arial"/>
          <w:spacing w:val="4"/>
        </w:rPr>
        <w:t xml:space="preserve"> został</w:t>
      </w:r>
      <w:r w:rsidR="00BD0B7D" w:rsidRPr="008D17F5">
        <w:rPr>
          <w:rFonts w:ascii="Lato" w:hAnsi="Lato" w:cs="Arial"/>
          <w:spacing w:val="4"/>
        </w:rPr>
        <w:t>o</w:t>
      </w:r>
      <w:r w:rsidRPr="008D17F5">
        <w:rPr>
          <w:rFonts w:ascii="Lato" w:hAnsi="Lato" w:cs="Arial"/>
          <w:spacing w:val="4"/>
        </w:rPr>
        <w:t xml:space="preserve"> wniesione odwołani</w:t>
      </w:r>
      <w:r w:rsidR="00BD0B7D" w:rsidRPr="008D17F5">
        <w:rPr>
          <w:rFonts w:ascii="Lato" w:hAnsi="Lato" w:cs="Arial"/>
          <w:spacing w:val="4"/>
        </w:rPr>
        <w:t>e</w:t>
      </w:r>
      <w:r w:rsidRPr="008D17F5">
        <w:rPr>
          <w:rFonts w:ascii="Lato" w:hAnsi="Lato" w:cs="Arial"/>
          <w:spacing w:val="4"/>
        </w:rPr>
        <w:t>. Po rozpatrzeniu skutecznie wniesion</w:t>
      </w:r>
      <w:r w:rsidR="00BD0B7D" w:rsidRPr="008D17F5">
        <w:rPr>
          <w:rFonts w:ascii="Lato" w:hAnsi="Lato" w:cs="Arial"/>
          <w:spacing w:val="4"/>
        </w:rPr>
        <w:t>ego</w:t>
      </w:r>
      <w:r w:rsidRPr="008D17F5">
        <w:rPr>
          <w:rFonts w:ascii="Lato" w:hAnsi="Lato" w:cs="Arial"/>
          <w:spacing w:val="4"/>
        </w:rPr>
        <w:t xml:space="preserve"> odwoła</w:t>
      </w:r>
      <w:r w:rsidR="00BD0B7D" w:rsidRPr="008D17F5">
        <w:rPr>
          <w:rFonts w:ascii="Lato" w:hAnsi="Lato" w:cs="Arial"/>
          <w:spacing w:val="4"/>
        </w:rPr>
        <w:t>nia</w:t>
      </w:r>
      <w:r w:rsidRPr="008D17F5">
        <w:rPr>
          <w:rFonts w:ascii="Lato" w:hAnsi="Lato" w:cs="Arial"/>
          <w:spacing w:val="4"/>
        </w:rPr>
        <w:t xml:space="preserve">, decyzją z dnia </w:t>
      </w:r>
      <w:r w:rsidR="00BD0B7D" w:rsidRPr="008D17F5">
        <w:rPr>
          <w:rFonts w:ascii="Lato" w:hAnsi="Lato" w:cs="Arial"/>
          <w:bCs/>
          <w:spacing w:val="4"/>
        </w:rPr>
        <w:t xml:space="preserve">21 stycznia 2022 r., znak: </w:t>
      </w:r>
      <w:r w:rsidR="009A285D" w:rsidRPr="008D17F5">
        <w:rPr>
          <w:rFonts w:ascii="Lato" w:hAnsi="Lato" w:cs="Arial"/>
          <w:bCs/>
          <w:spacing w:val="4"/>
        </w:rPr>
        <w:br/>
      </w:r>
      <w:r w:rsidR="00BD0B7D" w:rsidRPr="008D17F5">
        <w:rPr>
          <w:rFonts w:ascii="Lato" w:hAnsi="Lato" w:cs="Arial"/>
          <w:bCs/>
          <w:spacing w:val="4"/>
        </w:rPr>
        <w:t>DLI-I.7621.19.2021.IM.7</w:t>
      </w:r>
      <w:r w:rsidRPr="008D17F5">
        <w:rPr>
          <w:rFonts w:ascii="Lato" w:hAnsi="Lato" w:cs="Arial"/>
          <w:spacing w:val="4"/>
        </w:rPr>
        <w:t>, zwaną dalej „</w:t>
      </w:r>
      <w:r w:rsidRPr="008D17F5">
        <w:rPr>
          <w:rFonts w:ascii="Lato" w:hAnsi="Lato" w:cs="Arial"/>
          <w:i/>
          <w:spacing w:val="4"/>
        </w:rPr>
        <w:t>decyzją Ministra Rozwoju</w:t>
      </w:r>
      <w:r w:rsidR="00BD0B7D" w:rsidRPr="008D17F5">
        <w:rPr>
          <w:rFonts w:ascii="Lato" w:hAnsi="Lato" w:cs="Arial"/>
          <w:i/>
          <w:spacing w:val="4"/>
        </w:rPr>
        <w:t xml:space="preserve"> i Technologii</w:t>
      </w:r>
      <w:r w:rsidRPr="008D17F5">
        <w:rPr>
          <w:rFonts w:ascii="Lato" w:hAnsi="Lato" w:cs="Arial"/>
          <w:spacing w:val="4"/>
        </w:rPr>
        <w:t xml:space="preserve">”, organ odwoławczy uchylił w części i orzekł w tym zakresie co do istoty sprawy, a w pozostałej części utrzymał w mocy </w:t>
      </w:r>
      <w:r w:rsidRPr="008D17F5">
        <w:rPr>
          <w:rFonts w:ascii="Lato" w:hAnsi="Lato" w:cs="Arial"/>
          <w:i/>
          <w:spacing w:val="4"/>
        </w:rPr>
        <w:t xml:space="preserve">decyzję Wojewody </w:t>
      </w:r>
      <w:r w:rsidR="00BD0B7D" w:rsidRPr="008D17F5">
        <w:rPr>
          <w:rFonts w:ascii="Lato" w:hAnsi="Lato" w:cs="Arial"/>
          <w:i/>
          <w:spacing w:val="4"/>
        </w:rPr>
        <w:t>Mazowieckiego</w:t>
      </w:r>
      <w:r w:rsidRPr="008D17F5">
        <w:rPr>
          <w:rFonts w:ascii="Lato" w:hAnsi="Lato" w:cs="Arial"/>
          <w:spacing w:val="4"/>
        </w:rPr>
        <w:t xml:space="preserve">. </w:t>
      </w:r>
    </w:p>
    <w:p w14:paraId="06D513D5" w14:textId="49B57836" w:rsidR="008E66A4" w:rsidRPr="008D17F5" w:rsidRDefault="00C4221B" w:rsidP="00F956EF">
      <w:pPr>
        <w:spacing w:before="240" w:after="240" w:line="240" w:lineRule="exact"/>
        <w:jc w:val="both"/>
        <w:outlineLvl w:val="0"/>
        <w:rPr>
          <w:rFonts w:ascii="Lato" w:hAnsi="Lato" w:cs="Arial"/>
          <w:spacing w:val="4"/>
        </w:rPr>
      </w:pPr>
      <w:r>
        <w:rPr>
          <w:rFonts w:ascii="Lato" w:hAnsi="Lato" w:cs="Arial"/>
          <w:spacing w:val="4"/>
        </w:rPr>
        <w:t xml:space="preserve">Pismem </w:t>
      </w:r>
      <w:r w:rsidR="00E06BC4" w:rsidRPr="008D17F5">
        <w:rPr>
          <w:rFonts w:ascii="Lato" w:hAnsi="Lato" w:cs="Arial"/>
          <w:spacing w:val="4"/>
        </w:rPr>
        <w:t xml:space="preserve">z dnia </w:t>
      </w:r>
      <w:r w:rsidR="00BD0B7D" w:rsidRPr="008D17F5">
        <w:rPr>
          <w:rFonts w:ascii="Lato" w:hAnsi="Lato" w:cs="Arial"/>
          <w:spacing w:val="4"/>
        </w:rPr>
        <w:t>3 czerwca</w:t>
      </w:r>
      <w:r w:rsidR="00E06BC4" w:rsidRPr="008D17F5">
        <w:rPr>
          <w:rFonts w:ascii="Lato" w:hAnsi="Lato" w:cs="Arial"/>
          <w:spacing w:val="4"/>
        </w:rPr>
        <w:t xml:space="preserve"> 202</w:t>
      </w:r>
      <w:r w:rsidR="00BD0B7D" w:rsidRPr="008D17F5">
        <w:rPr>
          <w:rFonts w:ascii="Lato" w:hAnsi="Lato" w:cs="Arial"/>
          <w:spacing w:val="4"/>
        </w:rPr>
        <w:t>2</w:t>
      </w:r>
      <w:r w:rsidR="00E06BC4" w:rsidRPr="008D17F5">
        <w:rPr>
          <w:rFonts w:ascii="Lato" w:hAnsi="Lato" w:cs="Arial"/>
          <w:spacing w:val="4"/>
        </w:rPr>
        <w:t xml:space="preserve"> r., </w:t>
      </w:r>
      <w:r w:rsidR="00200A5D">
        <w:rPr>
          <w:rFonts w:ascii="Lato" w:hAnsi="Lato" w:cs="Arial"/>
          <w:spacing w:val="4"/>
        </w:rPr>
        <w:t xml:space="preserve">uzupełnionym pismem z dnia 30 listopada 2022 r., </w:t>
      </w:r>
      <w:r>
        <w:rPr>
          <w:rFonts w:ascii="Lato" w:hAnsi="Lato" w:cs="Arial"/>
          <w:spacing w:val="4"/>
        </w:rPr>
        <w:t xml:space="preserve">działając </w:t>
      </w:r>
      <w:r w:rsidR="00E06BC4" w:rsidRPr="008D17F5">
        <w:rPr>
          <w:rFonts w:ascii="Lato" w:hAnsi="Lato" w:cs="Arial"/>
          <w:spacing w:val="4"/>
        </w:rPr>
        <w:t xml:space="preserve">na podstawie art. 155 </w:t>
      </w:r>
      <w:r w:rsidR="00E06BC4" w:rsidRPr="008D17F5">
        <w:rPr>
          <w:rFonts w:ascii="Lato" w:hAnsi="Lato" w:cs="Arial"/>
          <w:i/>
          <w:spacing w:val="4"/>
        </w:rPr>
        <w:t>kpa</w:t>
      </w:r>
      <w:r w:rsidR="00E06BC4" w:rsidRPr="008D17F5">
        <w:rPr>
          <w:rFonts w:ascii="Lato" w:hAnsi="Lato" w:cs="Arial"/>
          <w:spacing w:val="4"/>
        </w:rPr>
        <w:t xml:space="preserve">, </w:t>
      </w:r>
      <w:r w:rsidR="00E06BC4" w:rsidRPr="008D17F5">
        <w:rPr>
          <w:rFonts w:ascii="Lato" w:hAnsi="Lato" w:cs="Arial"/>
          <w:i/>
          <w:spacing w:val="4"/>
        </w:rPr>
        <w:t>inwestor</w:t>
      </w:r>
      <w:r w:rsidR="00120DD7" w:rsidRPr="008D17F5">
        <w:rPr>
          <w:rFonts w:ascii="Lato" w:hAnsi="Lato" w:cs="Arial"/>
          <w:i/>
          <w:spacing w:val="4"/>
        </w:rPr>
        <w:t xml:space="preserve"> </w:t>
      </w:r>
      <w:r w:rsidR="00E06BC4" w:rsidRPr="008D17F5">
        <w:rPr>
          <w:rFonts w:ascii="Lato" w:hAnsi="Lato" w:cs="Arial"/>
          <w:spacing w:val="4"/>
        </w:rPr>
        <w:t xml:space="preserve"> zwrócił się o zmianę </w:t>
      </w:r>
      <w:r w:rsidR="00E06BC4" w:rsidRPr="008D17F5">
        <w:rPr>
          <w:rFonts w:ascii="Lato" w:hAnsi="Lato" w:cs="Arial"/>
          <w:i/>
          <w:spacing w:val="4"/>
        </w:rPr>
        <w:t xml:space="preserve">decyzji Wojewody </w:t>
      </w:r>
      <w:r w:rsidR="00BD0B7D" w:rsidRPr="008D17F5">
        <w:rPr>
          <w:rFonts w:ascii="Lato" w:hAnsi="Lato" w:cs="Arial"/>
          <w:i/>
          <w:spacing w:val="4"/>
        </w:rPr>
        <w:t>Mazowieckiego</w:t>
      </w:r>
      <w:r w:rsidR="00E06BC4" w:rsidRPr="008D17F5">
        <w:rPr>
          <w:rFonts w:ascii="Lato" w:hAnsi="Lato" w:cs="Arial"/>
          <w:spacing w:val="4"/>
        </w:rPr>
        <w:t xml:space="preserve">, uchylonej w części i rozstrzygniętej ponownie w części uchylenia, </w:t>
      </w:r>
      <w:r w:rsidR="00200A5D">
        <w:rPr>
          <w:rFonts w:ascii="Lato" w:hAnsi="Lato" w:cs="Arial"/>
          <w:spacing w:val="4"/>
        </w:rPr>
        <w:br/>
      </w:r>
      <w:r w:rsidR="00E06BC4" w:rsidRPr="008D17F5">
        <w:rPr>
          <w:rFonts w:ascii="Lato" w:hAnsi="Lato" w:cs="Arial"/>
          <w:spacing w:val="4"/>
        </w:rPr>
        <w:t xml:space="preserve">a w pozostałym zakresie utrzymanej w mocy </w:t>
      </w:r>
      <w:r w:rsidR="00E06BC4" w:rsidRPr="008D17F5">
        <w:rPr>
          <w:rFonts w:ascii="Lato" w:hAnsi="Lato" w:cs="Arial"/>
          <w:i/>
          <w:spacing w:val="4"/>
        </w:rPr>
        <w:t xml:space="preserve">decyzją </w:t>
      </w:r>
      <w:r w:rsidR="00BD0B7D" w:rsidRPr="008D17F5">
        <w:rPr>
          <w:rFonts w:ascii="Lato" w:hAnsi="Lato" w:cs="Arial"/>
          <w:i/>
          <w:spacing w:val="4"/>
        </w:rPr>
        <w:t>Ministra Rozwoju i Technologii</w:t>
      </w:r>
      <w:r w:rsidR="00E06BC4" w:rsidRPr="008D17F5">
        <w:rPr>
          <w:rFonts w:ascii="Lato" w:hAnsi="Lato" w:cs="Arial"/>
          <w:spacing w:val="4"/>
        </w:rPr>
        <w:t xml:space="preserve">, </w:t>
      </w:r>
      <w:r w:rsidR="00200A5D">
        <w:rPr>
          <w:rFonts w:ascii="Lato" w:hAnsi="Lato" w:cs="Arial"/>
          <w:spacing w:val="4"/>
        </w:rPr>
        <w:br/>
      </w:r>
      <w:r w:rsidR="00E06BC4" w:rsidRPr="008D17F5">
        <w:rPr>
          <w:rFonts w:ascii="Lato" w:hAnsi="Lato" w:cs="Arial"/>
          <w:spacing w:val="4"/>
        </w:rPr>
        <w:t xml:space="preserve">w </w:t>
      </w:r>
      <w:r w:rsidR="00803074" w:rsidRPr="008D17F5">
        <w:rPr>
          <w:rFonts w:ascii="Lato" w:hAnsi="Lato" w:cs="Arial"/>
          <w:spacing w:val="4"/>
        </w:rPr>
        <w:t xml:space="preserve">związku z ujawnieniem w zasobie geodezyjnym zmian w stosunku do stanu na dzień wydania </w:t>
      </w:r>
      <w:bookmarkStart w:id="3" w:name="_Hlk178180053"/>
      <w:r w:rsidR="00803074" w:rsidRPr="008D17F5">
        <w:rPr>
          <w:rFonts w:ascii="Lato" w:hAnsi="Lato" w:cs="Arial"/>
          <w:i/>
          <w:iCs/>
          <w:spacing w:val="4"/>
        </w:rPr>
        <w:t>decyzji</w:t>
      </w:r>
      <w:r w:rsidR="00803074" w:rsidRPr="008D17F5">
        <w:rPr>
          <w:rFonts w:ascii="Lato" w:hAnsi="Lato" w:cs="Arial"/>
          <w:spacing w:val="4"/>
        </w:rPr>
        <w:t xml:space="preserve"> </w:t>
      </w:r>
      <w:r w:rsidR="00803074" w:rsidRPr="008D17F5">
        <w:rPr>
          <w:rFonts w:ascii="Lato" w:hAnsi="Lato" w:cs="Arial"/>
          <w:i/>
          <w:spacing w:val="4"/>
        </w:rPr>
        <w:t>Ministra Rozwoju i Technologii</w:t>
      </w:r>
      <w:bookmarkEnd w:id="3"/>
      <w:r w:rsidR="00803074" w:rsidRPr="008D17F5">
        <w:rPr>
          <w:rFonts w:ascii="Lato" w:hAnsi="Lato" w:cs="Arial"/>
          <w:i/>
          <w:spacing w:val="4"/>
        </w:rPr>
        <w:t xml:space="preserve">, </w:t>
      </w:r>
      <w:r w:rsidR="00803074" w:rsidRPr="008D17F5">
        <w:rPr>
          <w:rFonts w:ascii="Lato" w:hAnsi="Lato" w:cs="Arial"/>
          <w:iCs/>
          <w:spacing w:val="4"/>
        </w:rPr>
        <w:t xml:space="preserve">które uniemożliwiają wprowadzenie ustaleń </w:t>
      </w:r>
      <w:r w:rsidR="008E66A4" w:rsidRPr="008D17F5">
        <w:rPr>
          <w:rFonts w:ascii="Lato" w:hAnsi="Lato" w:cs="Arial"/>
          <w:iCs/>
          <w:spacing w:val="4"/>
        </w:rPr>
        <w:t xml:space="preserve">wskazanych w </w:t>
      </w:r>
      <w:r w:rsidR="00803074" w:rsidRPr="008D17F5">
        <w:rPr>
          <w:rFonts w:ascii="Lato" w:hAnsi="Lato" w:cs="Arial"/>
          <w:iCs/>
          <w:spacing w:val="4"/>
        </w:rPr>
        <w:t>tej decyzji</w:t>
      </w:r>
      <w:r w:rsidR="008E66A4" w:rsidRPr="008D17F5">
        <w:rPr>
          <w:rFonts w:ascii="Lato" w:hAnsi="Lato" w:cs="Arial"/>
          <w:spacing w:val="4"/>
        </w:rPr>
        <w:t xml:space="preserve">. </w:t>
      </w:r>
      <w:r w:rsidR="009552DF">
        <w:rPr>
          <w:rFonts w:ascii="Lato" w:hAnsi="Lato" w:cs="Arial"/>
          <w:spacing w:val="4"/>
        </w:rPr>
        <w:t>B</w:t>
      </w:r>
      <w:r w:rsidR="00F956EF" w:rsidRPr="008D17F5">
        <w:rPr>
          <w:rFonts w:ascii="Lato" w:hAnsi="Lato" w:cs="Arial"/>
          <w:spacing w:val="4"/>
        </w:rPr>
        <w:t xml:space="preserve">rak formalny ww. wniosku o zmianę </w:t>
      </w:r>
      <w:r w:rsidR="00F956EF" w:rsidRPr="008D17F5">
        <w:rPr>
          <w:rFonts w:ascii="Lato" w:hAnsi="Lato" w:cs="Arial"/>
          <w:i/>
          <w:spacing w:val="4"/>
        </w:rPr>
        <w:t>decyzji Wojewody Mazowieckiego</w:t>
      </w:r>
      <w:r w:rsidR="00F956EF" w:rsidRPr="008D17F5">
        <w:rPr>
          <w:rFonts w:ascii="Lato" w:hAnsi="Lato" w:cs="Arial"/>
          <w:spacing w:val="4"/>
        </w:rPr>
        <w:t xml:space="preserve">, został usunięty przy piśmie z dnia 18 sierpnia 2022 r. </w:t>
      </w:r>
    </w:p>
    <w:p w14:paraId="4C8A3DCA" w14:textId="7FC40274" w:rsidR="008E66A4" w:rsidRPr="008D17F5" w:rsidRDefault="00200A5D" w:rsidP="008D17F5">
      <w:pPr>
        <w:widowControl w:val="0"/>
        <w:shd w:val="clear" w:color="auto" w:fill="FFFFFF"/>
        <w:tabs>
          <w:tab w:val="left" w:pos="274"/>
        </w:tabs>
        <w:spacing w:after="240" w:line="240" w:lineRule="exact"/>
        <w:jc w:val="both"/>
        <w:rPr>
          <w:rFonts w:ascii="Lato" w:hAnsi="Lato" w:cs="Arial"/>
          <w:spacing w:val="4"/>
        </w:rPr>
      </w:pPr>
      <w:r w:rsidRPr="008D4178">
        <w:rPr>
          <w:rFonts w:ascii="Lato" w:hAnsi="Lato" w:cs="Arial"/>
          <w:i/>
          <w:iCs/>
          <w:spacing w:val="4"/>
        </w:rPr>
        <w:t>I</w:t>
      </w:r>
      <w:r w:rsidR="008E66A4" w:rsidRPr="008D17F5">
        <w:rPr>
          <w:rFonts w:ascii="Lato" w:hAnsi="Lato" w:cs="Arial"/>
          <w:i/>
          <w:iCs/>
          <w:spacing w:val="4"/>
        </w:rPr>
        <w:t>nwestor</w:t>
      </w:r>
      <w:r w:rsidR="008E66A4" w:rsidRPr="008D17F5">
        <w:rPr>
          <w:rFonts w:ascii="Lato" w:hAnsi="Lato" w:cs="Arial"/>
          <w:spacing w:val="4"/>
        </w:rPr>
        <w:t xml:space="preserve"> wystąpił o korektę </w:t>
      </w:r>
      <w:r w:rsidR="00D7450F" w:rsidRPr="00D7450F">
        <w:rPr>
          <w:rFonts w:ascii="Lato" w:hAnsi="Lato" w:cs="Arial"/>
          <w:i/>
          <w:iCs/>
          <w:spacing w:val="4"/>
        </w:rPr>
        <w:t>decyzji</w:t>
      </w:r>
      <w:r w:rsidR="00D7450F" w:rsidRPr="00D7450F">
        <w:rPr>
          <w:rFonts w:ascii="Lato" w:hAnsi="Lato" w:cs="Arial"/>
          <w:spacing w:val="4"/>
        </w:rPr>
        <w:t xml:space="preserve"> </w:t>
      </w:r>
      <w:r w:rsidR="00D7450F" w:rsidRPr="00D7450F">
        <w:rPr>
          <w:rFonts w:ascii="Lato" w:hAnsi="Lato" w:cs="Arial"/>
          <w:i/>
          <w:spacing w:val="4"/>
        </w:rPr>
        <w:t>Ministra Rozwoju i Technologii</w:t>
      </w:r>
      <w:r w:rsidR="00D7450F" w:rsidRPr="00D7450F">
        <w:rPr>
          <w:rFonts w:ascii="Lato" w:hAnsi="Lato" w:cs="Arial"/>
          <w:spacing w:val="4"/>
        </w:rPr>
        <w:t xml:space="preserve"> </w:t>
      </w:r>
      <w:r w:rsidR="00D7450F">
        <w:rPr>
          <w:rFonts w:ascii="Lato" w:hAnsi="Lato" w:cs="Arial"/>
          <w:spacing w:val="4"/>
        </w:rPr>
        <w:t xml:space="preserve">w zakresie </w:t>
      </w:r>
      <w:r w:rsidR="008E66A4" w:rsidRPr="008D17F5">
        <w:rPr>
          <w:rFonts w:ascii="Lato" w:hAnsi="Lato" w:cs="Arial"/>
          <w:spacing w:val="4"/>
        </w:rPr>
        <w:t xml:space="preserve">treści map ewidencyjnych i map z projektem podziału dla działki </w:t>
      </w:r>
      <w:r w:rsidR="008E66A4" w:rsidRPr="008D17F5">
        <w:rPr>
          <w:rFonts w:ascii="Lato" w:hAnsi="Lato" w:cs="Arial"/>
          <w:bCs/>
          <w:spacing w:val="4"/>
        </w:rPr>
        <w:t xml:space="preserve">183/1 i 185/3, obręb 0013 Gorzewo, z uwagi na fakt ujawnienia w </w:t>
      </w:r>
      <w:r w:rsidR="00BC2ED6">
        <w:rPr>
          <w:rFonts w:ascii="Lato" w:hAnsi="Lato" w:cs="Arial"/>
          <w:bCs/>
          <w:spacing w:val="4"/>
        </w:rPr>
        <w:t>ewidencji gruntów i budynków</w:t>
      </w:r>
      <w:r w:rsidR="008E66A4" w:rsidRPr="008D17F5">
        <w:rPr>
          <w:rFonts w:ascii="Lato" w:hAnsi="Lato" w:cs="Arial"/>
          <w:bCs/>
          <w:spacing w:val="4"/>
        </w:rPr>
        <w:t xml:space="preserve"> prowadzonej przez Starostę Sierpeckiego podziału nieruchomości rolnej, w ramach którego z działki 185/3 powstały działki 185/10 i 185/11. </w:t>
      </w:r>
      <w:r>
        <w:rPr>
          <w:rFonts w:ascii="Lato" w:hAnsi="Lato" w:cs="Arial"/>
          <w:bCs/>
          <w:spacing w:val="4"/>
        </w:rPr>
        <w:t>W konsekwencji</w:t>
      </w:r>
      <w:r w:rsidR="00D35B88">
        <w:rPr>
          <w:rFonts w:ascii="Lato" w:hAnsi="Lato" w:cs="Arial"/>
          <w:bCs/>
          <w:spacing w:val="4"/>
        </w:rPr>
        <w:t>,</w:t>
      </w:r>
      <w:r>
        <w:rPr>
          <w:rFonts w:ascii="Lato" w:hAnsi="Lato" w:cs="Arial"/>
          <w:bCs/>
          <w:spacing w:val="4"/>
        </w:rPr>
        <w:t xml:space="preserve"> p</w:t>
      </w:r>
      <w:r w:rsidR="008E66A4" w:rsidRPr="008D17F5">
        <w:rPr>
          <w:rFonts w:ascii="Lato" w:hAnsi="Lato" w:cs="Arial"/>
          <w:bCs/>
          <w:spacing w:val="4"/>
        </w:rPr>
        <w:t xml:space="preserve">rzedmiotową inwestycją objęta jest </w:t>
      </w:r>
      <w:r>
        <w:rPr>
          <w:rFonts w:ascii="Lato" w:hAnsi="Lato" w:cs="Arial"/>
          <w:bCs/>
          <w:spacing w:val="4"/>
        </w:rPr>
        <w:t xml:space="preserve">aktualnie </w:t>
      </w:r>
      <w:r w:rsidR="008E66A4" w:rsidRPr="008D17F5">
        <w:rPr>
          <w:rFonts w:ascii="Lato" w:hAnsi="Lato" w:cs="Arial"/>
          <w:bCs/>
          <w:spacing w:val="4"/>
        </w:rPr>
        <w:t xml:space="preserve">działka 185/11. Natomiast w stosunku do działki 183/1 doszło do </w:t>
      </w:r>
      <w:r w:rsidR="00D7450F">
        <w:rPr>
          <w:rFonts w:ascii="Lato" w:hAnsi="Lato" w:cs="Arial"/>
          <w:bCs/>
          <w:spacing w:val="4"/>
        </w:rPr>
        <w:t xml:space="preserve">scalenia </w:t>
      </w:r>
      <w:r w:rsidR="008E66A4" w:rsidRPr="008D17F5">
        <w:rPr>
          <w:rFonts w:ascii="Lato" w:hAnsi="Lato" w:cs="Arial"/>
          <w:bCs/>
          <w:spacing w:val="4"/>
        </w:rPr>
        <w:t>działek 183/1 i 184/1</w:t>
      </w:r>
      <w:r w:rsidR="00BC2ED6">
        <w:rPr>
          <w:rFonts w:ascii="Lato" w:hAnsi="Lato" w:cs="Arial"/>
          <w:bCs/>
          <w:spacing w:val="4"/>
        </w:rPr>
        <w:t xml:space="preserve">, a następnie podziału </w:t>
      </w:r>
      <w:r w:rsidR="008E66A4" w:rsidRPr="008D17F5">
        <w:rPr>
          <w:rFonts w:ascii="Lato" w:hAnsi="Lato" w:cs="Arial"/>
          <w:bCs/>
          <w:spacing w:val="4"/>
        </w:rPr>
        <w:t xml:space="preserve">na </w:t>
      </w:r>
      <w:r w:rsidR="00BC2ED6">
        <w:rPr>
          <w:rFonts w:ascii="Lato" w:hAnsi="Lato" w:cs="Arial"/>
          <w:bCs/>
          <w:spacing w:val="4"/>
        </w:rPr>
        <w:t xml:space="preserve">działki </w:t>
      </w:r>
      <w:r w:rsidR="008E66A4" w:rsidRPr="008D17F5">
        <w:rPr>
          <w:rFonts w:ascii="Lato" w:hAnsi="Lato" w:cs="Arial"/>
          <w:bCs/>
          <w:spacing w:val="4"/>
        </w:rPr>
        <w:t xml:space="preserve">256, 257, 258, 259, 260, 261, 262 i 263. </w:t>
      </w:r>
      <w:r w:rsidR="00D7450F">
        <w:rPr>
          <w:rFonts w:ascii="Lato" w:hAnsi="Lato" w:cs="Arial"/>
          <w:bCs/>
          <w:spacing w:val="4"/>
        </w:rPr>
        <w:t>W efekcie, o</w:t>
      </w:r>
      <w:r w:rsidR="008E66A4" w:rsidRPr="008D17F5">
        <w:rPr>
          <w:rFonts w:ascii="Lato" w:hAnsi="Lato" w:cs="Arial"/>
          <w:bCs/>
          <w:spacing w:val="4"/>
        </w:rPr>
        <w:t>becnie przedmiotową inwestycją objęta jest działka nr 263.</w:t>
      </w:r>
    </w:p>
    <w:p w14:paraId="08859C7B" w14:textId="01867483" w:rsidR="00E06BC4" w:rsidRPr="008D17F5" w:rsidRDefault="008E66A4" w:rsidP="008D17F5">
      <w:pPr>
        <w:widowControl w:val="0"/>
        <w:shd w:val="clear" w:color="auto" w:fill="FFFFFF"/>
        <w:tabs>
          <w:tab w:val="left" w:pos="274"/>
        </w:tabs>
        <w:spacing w:after="240" w:line="240" w:lineRule="exact"/>
        <w:jc w:val="both"/>
        <w:rPr>
          <w:rFonts w:ascii="Lato" w:hAnsi="Lato" w:cs="Arial"/>
          <w:bCs/>
          <w:spacing w:val="4"/>
        </w:rPr>
      </w:pPr>
      <w:r w:rsidRPr="008D17F5">
        <w:rPr>
          <w:rFonts w:ascii="Lato" w:hAnsi="Lato" w:cs="Arial"/>
          <w:bCs/>
          <w:spacing w:val="4"/>
        </w:rPr>
        <w:t>Zmiany w zakresie działki nr 62/10, obręb 0013 Gorzewo oraz</w:t>
      </w:r>
      <w:r w:rsidRPr="008D17F5">
        <w:rPr>
          <w:rFonts w:ascii="Lato" w:hAnsi="Lato" w:cs="Arial"/>
          <w:spacing w:val="4"/>
          <w:lang w:eastAsia="pl-PL"/>
        </w:rPr>
        <w:t xml:space="preserve"> działki nr 2512/9, obręb 0001 Sierpc, podyktowane są zaś inwentaryzacją obiektów budowlanych, która została </w:t>
      </w:r>
      <w:r w:rsidRPr="008D17F5">
        <w:rPr>
          <w:rFonts w:ascii="Lato" w:hAnsi="Lato" w:cs="Arial"/>
          <w:bCs/>
          <w:spacing w:val="4"/>
        </w:rPr>
        <w:t xml:space="preserve">ujawniona w </w:t>
      </w:r>
      <w:r w:rsidR="00BC2ED6">
        <w:rPr>
          <w:rFonts w:ascii="Lato" w:hAnsi="Lato" w:cs="Arial"/>
          <w:bCs/>
          <w:spacing w:val="4"/>
        </w:rPr>
        <w:t>ewidencji gruntów i budynków</w:t>
      </w:r>
      <w:r w:rsidR="00BC2ED6" w:rsidRPr="008D17F5">
        <w:rPr>
          <w:rFonts w:ascii="Lato" w:hAnsi="Lato" w:cs="Arial"/>
          <w:bCs/>
          <w:spacing w:val="4"/>
        </w:rPr>
        <w:t xml:space="preserve"> </w:t>
      </w:r>
      <w:r w:rsidRPr="008D17F5">
        <w:rPr>
          <w:rFonts w:ascii="Lato" w:hAnsi="Lato" w:cs="Arial"/>
          <w:bCs/>
          <w:spacing w:val="4"/>
        </w:rPr>
        <w:t>prowadzonej przez Starostę Sierpeckiego. Ww. inwentaryzacja obiektów budowalnych skutkowała zmianą rodzajów użytków gruntowych ww. działek</w:t>
      </w:r>
      <w:r w:rsidR="00D7450F">
        <w:rPr>
          <w:rFonts w:ascii="Lato" w:hAnsi="Lato" w:cs="Arial"/>
          <w:bCs/>
          <w:spacing w:val="4"/>
        </w:rPr>
        <w:t>.</w:t>
      </w:r>
    </w:p>
    <w:p w14:paraId="4FAC075A" w14:textId="2BDD1ED1" w:rsidR="00546DEC" w:rsidRPr="008D17F5" w:rsidRDefault="008E66A4" w:rsidP="008D17F5">
      <w:pPr>
        <w:pStyle w:val="Teksttreci0"/>
        <w:widowControl w:val="0"/>
        <w:shd w:val="clear" w:color="auto" w:fill="auto"/>
        <w:tabs>
          <w:tab w:val="left" w:pos="535"/>
        </w:tabs>
        <w:spacing w:after="240" w:line="240" w:lineRule="exact"/>
        <w:ind w:firstLine="0"/>
        <w:contextualSpacing/>
        <w:jc w:val="both"/>
        <w:rPr>
          <w:rFonts w:ascii="Lato" w:hAnsi="Lato" w:cs="Arial"/>
          <w:spacing w:val="4"/>
          <w:sz w:val="22"/>
          <w:szCs w:val="22"/>
          <w:lang w:eastAsia="pl-PL"/>
        </w:rPr>
      </w:pPr>
      <w:r w:rsidRPr="008D17F5">
        <w:rPr>
          <w:rFonts w:ascii="Lato" w:hAnsi="Lato" w:cs="Arial"/>
          <w:bCs/>
          <w:spacing w:val="4"/>
          <w:sz w:val="22"/>
          <w:szCs w:val="22"/>
        </w:rPr>
        <w:t xml:space="preserve">Natomiast </w:t>
      </w:r>
      <w:r w:rsidR="00D7450F">
        <w:rPr>
          <w:rFonts w:ascii="Lato" w:hAnsi="Lato" w:cs="Arial"/>
          <w:bCs/>
          <w:spacing w:val="4"/>
          <w:sz w:val="22"/>
          <w:szCs w:val="22"/>
        </w:rPr>
        <w:t xml:space="preserve">konieczność </w:t>
      </w:r>
      <w:r w:rsidRPr="008D17F5">
        <w:rPr>
          <w:rFonts w:ascii="Lato" w:hAnsi="Lato" w:cs="Arial"/>
          <w:bCs/>
          <w:spacing w:val="4"/>
          <w:sz w:val="22"/>
          <w:szCs w:val="22"/>
        </w:rPr>
        <w:t xml:space="preserve">zmiany </w:t>
      </w:r>
      <w:r w:rsidR="00D7450F" w:rsidRPr="00D7450F">
        <w:rPr>
          <w:rFonts w:ascii="Lato" w:hAnsi="Lato" w:cs="Arial"/>
          <w:bCs/>
          <w:i/>
          <w:iCs/>
          <w:spacing w:val="4"/>
          <w:sz w:val="22"/>
          <w:szCs w:val="22"/>
        </w:rPr>
        <w:t>decyzji</w:t>
      </w:r>
      <w:r w:rsidR="00D7450F" w:rsidRPr="00D7450F">
        <w:rPr>
          <w:rFonts w:ascii="Lato" w:hAnsi="Lato" w:cs="Arial"/>
          <w:bCs/>
          <w:spacing w:val="4"/>
          <w:sz w:val="22"/>
          <w:szCs w:val="22"/>
        </w:rPr>
        <w:t xml:space="preserve"> </w:t>
      </w:r>
      <w:r w:rsidR="00D7450F" w:rsidRPr="00D7450F">
        <w:rPr>
          <w:rFonts w:ascii="Lato" w:hAnsi="Lato" w:cs="Arial"/>
          <w:bCs/>
          <w:i/>
          <w:spacing w:val="4"/>
          <w:sz w:val="22"/>
          <w:szCs w:val="22"/>
        </w:rPr>
        <w:t>Ministra Rozwoju i Technologii</w:t>
      </w:r>
      <w:r w:rsidR="00D7450F" w:rsidRPr="00D7450F">
        <w:rPr>
          <w:rFonts w:ascii="Lato" w:hAnsi="Lato" w:cs="Arial"/>
          <w:bCs/>
          <w:spacing w:val="4"/>
          <w:sz w:val="22"/>
          <w:szCs w:val="22"/>
        </w:rPr>
        <w:t xml:space="preserve"> </w:t>
      </w:r>
      <w:r w:rsidRPr="008D17F5">
        <w:rPr>
          <w:rFonts w:ascii="Lato" w:hAnsi="Lato" w:cs="Arial"/>
          <w:bCs/>
          <w:spacing w:val="4"/>
          <w:sz w:val="22"/>
          <w:szCs w:val="22"/>
        </w:rPr>
        <w:t xml:space="preserve">co do działek </w:t>
      </w:r>
      <w:r w:rsidR="008D4178">
        <w:rPr>
          <w:rFonts w:ascii="Lato" w:hAnsi="Lato" w:cs="Arial"/>
          <w:bCs/>
          <w:spacing w:val="4"/>
          <w:sz w:val="22"/>
          <w:szCs w:val="22"/>
        </w:rPr>
        <w:br/>
      </w:r>
      <w:r w:rsidRPr="008D17F5">
        <w:rPr>
          <w:rFonts w:ascii="Lato" w:hAnsi="Lato" w:cs="Arial"/>
          <w:bCs/>
          <w:spacing w:val="4"/>
          <w:sz w:val="22"/>
          <w:szCs w:val="22"/>
        </w:rPr>
        <w:t xml:space="preserve">nr 62/11, obręb 0013 Gorzewo oraz </w:t>
      </w:r>
      <w:r w:rsidRPr="008D17F5">
        <w:rPr>
          <w:rFonts w:ascii="Lato" w:hAnsi="Lato" w:cs="Arial"/>
          <w:spacing w:val="4"/>
          <w:sz w:val="22"/>
          <w:szCs w:val="22"/>
          <w:lang w:eastAsia="pl-PL"/>
        </w:rPr>
        <w:t>2375/15, 2282/1, 2314, 2316/2 i 2444/5 obręb 0001 Sierpc,</w:t>
      </w:r>
      <w:r w:rsidR="00D7450F">
        <w:rPr>
          <w:rFonts w:ascii="Lato" w:hAnsi="Lato" w:cs="Arial"/>
          <w:spacing w:val="4"/>
          <w:sz w:val="22"/>
          <w:szCs w:val="22"/>
          <w:lang w:eastAsia="pl-PL"/>
        </w:rPr>
        <w:t xml:space="preserve"> podyktowane są poniższymi okolicznościami</w:t>
      </w:r>
      <w:r w:rsidR="00546DEC" w:rsidRPr="008D17F5">
        <w:rPr>
          <w:rFonts w:ascii="Lato" w:hAnsi="Lato" w:cs="Arial"/>
          <w:spacing w:val="4"/>
          <w:sz w:val="22"/>
          <w:szCs w:val="22"/>
          <w:lang w:eastAsia="pl-PL"/>
        </w:rPr>
        <w:t>:</w:t>
      </w:r>
    </w:p>
    <w:p w14:paraId="30D6DD62" w14:textId="77777777" w:rsidR="00F956EF" w:rsidRDefault="00F956EF" w:rsidP="00F956EF">
      <w:pPr>
        <w:pStyle w:val="Teksttreci0"/>
        <w:widowControl w:val="0"/>
        <w:shd w:val="clear" w:color="auto" w:fill="auto"/>
        <w:tabs>
          <w:tab w:val="left" w:pos="535"/>
        </w:tabs>
        <w:spacing w:after="240" w:line="240" w:lineRule="exact"/>
        <w:ind w:firstLine="0"/>
        <w:contextualSpacing/>
        <w:jc w:val="both"/>
        <w:rPr>
          <w:rStyle w:val="Teksttreci"/>
          <w:rFonts w:ascii="Lato" w:hAnsi="Lato"/>
          <w:color w:val="000000"/>
          <w:spacing w:val="4"/>
          <w:sz w:val="22"/>
          <w:szCs w:val="22"/>
        </w:rPr>
      </w:pPr>
    </w:p>
    <w:p w14:paraId="5D173532" w14:textId="569ADC86" w:rsidR="00D7450F" w:rsidRDefault="00F956EF" w:rsidP="008D4178">
      <w:pPr>
        <w:pStyle w:val="Teksttreci0"/>
        <w:widowControl w:val="0"/>
        <w:numPr>
          <w:ilvl w:val="0"/>
          <w:numId w:val="37"/>
        </w:numPr>
        <w:shd w:val="clear" w:color="auto" w:fill="auto"/>
        <w:tabs>
          <w:tab w:val="left" w:pos="284"/>
        </w:tabs>
        <w:spacing w:after="240" w:line="240" w:lineRule="exact"/>
        <w:ind w:left="284" w:hanging="284"/>
        <w:contextualSpacing/>
        <w:jc w:val="both"/>
        <w:rPr>
          <w:rFonts w:ascii="Lato" w:hAnsi="Lato"/>
          <w:spacing w:val="4"/>
          <w:sz w:val="22"/>
          <w:szCs w:val="22"/>
        </w:rPr>
      </w:pPr>
      <w:r w:rsidRPr="008D17F5">
        <w:rPr>
          <w:rStyle w:val="Teksttreci"/>
          <w:rFonts w:ascii="Lato" w:hAnsi="Lato"/>
          <w:color w:val="000000"/>
          <w:spacing w:val="4"/>
          <w:sz w:val="22"/>
          <w:szCs w:val="22"/>
        </w:rPr>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62/11 z obrębu 0013 Gorzewo</w:t>
      </w:r>
      <w:r w:rsidR="00D7450F">
        <w:rPr>
          <w:rStyle w:val="Teksttreci"/>
          <w:rFonts w:ascii="Lato" w:hAnsi="Lato"/>
          <w:color w:val="000000"/>
          <w:spacing w:val="4"/>
          <w:sz w:val="22"/>
          <w:szCs w:val="22"/>
        </w:rPr>
        <w:t xml:space="preserve"> - </w:t>
      </w:r>
      <w:r w:rsidRPr="008D17F5">
        <w:rPr>
          <w:rStyle w:val="Teksttreci"/>
          <w:rFonts w:ascii="Lato" w:hAnsi="Lato"/>
          <w:color w:val="000000"/>
          <w:spacing w:val="4"/>
          <w:sz w:val="22"/>
          <w:szCs w:val="22"/>
        </w:rPr>
        <w:t xml:space="preserve">w wykazie zmian gruntowych stanowiącym integralną cześć mapy z projektem podziału, sporządzonej w ramach przyjętego do Państwowego Zasobu Geodezyjnego i Kartograficznego operatu geodezyjnego </w:t>
      </w:r>
      <w:r>
        <w:rPr>
          <w:rStyle w:val="Teksttreci"/>
          <w:rFonts w:ascii="Lato" w:hAnsi="Lato"/>
          <w:color w:val="000000"/>
          <w:spacing w:val="4"/>
          <w:sz w:val="22"/>
          <w:szCs w:val="22"/>
        </w:rPr>
        <w:br/>
      </w:r>
      <w:r w:rsidRPr="008D17F5">
        <w:rPr>
          <w:rStyle w:val="Teksttreci"/>
          <w:rFonts w:ascii="Lato" w:hAnsi="Lato"/>
          <w:color w:val="000000"/>
          <w:spacing w:val="4"/>
          <w:sz w:val="22"/>
          <w:szCs w:val="22"/>
        </w:rPr>
        <w:t>P. 1427.2020.515, błędnie wpisano powierzchnię użytku w działce projektowanej 62/26, powierzchnię działki projektowanej 62/27 i błędnie rozliczono użytki w działce projektowanej 62/27</w:t>
      </w:r>
      <w:r>
        <w:rPr>
          <w:rStyle w:val="Teksttreci"/>
          <w:rFonts w:ascii="Lato" w:hAnsi="Lato"/>
          <w:color w:val="000000"/>
          <w:spacing w:val="4"/>
          <w:sz w:val="22"/>
          <w:szCs w:val="22"/>
        </w:rPr>
        <w:t>,</w:t>
      </w:r>
    </w:p>
    <w:p w14:paraId="356081AC" w14:textId="25482BA9" w:rsidR="00D7450F" w:rsidRPr="00D7450F" w:rsidRDefault="00D7450F" w:rsidP="008D4178">
      <w:pPr>
        <w:pStyle w:val="Teksttreci0"/>
        <w:widowControl w:val="0"/>
        <w:shd w:val="clear" w:color="auto" w:fill="auto"/>
        <w:tabs>
          <w:tab w:val="left" w:pos="284"/>
          <w:tab w:val="left" w:pos="535"/>
        </w:tabs>
        <w:spacing w:after="240" w:line="240" w:lineRule="exact"/>
        <w:ind w:firstLine="0"/>
        <w:contextualSpacing/>
        <w:jc w:val="both"/>
        <w:rPr>
          <w:rFonts w:ascii="Lato" w:hAnsi="Lato"/>
          <w:spacing w:val="4"/>
          <w:sz w:val="22"/>
          <w:szCs w:val="22"/>
        </w:rPr>
      </w:pPr>
    </w:p>
    <w:p w14:paraId="7A06FD63" w14:textId="30E750F8" w:rsidR="008E66A4" w:rsidRPr="008D4178" w:rsidRDefault="008E66A4" w:rsidP="00D7450F">
      <w:pPr>
        <w:pStyle w:val="Teksttreci0"/>
        <w:widowControl w:val="0"/>
        <w:numPr>
          <w:ilvl w:val="0"/>
          <w:numId w:val="38"/>
        </w:numPr>
        <w:shd w:val="clear" w:color="auto" w:fill="auto"/>
        <w:tabs>
          <w:tab w:val="left" w:pos="284"/>
        </w:tabs>
        <w:spacing w:after="240" w:line="240" w:lineRule="exact"/>
        <w:ind w:left="284" w:hanging="284"/>
        <w:contextualSpacing/>
        <w:jc w:val="both"/>
        <w:rPr>
          <w:rStyle w:val="Teksttreci"/>
          <w:rFonts w:ascii="Lato" w:hAnsi="Lato"/>
          <w:spacing w:val="4"/>
          <w:sz w:val="22"/>
          <w:szCs w:val="22"/>
          <w:shd w:val="clear" w:color="auto" w:fill="auto"/>
        </w:rPr>
      </w:pPr>
      <w:r w:rsidRPr="008D17F5">
        <w:rPr>
          <w:rStyle w:val="Teksttreci"/>
          <w:rFonts w:ascii="Lato" w:hAnsi="Lato"/>
          <w:color w:val="000000"/>
          <w:spacing w:val="4"/>
          <w:sz w:val="22"/>
          <w:szCs w:val="22"/>
        </w:rPr>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2375/15 z obrębu 0001 Sierpc</w:t>
      </w:r>
      <w:r w:rsidR="00D7450F">
        <w:rPr>
          <w:rStyle w:val="Teksttreci"/>
          <w:rFonts w:ascii="Lato" w:hAnsi="Lato"/>
          <w:color w:val="000000"/>
          <w:spacing w:val="4"/>
          <w:sz w:val="22"/>
          <w:szCs w:val="22"/>
        </w:rPr>
        <w:t xml:space="preserve"> -</w:t>
      </w:r>
      <w:r w:rsidR="00546DEC" w:rsidRPr="008D17F5">
        <w:rPr>
          <w:rStyle w:val="Teksttreci"/>
          <w:rFonts w:ascii="Lato" w:hAnsi="Lato"/>
          <w:color w:val="000000"/>
          <w:spacing w:val="4"/>
          <w:sz w:val="22"/>
          <w:szCs w:val="22"/>
        </w:rPr>
        <w:t xml:space="preserve"> w</w:t>
      </w:r>
      <w:r w:rsidRPr="008D17F5">
        <w:rPr>
          <w:rStyle w:val="Teksttreci"/>
          <w:rFonts w:ascii="Lato" w:hAnsi="Lato"/>
          <w:color w:val="000000"/>
          <w:spacing w:val="4"/>
          <w:sz w:val="22"/>
          <w:szCs w:val="22"/>
        </w:rPr>
        <w:t xml:space="preserve"> wykazie zmian gruntowych stanowiącym integralną cześć mapy z projektem podziału, sporządzonej w ramach przyjętego do Państwowego Zasobu Geodezyjnego i Kartograficznego operatu geodezyjnego </w:t>
      </w:r>
      <w:r w:rsidR="00F956EF">
        <w:rPr>
          <w:rStyle w:val="Teksttreci"/>
          <w:rFonts w:ascii="Lato" w:hAnsi="Lato"/>
          <w:color w:val="000000"/>
          <w:spacing w:val="4"/>
          <w:sz w:val="22"/>
          <w:szCs w:val="22"/>
        </w:rPr>
        <w:br/>
      </w:r>
      <w:r w:rsidRPr="008D17F5">
        <w:rPr>
          <w:rStyle w:val="Teksttreci"/>
          <w:rFonts w:ascii="Lato" w:hAnsi="Lato"/>
          <w:color w:val="000000"/>
          <w:spacing w:val="4"/>
          <w:sz w:val="22"/>
          <w:szCs w:val="22"/>
        </w:rPr>
        <w:t>P. 1427.2020.848, błędnie wpisano powierzchnię działki 2375/17 i użytku „</w:t>
      </w:r>
      <w:proofErr w:type="spellStart"/>
      <w:r w:rsidRPr="008D17F5">
        <w:rPr>
          <w:rStyle w:val="Teksttreci"/>
          <w:rFonts w:ascii="Lato" w:hAnsi="Lato"/>
          <w:color w:val="000000"/>
          <w:spacing w:val="4"/>
          <w:sz w:val="22"/>
          <w:szCs w:val="22"/>
        </w:rPr>
        <w:t>Tp</w:t>
      </w:r>
      <w:proofErr w:type="spellEnd"/>
      <w:r w:rsidRPr="008D17F5">
        <w:rPr>
          <w:rStyle w:val="Teksttreci"/>
          <w:rFonts w:ascii="Lato" w:hAnsi="Lato"/>
          <w:color w:val="000000"/>
          <w:spacing w:val="4"/>
          <w:sz w:val="22"/>
          <w:szCs w:val="22"/>
        </w:rPr>
        <w:t>" oraz powierzchnię użytku „</w:t>
      </w:r>
      <w:proofErr w:type="spellStart"/>
      <w:r w:rsidRPr="008D17F5">
        <w:rPr>
          <w:rStyle w:val="Teksttreci"/>
          <w:rFonts w:ascii="Lato" w:hAnsi="Lato"/>
          <w:color w:val="000000"/>
          <w:spacing w:val="4"/>
          <w:sz w:val="22"/>
          <w:szCs w:val="22"/>
        </w:rPr>
        <w:t>Tp</w:t>
      </w:r>
      <w:proofErr w:type="spellEnd"/>
      <w:r w:rsidRPr="008D17F5">
        <w:rPr>
          <w:rStyle w:val="Teksttreci"/>
          <w:rFonts w:ascii="Lato" w:hAnsi="Lato"/>
          <w:color w:val="000000"/>
          <w:spacing w:val="4"/>
          <w:sz w:val="22"/>
          <w:szCs w:val="22"/>
        </w:rPr>
        <w:t xml:space="preserve">" </w:t>
      </w:r>
      <w:r w:rsidR="00D7450F">
        <w:rPr>
          <w:rStyle w:val="Teksttreci"/>
          <w:rFonts w:ascii="Lato" w:hAnsi="Lato"/>
          <w:color w:val="000000"/>
          <w:spacing w:val="4"/>
          <w:sz w:val="22"/>
          <w:szCs w:val="22"/>
        </w:rPr>
        <w:t>na</w:t>
      </w:r>
      <w:r w:rsidRPr="008D17F5">
        <w:rPr>
          <w:rStyle w:val="Teksttreci"/>
          <w:rFonts w:ascii="Lato" w:hAnsi="Lato"/>
          <w:color w:val="000000"/>
          <w:spacing w:val="4"/>
          <w:sz w:val="22"/>
          <w:szCs w:val="22"/>
        </w:rPr>
        <w:t xml:space="preserve"> działce 2375/16</w:t>
      </w:r>
      <w:r w:rsidR="00F956EF">
        <w:rPr>
          <w:rStyle w:val="Teksttreci"/>
          <w:rFonts w:ascii="Lato" w:hAnsi="Lato"/>
          <w:color w:val="000000"/>
          <w:spacing w:val="4"/>
          <w:sz w:val="22"/>
          <w:szCs w:val="22"/>
        </w:rPr>
        <w:t>,</w:t>
      </w:r>
    </w:p>
    <w:p w14:paraId="28AD7FA9" w14:textId="77777777" w:rsidR="00D7450F" w:rsidRPr="008D17F5" w:rsidRDefault="00D7450F" w:rsidP="008D4178">
      <w:pPr>
        <w:pStyle w:val="Teksttreci0"/>
        <w:widowControl w:val="0"/>
        <w:shd w:val="clear" w:color="auto" w:fill="auto"/>
        <w:tabs>
          <w:tab w:val="left" w:pos="284"/>
        </w:tabs>
        <w:spacing w:after="240" w:line="240" w:lineRule="exact"/>
        <w:ind w:left="284" w:firstLine="0"/>
        <w:contextualSpacing/>
        <w:jc w:val="both"/>
        <w:rPr>
          <w:rFonts w:ascii="Lato" w:hAnsi="Lato"/>
          <w:spacing w:val="4"/>
          <w:sz w:val="22"/>
          <w:szCs w:val="22"/>
        </w:rPr>
      </w:pPr>
    </w:p>
    <w:p w14:paraId="7B839D51" w14:textId="3D981CF2" w:rsidR="008E66A4" w:rsidRPr="008D17F5" w:rsidRDefault="008E66A4" w:rsidP="008D4178">
      <w:pPr>
        <w:pStyle w:val="Teksttreci0"/>
        <w:widowControl w:val="0"/>
        <w:numPr>
          <w:ilvl w:val="0"/>
          <w:numId w:val="38"/>
        </w:numPr>
        <w:shd w:val="clear" w:color="auto" w:fill="auto"/>
        <w:tabs>
          <w:tab w:val="left" w:pos="535"/>
        </w:tabs>
        <w:spacing w:after="240" w:line="240" w:lineRule="exact"/>
        <w:ind w:left="284" w:hanging="284"/>
        <w:jc w:val="both"/>
        <w:rPr>
          <w:rFonts w:ascii="Lato" w:hAnsi="Lato"/>
          <w:spacing w:val="4"/>
          <w:sz w:val="22"/>
          <w:szCs w:val="22"/>
        </w:rPr>
      </w:pPr>
      <w:r w:rsidRPr="008D17F5">
        <w:rPr>
          <w:rStyle w:val="Teksttreci"/>
          <w:rFonts w:ascii="Lato" w:hAnsi="Lato"/>
          <w:color w:val="000000"/>
          <w:spacing w:val="4"/>
          <w:sz w:val="22"/>
          <w:szCs w:val="22"/>
        </w:rPr>
        <w:lastRenderedPageBreak/>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2282/1 z obrębu 0001 Sierpc</w:t>
      </w:r>
      <w:r w:rsidR="00D7450F">
        <w:rPr>
          <w:rStyle w:val="Teksttreci"/>
          <w:rFonts w:ascii="Lato" w:hAnsi="Lato"/>
          <w:color w:val="000000"/>
          <w:spacing w:val="4"/>
          <w:sz w:val="22"/>
          <w:szCs w:val="22"/>
        </w:rPr>
        <w:t xml:space="preserve"> -</w:t>
      </w:r>
      <w:r w:rsidR="00546DEC" w:rsidRPr="008D17F5">
        <w:rPr>
          <w:rStyle w:val="Teksttreci"/>
          <w:rFonts w:ascii="Lato" w:hAnsi="Lato"/>
          <w:color w:val="000000"/>
          <w:spacing w:val="4"/>
          <w:sz w:val="22"/>
          <w:szCs w:val="22"/>
        </w:rPr>
        <w:t xml:space="preserve"> w </w:t>
      </w:r>
      <w:r w:rsidRPr="008D17F5">
        <w:rPr>
          <w:rStyle w:val="Teksttreci"/>
          <w:rFonts w:ascii="Lato" w:hAnsi="Lato"/>
          <w:color w:val="000000"/>
          <w:spacing w:val="4"/>
          <w:sz w:val="22"/>
          <w:szCs w:val="22"/>
        </w:rPr>
        <w:t xml:space="preserve">wykazie zmian gruntowych stanowiącym integralną cześć mapy z projektem podziału, sporządzonej w ramach przyjętego do Państwowego Zasobu Geodezyjnego i Kartograficznego operatu geodezyjnego </w:t>
      </w:r>
      <w:r w:rsidR="00F956EF">
        <w:rPr>
          <w:rStyle w:val="Teksttreci"/>
          <w:rFonts w:ascii="Lato" w:hAnsi="Lato"/>
          <w:color w:val="000000"/>
          <w:spacing w:val="4"/>
          <w:sz w:val="22"/>
          <w:szCs w:val="22"/>
        </w:rPr>
        <w:br/>
      </w:r>
      <w:r w:rsidRPr="008D17F5">
        <w:rPr>
          <w:rStyle w:val="Teksttreci"/>
          <w:rFonts w:ascii="Lato" w:hAnsi="Lato"/>
          <w:color w:val="000000"/>
          <w:spacing w:val="4"/>
          <w:sz w:val="22"/>
          <w:szCs w:val="22"/>
        </w:rPr>
        <w:t>P. 1427.2020.848, błędnie rozliczono powierzchnie użytków w działce projektowanej 2282/5</w:t>
      </w:r>
      <w:r w:rsidR="00F956EF">
        <w:rPr>
          <w:rStyle w:val="Teksttreci"/>
          <w:rFonts w:ascii="Lato" w:hAnsi="Lato"/>
          <w:color w:val="000000"/>
          <w:spacing w:val="4"/>
          <w:sz w:val="22"/>
          <w:szCs w:val="22"/>
        </w:rPr>
        <w:t>,</w:t>
      </w:r>
    </w:p>
    <w:p w14:paraId="406E17A8" w14:textId="35717ADC" w:rsidR="008E66A4" w:rsidRPr="008D17F5" w:rsidRDefault="008E66A4" w:rsidP="008D4178">
      <w:pPr>
        <w:pStyle w:val="Teksttreci0"/>
        <w:widowControl w:val="0"/>
        <w:numPr>
          <w:ilvl w:val="0"/>
          <w:numId w:val="38"/>
        </w:numPr>
        <w:shd w:val="clear" w:color="auto" w:fill="auto"/>
        <w:tabs>
          <w:tab w:val="left" w:pos="526"/>
        </w:tabs>
        <w:spacing w:after="240" w:line="240" w:lineRule="exact"/>
        <w:ind w:left="284" w:hanging="284"/>
        <w:jc w:val="both"/>
        <w:rPr>
          <w:rFonts w:ascii="Lato" w:hAnsi="Lato"/>
          <w:spacing w:val="4"/>
          <w:sz w:val="22"/>
          <w:szCs w:val="22"/>
        </w:rPr>
      </w:pPr>
      <w:r w:rsidRPr="008D17F5">
        <w:rPr>
          <w:rStyle w:val="Teksttreci"/>
          <w:rFonts w:ascii="Lato" w:hAnsi="Lato"/>
          <w:color w:val="000000"/>
          <w:spacing w:val="4"/>
          <w:sz w:val="22"/>
          <w:szCs w:val="22"/>
        </w:rPr>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2314 z obrębu 0001 Sierpc</w:t>
      </w:r>
      <w:r w:rsidR="00D7450F">
        <w:rPr>
          <w:rStyle w:val="Teksttreci"/>
          <w:rFonts w:ascii="Lato" w:hAnsi="Lato"/>
          <w:color w:val="000000"/>
          <w:spacing w:val="4"/>
          <w:sz w:val="22"/>
          <w:szCs w:val="22"/>
        </w:rPr>
        <w:t xml:space="preserve"> -</w:t>
      </w:r>
      <w:r w:rsidR="00546DEC" w:rsidRPr="008D17F5">
        <w:rPr>
          <w:rStyle w:val="Teksttreci"/>
          <w:rFonts w:ascii="Lato" w:hAnsi="Lato"/>
          <w:color w:val="000000"/>
          <w:spacing w:val="4"/>
          <w:sz w:val="22"/>
          <w:szCs w:val="22"/>
        </w:rPr>
        <w:t xml:space="preserve"> w</w:t>
      </w:r>
      <w:r w:rsidRPr="008D17F5">
        <w:rPr>
          <w:rStyle w:val="Teksttreci"/>
          <w:rFonts w:ascii="Lato" w:hAnsi="Lato"/>
          <w:color w:val="000000"/>
          <w:spacing w:val="4"/>
          <w:sz w:val="22"/>
          <w:szCs w:val="22"/>
        </w:rPr>
        <w:t xml:space="preserve"> wykazie zmian gruntowych stanowiącym integralną cześć mapy z projektem podziału, sporządzonej w ramach przyjętego do Państwowego Zasobu Geodezyjnego i Kartograficznego operatu geodezyjnego P.1427.2020.848, błędnie wpisano powierzchnie użytków w działkach projektowanych </w:t>
      </w:r>
      <w:r w:rsidR="00D7450F">
        <w:rPr>
          <w:rStyle w:val="Teksttreci"/>
          <w:rFonts w:ascii="Lato" w:hAnsi="Lato"/>
          <w:color w:val="000000"/>
          <w:spacing w:val="4"/>
          <w:sz w:val="22"/>
          <w:szCs w:val="22"/>
        </w:rPr>
        <w:t xml:space="preserve">nr </w:t>
      </w:r>
      <w:r w:rsidRPr="008D17F5">
        <w:rPr>
          <w:rStyle w:val="Teksttreci"/>
          <w:rFonts w:ascii="Lato" w:hAnsi="Lato"/>
          <w:color w:val="000000"/>
          <w:spacing w:val="4"/>
          <w:sz w:val="22"/>
          <w:szCs w:val="22"/>
        </w:rPr>
        <w:t>2314/1, 2314/2 i 2314/3 oraz błędnie rozliczono powierzchnie użytków w działce projektowanej 2314/4</w:t>
      </w:r>
      <w:r w:rsidR="00F956EF">
        <w:rPr>
          <w:rStyle w:val="Teksttreci"/>
          <w:rFonts w:ascii="Lato" w:hAnsi="Lato"/>
          <w:color w:val="000000"/>
          <w:spacing w:val="4"/>
          <w:sz w:val="22"/>
          <w:szCs w:val="22"/>
        </w:rPr>
        <w:t>,</w:t>
      </w:r>
    </w:p>
    <w:p w14:paraId="393462BE" w14:textId="38E566C7" w:rsidR="008E66A4" w:rsidRPr="008D17F5" w:rsidRDefault="008E66A4" w:rsidP="008D4178">
      <w:pPr>
        <w:pStyle w:val="Teksttreci0"/>
        <w:widowControl w:val="0"/>
        <w:numPr>
          <w:ilvl w:val="0"/>
          <w:numId w:val="38"/>
        </w:numPr>
        <w:shd w:val="clear" w:color="auto" w:fill="auto"/>
        <w:tabs>
          <w:tab w:val="left" w:pos="521"/>
        </w:tabs>
        <w:spacing w:after="240" w:line="240" w:lineRule="exact"/>
        <w:ind w:left="284" w:hanging="284"/>
        <w:jc w:val="both"/>
        <w:rPr>
          <w:rFonts w:ascii="Lato" w:hAnsi="Lato"/>
          <w:spacing w:val="4"/>
          <w:sz w:val="22"/>
          <w:szCs w:val="22"/>
        </w:rPr>
      </w:pPr>
      <w:r w:rsidRPr="008D17F5">
        <w:rPr>
          <w:rStyle w:val="Teksttreci"/>
          <w:rFonts w:ascii="Lato" w:hAnsi="Lato"/>
          <w:color w:val="000000"/>
          <w:spacing w:val="4"/>
          <w:sz w:val="22"/>
          <w:szCs w:val="22"/>
        </w:rPr>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2316/2 z obrębu 0001 Sierpc</w:t>
      </w:r>
      <w:r w:rsidR="00D7450F">
        <w:rPr>
          <w:rStyle w:val="Teksttreci"/>
          <w:rFonts w:ascii="Lato" w:hAnsi="Lato"/>
          <w:color w:val="000000"/>
          <w:spacing w:val="4"/>
          <w:sz w:val="22"/>
          <w:szCs w:val="22"/>
        </w:rPr>
        <w:t xml:space="preserve"> -</w:t>
      </w:r>
      <w:r w:rsidR="00546DEC" w:rsidRPr="008D17F5">
        <w:rPr>
          <w:rStyle w:val="Teksttreci"/>
          <w:rFonts w:ascii="Lato" w:hAnsi="Lato"/>
          <w:color w:val="000000"/>
          <w:spacing w:val="4"/>
          <w:sz w:val="22"/>
          <w:szCs w:val="22"/>
        </w:rPr>
        <w:t xml:space="preserve"> w</w:t>
      </w:r>
      <w:r w:rsidRPr="008D17F5">
        <w:rPr>
          <w:rStyle w:val="Teksttreci"/>
          <w:rFonts w:ascii="Lato" w:hAnsi="Lato"/>
          <w:color w:val="000000"/>
          <w:spacing w:val="4"/>
          <w:sz w:val="22"/>
          <w:szCs w:val="22"/>
        </w:rPr>
        <w:t xml:space="preserve"> wykazie zmian gruntowych stanowiącym integralną cześć mapy z projektem podziału, sporządzonej w ramach przyjętego do Państwowego Zasobu Geodezyjnego i Kartograficznego operatu geodezyjnego </w:t>
      </w:r>
      <w:r w:rsidR="00F956EF">
        <w:rPr>
          <w:rStyle w:val="Teksttreci"/>
          <w:rFonts w:ascii="Lato" w:hAnsi="Lato"/>
          <w:color w:val="000000"/>
          <w:spacing w:val="4"/>
          <w:sz w:val="22"/>
          <w:szCs w:val="22"/>
        </w:rPr>
        <w:br/>
      </w:r>
      <w:r w:rsidRPr="008D17F5">
        <w:rPr>
          <w:rStyle w:val="Teksttreci"/>
          <w:rFonts w:ascii="Lato" w:hAnsi="Lato"/>
          <w:color w:val="000000"/>
          <w:spacing w:val="4"/>
          <w:sz w:val="22"/>
          <w:szCs w:val="22"/>
        </w:rPr>
        <w:t xml:space="preserve">P. 1427.2020.848, błędnie rozliczono powierzchnie użytków w działce projektowanej </w:t>
      </w:r>
      <w:r w:rsidR="00D7450F">
        <w:rPr>
          <w:rStyle w:val="Teksttreci"/>
          <w:rFonts w:ascii="Lato" w:hAnsi="Lato"/>
          <w:color w:val="000000"/>
          <w:spacing w:val="4"/>
          <w:sz w:val="22"/>
          <w:szCs w:val="22"/>
        </w:rPr>
        <w:t xml:space="preserve">nr </w:t>
      </w:r>
      <w:r w:rsidRPr="008D17F5">
        <w:rPr>
          <w:rStyle w:val="Teksttreci"/>
          <w:rFonts w:ascii="Lato" w:hAnsi="Lato"/>
          <w:color w:val="000000"/>
          <w:spacing w:val="4"/>
          <w:sz w:val="22"/>
          <w:szCs w:val="22"/>
        </w:rPr>
        <w:t>2316/6</w:t>
      </w:r>
      <w:r w:rsidR="00F956EF">
        <w:rPr>
          <w:rStyle w:val="Teksttreci"/>
          <w:rFonts w:ascii="Lato" w:hAnsi="Lato"/>
          <w:color w:val="000000"/>
          <w:spacing w:val="4"/>
          <w:sz w:val="22"/>
          <w:szCs w:val="22"/>
        </w:rPr>
        <w:t>,</w:t>
      </w:r>
    </w:p>
    <w:p w14:paraId="134A1B2C" w14:textId="5CADE979" w:rsidR="008E66A4" w:rsidRPr="008D4178" w:rsidRDefault="008E66A4" w:rsidP="00D7450F">
      <w:pPr>
        <w:pStyle w:val="Teksttreci0"/>
        <w:widowControl w:val="0"/>
        <w:numPr>
          <w:ilvl w:val="0"/>
          <w:numId w:val="38"/>
        </w:numPr>
        <w:shd w:val="clear" w:color="auto" w:fill="auto"/>
        <w:tabs>
          <w:tab w:val="left" w:pos="502"/>
        </w:tabs>
        <w:spacing w:after="240" w:line="240" w:lineRule="exact"/>
        <w:ind w:left="284" w:hanging="284"/>
        <w:jc w:val="both"/>
        <w:rPr>
          <w:rStyle w:val="Teksttreci"/>
          <w:rFonts w:ascii="Lato" w:hAnsi="Lato"/>
          <w:spacing w:val="4"/>
          <w:sz w:val="22"/>
          <w:szCs w:val="22"/>
          <w:shd w:val="clear" w:color="auto" w:fill="auto"/>
        </w:rPr>
      </w:pPr>
      <w:r w:rsidRPr="008D17F5">
        <w:rPr>
          <w:rStyle w:val="Teksttreci"/>
          <w:rFonts w:ascii="Lato" w:hAnsi="Lato"/>
          <w:color w:val="000000"/>
          <w:spacing w:val="4"/>
          <w:sz w:val="22"/>
          <w:szCs w:val="22"/>
        </w:rPr>
        <w:t>działk</w:t>
      </w:r>
      <w:r w:rsidR="00D7450F">
        <w:rPr>
          <w:rStyle w:val="Teksttreci"/>
          <w:rFonts w:ascii="Lato" w:hAnsi="Lato"/>
          <w:color w:val="000000"/>
          <w:spacing w:val="4"/>
          <w:sz w:val="22"/>
          <w:szCs w:val="22"/>
        </w:rPr>
        <w:t>a nr</w:t>
      </w:r>
      <w:r w:rsidRPr="008D17F5">
        <w:rPr>
          <w:rStyle w:val="Teksttreci"/>
          <w:rFonts w:ascii="Lato" w:hAnsi="Lato"/>
          <w:color w:val="000000"/>
          <w:spacing w:val="4"/>
          <w:sz w:val="22"/>
          <w:szCs w:val="22"/>
        </w:rPr>
        <w:t xml:space="preserve"> 2444/5 z obrębu 0001 Sierpc</w:t>
      </w:r>
      <w:r w:rsidR="00D7450F">
        <w:rPr>
          <w:rFonts w:ascii="Lato" w:hAnsi="Lato"/>
          <w:spacing w:val="4"/>
          <w:sz w:val="22"/>
          <w:szCs w:val="22"/>
        </w:rPr>
        <w:t xml:space="preserve"> - </w:t>
      </w:r>
      <w:r w:rsidR="00546DEC" w:rsidRPr="008D17F5">
        <w:rPr>
          <w:rFonts w:ascii="Lato" w:hAnsi="Lato"/>
          <w:spacing w:val="4"/>
          <w:sz w:val="22"/>
          <w:szCs w:val="22"/>
        </w:rPr>
        <w:t>w</w:t>
      </w:r>
      <w:r w:rsidRPr="008D17F5">
        <w:rPr>
          <w:rStyle w:val="Teksttreci"/>
          <w:rFonts w:ascii="Lato" w:hAnsi="Lato"/>
          <w:color w:val="000000"/>
          <w:spacing w:val="4"/>
          <w:sz w:val="22"/>
          <w:szCs w:val="22"/>
        </w:rPr>
        <w:t xml:space="preserve"> wykazie zmian gruntowych stanowiącym integralną cześć mapy z projektem podziału, sporządzonej w ramach przyjętego do Państwowego Zasobu Geodezyjnego i Kartograficznego operatu geodezyjnego </w:t>
      </w:r>
      <w:r w:rsidR="00F956EF">
        <w:rPr>
          <w:rStyle w:val="Teksttreci"/>
          <w:rFonts w:ascii="Lato" w:hAnsi="Lato"/>
          <w:color w:val="000000"/>
          <w:spacing w:val="4"/>
          <w:sz w:val="22"/>
          <w:szCs w:val="22"/>
        </w:rPr>
        <w:br/>
      </w:r>
      <w:r w:rsidRPr="008D17F5">
        <w:rPr>
          <w:rStyle w:val="Teksttreci"/>
          <w:rFonts w:ascii="Lato" w:hAnsi="Lato"/>
          <w:color w:val="000000"/>
          <w:spacing w:val="4"/>
          <w:sz w:val="22"/>
          <w:szCs w:val="22"/>
        </w:rPr>
        <w:t xml:space="preserve">P. 1427.2020.848, błędnie wpisano powierzchnię działki projektowanej </w:t>
      </w:r>
      <w:r w:rsidR="00D7450F">
        <w:rPr>
          <w:rStyle w:val="Teksttreci"/>
          <w:rFonts w:ascii="Lato" w:hAnsi="Lato"/>
          <w:color w:val="000000"/>
          <w:spacing w:val="4"/>
          <w:sz w:val="22"/>
          <w:szCs w:val="22"/>
        </w:rPr>
        <w:t xml:space="preserve">nr </w:t>
      </w:r>
      <w:r w:rsidRPr="008D17F5">
        <w:rPr>
          <w:rStyle w:val="Teksttreci"/>
          <w:rFonts w:ascii="Lato" w:hAnsi="Lato"/>
          <w:color w:val="000000"/>
          <w:spacing w:val="4"/>
          <w:sz w:val="22"/>
          <w:szCs w:val="22"/>
        </w:rPr>
        <w:t>2444/12, a co za tym idzie błędnie rozliczono powierzchnie użytków w tej działce.</w:t>
      </w:r>
    </w:p>
    <w:p w14:paraId="6FA857C8" w14:textId="5B313724" w:rsidR="00307B5F" w:rsidRPr="008D17F5" w:rsidRDefault="00307B5F" w:rsidP="00307B5F">
      <w:pPr>
        <w:pStyle w:val="Teksttreci0"/>
        <w:widowControl w:val="0"/>
        <w:shd w:val="clear" w:color="auto" w:fill="auto"/>
        <w:tabs>
          <w:tab w:val="left" w:pos="502"/>
        </w:tabs>
        <w:spacing w:after="240" w:line="240" w:lineRule="exact"/>
        <w:ind w:firstLine="0"/>
        <w:jc w:val="both"/>
        <w:rPr>
          <w:rFonts w:ascii="Lato" w:hAnsi="Lato"/>
          <w:spacing w:val="4"/>
          <w:sz w:val="22"/>
          <w:szCs w:val="22"/>
        </w:rPr>
      </w:pPr>
      <w:r>
        <w:rPr>
          <w:rStyle w:val="Teksttreci"/>
          <w:rFonts w:ascii="Lato" w:hAnsi="Lato"/>
          <w:color w:val="000000"/>
          <w:spacing w:val="4"/>
          <w:sz w:val="22"/>
          <w:szCs w:val="22"/>
        </w:rPr>
        <w:t>Jak wyjaśnił inwestor, stwierdzone rozbieżności uniemożliwiają wprowadzenie do zasobu geodezyjnego zmian wynikających z wydanej decyzji o zezwoleniu na realizację inwestycji drogowej oraz przejęcie gruntów od dotychczasowych właścicieli.</w:t>
      </w:r>
    </w:p>
    <w:p w14:paraId="5C00FA4B" w14:textId="43BA9E3E" w:rsidR="008D4178" w:rsidRPr="008D4178" w:rsidRDefault="008D4178" w:rsidP="008D17F5">
      <w:pPr>
        <w:spacing w:after="240" w:line="240" w:lineRule="exact"/>
        <w:jc w:val="both"/>
        <w:rPr>
          <w:rFonts w:ascii="Lato" w:hAnsi="Lato"/>
          <w:spacing w:val="4"/>
        </w:rPr>
      </w:pPr>
      <w:r w:rsidRPr="000F3491">
        <w:rPr>
          <w:rFonts w:ascii="Lato" w:hAnsi="Lato" w:cs="Arial"/>
          <w:color w:val="000000"/>
          <w:spacing w:val="4"/>
        </w:rPr>
        <w:t xml:space="preserve">Uwzględniając fakt, iż właściwym w przedmiotowej sprawie - stosownie do treści rozporządzenia Prezesa Rady Ministrów z dnia </w:t>
      </w:r>
      <w:r>
        <w:rPr>
          <w:rFonts w:ascii="Lato" w:hAnsi="Lato" w:cs="Arial"/>
          <w:color w:val="000000"/>
          <w:spacing w:val="4"/>
        </w:rPr>
        <w:t>16 maja 2024</w:t>
      </w:r>
      <w:r w:rsidRPr="000F3491">
        <w:rPr>
          <w:rFonts w:ascii="Lato" w:hAnsi="Lato" w:cs="Arial"/>
          <w:color w:val="000000"/>
          <w:spacing w:val="4"/>
        </w:rPr>
        <w:t xml:space="preserve"> r. w sprawie szczegółowego zakresu działania Ministra Rozwoju i Technologii (Dz. U. z 202</w:t>
      </w:r>
      <w:r>
        <w:rPr>
          <w:rFonts w:ascii="Lato" w:hAnsi="Lato" w:cs="Arial"/>
          <w:color w:val="000000"/>
          <w:spacing w:val="4"/>
        </w:rPr>
        <w:t>4</w:t>
      </w:r>
      <w:r w:rsidRPr="000F3491">
        <w:rPr>
          <w:rFonts w:ascii="Lato" w:hAnsi="Lato" w:cs="Arial"/>
          <w:color w:val="000000"/>
          <w:spacing w:val="4"/>
        </w:rPr>
        <w:t xml:space="preserve"> r. poz. </w:t>
      </w:r>
      <w:r>
        <w:rPr>
          <w:rFonts w:ascii="Lato" w:hAnsi="Lato" w:cs="Arial"/>
          <w:color w:val="000000"/>
          <w:spacing w:val="4"/>
        </w:rPr>
        <w:t>739</w:t>
      </w:r>
      <w:r w:rsidRPr="000F3491">
        <w:rPr>
          <w:rFonts w:ascii="Lato" w:hAnsi="Lato" w:cs="Arial"/>
          <w:color w:val="000000"/>
          <w:spacing w:val="4"/>
        </w:rPr>
        <w:t>) - jest obecnie Minister Rozwoju i Technologii, zwany dalej „</w:t>
      </w:r>
      <w:r w:rsidRPr="000F3491">
        <w:rPr>
          <w:rFonts w:ascii="Lato" w:hAnsi="Lato" w:cs="Arial"/>
          <w:i/>
          <w:iCs/>
          <w:color w:val="000000"/>
          <w:spacing w:val="4"/>
        </w:rPr>
        <w:t>Ministrem</w:t>
      </w:r>
      <w:r w:rsidRPr="000F3491">
        <w:rPr>
          <w:rFonts w:ascii="Lato" w:hAnsi="Lato" w:cs="Arial"/>
          <w:color w:val="000000"/>
          <w:spacing w:val="4"/>
        </w:rPr>
        <w:t>”, stwierdzono, co następuje.</w:t>
      </w:r>
    </w:p>
    <w:p w14:paraId="33FBB83C" w14:textId="017AB867"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 xml:space="preserve">Zgodnie z art. 11f ust. 8 </w:t>
      </w:r>
      <w:r w:rsidRPr="008D17F5">
        <w:rPr>
          <w:rFonts w:ascii="Lato" w:hAnsi="Lato" w:cs="Arial"/>
          <w:i/>
          <w:spacing w:val="4"/>
        </w:rPr>
        <w:t>specustawy drogowej</w:t>
      </w:r>
      <w:r w:rsidRPr="008D17F5">
        <w:rPr>
          <w:rFonts w:ascii="Lato" w:hAnsi="Lato" w:cs="Arial"/>
          <w:spacing w:val="4"/>
        </w:rPr>
        <w:t xml:space="preserve">, do zmiany decyzji o zezwoleniu na realizację inwestycji drogowej stosuje się odpowiednio przepis art. 155 </w:t>
      </w:r>
      <w:r w:rsidRPr="008D17F5">
        <w:rPr>
          <w:rFonts w:ascii="Lato" w:hAnsi="Lato" w:cs="Arial"/>
          <w:i/>
          <w:spacing w:val="4"/>
        </w:rPr>
        <w:t>kpa</w:t>
      </w:r>
      <w:r w:rsidRPr="008D17F5">
        <w:rPr>
          <w:rFonts w:ascii="Lato" w:hAnsi="Lato" w:cs="Arial"/>
          <w:spacing w:val="4"/>
        </w:rPr>
        <w:t xml:space="preserve">, </w:t>
      </w:r>
      <w:r w:rsidR="002F4EEA">
        <w:rPr>
          <w:rFonts w:ascii="Lato" w:hAnsi="Lato" w:cs="Arial"/>
          <w:spacing w:val="4"/>
        </w:rPr>
        <w:br/>
      </w:r>
      <w:r w:rsidRPr="008D17F5">
        <w:rPr>
          <w:rFonts w:ascii="Lato" w:hAnsi="Lato" w:cs="Arial"/>
          <w:spacing w:val="4"/>
        </w:rPr>
        <w:t xml:space="preserve">z zastrzeżeniem, że zgodę wyraża wyłącznie strona, która złożyła wniosek o wydanie decyzji o zezwoleniu na realizację inwestycji drogowej. Wniosek </w:t>
      </w:r>
      <w:r w:rsidRPr="008D17F5">
        <w:rPr>
          <w:rFonts w:ascii="Lato" w:hAnsi="Lato" w:cs="Arial"/>
          <w:i/>
          <w:spacing w:val="4"/>
        </w:rPr>
        <w:t>inwestora</w:t>
      </w:r>
      <w:r w:rsidRPr="008D17F5">
        <w:rPr>
          <w:rFonts w:ascii="Lato" w:hAnsi="Lato" w:cs="Arial"/>
          <w:spacing w:val="4"/>
        </w:rPr>
        <w:t xml:space="preserve"> dotyczył zmiany </w:t>
      </w:r>
      <w:r w:rsidRPr="008D17F5">
        <w:rPr>
          <w:rFonts w:ascii="Lato" w:hAnsi="Lato" w:cs="Arial"/>
          <w:i/>
          <w:spacing w:val="4"/>
        </w:rPr>
        <w:t>decyzj</w:t>
      </w:r>
      <w:r w:rsidR="00BD0B7D" w:rsidRPr="008D17F5">
        <w:rPr>
          <w:rFonts w:ascii="Lato" w:hAnsi="Lato" w:cs="Arial"/>
          <w:i/>
          <w:spacing w:val="4"/>
        </w:rPr>
        <w:t>i</w:t>
      </w:r>
      <w:r w:rsidRPr="008D17F5">
        <w:rPr>
          <w:rFonts w:ascii="Lato" w:hAnsi="Lato" w:cs="Arial"/>
          <w:i/>
          <w:spacing w:val="4"/>
        </w:rPr>
        <w:t xml:space="preserve"> Ministra Rozwoju</w:t>
      </w:r>
      <w:r w:rsidR="00BD0B7D" w:rsidRPr="008D17F5">
        <w:rPr>
          <w:rFonts w:ascii="Lato" w:hAnsi="Lato" w:cs="Arial"/>
          <w:i/>
          <w:spacing w:val="4"/>
        </w:rPr>
        <w:t xml:space="preserve"> i Technologii</w:t>
      </w:r>
      <w:r w:rsidRPr="008D17F5">
        <w:rPr>
          <w:rFonts w:ascii="Lato" w:hAnsi="Lato" w:cs="Arial"/>
          <w:i/>
          <w:spacing w:val="4"/>
        </w:rPr>
        <w:t xml:space="preserve">. </w:t>
      </w:r>
      <w:r w:rsidRPr="008D17F5">
        <w:rPr>
          <w:rFonts w:ascii="Lato" w:hAnsi="Lato" w:cs="Arial"/>
          <w:spacing w:val="4"/>
        </w:rPr>
        <w:t xml:space="preserve">Zgodnie zaś z art. 155 </w:t>
      </w:r>
      <w:r w:rsidRPr="008D17F5">
        <w:rPr>
          <w:rFonts w:ascii="Lato" w:hAnsi="Lato" w:cs="Arial"/>
          <w:i/>
          <w:spacing w:val="4"/>
        </w:rPr>
        <w:t>kpa</w:t>
      </w:r>
      <w:r w:rsidRPr="008D17F5">
        <w:rPr>
          <w:rFonts w:ascii="Lato" w:hAnsi="Lato" w:cs="Arial"/>
          <w:spacing w:val="4"/>
        </w:rPr>
        <w:t xml:space="preserve"> zmieniona może być jedynie decyzja ostateczna, którą niewątpliwie w niniejszej sprawie jest </w:t>
      </w:r>
      <w:r w:rsidRPr="008D17F5">
        <w:rPr>
          <w:rFonts w:ascii="Lato" w:hAnsi="Lato" w:cs="Arial"/>
          <w:i/>
          <w:spacing w:val="4"/>
        </w:rPr>
        <w:t xml:space="preserve">decyzja Ministra </w:t>
      </w:r>
      <w:r w:rsidR="000C6E82" w:rsidRPr="008D17F5">
        <w:rPr>
          <w:rFonts w:ascii="Lato" w:hAnsi="Lato" w:cs="Arial"/>
          <w:i/>
          <w:spacing w:val="4"/>
        </w:rPr>
        <w:t>Rozwoju i Technologii</w:t>
      </w:r>
      <w:r w:rsidRPr="008D17F5">
        <w:rPr>
          <w:rFonts w:ascii="Lato" w:hAnsi="Lato" w:cs="Arial"/>
          <w:spacing w:val="4"/>
        </w:rPr>
        <w:t xml:space="preserve">, jako decyzja wydana w trybie odwoławczym. Zatem, </w:t>
      </w:r>
      <w:r w:rsidR="002F4EEA">
        <w:rPr>
          <w:rFonts w:ascii="Lato" w:hAnsi="Lato" w:cs="Arial"/>
          <w:spacing w:val="4"/>
        </w:rPr>
        <w:br/>
      </w:r>
      <w:r w:rsidRPr="008D17F5">
        <w:rPr>
          <w:rFonts w:ascii="Lato" w:hAnsi="Lato" w:cs="Arial"/>
          <w:spacing w:val="4"/>
        </w:rPr>
        <w:t xml:space="preserve">w realiach niniejszej sprawy, wniosek </w:t>
      </w:r>
      <w:r w:rsidRPr="008D17F5">
        <w:rPr>
          <w:rFonts w:ascii="Lato" w:hAnsi="Lato" w:cs="Arial"/>
          <w:i/>
          <w:spacing w:val="4"/>
        </w:rPr>
        <w:t xml:space="preserve">inwestora </w:t>
      </w:r>
      <w:r w:rsidRPr="008D17F5">
        <w:rPr>
          <w:rFonts w:ascii="Lato" w:hAnsi="Lato" w:cs="Arial"/>
          <w:spacing w:val="4"/>
        </w:rPr>
        <w:t xml:space="preserve">z dnia </w:t>
      </w:r>
      <w:r w:rsidR="000C6E82" w:rsidRPr="008D17F5">
        <w:rPr>
          <w:rFonts w:ascii="Lato" w:hAnsi="Lato" w:cs="Arial"/>
          <w:spacing w:val="4"/>
        </w:rPr>
        <w:t>3 czerwca</w:t>
      </w:r>
      <w:r w:rsidRPr="008D17F5">
        <w:rPr>
          <w:rFonts w:ascii="Lato" w:hAnsi="Lato" w:cs="Arial"/>
          <w:spacing w:val="4"/>
        </w:rPr>
        <w:t xml:space="preserve"> 202</w:t>
      </w:r>
      <w:r w:rsidR="000C6E82" w:rsidRPr="008D17F5">
        <w:rPr>
          <w:rFonts w:ascii="Lato" w:hAnsi="Lato" w:cs="Arial"/>
          <w:spacing w:val="4"/>
        </w:rPr>
        <w:t>2</w:t>
      </w:r>
      <w:r w:rsidRPr="008D17F5">
        <w:rPr>
          <w:rFonts w:ascii="Lato" w:hAnsi="Lato" w:cs="Arial"/>
          <w:spacing w:val="4"/>
        </w:rPr>
        <w:t xml:space="preserve"> r., należało potraktować jako wniosek o zmianę </w:t>
      </w:r>
      <w:r w:rsidRPr="008D17F5">
        <w:rPr>
          <w:rFonts w:ascii="Lato" w:hAnsi="Lato" w:cs="Arial"/>
          <w:i/>
          <w:spacing w:val="4"/>
        </w:rPr>
        <w:t xml:space="preserve">decyzji Ministra </w:t>
      </w:r>
      <w:r w:rsidR="000C6E82" w:rsidRPr="008D17F5">
        <w:rPr>
          <w:rFonts w:ascii="Lato" w:hAnsi="Lato" w:cs="Arial"/>
          <w:i/>
          <w:spacing w:val="4"/>
        </w:rPr>
        <w:t>Rozwoju i Technologii</w:t>
      </w:r>
      <w:r w:rsidRPr="008D17F5">
        <w:rPr>
          <w:rFonts w:ascii="Lato" w:hAnsi="Lato" w:cs="Arial"/>
          <w:i/>
          <w:spacing w:val="4"/>
        </w:rPr>
        <w:t xml:space="preserve">, </w:t>
      </w:r>
      <w:r w:rsidRPr="008D17F5">
        <w:rPr>
          <w:rFonts w:ascii="Lato" w:hAnsi="Lato" w:cs="Arial"/>
          <w:spacing w:val="4"/>
        </w:rPr>
        <w:t>jako decyzji ostatecznej w toku instancji.</w:t>
      </w:r>
    </w:p>
    <w:p w14:paraId="5AD7A7C4" w14:textId="10DB8420"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Z powyższych względów,</w:t>
      </w:r>
      <w:r w:rsidRPr="008D17F5">
        <w:rPr>
          <w:rStyle w:val="Teksttreci"/>
          <w:rFonts w:ascii="Lato" w:hAnsi="Lato" w:cs="Arial"/>
          <w:color w:val="000000"/>
          <w:spacing w:val="4"/>
          <w:sz w:val="22"/>
          <w:szCs w:val="22"/>
        </w:rPr>
        <w:t xml:space="preserve"> </w:t>
      </w:r>
      <w:r w:rsidRPr="008D17F5">
        <w:rPr>
          <w:rFonts w:ascii="Lato" w:hAnsi="Lato" w:cs="Arial"/>
          <w:spacing w:val="4"/>
        </w:rPr>
        <w:t xml:space="preserve">pismem z dnia </w:t>
      </w:r>
      <w:r w:rsidR="000C6E82" w:rsidRPr="008D17F5">
        <w:rPr>
          <w:rFonts w:ascii="Lato" w:hAnsi="Lato" w:cs="Arial"/>
          <w:spacing w:val="4"/>
        </w:rPr>
        <w:t>31 sierpnia</w:t>
      </w:r>
      <w:r w:rsidRPr="008D17F5">
        <w:rPr>
          <w:rFonts w:ascii="Lato" w:hAnsi="Lato" w:cs="Arial"/>
          <w:spacing w:val="4"/>
        </w:rPr>
        <w:t xml:space="preserve"> 202</w:t>
      </w:r>
      <w:r w:rsidR="000C6E82" w:rsidRPr="008D17F5">
        <w:rPr>
          <w:rFonts w:ascii="Lato" w:hAnsi="Lato" w:cs="Arial"/>
          <w:spacing w:val="4"/>
        </w:rPr>
        <w:t>2</w:t>
      </w:r>
      <w:r w:rsidRPr="008D17F5">
        <w:rPr>
          <w:rFonts w:ascii="Lato" w:hAnsi="Lato" w:cs="Arial"/>
          <w:spacing w:val="4"/>
        </w:rPr>
        <w:t xml:space="preserve"> r., znak: </w:t>
      </w:r>
      <w:r w:rsidR="000C6E82" w:rsidRPr="008D17F5">
        <w:rPr>
          <w:rFonts w:ascii="Lato" w:hAnsi="Lato" w:cs="Arial"/>
          <w:spacing w:val="4"/>
        </w:rPr>
        <w:br/>
      </w:r>
      <w:r w:rsidRPr="008D17F5">
        <w:rPr>
          <w:rFonts w:ascii="Lato" w:hAnsi="Lato" w:cs="Arial"/>
          <w:spacing w:val="4"/>
        </w:rPr>
        <w:t>DLI-</w:t>
      </w:r>
      <w:r w:rsidR="000C6E82" w:rsidRPr="008D17F5">
        <w:rPr>
          <w:rFonts w:ascii="Lato" w:hAnsi="Lato" w:cs="Arial"/>
          <w:spacing w:val="4"/>
        </w:rPr>
        <w:t>I.7621.9.2022.KT.2</w:t>
      </w:r>
      <w:r w:rsidRPr="008D17F5">
        <w:rPr>
          <w:rFonts w:ascii="Lato" w:hAnsi="Lato" w:cs="Arial"/>
          <w:spacing w:val="4"/>
        </w:rPr>
        <w:t xml:space="preserve">, organ nadzoru zawiadomił o wszczęciu postępowania </w:t>
      </w:r>
      <w:r w:rsidR="002F4EEA">
        <w:rPr>
          <w:rFonts w:ascii="Lato" w:hAnsi="Lato" w:cs="Arial"/>
          <w:spacing w:val="4"/>
        </w:rPr>
        <w:br/>
      </w:r>
      <w:r w:rsidRPr="008D17F5">
        <w:rPr>
          <w:rFonts w:ascii="Lato" w:hAnsi="Lato" w:cs="Arial"/>
          <w:spacing w:val="4"/>
        </w:rPr>
        <w:t xml:space="preserve">w sprawie zmiany </w:t>
      </w:r>
      <w:r w:rsidRPr="008D17F5">
        <w:rPr>
          <w:rFonts w:ascii="Lato" w:hAnsi="Lato" w:cs="Arial"/>
          <w:i/>
          <w:spacing w:val="4"/>
        </w:rPr>
        <w:t xml:space="preserve">decyzji Ministra </w:t>
      </w:r>
      <w:r w:rsidR="000C6E82" w:rsidRPr="008D17F5">
        <w:rPr>
          <w:rFonts w:ascii="Lato" w:hAnsi="Lato" w:cs="Arial"/>
          <w:i/>
          <w:spacing w:val="4"/>
        </w:rPr>
        <w:t>Rozwoju i Technologii</w:t>
      </w:r>
      <w:r w:rsidRPr="008D17F5">
        <w:rPr>
          <w:rFonts w:ascii="Lato" w:hAnsi="Lato" w:cs="Arial"/>
          <w:spacing w:val="4"/>
        </w:rPr>
        <w:t>. O wszczęciu przedmiotowego postępowania, organ nadzoru</w:t>
      </w:r>
      <w:r w:rsidRPr="008D17F5">
        <w:rPr>
          <w:rFonts w:ascii="Lato" w:hAnsi="Lato" w:cs="Arial"/>
          <w:bCs/>
          <w:spacing w:val="4"/>
        </w:rPr>
        <w:t xml:space="preserve"> poinformował także w drodze obwieszczenia. </w:t>
      </w:r>
    </w:p>
    <w:p w14:paraId="1E4BFF78" w14:textId="7563A13D"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 xml:space="preserve">Jedną z podstawowych zasad postępowania administracyjnego jest wyrażona w art. 16 </w:t>
      </w:r>
      <w:r w:rsidRPr="008D17F5">
        <w:rPr>
          <w:rFonts w:ascii="Lato" w:hAnsi="Lato" w:cs="Arial"/>
          <w:i/>
          <w:spacing w:val="4"/>
        </w:rPr>
        <w:t>kpa</w:t>
      </w:r>
      <w:r w:rsidRPr="008D17F5">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w:t>
      </w:r>
      <w:r w:rsidRPr="008D17F5">
        <w:rPr>
          <w:rFonts w:ascii="Lato" w:hAnsi="Lato" w:cs="Arial"/>
          <w:spacing w:val="4"/>
        </w:rPr>
        <w:lastRenderedPageBreak/>
        <w:t xml:space="preserve">decyzji ostatecznych oznacza, że ich zmiana, stwierdzenie nieważności oraz wznowienie postępowania mogą nastąpić tylko w przypadkach przewidzianych w </w:t>
      </w:r>
      <w:r w:rsidRPr="008D17F5">
        <w:rPr>
          <w:rFonts w:ascii="Lato" w:hAnsi="Lato" w:cs="Arial"/>
          <w:i/>
          <w:spacing w:val="4"/>
        </w:rPr>
        <w:t>kpa</w:t>
      </w:r>
      <w:r w:rsidRPr="008D17F5">
        <w:rPr>
          <w:rFonts w:ascii="Lato" w:hAnsi="Lato" w:cs="Arial"/>
          <w:spacing w:val="4"/>
        </w:rPr>
        <w:t xml:space="preserve"> lub ustawach szczególnych. Zasada ta wymaga przy tym ścisłego przestrzegania granic rozpoznania sprawy dla konkretnego, przewidzianego przez </w:t>
      </w:r>
      <w:r w:rsidRPr="008D17F5">
        <w:rPr>
          <w:rFonts w:ascii="Lato" w:hAnsi="Lato" w:cs="Arial"/>
          <w:i/>
          <w:spacing w:val="4"/>
        </w:rPr>
        <w:t>kpa</w:t>
      </w:r>
      <w:r w:rsidRPr="008D17F5">
        <w:rPr>
          <w:rFonts w:ascii="Lato" w:hAnsi="Lato" w:cs="Arial"/>
          <w:spacing w:val="4"/>
        </w:rPr>
        <w:t>, trybu eliminacji z obrotu prawnego lub zmiany ostatecznej decyzji administracyjnej (por. wyroki Naczelnego Sądu Administracyjnego z dnia 23 sierpnia 2011 r., sygn. akt II OSK 1229/10, Lex nr 1068968 oraz z dnia 4 października 2002 r., sygn. akt IV SA 1206/02, ONSA 2003, Nr 4, poz. 140, wyrok Wojewódzkiego Sądu Administracyjnego w Warszawie z dnia 16 października 2013 r., sygn. akt VI SA/Wa 893/13, Lex nr 1630278).</w:t>
      </w:r>
    </w:p>
    <w:p w14:paraId="64945C55" w14:textId="77777777"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 xml:space="preserve">Jednym ze szczególnych trybów weryfikacji ostatecznych decyzji administracyjnych przewidzianych przepisami </w:t>
      </w:r>
      <w:r w:rsidRPr="008D17F5">
        <w:rPr>
          <w:rFonts w:ascii="Lato" w:hAnsi="Lato" w:cs="Arial"/>
          <w:i/>
          <w:spacing w:val="4"/>
        </w:rPr>
        <w:t>kpa</w:t>
      </w:r>
      <w:r w:rsidRPr="008D17F5">
        <w:rPr>
          <w:rFonts w:ascii="Lato" w:hAnsi="Lato" w:cs="Arial"/>
          <w:spacing w:val="4"/>
        </w:rPr>
        <w:t xml:space="preserve"> jest tryb uregulowany w art. 155 </w:t>
      </w:r>
      <w:r w:rsidRPr="008D17F5">
        <w:rPr>
          <w:rFonts w:ascii="Lato" w:hAnsi="Lato" w:cs="Arial"/>
          <w:i/>
          <w:spacing w:val="4"/>
        </w:rPr>
        <w:t>kpa</w:t>
      </w:r>
      <w:r w:rsidRPr="008D17F5">
        <w:rPr>
          <w:rFonts w:ascii="Lato" w:hAnsi="Lato" w:cs="Arial"/>
          <w:spacing w:val="4"/>
        </w:rPr>
        <w:t>, na którym wnioskodawca oparł swoje żądanie.</w:t>
      </w:r>
      <w:r w:rsidRPr="008D17F5">
        <w:rPr>
          <w:rFonts w:ascii="Lato" w:hAnsi="Lato" w:cs="Arial"/>
          <w:color w:val="000000"/>
          <w:spacing w:val="4"/>
        </w:rPr>
        <w:t xml:space="preserve"> Zgodnie z art. 155 </w:t>
      </w:r>
      <w:r w:rsidRPr="008D17F5">
        <w:rPr>
          <w:rFonts w:ascii="Lato" w:hAnsi="Lato" w:cs="Arial"/>
          <w:i/>
          <w:color w:val="000000"/>
          <w:spacing w:val="4"/>
        </w:rPr>
        <w:t>kpa</w:t>
      </w:r>
      <w:r w:rsidRPr="008D17F5">
        <w:rPr>
          <w:rFonts w:ascii="Lato" w:hAnsi="Lato" w:cs="Arial"/>
          <w:color w:val="000000"/>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2AA71C7F" w14:textId="42DA5DDD"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color w:val="000000"/>
          <w:spacing w:val="4"/>
        </w:rPr>
        <w:t xml:space="preserve">Taka konstrukcja przepisu art. 155 </w:t>
      </w:r>
      <w:r w:rsidRPr="008D17F5">
        <w:rPr>
          <w:rFonts w:ascii="Lato" w:hAnsi="Lato" w:cs="Arial"/>
          <w:i/>
          <w:color w:val="000000"/>
          <w:spacing w:val="4"/>
        </w:rPr>
        <w:t>kpa</w:t>
      </w:r>
      <w:r w:rsidRPr="008D17F5">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8D17F5">
        <w:rPr>
          <w:rFonts w:ascii="Lato" w:hAnsi="Lato" w:cs="Arial"/>
          <w:i/>
          <w:color w:val="000000"/>
          <w:spacing w:val="4"/>
        </w:rPr>
        <w:t>kpa</w:t>
      </w:r>
      <w:r w:rsidRPr="008D17F5">
        <w:rPr>
          <w:rFonts w:ascii="Lato" w:hAnsi="Lato" w:cs="Arial"/>
          <w:color w:val="000000"/>
          <w:spacing w:val="4"/>
        </w:rPr>
        <w:t xml:space="preserve"> jest samodzielnym postępowaniem administracyjnym, a jego celem jest jedynie ustalenie, czy zachodzą przesłanki do uchylenia lub zmiany decyzji ostatecznej określone w art. 155 </w:t>
      </w:r>
      <w:r w:rsidRPr="008D17F5">
        <w:rPr>
          <w:rFonts w:ascii="Lato" w:hAnsi="Lato" w:cs="Arial"/>
          <w:i/>
          <w:color w:val="000000"/>
          <w:spacing w:val="4"/>
        </w:rPr>
        <w:t>kpa,</w:t>
      </w:r>
      <w:r w:rsidRPr="008D17F5">
        <w:rPr>
          <w:rFonts w:ascii="Lato" w:hAnsi="Lato" w:cs="Arial"/>
          <w:color w:val="000000"/>
          <w:spacing w:val="4"/>
        </w:rPr>
        <w:t xml:space="preserve"> i czy ewentualnemu uchyleniu lub zmianie nie sprzeciwiają się przepisy szczególne (vide: wyroki Naczelnego Sądu Administracyjnego z dnia </w:t>
      </w:r>
      <w:r w:rsidR="00D5545B" w:rsidRPr="008D17F5">
        <w:rPr>
          <w:rFonts w:ascii="Lato" w:hAnsi="Lato" w:cs="Arial"/>
          <w:color w:val="000000"/>
          <w:spacing w:val="4"/>
        </w:rPr>
        <w:br/>
      </w:r>
      <w:r w:rsidRPr="008D17F5">
        <w:rPr>
          <w:rFonts w:ascii="Lato" w:hAnsi="Lato" w:cs="Arial"/>
          <w:color w:val="000000"/>
          <w:spacing w:val="4"/>
        </w:rPr>
        <w:t>18 listopada 2015 r., sygn. akt II OSK 612/14, Lex nr 1990889 oraz z dnia 2 grudnia 2014 r., sygn. akt II FSK 3016/12,</w:t>
      </w:r>
      <w:r w:rsidRPr="008D17F5">
        <w:rPr>
          <w:rFonts w:ascii="Lato" w:hAnsi="Lato" w:cs="Arial"/>
          <w:spacing w:val="4"/>
        </w:rPr>
        <w:t xml:space="preserve"> </w:t>
      </w:r>
      <w:r w:rsidRPr="008D17F5">
        <w:rPr>
          <w:rFonts w:ascii="Lato" w:hAnsi="Lato" w:cs="Arial"/>
          <w:color w:val="000000"/>
          <w:spacing w:val="4"/>
        </w:rPr>
        <w:t>Lex nr 1765555, wyrok Wojewódzkiego Sądu Administracyjnego w Warszawie</w:t>
      </w:r>
      <w:r w:rsidRPr="008D17F5">
        <w:rPr>
          <w:rFonts w:ascii="Lato" w:hAnsi="Lato" w:cs="Arial"/>
          <w:spacing w:val="4"/>
        </w:rPr>
        <w:t xml:space="preserve"> </w:t>
      </w:r>
      <w:r w:rsidRPr="008D17F5">
        <w:rPr>
          <w:rFonts w:ascii="Lato" w:hAnsi="Lato" w:cs="Arial"/>
          <w:color w:val="000000"/>
          <w:spacing w:val="4"/>
        </w:rPr>
        <w:t>z dnia 4 czerwca 2014 r., sygn. akt VII SA/Wa 324/14,</w:t>
      </w:r>
      <w:r w:rsidRPr="008D17F5">
        <w:rPr>
          <w:rFonts w:ascii="Lato" w:hAnsi="Lato" w:cs="Arial"/>
          <w:spacing w:val="4"/>
        </w:rPr>
        <w:t xml:space="preserve"> </w:t>
      </w:r>
      <w:r w:rsidRPr="008D17F5">
        <w:rPr>
          <w:rFonts w:ascii="Lato" w:hAnsi="Lato" w:cs="Arial"/>
          <w:color w:val="000000"/>
          <w:spacing w:val="4"/>
        </w:rPr>
        <w:t xml:space="preserve">Lex nr 1566573). Konkretyzację art. 155 </w:t>
      </w:r>
      <w:r w:rsidRPr="008D17F5">
        <w:rPr>
          <w:rFonts w:ascii="Lato" w:hAnsi="Lato" w:cs="Arial"/>
          <w:i/>
          <w:color w:val="000000"/>
          <w:spacing w:val="4"/>
        </w:rPr>
        <w:t xml:space="preserve">kpa </w:t>
      </w:r>
      <w:r w:rsidRPr="008D17F5">
        <w:rPr>
          <w:rFonts w:ascii="Lato" w:hAnsi="Lato" w:cs="Arial"/>
          <w:color w:val="000000"/>
          <w:spacing w:val="4"/>
        </w:rPr>
        <w:t xml:space="preserve">stanowi art. 11f ust. 8 </w:t>
      </w:r>
      <w:r w:rsidRPr="008D17F5">
        <w:rPr>
          <w:rFonts w:ascii="Lato" w:hAnsi="Lato" w:cs="Arial"/>
          <w:i/>
          <w:color w:val="000000"/>
          <w:spacing w:val="4"/>
        </w:rPr>
        <w:t>specustawy drogowej</w:t>
      </w:r>
      <w:r w:rsidRPr="008D17F5">
        <w:rPr>
          <w:rFonts w:ascii="Lato" w:hAnsi="Lato" w:cs="Arial"/>
          <w:color w:val="000000"/>
          <w:spacing w:val="4"/>
        </w:rPr>
        <w:t xml:space="preserve">, który stanowi, iż w przypadku zmiany decyzji o zezwoleniu na realizację inwestycji drogowej, art. 155 </w:t>
      </w:r>
      <w:r w:rsidRPr="008D17F5">
        <w:rPr>
          <w:rFonts w:ascii="Lato" w:hAnsi="Lato" w:cs="Arial"/>
          <w:i/>
          <w:color w:val="000000"/>
          <w:spacing w:val="4"/>
        </w:rPr>
        <w:t>kpa</w:t>
      </w:r>
      <w:r w:rsidRPr="008D17F5">
        <w:rPr>
          <w:rFonts w:ascii="Lato" w:hAnsi="Lato" w:cs="Arial"/>
          <w:color w:val="000000"/>
          <w:spacing w:val="4"/>
        </w:rPr>
        <w:t xml:space="preserve"> stosuje się odpowiednio z zastrzeżeniem, że zgodę wyraża wyłącznie strona, która złożyła wniosek o wydanie decyzji o zezwoleniu na realizację inwestycji drogowej.</w:t>
      </w:r>
    </w:p>
    <w:p w14:paraId="67FCF206" w14:textId="1FE25DD3" w:rsidR="00E06BC4" w:rsidRPr="008D17F5" w:rsidRDefault="00E06BC4" w:rsidP="008D17F5">
      <w:pPr>
        <w:spacing w:after="240" w:line="240" w:lineRule="exact"/>
        <w:jc w:val="both"/>
        <w:rPr>
          <w:rFonts w:ascii="Lato" w:hAnsi="Lato" w:cs="Arial"/>
          <w:iCs/>
          <w:spacing w:val="4"/>
        </w:rPr>
      </w:pPr>
      <w:r w:rsidRPr="008D17F5">
        <w:rPr>
          <w:rFonts w:ascii="Lato" w:hAnsi="Lato" w:cs="Arial"/>
          <w:color w:val="000000"/>
          <w:spacing w:val="4"/>
        </w:rPr>
        <w:t>Przenosząc powyższe rozważania na grunt rozpatrywanej sprawy</w:t>
      </w:r>
      <w:r w:rsidR="00F2509F">
        <w:rPr>
          <w:rFonts w:ascii="Lato" w:hAnsi="Lato" w:cs="Arial"/>
          <w:color w:val="000000"/>
          <w:spacing w:val="4"/>
        </w:rPr>
        <w:t>,</w:t>
      </w:r>
      <w:r w:rsidRPr="008D17F5">
        <w:rPr>
          <w:rFonts w:ascii="Lato" w:hAnsi="Lato" w:cs="Arial"/>
          <w:color w:val="000000"/>
          <w:spacing w:val="4"/>
        </w:rPr>
        <w:t xml:space="preserve"> wskazać należy, </w:t>
      </w:r>
      <w:r w:rsidR="002F4EEA">
        <w:rPr>
          <w:rFonts w:ascii="Lato" w:hAnsi="Lato" w:cs="Arial"/>
          <w:color w:val="000000"/>
          <w:spacing w:val="4"/>
        </w:rPr>
        <w:br/>
      </w:r>
      <w:r w:rsidRPr="008D17F5">
        <w:rPr>
          <w:rFonts w:ascii="Lato" w:hAnsi="Lato" w:cs="Arial"/>
          <w:color w:val="000000"/>
          <w:spacing w:val="4"/>
        </w:rPr>
        <w:t xml:space="preserve">iż wystąpiły przesłanki uzasadniające dokonanie zmiany </w:t>
      </w:r>
      <w:r w:rsidRPr="008D17F5">
        <w:rPr>
          <w:rFonts w:ascii="Lato" w:hAnsi="Lato" w:cs="Arial"/>
          <w:i/>
          <w:color w:val="000000"/>
          <w:spacing w:val="4"/>
        </w:rPr>
        <w:t xml:space="preserve">decyzji </w:t>
      </w:r>
      <w:r w:rsidRPr="008D17F5">
        <w:rPr>
          <w:rFonts w:ascii="Lato" w:hAnsi="Lato" w:cs="Arial"/>
          <w:bCs/>
          <w:i/>
          <w:spacing w:val="4"/>
        </w:rPr>
        <w:t xml:space="preserve">Ministra </w:t>
      </w:r>
      <w:r w:rsidR="00D5545B" w:rsidRPr="008D17F5">
        <w:rPr>
          <w:rFonts w:ascii="Lato" w:hAnsi="Lato" w:cs="Arial"/>
          <w:i/>
          <w:spacing w:val="4"/>
        </w:rPr>
        <w:t xml:space="preserve">Rozwoju </w:t>
      </w:r>
      <w:r w:rsidR="002F4EEA">
        <w:rPr>
          <w:rFonts w:ascii="Lato" w:hAnsi="Lato" w:cs="Arial"/>
          <w:i/>
          <w:spacing w:val="4"/>
        </w:rPr>
        <w:br/>
      </w:r>
      <w:r w:rsidR="00D5545B" w:rsidRPr="008D17F5">
        <w:rPr>
          <w:rFonts w:ascii="Lato" w:hAnsi="Lato" w:cs="Arial"/>
          <w:i/>
          <w:spacing w:val="4"/>
        </w:rPr>
        <w:t>i Technologii</w:t>
      </w:r>
      <w:r w:rsidRPr="008D17F5">
        <w:rPr>
          <w:rFonts w:ascii="Lato" w:hAnsi="Lato" w:cs="Arial"/>
          <w:bCs/>
          <w:i/>
          <w:spacing w:val="4"/>
        </w:rPr>
        <w:t xml:space="preserve"> </w:t>
      </w:r>
      <w:r w:rsidRPr="008D17F5">
        <w:rPr>
          <w:rFonts w:ascii="Lato" w:hAnsi="Lato" w:cs="Arial"/>
          <w:bCs/>
          <w:spacing w:val="4"/>
        </w:rPr>
        <w:t xml:space="preserve">w zakresie objętym wnioskiem </w:t>
      </w:r>
      <w:r w:rsidRPr="008D17F5">
        <w:rPr>
          <w:rFonts w:ascii="Lato" w:hAnsi="Lato" w:cs="Arial"/>
          <w:bCs/>
          <w:i/>
          <w:spacing w:val="4"/>
        </w:rPr>
        <w:t>inwestora</w:t>
      </w:r>
      <w:r w:rsidRPr="008D17F5">
        <w:rPr>
          <w:rFonts w:ascii="Lato" w:hAnsi="Lato" w:cs="Arial"/>
          <w:color w:val="000000"/>
          <w:spacing w:val="4"/>
        </w:rPr>
        <w:t xml:space="preserve">, a wskazane przez wnioskodawcę </w:t>
      </w:r>
      <w:r w:rsidRPr="008D17F5">
        <w:rPr>
          <w:rFonts w:ascii="Lato" w:hAnsi="Lato" w:cs="Arial"/>
          <w:spacing w:val="4"/>
        </w:rPr>
        <w:t xml:space="preserve">okoliczności uzasadniające dokonanie tej zmiany nie stanowią, w ocenie </w:t>
      </w:r>
      <w:r w:rsidRPr="008D17F5">
        <w:rPr>
          <w:rFonts w:ascii="Lato" w:hAnsi="Lato" w:cs="Arial"/>
          <w:i/>
          <w:spacing w:val="4"/>
        </w:rPr>
        <w:t>Ministra</w:t>
      </w:r>
      <w:r w:rsidRPr="008D17F5">
        <w:rPr>
          <w:rFonts w:ascii="Lato" w:hAnsi="Lato" w:cs="Arial"/>
          <w:spacing w:val="4"/>
        </w:rPr>
        <w:t xml:space="preserve">, przesłanki do wznowienia postępowania w sprawie zakończonej ostateczną </w:t>
      </w:r>
      <w:r w:rsidRPr="008D17F5">
        <w:rPr>
          <w:rFonts w:ascii="Lato" w:hAnsi="Lato" w:cs="Arial"/>
          <w:i/>
          <w:spacing w:val="4"/>
        </w:rPr>
        <w:t xml:space="preserve">decyzją </w:t>
      </w:r>
      <w:r w:rsidRPr="008D17F5">
        <w:rPr>
          <w:rFonts w:ascii="Lato" w:hAnsi="Lato" w:cs="Arial"/>
          <w:bCs/>
          <w:i/>
          <w:spacing w:val="4"/>
        </w:rPr>
        <w:t xml:space="preserve">Ministra </w:t>
      </w:r>
      <w:r w:rsidR="00D5545B" w:rsidRPr="008D17F5">
        <w:rPr>
          <w:rFonts w:ascii="Lato" w:hAnsi="Lato" w:cs="Arial"/>
          <w:i/>
          <w:spacing w:val="4"/>
        </w:rPr>
        <w:t>Rozwoju i Technologii</w:t>
      </w:r>
      <w:r w:rsidRPr="008D17F5">
        <w:rPr>
          <w:rFonts w:ascii="Lato" w:hAnsi="Lato" w:cs="Arial"/>
          <w:spacing w:val="4"/>
        </w:rPr>
        <w:t>, ani stwierdzenia nieważności tej decyzji</w:t>
      </w:r>
      <w:r w:rsidRPr="008D17F5">
        <w:rPr>
          <w:rFonts w:ascii="Lato" w:hAnsi="Lato" w:cs="Arial"/>
          <w:color w:val="000000"/>
          <w:spacing w:val="4"/>
        </w:rPr>
        <w:t>.</w:t>
      </w:r>
      <w:r w:rsidRPr="008D17F5">
        <w:rPr>
          <w:rFonts w:ascii="Lato" w:hAnsi="Lato" w:cs="Arial"/>
          <w:iCs/>
          <w:spacing w:val="4"/>
        </w:rPr>
        <w:t xml:space="preserve"> Z przepisu </w:t>
      </w:r>
      <w:r w:rsidR="002F4EEA">
        <w:rPr>
          <w:rFonts w:ascii="Lato" w:hAnsi="Lato" w:cs="Arial"/>
          <w:iCs/>
          <w:spacing w:val="4"/>
        </w:rPr>
        <w:br/>
      </w:r>
      <w:r w:rsidRPr="008D17F5">
        <w:rPr>
          <w:rFonts w:ascii="Lato" w:hAnsi="Lato" w:cs="Arial"/>
          <w:spacing w:val="4"/>
        </w:rPr>
        <w:t xml:space="preserve">art. 155 </w:t>
      </w:r>
      <w:r w:rsidRPr="008D17F5">
        <w:rPr>
          <w:rFonts w:ascii="Lato" w:hAnsi="Lato" w:cs="Arial"/>
          <w:i/>
          <w:iCs/>
          <w:spacing w:val="4"/>
        </w:rPr>
        <w:t>kpa</w:t>
      </w:r>
      <w:r w:rsidRPr="008D17F5">
        <w:rPr>
          <w:rFonts w:ascii="Lato" w:hAnsi="Lato" w:cs="Arial"/>
          <w:iCs/>
          <w:spacing w:val="4"/>
        </w:rPr>
        <w:t xml:space="preserve"> wynika, że organ administracji publicznej może uchylić lub zmienić decyzję ostateczną, jeżeli spełnione są łącznie następujące przesłanki: a) strona nabywająca na podstawie decyzji prawo wyraziła zgodę na jej zmianę lub uchylenie, b) przepisy szczególne nie sprzeciwiają się zmianie lub uchyleniu takiej decyzji, c) za uchyleniem lub zmianą decyzji przemawia interes społeczny lub słuszny interes strony.</w:t>
      </w:r>
      <w:r w:rsidRPr="008D17F5">
        <w:rPr>
          <w:rFonts w:ascii="Lato" w:hAnsi="Lato" w:cs="Arial"/>
          <w:i/>
          <w:spacing w:val="4"/>
        </w:rPr>
        <w:t xml:space="preserve"> </w:t>
      </w:r>
    </w:p>
    <w:p w14:paraId="6DDDD1BA" w14:textId="79256475"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i/>
          <w:spacing w:val="4"/>
        </w:rPr>
        <w:t xml:space="preserve">Decyzja Ministra </w:t>
      </w:r>
      <w:r w:rsidR="00D5545B" w:rsidRPr="008D17F5">
        <w:rPr>
          <w:rFonts w:ascii="Lato" w:hAnsi="Lato" w:cs="Arial"/>
          <w:i/>
          <w:spacing w:val="4"/>
        </w:rPr>
        <w:t>Rozwoju i Technologii</w:t>
      </w:r>
      <w:r w:rsidR="00D5545B" w:rsidRPr="008D17F5">
        <w:rPr>
          <w:rFonts w:ascii="Lato" w:hAnsi="Lato" w:cs="Arial"/>
          <w:spacing w:val="4"/>
        </w:rPr>
        <w:t xml:space="preserve"> </w:t>
      </w:r>
      <w:r w:rsidRPr="008D17F5">
        <w:rPr>
          <w:rFonts w:ascii="Lato" w:hAnsi="Lato" w:cs="Arial"/>
          <w:spacing w:val="4"/>
        </w:rPr>
        <w:t>jest decyzją ostateczną, a co za tym idzie pierwszy warunek został spełniony.</w:t>
      </w:r>
      <w:r w:rsidRPr="008D17F5">
        <w:rPr>
          <w:rFonts w:ascii="Lato" w:hAnsi="Lato" w:cs="Arial"/>
          <w:color w:val="000000"/>
          <w:spacing w:val="4"/>
        </w:rPr>
        <w:t xml:space="preserve"> Natomiast w zakresie zmierzającym do ustalenia, czy zmiana przedmiotowej decyzji jest w interesie społecznym lub słusznym interesie strony należy przede wszystkim wyjaśnić, na czym polega interes społeczny lub interes partykularny. Pojęcie „interes społeczny lub interes strony” nie jest bowiem ustawowo zdefiniowane. Ustawodawca odsyła więc w tym zakresie nie tylko do poglądów, wyrażonych </w:t>
      </w:r>
      <w:r w:rsidR="008D4178">
        <w:rPr>
          <w:rFonts w:ascii="Lato" w:hAnsi="Lato" w:cs="Arial"/>
          <w:color w:val="000000"/>
          <w:spacing w:val="4"/>
        </w:rPr>
        <w:br/>
      </w:r>
      <w:r w:rsidRPr="008D17F5">
        <w:rPr>
          <w:rFonts w:ascii="Lato" w:hAnsi="Lato" w:cs="Arial"/>
          <w:color w:val="000000"/>
          <w:spacing w:val="4"/>
        </w:rPr>
        <w:t xml:space="preserve">w orzecznictwie i literaturze, ale również pozostawia organom orzekającym swobodę </w:t>
      </w:r>
      <w:r w:rsidRPr="008D17F5">
        <w:rPr>
          <w:rFonts w:ascii="Lato" w:hAnsi="Lato" w:cs="Arial"/>
          <w:color w:val="000000"/>
          <w:spacing w:val="4"/>
        </w:rPr>
        <w:lastRenderedPageBreak/>
        <w:t xml:space="preserve">oceny </w:t>
      </w:r>
      <w:r w:rsidRPr="008D17F5">
        <w:rPr>
          <w:rFonts w:ascii="Lato" w:hAnsi="Lato" w:cs="Arial"/>
          <w:i/>
          <w:color w:val="000000"/>
          <w:spacing w:val="4"/>
        </w:rPr>
        <w:t>ad casum</w:t>
      </w:r>
      <w:r w:rsidRPr="008D17F5">
        <w:rPr>
          <w:rFonts w:ascii="Lato" w:hAnsi="Lato" w:cs="Arial"/>
          <w:color w:val="000000"/>
          <w:spacing w:val="4"/>
        </w:rPr>
        <w:t>, uznając, że każdy stan faktyczny wymaga dokonania odrębnej oceny, przy uwzględnieniu skutków, jakie spowoduje zmiana decyzji administracyjnej.</w:t>
      </w:r>
    </w:p>
    <w:p w14:paraId="71C3CEF1" w14:textId="206ADB55"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color w:val="000000"/>
          <w:spacing w:val="4"/>
        </w:rPr>
        <w:t xml:space="preserve">Pojęcie „interes społeczny” i „słuszny interes strony” nawiązuje do określonej w art. 7 </w:t>
      </w:r>
      <w:r w:rsidRPr="008D17F5">
        <w:rPr>
          <w:rFonts w:ascii="Lato" w:hAnsi="Lato" w:cs="Arial"/>
          <w:i/>
          <w:color w:val="000000"/>
          <w:spacing w:val="4"/>
        </w:rPr>
        <w:t>kpa</w:t>
      </w:r>
      <w:r w:rsidRPr="008D17F5">
        <w:rPr>
          <w:rFonts w:ascii="Lato" w:hAnsi="Lato" w:cs="Arial"/>
          <w:color w:val="000000"/>
          <w:spacing w:val="4"/>
        </w:rPr>
        <w:t xml:space="preserve"> zasady uwzględniania z urzędu interesu społecznego i słusznego interesu strony. 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w:t>
      </w:r>
      <w:r w:rsidRPr="008D17F5">
        <w:rPr>
          <w:rFonts w:ascii="Lato" w:hAnsi="Lato" w:cs="Arial"/>
          <w:color w:val="000000"/>
          <w:spacing w:val="4"/>
        </w:rPr>
        <w:br/>
        <w:t xml:space="preserve">VII SA/Wa 1142/09). Jak wskazuje się w doktrynie (komentarz do art. 7 k.p.a. </w:t>
      </w:r>
      <w:r w:rsidR="002F4EEA">
        <w:rPr>
          <w:rFonts w:ascii="Lato" w:hAnsi="Lato" w:cs="Arial"/>
          <w:color w:val="000000"/>
          <w:spacing w:val="4"/>
        </w:rPr>
        <w:br/>
      </w:r>
      <w:r w:rsidRPr="008D17F5">
        <w:rPr>
          <w:rFonts w:ascii="Lato" w:hAnsi="Lato" w:cs="Arial"/>
          <w:color w:val="000000"/>
          <w:spacing w:val="4"/>
        </w:rPr>
        <w:t>w: B. Adamiak, J. Borkowski, Kodeks postępowania administracyjnego. Komentarz. Wyd. 14, Warszawa 2016) pojęcie interesu społecznego jest pojęciem nieokreślonym, któremu – zgodnie z poglądem literatury (</w:t>
      </w:r>
      <w:r w:rsidRPr="008D17F5">
        <w:rPr>
          <w:rFonts w:ascii="Lato" w:hAnsi="Lato" w:cs="Arial"/>
          <w:i/>
          <w:color w:val="000000"/>
          <w:spacing w:val="4"/>
        </w:rPr>
        <w:t>op. cit</w:t>
      </w:r>
      <w:r w:rsidRPr="008D17F5">
        <w:rPr>
          <w:rFonts w:ascii="Lato" w:hAnsi="Lato" w:cs="Arial"/>
          <w:color w:val="000000"/>
          <w:spacing w:val="4"/>
        </w:rPr>
        <w:t>.) – treść nadaje organ orzekający.</w:t>
      </w:r>
    </w:p>
    <w:p w14:paraId="7FE6F5D9" w14:textId="78368496"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color w:val="000000"/>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2F4EEA">
        <w:rPr>
          <w:rFonts w:ascii="Lato" w:hAnsi="Lato" w:cs="Arial"/>
          <w:color w:val="000000"/>
          <w:spacing w:val="4"/>
        </w:rPr>
        <w:br/>
      </w:r>
      <w:r w:rsidRPr="008D17F5">
        <w:rPr>
          <w:rFonts w:ascii="Lato" w:hAnsi="Lato" w:cs="Arial"/>
          <w:color w:val="000000"/>
          <w:spacing w:val="4"/>
        </w:rPr>
        <w:t xml:space="preserve">a nie jedynie interesy indywidualne”. Warto zwrócić uwagę, że w doktrynie przyjmuje się, że „jest w interesie indywidualnym” bądź „jest w interesie ogółu” oznacza, </w:t>
      </w:r>
      <w:r w:rsidR="002F4EEA">
        <w:rPr>
          <w:rFonts w:ascii="Lato" w:hAnsi="Lato" w:cs="Arial"/>
          <w:color w:val="000000"/>
          <w:spacing w:val="4"/>
        </w:rPr>
        <w:br/>
      </w:r>
      <w:r w:rsidRPr="008D17F5">
        <w:rPr>
          <w:rFonts w:ascii="Lato" w:hAnsi="Lato" w:cs="Arial"/>
          <w:color w:val="000000"/>
          <w:spacing w:val="4"/>
        </w:rPr>
        <w:t xml:space="preserve">że wyprowadzona z danego stanu obiektywnego określona korzyść przypada jednostce względnie całemu społeczeństwu. O ile zatem interes indywidualny jest relacją pomiędzy jakimś stanem obiektywnym a oceną tego stanu z punktu widzenia korzyści, jaką </w:t>
      </w:r>
      <w:r w:rsidRPr="008D17F5">
        <w:rPr>
          <w:rFonts w:ascii="Lato" w:hAnsi="Lato" w:cs="Arial"/>
          <w:color w:val="000000"/>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5A72813D" w14:textId="5E897224"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color w:val="000000"/>
          <w:spacing w:val="4"/>
        </w:rPr>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2F4EEA">
        <w:rPr>
          <w:rFonts w:ascii="Lato" w:hAnsi="Lato" w:cs="Arial"/>
          <w:color w:val="000000"/>
          <w:spacing w:val="4"/>
        </w:rPr>
        <w:br/>
      </w:r>
      <w:r w:rsidRPr="008D17F5">
        <w:rPr>
          <w:rFonts w:ascii="Lato" w:hAnsi="Lato" w:cs="Arial"/>
          <w:color w:val="000000"/>
          <w:spacing w:val="4"/>
        </w:rPr>
        <w:t xml:space="preserve">z dnia 7 lutego 2017 r., sygn. akt VII SA/Wa 2837/16). Jak więc wynika z poglądów obowiązujących w doktrynie i utrwalonego orzecznictwa, interes społeczny i interes indywidualny są sobie równoważne. </w:t>
      </w:r>
    </w:p>
    <w:p w14:paraId="75D4E14A" w14:textId="51710B27" w:rsidR="00E06BC4" w:rsidRPr="008D17F5" w:rsidRDefault="00E06BC4" w:rsidP="008D17F5">
      <w:pPr>
        <w:spacing w:after="240" w:line="240" w:lineRule="exact"/>
        <w:jc w:val="both"/>
        <w:rPr>
          <w:rFonts w:ascii="Lato" w:hAnsi="Lato" w:cs="Arial"/>
          <w:color w:val="000000"/>
          <w:spacing w:val="4"/>
        </w:rPr>
      </w:pPr>
      <w:r w:rsidRPr="008D17F5">
        <w:rPr>
          <w:rFonts w:ascii="Lato" w:hAnsi="Lato" w:cs="Arial"/>
          <w:color w:val="000000"/>
          <w:spacing w:val="4"/>
        </w:rPr>
        <w:t xml:space="preserve">W związku z użytym przez ustawodawcę w art. 155 </w:t>
      </w:r>
      <w:r w:rsidRPr="008D17F5">
        <w:rPr>
          <w:rFonts w:ascii="Lato" w:hAnsi="Lato" w:cs="Arial"/>
          <w:i/>
          <w:color w:val="000000"/>
          <w:spacing w:val="4"/>
        </w:rPr>
        <w:t>kpa</w:t>
      </w:r>
      <w:r w:rsidRPr="008D17F5">
        <w:rPr>
          <w:rFonts w:ascii="Lato" w:hAnsi="Lato" w:cs="Arial"/>
          <w:color w:val="000000"/>
          <w:spacing w:val="4"/>
        </w:rPr>
        <w:t xml:space="preserve"> spójniku we fragmencie: </w:t>
      </w:r>
      <w:r w:rsidR="002F4EEA">
        <w:rPr>
          <w:rFonts w:ascii="Lato" w:hAnsi="Lato" w:cs="Arial"/>
          <w:color w:val="000000"/>
          <w:spacing w:val="4"/>
        </w:rPr>
        <w:br/>
      </w:r>
      <w:r w:rsidRPr="008D17F5">
        <w:rPr>
          <w:rFonts w:ascii="Lato" w:hAnsi="Lato" w:cs="Arial"/>
          <w:color w:val="000000"/>
          <w:spacing w:val="4"/>
        </w:rPr>
        <w:t xml:space="preserve">„i przemawia za tym interes społeczny lub słuszny interes strony” należy podkreślić, </w:t>
      </w:r>
      <w:r w:rsidR="008D4178">
        <w:rPr>
          <w:rFonts w:ascii="Lato" w:hAnsi="Lato" w:cs="Arial"/>
          <w:color w:val="000000"/>
          <w:spacing w:val="4"/>
        </w:rPr>
        <w:br/>
      </w:r>
      <w:r w:rsidRPr="008D17F5">
        <w:rPr>
          <w:rFonts w:ascii="Lato" w:hAnsi="Lato" w:cs="Arial"/>
          <w:color w:val="000000"/>
          <w:spacing w:val="4"/>
        </w:rPr>
        <w:t xml:space="preserve">że ów spójnik nie tylko przeciwstawia to, co komunikują łączone nim wyrażenia, </w:t>
      </w:r>
      <w:r w:rsidR="008D4178">
        <w:rPr>
          <w:rFonts w:ascii="Lato" w:hAnsi="Lato" w:cs="Arial"/>
          <w:color w:val="000000"/>
          <w:spacing w:val="4"/>
        </w:rPr>
        <w:br/>
      </w:r>
      <w:r w:rsidRPr="008D17F5">
        <w:rPr>
          <w:rFonts w:ascii="Lato" w:hAnsi="Lato" w:cs="Arial"/>
          <w:color w:val="000000"/>
          <w:spacing w:val="4"/>
        </w:rPr>
        <w:t>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p>
    <w:p w14:paraId="02D3D5D0" w14:textId="280A484C" w:rsidR="00E06BC4" w:rsidRPr="008D17F5" w:rsidRDefault="00E06BC4" w:rsidP="008D17F5">
      <w:pPr>
        <w:spacing w:after="240" w:line="240" w:lineRule="exact"/>
        <w:jc w:val="both"/>
        <w:outlineLvl w:val="0"/>
        <w:rPr>
          <w:rFonts w:ascii="Lato" w:hAnsi="Lato" w:cs="Arial"/>
          <w:spacing w:val="4"/>
        </w:rPr>
      </w:pPr>
      <w:r w:rsidRPr="008D17F5">
        <w:rPr>
          <w:rFonts w:ascii="Lato" w:hAnsi="Lato" w:cs="Arial"/>
          <w:spacing w:val="4"/>
        </w:rPr>
        <w:t xml:space="preserve">W przypadku </w:t>
      </w:r>
      <w:r w:rsidRPr="008D17F5">
        <w:rPr>
          <w:rFonts w:ascii="Lato" w:hAnsi="Lato" w:cs="Arial"/>
          <w:i/>
          <w:spacing w:val="4"/>
        </w:rPr>
        <w:t>inwestora</w:t>
      </w:r>
      <w:r w:rsidRPr="008D17F5">
        <w:rPr>
          <w:rFonts w:ascii="Lato" w:hAnsi="Lato" w:cs="Arial"/>
          <w:spacing w:val="4"/>
        </w:rPr>
        <w:t xml:space="preserve"> nie można mówić, aby podmiot ten posiadał własny interes, odrębny od interesu społecznego. Nie można bowiem zapominać o tym, że </w:t>
      </w:r>
      <w:r w:rsidRPr="008D17F5">
        <w:rPr>
          <w:rFonts w:ascii="Lato" w:hAnsi="Lato" w:cs="Arial"/>
          <w:i/>
          <w:spacing w:val="4"/>
        </w:rPr>
        <w:t>inwestor</w:t>
      </w:r>
      <w:r w:rsidRPr="008D17F5">
        <w:rPr>
          <w:rFonts w:ascii="Lato" w:hAnsi="Lato" w:cs="Arial"/>
          <w:spacing w:val="4"/>
        </w:rPr>
        <w:t xml:space="preserve"> </w:t>
      </w:r>
      <w:r w:rsidR="002F4EEA">
        <w:rPr>
          <w:rFonts w:ascii="Lato" w:hAnsi="Lato" w:cs="Arial"/>
          <w:spacing w:val="4"/>
        </w:rPr>
        <w:br/>
      </w:r>
      <w:r w:rsidRPr="008D17F5">
        <w:rPr>
          <w:rFonts w:ascii="Lato" w:hAnsi="Lato" w:cs="Arial"/>
          <w:spacing w:val="4"/>
        </w:rPr>
        <w:t xml:space="preserve">w oparciu o </w:t>
      </w:r>
      <w:r w:rsidRPr="008D17F5">
        <w:rPr>
          <w:rFonts w:ascii="Lato" w:hAnsi="Lato" w:cs="Arial"/>
          <w:i/>
          <w:spacing w:val="4"/>
        </w:rPr>
        <w:t>specustawę drogową</w:t>
      </w:r>
      <w:r w:rsidRPr="008D17F5">
        <w:rPr>
          <w:rFonts w:ascii="Lato" w:hAnsi="Lato" w:cs="Arial"/>
          <w:spacing w:val="4"/>
        </w:rPr>
        <w:t xml:space="preserve">  przygotowuje do realizacji inwestycje celu publicznego, które są istotne i ważne dla kraju, dla wspólnot samorządowych (gmina, powiat, województwo). Z mocy ustawy </w:t>
      </w:r>
      <w:r w:rsidRPr="008D17F5">
        <w:rPr>
          <w:rFonts w:ascii="Lato" w:hAnsi="Lato" w:cs="Arial"/>
          <w:bCs/>
          <w:iCs/>
          <w:spacing w:val="4"/>
        </w:rPr>
        <w:t>z dnia 21 marca 1985 r. o drogach publicznych (</w:t>
      </w:r>
      <w:r w:rsidR="00D5545B" w:rsidRPr="008D17F5">
        <w:rPr>
          <w:rFonts w:ascii="Lato" w:hAnsi="Lato" w:cs="Arial"/>
          <w:bCs/>
          <w:iCs/>
          <w:spacing w:val="4"/>
        </w:rPr>
        <w:t xml:space="preserve">t.j. </w:t>
      </w:r>
      <w:r w:rsidRPr="008D17F5">
        <w:rPr>
          <w:rFonts w:ascii="Lato" w:hAnsi="Lato" w:cs="Arial"/>
          <w:bCs/>
          <w:iCs/>
          <w:spacing w:val="4"/>
        </w:rPr>
        <w:t>Dz. U. z 202</w:t>
      </w:r>
      <w:r w:rsidR="00D5545B" w:rsidRPr="008D17F5">
        <w:rPr>
          <w:rFonts w:ascii="Lato" w:hAnsi="Lato" w:cs="Arial"/>
          <w:bCs/>
          <w:iCs/>
          <w:spacing w:val="4"/>
        </w:rPr>
        <w:t>3</w:t>
      </w:r>
      <w:r w:rsidRPr="008D17F5">
        <w:rPr>
          <w:rFonts w:ascii="Lato" w:hAnsi="Lato" w:cs="Arial"/>
          <w:bCs/>
          <w:iCs/>
          <w:spacing w:val="4"/>
        </w:rPr>
        <w:t xml:space="preserve"> r. poz. </w:t>
      </w:r>
      <w:r w:rsidR="00D5545B" w:rsidRPr="008D17F5">
        <w:rPr>
          <w:rFonts w:ascii="Lato" w:hAnsi="Lato" w:cs="Arial"/>
          <w:bCs/>
          <w:iCs/>
          <w:spacing w:val="4"/>
        </w:rPr>
        <w:t>645</w:t>
      </w:r>
      <w:r w:rsidRPr="008D17F5">
        <w:rPr>
          <w:rFonts w:ascii="Lato" w:hAnsi="Lato" w:cs="Arial"/>
          <w:spacing w:val="4"/>
        </w:rPr>
        <w:t>),</w:t>
      </w:r>
      <w:r w:rsidRPr="008D17F5">
        <w:rPr>
          <w:rFonts w:ascii="Lato" w:hAnsi="Lato" w:cs="Arial"/>
          <w:bCs/>
          <w:iCs/>
          <w:spacing w:val="4"/>
        </w:rPr>
        <w:t xml:space="preserve"> </w:t>
      </w:r>
      <w:r w:rsidRPr="008D17F5">
        <w:rPr>
          <w:rFonts w:ascii="Lato" w:hAnsi="Lato" w:cs="Arial"/>
          <w:spacing w:val="4"/>
        </w:rPr>
        <w:t xml:space="preserve">oraz </w:t>
      </w:r>
      <w:r w:rsidRPr="008D17F5">
        <w:rPr>
          <w:rFonts w:ascii="Lato" w:hAnsi="Lato" w:cs="Arial"/>
          <w:i/>
          <w:spacing w:val="4"/>
        </w:rPr>
        <w:t>specustawy drogowej</w:t>
      </w:r>
      <w:r w:rsidRPr="008D17F5">
        <w:rPr>
          <w:rFonts w:ascii="Lato" w:hAnsi="Lato" w:cs="Arial"/>
          <w:spacing w:val="4"/>
        </w:rPr>
        <w:t xml:space="preserve"> te ściśle określone uprawnienia, bardzo istotne, przysługują </w:t>
      </w:r>
      <w:r w:rsidRPr="008D17F5">
        <w:rPr>
          <w:rFonts w:ascii="Lato" w:hAnsi="Lato" w:cs="Arial"/>
          <w:i/>
          <w:spacing w:val="4"/>
        </w:rPr>
        <w:t>inwestorowi</w:t>
      </w:r>
      <w:r w:rsidRPr="008D17F5">
        <w:rPr>
          <w:rFonts w:ascii="Lato" w:hAnsi="Lato" w:cs="Arial"/>
          <w:spacing w:val="4"/>
        </w:rPr>
        <w:t xml:space="preserve">. Ale to nie oznacza, iż w tym zakresie </w:t>
      </w:r>
      <w:r w:rsidRPr="008D17F5">
        <w:rPr>
          <w:rFonts w:ascii="Lato" w:hAnsi="Lato" w:cs="Arial"/>
          <w:i/>
          <w:spacing w:val="4"/>
        </w:rPr>
        <w:t>inwestor</w:t>
      </w:r>
      <w:r w:rsidRPr="008D17F5">
        <w:rPr>
          <w:rFonts w:ascii="Lato" w:hAnsi="Lato" w:cs="Arial"/>
          <w:spacing w:val="4"/>
        </w:rPr>
        <w:t xml:space="preserve"> działa </w:t>
      </w:r>
      <w:r w:rsidRPr="008D17F5">
        <w:rPr>
          <w:rFonts w:ascii="Lato" w:hAnsi="Lato" w:cs="Arial"/>
          <w:spacing w:val="4"/>
        </w:rPr>
        <w:lastRenderedPageBreak/>
        <w:t xml:space="preserve">autonomicznie, w oderwaniu od interesu kraju i wspólnot samorządowych </w:t>
      </w:r>
      <w:r w:rsidR="002F4EEA">
        <w:rPr>
          <w:rFonts w:ascii="Lato" w:hAnsi="Lato" w:cs="Arial"/>
          <w:spacing w:val="4"/>
        </w:rPr>
        <w:br/>
      </w:r>
      <w:r w:rsidRPr="008D17F5">
        <w:rPr>
          <w:rFonts w:ascii="Lato" w:hAnsi="Lato" w:cs="Arial"/>
          <w:spacing w:val="4"/>
        </w:rPr>
        <w:t xml:space="preserve">i realizując zadania ustawowe ma na uwadze swój własny, partykularny interes. </w:t>
      </w:r>
    </w:p>
    <w:p w14:paraId="13BE3ED8" w14:textId="38B7DB71" w:rsidR="00E06BC4" w:rsidRPr="008D17F5" w:rsidRDefault="00E06BC4" w:rsidP="008D17F5">
      <w:pPr>
        <w:spacing w:after="240" w:line="240" w:lineRule="exact"/>
        <w:jc w:val="both"/>
        <w:outlineLvl w:val="0"/>
        <w:rPr>
          <w:rFonts w:ascii="Lato" w:hAnsi="Lato" w:cs="Arial"/>
          <w:spacing w:val="4"/>
        </w:rPr>
      </w:pPr>
      <w:r w:rsidRPr="008D17F5">
        <w:rPr>
          <w:rFonts w:ascii="Lato" w:hAnsi="Lato" w:cs="Arial"/>
          <w:spacing w:val="4"/>
        </w:rPr>
        <w:t xml:space="preserve">Podmiot ten, realizując inwestycje celu publicznego, reprezentuje interes społeczny. Zgodnie zaś z art. 6 pkt 1 </w:t>
      </w:r>
      <w:r w:rsidRPr="008D17F5">
        <w:rPr>
          <w:rFonts w:ascii="Lato" w:hAnsi="Lato" w:cs="Arial"/>
          <w:spacing w:val="4"/>
          <w:lang w:bidi="pl-PL"/>
        </w:rPr>
        <w:t>ustawy z dnia 21 sierpnia 1997 r. o gospodarce nieruchomościami (</w:t>
      </w:r>
      <w:r w:rsidR="00D5545B" w:rsidRPr="008D17F5">
        <w:rPr>
          <w:rFonts w:ascii="Lato" w:hAnsi="Lato" w:cs="Arial"/>
          <w:spacing w:val="4"/>
          <w:lang w:bidi="pl-PL"/>
        </w:rPr>
        <w:t xml:space="preserve">t.j. </w:t>
      </w:r>
      <w:r w:rsidRPr="008D17F5">
        <w:rPr>
          <w:rFonts w:ascii="Lato" w:hAnsi="Lato" w:cs="Arial"/>
          <w:bCs/>
          <w:iCs/>
          <w:spacing w:val="4"/>
          <w:lang w:bidi="pl-PL"/>
        </w:rPr>
        <w:t>Dz. U. z 202</w:t>
      </w:r>
      <w:r w:rsidR="007B347C">
        <w:rPr>
          <w:rFonts w:ascii="Lato" w:hAnsi="Lato" w:cs="Arial"/>
          <w:bCs/>
          <w:iCs/>
          <w:spacing w:val="4"/>
          <w:lang w:bidi="pl-PL"/>
        </w:rPr>
        <w:t>4</w:t>
      </w:r>
      <w:r w:rsidRPr="008D17F5">
        <w:rPr>
          <w:rFonts w:ascii="Lato" w:hAnsi="Lato" w:cs="Arial"/>
          <w:bCs/>
          <w:iCs/>
          <w:spacing w:val="4"/>
          <w:lang w:bidi="pl-PL"/>
        </w:rPr>
        <w:t xml:space="preserve"> r. poz. </w:t>
      </w:r>
      <w:r w:rsidR="007B347C">
        <w:rPr>
          <w:rFonts w:ascii="Lato" w:hAnsi="Lato" w:cs="Arial"/>
          <w:bCs/>
          <w:iCs/>
          <w:spacing w:val="4"/>
          <w:lang w:bidi="pl-PL"/>
        </w:rPr>
        <w:t>1145</w:t>
      </w:r>
      <w:r w:rsidR="005B4DF1">
        <w:rPr>
          <w:rFonts w:ascii="Lato" w:hAnsi="Lato" w:cs="Arial"/>
          <w:bCs/>
          <w:iCs/>
          <w:spacing w:val="4"/>
          <w:lang w:bidi="pl-PL"/>
        </w:rPr>
        <w:t>)</w:t>
      </w:r>
      <w:r w:rsidRPr="008D17F5">
        <w:rPr>
          <w:rFonts w:ascii="Lato" w:hAnsi="Lato" w:cs="Arial"/>
          <w:spacing w:val="4"/>
        </w:rPr>
        <w:t>, wydzielanie gruntów pod drogi publiczne, budowa, utrzymywanie oraz wykonywanie robót budowlanych tych dróg, obiektów i urządzeń transportu publicznego, a także łączności publicznej</w:t>
      </w:r>
      <w:r w:rsidRPr="008D17F5">
        <w:rPr>
          <w:rFonts w:ascii="Lato" w:hAnsi="Lato" w:cs="Arial"/>
          <w:spacing w:val="4"/>
        </w:rPr>
        <w:br/>
        <w:t xml:space="preserve">i sygnalizacji są celami publicznymi w rozumieniu tej ustawy. Celu zaś publicznego nie można wiązać z określonym inwestorem i uznawać, że realizacja tego celu leży </w:t>
      </w:r>
      <w:r w:rsidR="002F4EEA">
        <w:rPr>
          <w:rFonts w:ascii="Lato" w:hAnsi="Lato" w:cs="Arial"/>
          <w:spacing w:val="4"/>
        </w:rPr>
        <w:br/>
      </w:r>
      <w:r w:rsidRPr="008D17F5">
        <w:rPr>
          <w:rFonts w:ascii="Lato" w:hAnsi="Lato" w:cs="Arial"/>
          <w:spacing w:val="4"/>
        </w:rPr>
        <w:t xml:space="preserve">w interesie indywidualnym/własnym tegoż inwestora. Realizacja inwestycji celu publicznego leży w interesie społecznym (kraju, województwa, powiatu, gminy), </w:t>
      </w:r>
      <w:r w:rsidR="008D4178">
        <w:rPr>
          <w:rFonts w:ascii="Lato" w:hAnsi="Lato" w:cs="Arial"/>
          <w:spacing w:val="4"/>
        </w:rPr>
        <w:br/>
      </w:r>
      <w:r w:rsidRPr="008D17F5">
        <w:rPr>
          <w:rFonts w:ascii="Lato" w:hAnsi="Lato" w:cs="Arial"/>
          <w:spacing w:val="4"/>
        </w:rPr>
        <w:t xml:space="preserve">a tym samym nie może tu być mowy o interesie indywidualnym (por. wyrok Naczelnego Sądu Administracyjnego z dnia 24 lipca 2014 r., sygn. akt II OSK 365/13). </w:t>
      </w:r>
    </w:p>
    <w:p w14:paraId="047D9361" w14:textId="69E0FFD2" w:rsidR="00E06BC4" w:rsidRPr="008D17F5" w:rsidRDefault="00E06BC4" w:rsidP="008D17F5">
      <w:pPr>
        <w:spacing w:after="240" w:line="240" w:lineRule="exact"/>
        <w:jc w:val="both"/>
        <w:outlineLvl w:val="0"/>
        <w:rPr>
          <w:rFonts w:ascii="Lato" w:hAnsi="Lato" w:cs="Arial"/>
          <w:spacing w:val="4"/>
        </w:rPr>
      </w:pPr>
      <w:r w:rsidRPr="008D17F5">
        <w:rPr>
          <w:rFonts w:ascii="Lato" w:hAnsi="Lato" w:cs="Arial"/>
          <w:spacing w:val="4"/>
        </w:rPr>
        <w:t xml:space="preserve">Mając powyższe na względzie, należy uznać, iż </w:t>
      </w:r>
      <w:r w:rsidRPr="008D17F5">
        <w:rPr>
          <w:rFonts w:ascii="Lato" w:hAnsi="Lato" w:cs="Arial"/>
          <w:i/>
          <w:spacing w:val="4"/>
        </w:rPr>
        <w:t>inwestor</w:t>
      </w:r>
      <w:r w:rsidRPr="008D17F5">
        <w:rPr>
          <w:rFonts w:ascii="Lato" w:hAnsi="Lato" w:cs="Arial"/>
          <w:spacing w:val="4"/>
        </w:rPr>
        <w:t xml:space="preserve"> działa w interesie społecznym zarówno występując o wydanie decyzji o zezwoleniu na realizację inwestycji drogowej, jak i występując o jej zmianę, jak ma to miejsce w niniejszej sprawie. </w:t>
      </w:r>
      <w:r w:rsidRPr="008D17F5">
        <w:rPr>
          <w:rFonts w:ascii="Lato" w:hAnsi="Lato" w:cs="Arial"/>
          <w:bCs/>
          <w:i/>
          <w:iCs/>
          <w:spacing w:val="4"/>
        </w:rPr>
        <w:t xml:space="preserve">Minister </w:t>
      </w:r>
      <w:r w:rsidRPr="008D17F5">
        <w:rPr>
          <w:rFonts w:ascii="Lato" w:hAnsi="Lato" w:cs="Arial"/>
          <w:bCs/>
          <w:iCs/>
          <w:spacing w:val="4"/>
        </w:rPr>
        <w:t xml:space="preserve">uznał za słuszną argumentację przedstawioną przez </w:t>
      </w:r>
      <w:r w:rsidRPr="008D17F5">
        <w:rPr>
          <w:rFonts w:ascii="Lato" w:hAnsi="Lato" w:cs="Arial"/>
          <w:bCs/>
          <w:i/>
          <w:iCs/>
          <w:spacing w:val="4"/>
        </w:rPr>
        <w:t>inwestora</w:t>
      </w:r>
      <w:r w:rsidRPr="008D17F5">
        <w:rPr>
          <w:rFonts w:ascii="Lato" w:hAnsi="Lato" w:cs="Arial"/>
          <w:bCs/>
          <w:iCs/>
          <w:spacing w:val="4"/>
        </w:rPr>
        <w:t xml:space="preserve"> odnośnie konieczności wprowadzenia wnioskowanych przez niego zmian w decyzji o zezwoleniu na realizację przedmiotowej inwencji drogowej. </w:t>
      </w:r>
    </w:p>
    <w:p w14:paraId="608BAF7A" w14:textId="070EF046" w:rsidR="00E06BC4" w:rsidRPr="008D17F5" w:rsidRDefault="00E06BC4" w:rsidP="008D17F5">
      <w:pPr>
        <w:spacing w:after="240" w:line="240" w:lineRule="exact"/>
        <w:jc w:val="both"/>
        <w:rPr>
          <w:rFonts w:ascii="Lato" w:hAnsi="Lato" w:cs="Arial"/>
          <w:i/>
          <w:color w:val="000000"/>
          <w:spacing w:val="4"/>
        </w:rPr>
      </w:pPr>
      <w:r w:rsidRPr="008D17F5">
        <w:rPr>
          <w:rFonts w:ascii="Lato" w:hAnsi="Lato" w:cs="Arial"/>
          <w:color w:val="000000"/>
          <w:spacing w:val="4"/>
        </w:rPr>
        <w:t xml:space="preserve">Uwzględnienie interesu publicznego oraz słusznego interesu stron przemawiającego za dokonaniem zmiany </w:t>
      </w:r>
      <w:r w:rsidRPr="008D17F5">
        <w:rPr>
          <w:rFonts w:ascii="Lato" w:hAnsi="Lato" w:cs="Arial"/>
          <w:i/>
          <w:color w:val="000000"/>
          <w:spacing w:val="4"/>
        </w:rPr>
        <w:t xml:space="preserve">decyzji Ministra </w:t>
      </w:r>
      <w:r w:rsidR="00D5545B" w:rsidRPr="008D17F5">
        <w:rPr>
          <w:rFonts w:ascii="Lato" w:hAnsi="Lato" w:cs="Arial"/>
          <w:i/>
          <w:spacing w:val="4"/>
        </w:rPr>
        <w:t>Rozwoju i Technologii</w:t>
      </w:r>
      <w:r w:rsidR="00D5545B" w:rsidRPr="008D17F5">
        <w:rPr>
          <w:rFonts w:ascii="Lato" w:hAnsi="Lato" w:cs="Arial"/>
          <w:color w:val="000000"/>
          <w:spacing w:val="4"/>
        </w:rPr>
        <w:t xml:space="preserve"> </w:t>
      </w:r>
      <w:r w:rsidRPr="008D17F5">
        <w:rPr>
          <w:rFonts w:ascii="Lato" w:hAnsi="Lato" w:cs="Arial"/>
          <w:color w:val="000000"/>
          <w:spacing w:val="4"/>
        </w:rPr>
        <w:t xml:space="preserve">nie prowadzi do naruszenia prawa, ani nie sankcjonuje stanu niezgodnego z prawem. Wnioskowana zmiana usuwa nieprawidłowości (opisane powyżej w niniejszej decyzji) w zakresie działek, objętych </w:t>
      </w:r>
      <w:r w:rsidR="002F4EEA">
        <w:rPr>
          <w:rFonts w:ascii="Lato" w:hAnsi="Lato" w:cs="Arial"/>
          <w:color w:val="000000"/>
          <w:spacing w:val="4"/>
        </w:rPr>
        <w:br/>
      </w:r>
      <w:r w:rsidRPr="008D17F5">
        <w:rPr>
          <w:rFonts w:ascii="Lato" w:hAnsi="Lato" w:cs="Arial"/>
          <w:color w:val="000000"/>
          <w:spacing w:val="4"/>
        </w:rPr>
        <w:t xml:space="preserve">ww. wnioskiem </w:t>
      </w:r>
      <w:r w:rsidRPr="008D17F5">
        <w:rPr>
          <w:rFonts w:ascii="Lato" w:hAnsi="Lato" w:cs="Arial"/>
          <w:i/>
          <w:color w:val="000000"/>
          <w:spacing w:val="4"/>
        </w:rPr>
        <w:t>inwestora</w:t>
      </w:r>
      <w:r w:rsidRPr="008D17F5">
        <w:rPr>
          <w:rFonts w:ascii="Lato" w:hAnsi="Lato" w:cs="Arial"/>
          <w:color w:val="000000"/>
          <w:spacing w:val="4"/>
        </w:rPr>
        <w:t xml:space="preserve"> z dnia </w:t>
      </w:r>
      <w:r w:rsidR="00D5545B" w:rsidRPr="008D17F5">
        <w:rPr>
          <w:rFonts w:ascii="Lato" w:hAnsi="Lato" w:cs="Arial"/>
          <w:color w:val="000000"/>
          <w:spacing w:val="4"/>
        </w:rPr>
        <w:t>3 czerwca</w:t>
      </w:r>
      <w:r w:rsidRPr="008D17F5">
        <w:rPr>
          <w:rFonts w:ascii="Lato" w:hAnsi="Lato" w:cs="Arial"/>
          <w:color w:val="000000"/>
          <w:spacing w:val="4"/>
        </w:rPr>
        <w:t xml:space="preserve"> 202</w:t>
      </w:r>
      <w:r w:rsidR="00D5545B" w:rsidRPr="008D17F5">
        <w:rPr>
          <w:rFonts w:ascii="Lato" w:hAnsi="Lato" w:cs="Arial"/>
          <w:color w:val="000000"/>
          <w:spacing w:val="4"/>
        </w:rPr>
        <w:t>2</w:t>
      </w:r>
      <w:r w:rsidRPr="008D17F5">
        <w:rPr>
          <w:rFonts w:ascii="Lato" w:hAnsi="Lato" w:cs="Arial"/>
          <w:color w:val="000000"/>
          <w:spacing w:val="4"/>
        </w:rPr>
        <w:t xml:space="preserve"> r., występujące miedzy </w:t>
      </w:r>
      <w:r w:rsidRPr="008D17F5">
        <w:rPr>
          <w:rFonts w:ascii="Lato" w:hAnsi="Lato" w:cs="Arial"/>
          <w:i/>
          <w:color w:val="000000"/>
          <w:spacing w:val="4"/>
        </w:rPr>
        <w:t>decyzją</w:t>
      </w:r>
      <w:r w:rsidR="00307B5F">
        <w:rPr>
          <w:rFonts w:ascii="Lato" w:hAnsi="Lato" w:cs="Arial"/>
          <w:i/>
          <w:color w:val="000000"/>
          <w:spacing w:val="4"/>
        </w:rPr>
        <w:t xml:space="preserve"> Ministra Rozwoju i Technologii</w:t>
      </w:r>
      <w:r w:rsidRPr="008D17F5">
        <w:rPr>
          <w:rFonts w:ascii="Lato" w:hAnsi="Lato" w:cs="Arial"/>
          <w:color w:val="000000"/>
          <w:spacing w:val="4"/>
        </w:rPr>
        <w:t>, a załącznikami graficznym</w:t>
      </w:r>
      <w:r w:rsidR="00D5545B" w:rsidRPr="008D17F5">
        <w:rPr>
          <w:rFonts w:ascii="Lato" w:hAnsi="Lato" w:cs="Arial"/>
          <w:color w:val="000000"/>
          <w:spacing w:val="4"/>
        </w:rPr>
        <w:t>i</w:t>
      </w:r>
      <w:r w:rsidR="00307B5F">
        <w:rPr>
          <w:rFonts w:ascii="Lato" w:hAnsi="Lato" w:cs="Arial"/>
          <w:color w:val="000000"/>
          <w:spacing w:val="4"/>
        </w:rPr>
        <w:t xml:space="preserve"> zatwierdzonymi tym rozstrzygnięciem</w:t>
      </w:r>
      <w:r w:rsidRPr="008D17F5">
        <w:rPr>
          <w:rFonts w:ascii="Lato" w:hAnsi="Lato" w:cs="Arial"/>
          <w:color w:val="000000"/>
          <w:spacing w:val="4"/>
        </w:rPr>
        <w:t>. W szeroko pojętym interesie społecznym jest bowiem to</w:t>
      </w:r>
      <w:r w:rsidRPr="008D17F5">
        <w:rPr>
          <w:rFonts w:ascii="Lato" w:hAnsi="Lato" w:cs="Arial"/>
          <w:bCs/>
          <w:color w:val="000000"/>
          <w:spacing w:val="4"/>
          <w:lang w:bidi="pl-PL"/>
        </w:rPr>
        <w:t>, aby podział nieruchomości zatwierdzony decyzją</w:t>
      </w:r>
      <w:r w:rsidR="00307B5F">
        <w:rPr>
          <w:rFonts w:ascii="Lato" w:hAnsi="Lato" w:cs="Arial"/>
          <w:bCs/>
          <w:color w:val="000000"/>
          <w:spacing w:val="4"/>
          <w:lang w:bidi="pl-PL"/>
        </w:rPr>
        <w:t xml:space="preserve"> o zezwoleniu na realizacj</w:t>
      </w:r>
      <w:r w:rsidR="0031201C">
        <w:rPr>
          <w:rFonts w:ascii="Lato" w:hAnsi="Lato" w:cs="Arial"/>
          <w:bCs/>
          <w:color w:val="000000"/>
          <w:spacing w:val="4"/>
          <w:lang w:bidi="pl-PL"/>
        </w:rPr>
        <w:t>ę</w:t>
      </w:r>
      <w:r w:rsidR="00307B5F">
        <w:rPr>
          <w:rFonts w:ascii="Lato" w:hAnsi="Lato" w:cs="Arial"/>
          <w:bCs/>
          <w:color w:val="000000"/>
          <w:spacing w:val="4"/>
          <w:lang w:bidi="pl-PL"/>
        </w:rPr>
        <w:t xml:space="preserve"> inwestycji drogowej</w:t>
      </w:r>
      <w:r w:rsidRPr="008D17F5">
        <w:rPr>
          <w:rFonts w:ascii="Lato" w:hAnsi="Lato" w:cs="Arial"/>
          <w:bCs/>
          <w:color w:val="000000"/>
          <w:spacing w:val="4"/>
          <w:lang w:bidi="pl-PL"/>
        </w:rPr>
        <w:t xml:space="preserve">, </w:t>
      </w:r>
      <w:r w:rsidR="002F4EEA">
        <w:rPr>
          <w:rFonts w:ascii="Lato" w:hAnsi="Lato" w:cs="Arial"/>
          <w:bCs/>
          <w:color w:val="000000"/>
          <w:spacing w:val="4"/>
          <w:lang w:bidi="pl-PL"/>
        </w:rPr>
        <w:t>przedłożone mapy z projektem podziału nieruchomości</w:t>
      </w:r>
      <w:r w:rsidRPr="008D17F5">
        <w:rPr>
          <w:rFonts w:ascii="Lato" w:hAnsi="Lato" w:cs="Arial"/>
          <w:bCs/>
          <w:color w:val="000000"/>
          <w:spacing w:val="4"/>
          <w:lang w:bidi="pl-PL"/>
        </w:rPr>
        <w:t xml:space="preserve">, </w:t>
      </w:r>
      <w:r w:rsidR="0031201C" w:rsidRPr="0031201C">
        <w:rPr>
          <w:rFonts w:ascii="Lato" w:hAnsi="Lato" w:cs="Arial"/>
          <w:bCs/>
          <w:color w:val="000000"/>
          <w:spacing w:val="4"/>
          <w:lang w:bidi="pl-PL"/>
        </w:rPr>
        <w:t xml:space="preserve">wskazanie działek, jak również oznaczenie nieruchomości lub ich części planowanych do przejęcia na rzecz Skarbu Państwa lub jednostki samorządu terytorialnego nie były obarczone błędem. </w:t>
      </w:r>
      <w:r w:rsidRPr="008D17F5">
        <w:rPr>
          <w:rFonts w:ascii="Lato" w:hAnsi="Lato" w:cs="Arial"/>
          <w:bCs/>
          <w:color w:val="000000"/>
          <w:spacing w:val="4"/>
          <w:lang w:bidi="pl-PL"/>
        </w:rPr>
        <w:t xml:space="preserve">Dokonanie wnioskowanych zmian jest niezbędne również z uwagi na obowiązek odzwierciedlenia, w odpowiednich rejestrach, zaistniałych na nieruchomościach zmian stanu faktycznego </w:t>
      </w:r>
      <w:r w:rsidR="0031201C">
        <w:rPr>
          <w:rFonts w:ascii="Lato" w:hAnsi="Lato" w:cs="Arial"/>
          <w:bCs/>
          <w:color w:val="000000"/>
          <w:spacing w:val="4"/>
          <w:lang w:bidi="pl-PL"/>
        </w:rPr>
        <w:br/>
      </w:r>
      <w:r w:rsidRPr="008D17F5">
        <w:rPr>
          <w:rFonts w:ascii="Lato" w:hAnsi="Lato" w:cs="Arial"/>
          <w:bCs/>
          <w:color w:val="000000"/>
          <w:spacing w:val="4"/>
          <w:lang w:bidi="pl-PL"/>
        </w:rPr>
        <w:t xml:space="preserve">i prawnego, wynikających z realizacji na tychże gruntach ww. inwestycji. </w:t>
      </w:r>
      <w:r w:rsidRPr="008D17F5">
        <w:rPr>
          <w:rFonts w:ascii="Lato" w:hAnsi="Lato" w:cs="Arial"/>
          <w:color w:val="000000"/>
          <w:spacing w:val="4"/>
        </w:rPr>
        <w:t xml:space="preserve">Brak jest również przepisów szczególnych, które sprzeciwiałyby się zmianie </w:t>
      </w:r>
      <w:r w:rsidRPr="008D17F5">
        <w:rPr>
          <w:rFonts w:ascii="Lato" w:hAnsi="Lato" w:cs="Arial"/>
          <w:i/>
          <w:color w:val="000000"/>
          <w:spacing w:val="4"/>
        </w:rPr>
        <w:t xml:space="preserve">decyzji Ministra </w:t>
      </w:r>
      <w:r w:rsidR="00D5545B" w:rsidRPr="008D17F5">
        <w:rPr>
          <w:rFonts w:ascii="Lato" w:hAnsi="Lato" w:cs="Arial"/>
          <w:i/>
          <w:spacing w:val="4"/>
        </w:rPr>
        <w:t>Rozwoju i Technologii</w:t>
      </w:r>
      <w:r w:rsidRPr="008D17F5">
        <w:rPr>
          <w:rFonts w:ascii="Lato" w:hAnsi="Lato" w:cs="Arial"/>
          <w:i/>
          <w:color w:val="000000"/>
          <w:spacing w:val="4"/>
        </w:rPr>
        <w:t>.</w:t>
      </w:r>
      <w:r w:rsidRPr="008D17F5">
        <w:rPr>
          <w:rFonts w:ascii="Lato" w:hAnsi="Lato" w:cs="Arial"/>
          <w:bCs/>
          <w:i/>
          <w:iCs/>
          <w:color w:val="000000"/>
          <w:spacing w:val="4"/>
        </w:rPr>
        <w:t xml:space="preserve"> </w:t>
      </w:r>
      <w:r w:rsidRPr="008D17F5">
        <w:rPr>
          <w:rFonts w:ascii="Lato" w:hAnsi="Lato" w:cs="Arial"/>
          <w:color w:val="000000"/>
          <w:spacing w:val="4"/>
        </w:rPr>
        <w:t xml:space="preserve">W omawianej sprawie, zgodnie z treścią art. art. 11f ust. 8 </w:t>
      </w:r>
      <w:r w:rsidRPr="008D17F5">
        <w:rPr>
          <w:rFonts w:ascii="Lato" w:hAnsi="Lato" w:cs="Arial"/>
          <w:i/>
          <w:color w:val="000000"/>
          <w:spacing w:val="4"/>
        </w:rPr>
        <w:t>specustawy drogowej</w:t>
      </w:r>
      <w:r w:rsidRPr="008D17F5">
        <w:rPr>
          <w:rFonts w:ascii="Lato" w:hAnsi="Lato" w:cs="Arial"/>
          <w:color w:val="000000"/>
          <w:spacing w:val="4"/>
        </w:rPr>
        <w:t xml:space="preserve">, zgodę na zmianę decyzji wyraziła strona, która złożyła wniosek </w:t>
      </w:r>
      <w:r w:rsidR="00450545">
        <w:rPr>
          <w:rFonts w:ascii="Lato" w:hAnsi="Lato" w:cs="Arial"/>
          <w:color w:val="000000"/>
          <w:spacing w:val="4"/>
        </w:rPr>
        <w:br/>
      </w:r>
      <w:r w:rsidRPr="008D17F5">
        <w:rPr>
          <w:rFonts w:ascii="Lato" w:hAnsi="Lato" w:cs="Arial"/>
          <w:color w:val="000000"/>
          <w:spacing w:val="4"/>
        </w:rPr>
        <w:t xml:space="preserve">o wydanie decyzji o zezwoleniu na realizację inwestycji drogowej, tj. </w:t>
      </w:r>
      <w:r w:rsidRPr="008D17F5">
        <w:rPr>
          <w:rFonts w:ascii="Lato" w:hAnsi="Lato" w:cs="Arial"/>
          <w:i/>
          <w:color w:val="000000"/>
          <w:spacing w:val="4"/>
        </w:rPr>
        <w:t>inwestor</w:t>
      </w:r>
      <w:r w:rsidRPr="008D17F5">
        <w:rPr>
          <w:rFonts w:ascii="Lato" w:hAnsi="Lato" w:cs="Arial"/>
          <w:color w:val="000000"/>
          <w:spacing w:val="4"/>
        </w:rPr>
        <w:t xml:space="preserve">. Oczywistym jest bowiem, iż skoro podmiotem wnioskującym o zmianę </w:t>
      </w:r>
      <w:r w:rsidRPr="008D17F5">
        <w:rPr>
          <w:rFonts w:ascii="Lato" w:hAnsi="Lato" w:cs="Arial"/>
          <w:i/>
          <w:color w:val="000000"/>
          <w:spacing w:val="4"/>
        </w:rPr>
        <w:t xml:space="preserve">decyzji Ministra </w:t>
      </w:r>
      <w:r w:rsidR="00D5545B" w:rsidRPr="008D17F5">
        <w:rPr>
          <w:rFonts w:ascii="Lato" w:hAnsi="Lato" w:cs="Arial"/>
          <w:i/>
          <w:spacing w:val="4"/>
        </w:rPr>
        <w:t>Rozwoju i Technologii</w:t>
      </w:r>
      <w:r w:rsidR="00D5545B" w:rsidRPr="008D17F5">
        <w:rPr>
          <w:rFonts w:ascii="Lato" w:hAnsi="Lato" w:cs="Arial"/>
          <w:color w:val="000000"/>
          <w:spacing w:val="4"/>
        </w:rPr>
        <w:t xml:space="preserve"> </w:t>
      </w:r>
      <w:r w:rsidRPr="008D17F5">
        <w:rPr>
          <w:rFonts w:ascii="Lato" w:hAnsi="Lato" w:cs="Arial"/>
          <w:color w:val="000000"/>
          <w:spacing w:val="4"/>
        </w:rPr>
        <w:t xml:space="preserve">jest sam </w:t>
      </w:r>
      <w:r w:rsidRPr="008D17F5">
        <w:rPr>
          <w:rFonts w:ascii="Lato" w:hAnsi="Lato" w:cs="Arial"/>
          <w:i/>
          <w:color w:val="000000"/>
          <w:spacing w:val="4"/>
        </w:rPr>
        <w:t>inwestor</w:t>
      </w:r>
      <w:r w:rsidR="00520F45">
        <w:rPr>
          <w:rFonts w:ascii="Lato" w:hAnsi="Lato" w:cs="Arial"/>
          <w:i/>
          <w:color w:val="000000"/>
          <w:spacing w:val="4"/>
        </w:rPr>
        <w:t>,</w:t>
      </w:r>
      <w:r w:rsidRPr="008D17F5">
        <w:rPr>
          <w:rFonts w:ascii="Lato" w:hAnsi="Lato" w:cs="Arial"/>
          <w:color w:val="000000"/>
          <w:spacing w:val="4"/>
        </w:rPr>
        <w:t xml:space="preserve"> to jest to równoznaczne z wyrażeniem przez ten podmiot zgody na zmianę tejże decyzji.</w:t>
      </w:r>
    </w:p>
    <w:p w14:paraId="47D0DC88" w14:textId="2EDFE662" w:rsidR="0031201C" w:rsidRPr="008D17F5" w:rsidRDefault="0031201C" w:rsidP="008D17F5">
      <w:pPr>
        <w:spacing w:after="240" w:line="240" w:lineRule="exact"/>
        <w:jc w:val="both"/>
        <w:rPr>
          <w:rFonts w:ascii="Lato" w:hAnsi="Lato" w:cs="Arial"/>
          <w:b/>
          <w:bCs/>
          <w:spacing w:val="4"/>
        </w:rPr>
      </w:pPr>
      <w:r w:rsidRPr="0031201C">
        <w:rPr>
          <w:rFonts w:ascii="Lato" w:hAnsi="Lato" w:cs="Arial"/>
          <w:spacing w:val="4"/>
        </w:rPr>
        <w:t xml:space="preserve">W związku z powyższym organ uznał, że przesłanki zmiany decyzji określone w art. 155 </w:t>
      </w:r>
      <w:r w:rsidRPr="0031201C">
        <w:rPr>
          <w:rFonts w:ascii="Lato" w:hAnsi="Lato" w:cs="Arial"/>
          <w:i/>
          <w:spacing w:val="4"/>
        </w:rPr>
        <w:t>kpa</w:t>
      </w:r>
      <w:r w:rsidRPr="0031201C">
        <w:rPr>
          <w:rFonts w:ascii="Lato" w:hAnsi="Lato" w:cs="Arial"/>
          <w:spacing w:val="4"/>
        </w:rPr>
        <w:t xml:space="preserve"> i w art. 11f ust. 8 </w:t>
      </w:r>
      <w:r w:rsidRPr="0031201C">
        <w:rPr>
          <w:rFonts w:ascii="Lato" w:hAnsi="Lato" w:cs="Arial"/>
          <w:i/>
          <w:spacing w:val="4"/>
        </w:rPr>
        <w:t>specustawy drogowej</w:t>
      </w:r>
      <w:r w:rsidRPr="0031201C">
        <w:rPr>
          <w:rFonts w:ascii="Lato" w:hAnsi="Lato" w:cs="Arial"/>
          <w:spacing w:val="4"/>
        </w:rPr>
        <w:t xml:space="preserve"> zostały w rozpatrywanej sprawie spełnione kumulatywnie. </w:t>
      </w:r>
      <w:r w:rsidRPr="0031201C">
        <w:rPr>
          <w:rFonts w:ascii="Lato" w:hAnsi="Lato" w:cs="Arial"/>
          <w:bCs/>
          <w:iCs/>
          <w:spacing w:val="4"/>
        </w:rPr>
        <w:t xml:space="preserve">Konsekwencją powyższego jest dokonana zmiana </w:t>
      </w:r>
      <w:r w:rsidRPr="0031201C">
        <w:rPr>
          <w:rFonts w:ascii="Lato" w:hAnsi="Lato" w:cs="Arial"/>
          <w:i/>
          <w:spacing w:val="4"/>
        </w:rPr>
        <w:t>decyzji Ministra</w:t>
      </w:r>
      <w:r>
        <w:rPr>
          <w:rFonts w:ascii="Lato" w:hAnsi="Lato" w:cs="Arial"/>
          <w:i/>
          <w:spacing w:val="4"/>
        </w:rPr>
        <w:t xml:space="preserve"> Rozwoju i Technologii</w:t>
      </w:r>
      <w:r w:rsidRPr="0031201C">
        <w:rPr>
          <w:rFonts w:ascii="Lato" w:hAnsi="Lato" w:cs="Arial"/>
          <w:bCs/>
          <w:iCs/>
          <w:spacing w:val="4"/>
        </w:rPr>
        <w:t xml:space="preserve">, szczegółowo wskazana w pkt 1) – </w:t>
      </w:r>
      <w:r>
        <w:rPr>
          <w:rFonts w:ascii="Lato" w:hAnsi="Lato" w:cs="Arial"/>
          <w:bCs/>
          <w:iCs/>
          <w:spacing w:val="4"/>
        </w:rPr>
        <w:t>2</w:t>
      </w:r>
      <w:r w:rsidRPr="0031201C">
        <w:rPr>
          <w:rFonts w:ascii="Lato" w:hAnsi="Lato" w:cs="Arial"/>
          <w:bCs/>
          <w:iCs/>
          <w:spacing w:val="4"/>
        </w:rPr>
        <w:t xml:space="preserve">) niniejszej decyzji. </w:t>
      </w:r>
    </w:p>
    <w:p w14:paraId="150E2365" w14:textId="77777777"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W związku z powyższym, orzeczono jak w rozstrzygnięciu.</w:t>
      </w:r>
    </w:p>
    <w:p w14:paraId="5A709602" w14:textId="77777777" w:rsidR="00E06BC4" w:rsidRPr="008D17F5" w:rsidRDefault="00E06BC4" w:rsidP="008D17F5">
      <w:pPr>
        <w:spacing w:after="240" w:line="240" w:lineRule="exact"/>
        <w:jc w:val="center"/>
        <w:rPr>
          <w:rFonts w:ascii="Lato" w:hAnsi="Lato" w:cs="Arial"/>
          <w:b/>
          <w:spacing w:val="4"/>
        </w:rPr>
      </w:pPr>
      <w:r w:rsidRPr="008D17F5">
        <w:rPr>
          <w:rFonts w:ascii="Lato" w:hAnsi="Lato" w:cs="Arial"/>
          <w:b/>
          <w:spacing w:val="4"/>
        </w:rPr>
        <w:t>POUCZENIE</w:t>
      </w:r>
    </w:p>
    <w:p w14:paraId="2C37AD09" w14:textId="77777777"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Od niniejszej decyzji stronom przysługuje:</w:t>
      </w:r>
    </w:p>
    <w:p w14:paraId="6EF5F1BB" w14:textId="3F98E511" w:rsidR="00E06BC4" w:rsidRPr="008D17F5" w:rsidRDefault="00E06BC4" w:rsidP="008D17F5">
      <w:pPr>
        <w:pStyle w:val="Akapitzlist"/>
        <w:numPr>
          <w:ilvl w:val="0"/>
          <w:numId w:val="15"/>
        </w:numPr>
        <w:spacing w:after="240" w:line="240" w:lineRule="exact"/>
        <w:ind w:left="284" w:hanging="284"/>
        <w:jc w:val="both"/>
        <w:rPr>
          <w:rFonts w:ascii="Lato" w:hAnsi="Lato" w:cs="Arial"/>
          <w:spacing w:val="4"/>
          <w:sz w:val="22"/>
          <w:szCs w:val="22"/>
        </w:rPr>
      </w:pPr>
      <w:r w:rsidRPr="008D17F5">
        <w:rPr>
          <w:rFonts w:ascii="Lato" w:hAnsi="Lato" w:cs="Arial"/>
          <w:spacing w:val="4"/>
          <w:sz w:val="22"/>
          <w:szCs w:val="22"/>
        </w:rPr>
        <w:lastRenderedPageBreak/>
        <w:t xml:space="preserve">na podstawie art. 127 § 3 </w:t>
      </w:r>
      <w:r w:rsidRPr="008D17F5">
        <w:rPr>
          <w:rFonts w:ascii="Lato" w:hAnsi="Lato" w:cs="Arial"/>
          <w:i/>
          <w:spacing w:val="4"/>
          <w:sz w:val="22"/>
          <w:szCs w:val="22"/>
        </w:rPr>
        <w:t>kpa</w:t>
      </w:r>
      <w:r w:rsidRPr="008D17F5">
        <w:rPr>
          <w:rFonts w:ascii="Lato" w:hAnsi="Lato" w:cs="Arial"/>
          <w:spacing w:val="4"/>
          <w:sz w:val="22"/>
          <w:szCs w:val="22"/>
        </w:rPr>
        <w:t xml:space="preserve"> – w terminie 14 dni od dnia doręczenia niniejszej decyzji – wniosek o ponowne rozpatrzenie sprawy lub </w:t>
      </w:r>
    </w:p>
    <w:p w14:paraId="6C478D5D" w14:textId="5CB4D3E5" w:rsidR="00E06BC4" w:rsidRPr="008D17F5" w:rsidRDefault="00E06BC4" w:rsidP="008D17F5">
      <w:pPr>
        <w:pStyle w:val="Akapitzlist"/>
        <w:numPr>
          <w:ilvl w:val="0"/>
          <w:numId w:val="15"/>
        </w:numPr>
        <w:spacing w:after="240" w:line="240" w:lineRule="exact"/>
        <w:ind w:left="284" w:hanging="284"/>
        <w:jc w:val="both"/>
        <w:rPr>
          <w:rFonts w:ascii="Lato" w:hAnsi="Lato"/>
          <w:spacing w:val="4"/>
          <w:sz w:val="22"/>
          <w:szCs w:val="22"/>
        </w:rPr>
      </w:pPr>
      <w:r w:rsidRPr="008D17F5">
        <w:rPr>
          <w:rFonts w:ascii="Lato" w:hAnsi="Lato" w:cs="Arial"/>
          <w:spacing w:val="4"/>
          <w:sz w:val="22"/>
          <w:szCs w:val="22"/>
        </w:rPr>
        <w:t xml:space="preserve">na podstawie art. 52 § 3 i 54 § 1 ustawy z dnia 30 sierpnia 2002 roku – Prawo </w:t>
      </w:r>
      <w:r w:rsidR="00D5545B" w:rsidRPr="008D17F5">
        <w:rPr>
          <w:rFonts w:ascii="Lato" w:hAnsi="Lato" w:cs="Arial"/>
          <w:spacing w:val="4"/>
          <w:sz w:val="22"/>
          <w:szCs w:val="22"/>
        </w:rPr>
        <w:br/>
      </w:r>
      <w:r w:rsidRPr="008D17F5">
        <w:rPr>
          <w:rFonts w:ascii="Lato" w:hAnsi="Lato" w:cs="Arial"/>
          <w:spacing w:val="4"/>
          <w:sz w:val="22"/>
          <w:szCs w:val="22"/>
        </w:rPr>
        <w:t>o postępowaniu przed sądami administracyjnymi (</w:t>
      </w:r>
      <w:r w:rsidR="00D5545B" w:rsidRPr="008D17F5">
        <w:rPr>
          <w:rFonts w:ascii="Lato" w:hAnsi="Lato" w:cs="Arial"/>
          <w:spacing w:val="4"/>
          <w:sz w:val="22"/>
          <w:szCs w:val="22"/>
        </w:rPr>
        <w:t xml:space="preserve">t.j. </w:t>
      </w:r>
      <w:r w:rsidRPr="008D17F5">
        <w:rPr>
          <w:rFonts w:ascii="Lato" w:hAnsi="Lato" w:cs="Arial"/>
          <w:bCs/>
          <w:spacing w:val="4"/>
          <w:sz w:val="22"/>
          <w:szCs w:val="22"/>
        </w:rPr>
        <w:t>Dz. U. z 20</w:t>
      </w:r>
      <w:r w:rsidR="00D5545B" w:rsidRPr="008D17F5">
        <w:rPr>
          <w:rFonts w:ascii="Lato" w:hAnsi="Lato" w:cs="Arial"/>
          <w:bCs/>
          <w:spacing w:val="4"/>
          <w:sz w:val="22"/>
          <w:szCs w:val="22"/>
        </w:rPr>
        <w:t>2</w:t>
      </w:r>
      <w:r w:rsidR="008D4178">
        <w:rPr>
          <w:rFonts w:ascii="Lato" w:hAnsi="Lato" w:cs="Arial"/>
          <w:bCs/>
          <w:spacing w:val="4"/>
          <w:sz w:val="22"/>
          <w:szCs w:val="22"/>
        </w:rPr>
        <w:t>4</w:t>
      </w:r>
      <w:r w:rsidRPr="008D17F5">
        <w:rPr>
          <w:rFonts w:ascii="Lato" w:hAnsi="Lato" w:cs="Arial"/>
          <w:bCs/>
          <w:spacing w:val="4"/>
          <w:sz w:val="22"/>
          <w:szCs w:val="22"/>
        </w:rPr>
        <w:t xml:space="preserve"> r. poz.</w:t>
      </w:r>
      <w:r w:rsidR="00DA3DD4">
        <w:rPr>
          <w:rFonts w:ascii="Lato" w:hAnsi="Lato" w:cs="Arial"/>
          <w:bCs/>
          <w:spacing w:val="4"/>
          <w:sz w:val="22"/>
          <w:szCs w:val="22"/>
        </w:rPr>
        <w:t xml:space="preserve"> 935</w:t>
      </w:r>
      <w:r w:rsidRPr="008D17F5">
        <w:rPr>
          <w:rFonts w:ascii="Lato" w:hAnsi="Lato" w:cs="Arial"/>
          <w:spacing w:val="4"/>
          <w:sz w:val="22"/>
          <w:szCs w:val="22"/>
        </w:rPr>
        <w:t>), zwanej dalej „</w:t>
      </w:r>
      <w:r w:rsidRPr="008D17F5">
        <w:rPr>
          <w:rFonts w:ascii="Lato" w:hAnsi="Lato" w:cs="Arial"/>
          <w:i/>
          <w:spacing w:val="4"/>
          <w:sz w:val="22"/>
          <w:szCs w:val="22"/>
        </w:rPr>
        <w:t>ppsa</w:t>
      </w:r>
      <w:r w:rsidRPr="008D17F5">
        <w:rPr>
          <w:rFonts w:ascii="Lato" w:hAnsi="Lato" w:cs="Arial"/>
          <w:spacing w:val="4"/>
          <w:sz w:val="22"/>
          <w:szCs w:val="22"/>
        </w:rPr>
        <w:t xml:space="preserve">” – w terminie 30 dni od dnia doręczenia niniejszej decyzji – skarga do Wojewódzkiego Sądu Administracyjnego w Warszawie, wnoszona za pośrednictwem Ministra Rozwoju i Technologii. </w:t>
      </w:r>
    </w:p>
    <w:p w14:paraId="1007217F" w14:textId="4DEA8833"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 xml:space="preserve">Złożenie przez co najmniej jedną stronę wniosku o ponowne rozpatrzenie sprawy powoduje konieczność ponownego rozstrzygnięcia sprawy przez Ministra Rozwoju </w:t>
      </w:r>
      <w:r w:rsidR="00D93960">
        <w:rPr>
          <w:rFonts w:ascii="Lato" w:hAnsi="Lato" w:cs="Arial"/>
          <w:spacing w:val="4"/>
        </w:rPr>
        <w:br/>
      </w:r>
      <w:r w:rsidRPr="008D17F5">
        <w:rPr>
          <w:rFonts w:ascii="Lato" w:hAnsi="Lato" w:cs="Arial"/>
          <w:spacing w:val="4"/>
        </w:rPr>
        <w:t xml:space="preserve">i Technologii.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 </w:t>
      </w:r>
      <w:r w:rsidR="00D93960">
        <w:rPr>
          <w:rFonts w:ascii="Lato" w:hAnsi="Lato" w:cs="Arial"/>
          <w:spacing w:val="4"/>
        </w:rPr>
        <w:br/>
        <w:t>}</w:t>
      </w:r>
      <w:r w:rsidRPr="008D17F5">
        <w:rPr>
          <w:rFonts w:ascii="Lato" w:hAnsi="Lato" w:cs="Arial"/>
          <w:spacing w:val="4"/>
        </w:rPr>
        <w:t xml:space="preserve">i Technologii. Z dniem doręczenia Ministrowi Rozwoju i Technologii oświadczenia </w:t>
      </w:r>
      <w:r w:rsidR="00D93960">
        <w:rPr>
          <w:rFonts w:ascii="Lato" w:hAnsi="Lato" w:cs="Arial"/>
          <w:spacing w:val="4"/>
        </w:rPr>
        <w:br/>
      </w:r>
      <w:r w:rsidRPr="008D17F5">
        <w:rPr>
          <w:rFonts w:ascii="Lato" w:hAnsi="Lato" w:cs="Arial"/>
          <w:spacing w:val="4"/>
        </w:rPr>
        <w:t xml:space="preserve">o zrzeczeniu się prawa do wniesienia wniosku o ponowne rozpatrzenie sprawy przez ostatnią ze stron postępowania, decyzja staje się ostateczna i prawomocna. </w:t>
      </w:r>
    </w:p>
    <w:p w14:paraId="7C9CD096" w14:textId="6D031F9C" w:rsidR="00E06BC4" w:rsidRPr="008D17F5" w:rsidRDefault="00E06BC4" w:rsidP="008D17F5">
      <w:pPr>
        <w:spacing w:after="240" w:line="240" w:lineRule="exact"/>
        <w:jc w:val="both"/>
        <w:rPr>
          <w:rFonts w:ascii="Lato" w:hAnsi="Lato" w:cs="Arial"/>
          <w:spacing w:val="4"/>
        </w:rPr>
      </w:pPr>
      <w:r w:rsidRPr="008D17F5">
        <w:rPr>
          <w:rFonts w:ascii="Lato" w:hAnsi="Lato" w:cs="Arial"/>
          <w:spacing w:val="4"/>
        </w:rPr>
        <w:t>Jednocześnie informuję, że do skargi należy załączyć dowód uiszczenia wpisu od wniesienia skargi w kwocie 200 zł, płatnego w kasie sądu lub na rachunek bankowy sądu wskazany w publikatorze teleinformatycznym - Biuletynie Informacji Publicznej sądu (</w:t>
      </w:r>
      <w:r w:rsidRPr="008D17F5">
        <w:rPr>
          <w:rFonts w:ascii="Lato" w:hAnsi="Lato" w:cs="Arial"/>
          <w:i/>
          <w:spacing w:val="4"/>
        </w:rPr>
        <w:t>http://bip.warszawa.wsa.gov.pl</w:t>
      </w:r>
      <w:r w:rsidRPr="008D17F5">
        <w:rPr>
          <w:rFonts w:ascii="Lato"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243 - 262 </w:t>
      </w:r>
      <w:r w:rsidRPr="008D17F5">
        <w:rPr>
          <w:rFonts w:ascii="Lato" w:hAnsi="Lato" w:cs="Arial"/>
          <w:i/>
          <w:spacing w:val="4"/>
        </w:rPr>
        <w:t>ppsa</w:t>
      </w:r>
      <w:r w:rsidRPr="008D17F5">
        <w:rPr>
          <w:rFonts w:ascii="Lato" w:hAnsi="Lato" w:cs="Arial"/>
          <w:spacing w:val="4"/>
        </w:rPr>
        <w:t>.</w:t>
      </w:r>
    </w:p>
    <w:p w14:paraId="26FB0753" w14:textId="3224AEA7" w:rsidR="00E06BC4" w:rsidRPr="00B2446C" w:rsidRDefault="00E06BC4" w:rsidP="008D17F5">
      <w:pPr>
        <w:spacing w:after="240" w:line="240" w:lineRule="exact"/>
        <w:jc w:val="both"/>
        <w:rPr>
          <w:rFonts w:ascii="Lato" w:hAnsi="Lato" w:cs="Arial"/>
          <w:b/>
          <w:spacing w:val="4"/>
          <w:u w:val="single"/>
        </w:rPr>
      </w:pPr>
      <w:r w:rsidRPr="00B2446C">
        <w:rPr>
          <w:rFonts w:ascii="Lato" w:hAnsi="Lato" w:cs="Arial"/>
          <w:b/>
          <w:spacing w:val="4"/>
          <w:u w:val="single"/>
        </w:rPr>
        <w:t>Załącznik</w:t>
      </w:r>
      <w:r w:rsidR="00D5545B" w:rsidRPr="00B2446C">
        <w:rPr>
          <w:rFonts w:ascii="Lato" w:hAnsi="Lato" w:cs="Arial"/>
          <w:b/>
          <w:spacing w:val="4"/>
          <w:u w:val="single"/>
        </w:rPr>
        <w:t>i</w:t>
      </w:r>
      <w:r w:rsidRPr="00B2446C">
        <w:rPr>
          <w:rFonts w:ascii="Lato" w:hAnsi="Lato" w:cs="Arial"/>
          <w:b/>
          <w:spacing w:val="4"/>
          <w:u w:val="single"/>
        </w:rPr>
        <w:t>:</w:t>
      </w:r>
    </w:p>
    <w:p w14:paraId="29161013" w14:textId="7B534E92" w:rsidR="004269B2" w:rsidRPr="008D17F5" w:rsidRDefault="004269B2" w:rsidP="008D17F5">
      <w:pPr>
        <w:spacing w:after="240" w:line="240" w:lineRule="exact"/>
        <w:jc w:val="both"/>
        <w:outlineLvl w:val="0"/>
        <w:rPr>
          <w:rFonts w:ascii="Lato" w:hAnsi="Lato" w:cs="Arial"/>
          <w:bCs/>
          <w:iCs/>
          <w:spacing w:val="4"/>
          <w:lang w:eastAsia="pl-PL" w:bidi="pl-PL"/>
        </w:rPr>
      </w:pPr>
      <w:r w:rsidRPr="008D17F5">
        <w:rPr>
          <w:rFonts w:ascii="Lato" w:hAnsi="Lato" w:cs="Arial"/>
          <w:b/>
          <w:bCs/>
          <w:iCs/>
          <w:spacing w:val="4"/>
          <w:lang w:eastAsia="pl-PL" w:bidi="pl-PL"/>
        </w:rPr>
        <w:t>Nr 1</w:t>
      </w:r>
      <w:r w:rsidR="007B347C" w:rsidRPr="007B347C">
        <w:rPr>
          <w:rFonts w:ascii="Lato" w:hAnsi="Lato" w:cs="Arial"/>
          <w:iCs/>
          <w:spacing w:val="4"/>
          <w:lang w:eastAsia="pl-PL" w:bidi="pl-PL"/>
        </w:rPr>
        <w:t xml:space="preserve"> -</w:t>
      </w:r>
      <w:r w:rsidRPr="008D17F5">
        <w:rPr>
          <w:rFonts w:ascii="Lato" w:hAnsi="Lato" w:cs="Arial"/>
          <w:bCs/>
          <w:iCs/>
          <w:spacing w:val="4"/>
          <w:lang w:eastAsia="pl-PL" w:bidi="pl-PL"/>
        </w:rPr>
        <w:t xml:space="preserve"> zamienne strony tytułowe tomów projektu budowlanego (zawierające wykaz działek objętych inwestycją), </w:t>
      </w:r>
    </w:p>
    <w:p w14:paraId="4E737AE0" w14:textId="3B006A69" w:rsidR="004269B2" w:rsidRPr="008D17F5" w:rsidRDefault="004269B2" w:rsidP="008D17F5">
      <w:pPr>
        <w:spacing w:after="240" w:line="240" w:lineRule="exact"/>
        <w:jc w:val="both"/>
        <w:outlineLvl w:val="0"/>
        <w:rPr>
          <w:rFonts w:ascii="Lato" w:hAnsi="Lato" w:cs="Arial"/>
          <w:bCs/>
          <w:iCs/>
          <w:spacing w:val="4"/>
          <w:lang w:eastAsia="pl-PL" w:bidi="pl-PL"/>
        </w:rPr>
      </w:pPr>
      <w:r w:rsidRPr="008D17F5">
        <w:rPr>
          <w:rFonts w:ascii="Lato" w:hAnsi="Lato" w:cs="Arial"/>
          <w:b/>
          <w:bCs/>
          <w:iCs/>
          <w:spacing w:val="4"/>
          <w:lang w:eastAsia="pl-PL" w:bidi="pl-PL"/>
        </w:rPr>
        <w:t>Nr 2.1 – 2.</w:t>
      </w:r>
      <w:r w:rsidR="0031201C">
        <w:rPr>
          <w:rFonts w:ascii="Lato" w:hAnsi="Lato" w:cs="Arial"/>
          <w:b/>
          <w:bCs/>
          <w:iCs/>
          <w:spacing w:val="4"/>
          <w:lang w:eastAsia="pl-PL" w:bidi="pl-PL"/>
        </w:rPr>
        <w:t>2</w:t>
      </w:r>
      <w:r w:rsidRPr="008D17F5">
        <w:rPr>
          <w:rFonts w:ascii="Lato" w:hAnsi="Lato" w:cs="Arial"/>
          <w:bCs/>
          <w:iCs/>
          <w:spacing w:val="4"/>
          <w:lang w:eastAsia="pl-PL" w:bidi="pl-PL"/>
        </w:rPr>
        <w:t xml:space="preserve"> - </w:t>
      </w:r>
      <w:r w:rsidRPr="008D17F5">
        <w:rPr>
          <w:rFonts w:ascii="Lato" w:hAnsi="Lato" w:cs="Arial"/>
          <w:bCs/>
          <w:iCs/>
          <w:spacing w:val="4"/>
          <w:lang w:eastAsia="pl-PL"/>
        </w:rPr>
        <w:t xml:space="preserve">zamienne </w:t>
      </w:r>
      <w:r w:rsidRPr="008D17F5">
        <w:rPr>
          <w:rFonts w:ascii="Lato" w:hAnsi="Lato" w:cs="Arial"/>
          <w:bCs/>
          <w:iCs/>
          <w:spacing w:val="4"/>
          <w:lang w:eastAsia="pl-PL" w:bidi="pl-PL"/>
        </w:rPr>
        <w:t xml:space="preserve">arkusze </w:t>
      </w:r>
      <w:r w:rsidRPr="0031201C">
        <w:rPr>
          <w:rFonts w:ascii="Lato" w:hAnsi="Lato" w:cs="Arial"/>
          <w:spacing w:val="4"/>
          <w:lang w:eastAsia="pl-PL"/>
        </w:rPr>
        <w:t>PZT 0</w:t>
      </w:r>
      <w:r w:rsidRPr="0031201C">
        <w:rPr>
          <w:rFonts w:ascii="Lato" w:hAnsi="Lato" w:cs="Arial"/>
          <w:bCs/>
          <w:iCs/>
          <w:spacing w:val="4"/>
          <w:lang w:eastAsia="pl-PL" w:bidi="pl-PL"/>
        </w:rPr>
        <w:t>2.01, PZT 02.02,</w:t>
      </w:r>
      <w:r w:rsidRPr="008D17F5">
        <w:rPr>
          <w:rFonts w:ascii="Lato" w:hAnsi="Lato" w:cs="Arial"/>
          <w:bCs/>
          <w:iCs/>
          <w:spacing w:val="4"/>
          <w:lang w:eastAsia="pl-PL" w:bidi="pl-PL"/>
        </w:rPr>
        <w:t xml:space="preserve"> projektu zagospodarowania terenu, </w:t>
      </w:r>
    </w:p>
    <w:p w14:paraId="3CED0B89" w14:textId="52C9F577" w:rsidR="004269B2" w:rsidRPr="008D17F5" w:rsidRDefault="004269B2" w:rsidP="0031201C">
      <w:pPr>
        <w:spacing w:after="240" w:line="240" w:lineRule="exact"/>
        <w:jc w:val="both"/>
        <w:outlineLvl w:val="0"/>
        <w:rPr>
          <w:rFonts w:ascii="Lato" w:hAnsi="Lato" w:cs="Arial"/>
          <w:bCs/>
          <w:iCs/>
          <w:spacing w:val="4"/>
          <w:lang w:eastAsia="pl-PL" w:bidi="pl-PL"/>
        </w:rPr>
      </w:pPr>
      <w:r w:rsidRPr="008D17F5">
        <w:rPr>
          <w:rFonts w:ascii="Lato" w:hAnsi="Lato" w:cs="Arial"/>
          <w:b/>
          <w:bCs/>
          <w:iCs/>
          <w:spacing w:val="4"/>
          <w:lang w:eastAsia="pl-PL" w:bidi="pl-PL"/>
        </w:rPr>
        <w:t>Nr 3.1 – 3.</w:t>
      </w:r>
      <w:r w:rsidR="0031201C">
        <w:rPr>
          <w:rFonts w:ascii="Lato" w:hAnsi="Lato" w:cs="Arial"/>
          <w:b/>
          <w:bCs/>
          <w:iCs/>
          <w:spacing w:val="4"/>
          <w:lang w:eastAsia="pl-PL" w:bidi="pl-PL"/>
        </w:rPr>
        <w:t>9</w:t>
      </w:r>
      <w:r w:rsidRPr="008D17F5">
        <w:rPr>
          <w:rFonts w:ascii="Lato" w:hAnsi="Lato" w:cs="Arial"/>
          <w:bCs/>
          <w:iCs/>
          <w:spacing w:val="4"/>
          <w:lang w:eastAsia="pl-PL" w:bidi="pl-PL"/>
        </w:rPr>
        <w:t xml:space="preserve"> - mapy z projekt</w:t>
      </w:r>
      <w:r w:rsidR="00520F45">
        <w:rPr>
          <w:rFonts w:ascii="Lato" w:hAnsi="Lato" w:cs="Arial"/>
          <w:bCs/>
          <w:iCs/>
          <w:spacing w:val="4"/>
          <w:lang w:eastAsia="pl-PL" w:bidi="pl-PL"/>
        </w:rPr>
        <w:t>a</w:t>
      </w:r>
      <w:r w:rsidRPr="008D17F5">
        <w:rPr>
          <w:rFonts w:ascii="Lato" w:hAnsi="Lato" w:cs="Arial"/>
          <w:bCs/>
          <w:iCs/>
          <w:spacing w:val="4"/>
          <w:lang w:eastAsia="pl-PL" w:bidi="pl-PL"/>
        </w:rPr>
        <w:t>m</w:t>
      </w:r>
      <w:r w:rsidR="00520F45">
        <w:rPr>
          <w:rFonts w:ascii="Lato" w:hAnsi="Lato" w:cs="Arial"/>
          <w:bCs/>
          <w:iCs/>
          <w:spacing w:val="4"/>
          <w:lang w:eastAsia="pl-PL" w:bidi="pl-PL"/>
        </w:rPr>
        <w:t>i</w:t>
      </w:r>
      <w:r w:rsidRPr="008D17F5">
        <w:rPr>
          <w:rFonts w:ascii="Lato" w:hAnsi="Lato" w:cs="Arial"/>
          <w:bCs/>
          <w:iCs/>
          <w:spacing w:val="4"/>
          <w:lang w:eastAsia="pl-PL" w:bidi="pl-PL"/>
        </w:rPr>
        <w:t xml:space="preserve"> podziału </w:t>
      </w:r>
      <w:r w:rsidR="0031201C">
        <w:rPr>
          <w:rFonts w:ascii="Lato" w:hAnsi="Lato" w:cs="Arial"/>
          <w:bCs/>
          <w:iCs/>
          <w:spacing w:val="4"/>
          <w:lang w:eastAsia="pl-PL" w:bidi="pl-PL"/>
        </w:rPr>
        <w:t xml:space="preserve">wraz z wykazem zmian gruntowych </w:t>
      </w:r>
      <w:r w:rsidRPr="008D17F5">
        <w:rPr>
          <w:rFonts w:ascii="Lato" w:hAnsi="Lato" w:cs="Arial"/>
          <w:bCs/>
          <w:iCs/>
          <w:spacing w:val="4"/>
          <w:lang w:eastAsia="pl-PL" w:bidi="pl-PL"/>
        </w:rPr>
        <w:t>dział</w:t>
      </w:r>
      <w:r w:rsidR="00520F45">
        <w:rPr>
          <w:rFonts w:ascii="Lato" w:hAnsi="Lato" w:cs="Arial"/>
          <w:bCs/>
          <w:iCs/>
          <w:spacing w:val="4"/>
          <w:lang w:eastAsia="pl-PL" w:bidi="pl-PL"/>
        </w:rPr>
        <w:t>ek</w:t>
      </w:r>
      <w:r w:rsidRPr="008D17F5">
        <w:rPr>
          <w:rFonts w:ascii="Lato" w:hAnsi="Lato" w:cs="Arial"/>
          <w:bCs/>
          <w:iCs/>
          <w:spacing w:val="4"/>
          <w:lang w:eastAsia="pl-PL" w:bidi="pl-PL"/>
        </w:rPr>
        <w:t xml:space="preserve"> </w:t>
      </w:r>
      <w:r w:rsidRPr="008D17F5">
        <w:rPr>
          <w:rFonts w:ascii="Lato" w:hAnsi="Lato" w:cs="Arial"/>
          <w:bCs/>
          <w:spacing w:val="4"/>
        </w:rPr>
        <w:t xml:space="preserve">nr 62/10, 62/11, </w:t>
      </w:r>
      <w:r w:rsidR="006E3A1C">
        <w:rPr>
          <w:rFonts w:ascii="Lato" w:hAnsi="Lato" w:cs="Arial"/>
          <w:bCs/>
          <w:spacing w:val="4"/>
        </w:rPr>
        <w:t>263</w:t>
      </w:r>
      <w:r w:rsidRPr="008D17F5">
        <w:rPr>
          <w:rFonts w:ascii="Lato" w:hAnsi="Lato" w:cs="Arial"/>
          <w:bCs/>
          <w:spacing w:val="4"/>
        </w:rPr>
        <w:t>, 185/</w:t>
      </w:r>
      <w:r w:rsidR="006E3A1C">
        <w:rPr>
          <w:rFonts w:ascii="Lato" w:hAnsi="Lato" w:cs="Arial"/>
          <w:bCs/>
          <w:spacing w:val="4"/>
        </w:rPr>
        <w:t>11</w:t>
      </w:r>
      <w:r w:rsidRPr="008D17F5">
        <w:rPr>
          <w:rFonts w:ascii="Lato" w:hAnsi="Lato" w:cs="Arial"/>
          <w:bCs/>
          <w:spacing w:val="4"/>
        </w:rPr>
        <w:t>, obręb 0013 Gorzewo,</w:t>
      </w:r>
      <w:r w:rsidRPr="008D17F5">
        <w:rPr>
          <w:rFonts w:ascii="Lato" w:hAnsi="Lato" w:cs="Arial"/>
          <w:spacing w:val="4"/>
          <w:lang w:eastAsia="pl-PL"/>
        </w:rPr>
        <w:t xml:space="preserve"> dział</w:t>
      </w:r>
      <w:r w:rsidR="00520F45">
        <w:rPr>
          <w:rFonts w:ascii="Lato" w:hAnsi="Lato" w:cs="Arial"/>
          <w:spacing w:val="4"/>
          <w:lang w:eastAsia="pl-PL"/>
        </w:rPr>
        <w:t>ek</w:t>
      </w:r>
      <w:r w:rsidRPr="008D17F5">
        <w:rPr>
          <w:rFonts w:ascii="Lato" w:hAnsi="Lato" w:cs="Arial"/>
          <w:spacing w:val="4"/>
          <w:lang w:eastAsia="pl-PL"/>
        </w:rPr>
        <w:t xml:space="preserve"> </w:t>
      </w:r>
      <w:r w:rsidR="006E3A1C">
        <w:rPr>
          <w:rFonts w:ascii="Lato" w:hAnsi="Lato" w:cs="Arial"/>
          <w:spacing w:val="4"/>
          <w:lang w:eastAsia="pl-PL"/>
        </w:rPr>
        <w:t xml:space="preserve">nr </w:t>
      </w:r>
      <w:r w:rsidRPr="008D17F5">
        <w:rPr>
          <w:rFonts w:ascii="Lato" w:hAnsi="Lato" w:cs="Arial"/>
          <w:spacing w:val="4"/>
          <w:lang w:eastAsia="pl-PL"/>
        </w:rPr>
        <w:t>2512/9, 2375/15, 2282/1, 2314, 2316/2 i 2444/5 obręb 0001 Sierpc</w:t>
      </w:r>
      <w:r w:rsidRPr="008D17F5">
        <w:rPr>
          <w:rFonts w:ascii="Lato" w:hAnsi="Lato" w:cs="Arial"/>
          <w:bCs/>
          <w:iCs/>
          <w:spacing w:val="4"/>
          <w:lang w:eastAsia="pl-PL" w:bidi="pl-PL"/>
        </w:rPr>
        <w:t>.</w:t>
      </w:r>
    </w:p>
    <w:p w14:paraId="5A487F4B" w14:textId="77777777" w:rsidR="00E06BC4" w:rsidRDefault="00E06BC4" w:rsidP="00E06BC4">
      <w:pPr>
        <w:spacing w:after="120" w:line="240" w:lineRule="exact"/>
        <w:jc w:val="both"/>
        <w:rPr>
          <w:rFonts w:ascii="Lato" w:hAnsi="Lato" w:cs="Arial"/>
          <w:spacing w:val="4"/>
        </w:rPr>
      </w:pPr>
    </w:p>
    <w:p w14:paraId="102AD622" w14:textId="77777777" w:rsidR="00684CBF" w:rsidRDefault="00684CBF" w:rsidP="00E06BC4">
      <w:pPr>
        <w:spacing w:after="120" w:line="240" w:lineRule="exact"/>
        <w:jc w:val="both"/>
        <w:rPr>
          <w:rFonts w:ascii="Lato" w:hAnsi="Lato" w:cs="Arial"/>
          <w:spacing w:val="4"/>
        </w:rPr>
      </w:pPr>
    </w:p>
    <w:p w14:paraId="09D3CD0C" w14:textId="77777777" w:rsidR="006E3A1C" w:rsidRDefault="006E3A1C" w:rsidP="00E06BC4">
      <w:pPr>
        <w:spacing w:after="120" w:line="240" w:lineRule="exact"/>
        <w:jc w:val="both"/>
        <w:rPr>
          <w:rFonts w:ascii="Lato" w:hAnsi="Lato" w:cs="Arial"/>
          <w:spacing w:val="4"/>
        </w:rPr>
      </w:pPr>
    </w:p>
    <w:p w14:paraId="5F122433" w14:textId="77777777" w:rsidR="00FC701B" w:rsidRPr="00E06BC4" w:rsidRDefault="00FC701B" w:rsidP="00E06BC4">
      <w:pPr>
        <w:spacing w:after="120" w:line="240" w:lineRule="exact"/>
        <w:jc w:val="both"/>
        <w:rPr>
          <w:rFonts w:ascii="Lato" w:hAnsi="Lato" w:cs="Arial"/>
          <w:spacing w:val="4"/>
        </w:rPr>
      </w:pPr>
    </w:p>
    <w:p w14:paraId="2A483BBC" w14:textId="77777777" w:rsidR="00E06BC4" w:rsidRPr="00DD38A3" w:rsidRDefault="00E06BC4" w:rsidP="00E06BC4">
      <w:pPr>
        <w:spacing w:after="80"/>
        <w:jc w:val="both"/>
        <w:rPr>
          <w:rFonts w:ascii="Lato" w:eastAsia="Calibri" w:hAnsi="Lato" w:cs="Arial"/>
          <w:b/>
          <w:spacing w:val="4"/>
          <w:u w:val="single"/>
        </w:rPr>
      </w:pPr>
    </w:p>
    <w:p w14:paraId="18493CC6" w14:textId="77777777" w:rsidR="00D5545B" w:rsidRPr="00E06BC4" w:rsidRDefault="00D5545B" w:rsidP="008D17F5">
      <w:pPr>
        <w:spacing w:after="0" w:line="240" w:lineRule="exact"/>
        <w:rPr>
          <w:rFonts w:ascii="Lato" w:hAnsi="Lato" w:cstheme="minorHAnsi"/>
        </w:rPr>
      </w:pPr>
    </w:p>
    <w:sectPr w:rsidR="00D5545B" w:rsidRPr="00E06BC4"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9A2E3" w14:textId="77777777" w:rsidR="00612F7E" w:rsidRDefault="00612F7E" w:rsidP="009276B2">
      <w:pPr>
        <w:spacing w:after="0" w:line="240" w:lineRule="auto"/>
      </w:pPr>
      <w:r>
        <w:separator/>
      </w:r>
    </w:p>
  </w:endnote>
  <w:endnote w:type="continuationSeparator" w:id="0">
    <w:p w14:paraId="348286AB" w14:textId="77777777" w:rsidR="00612F7E" w:rsidRDefault="00612F7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19EC15A5-6244-4797-B13B-184350322269}"/>
    <w:embedBold r:id="rId2" w:fontKey="{815304B7-C66A-497B-B149-874D883C80BC}"/>
    <w:embedItalic r:id="rId3" w:fontKey="{0A0947A6-9697-422F-82D1-4F749E17D87A}"/>
  </w:font>
  <w:font w:name="Lato">
    <w:altName w:val="Segoe UI"/>
    <w:charset w:val="00"/>
    <w:family w:val="swiss"/>
    <w:pitch w:val="variable"/>
    <w:sig w:usb0="E10002FF" w:usb1="5000ECFF" w:usb2="00000021" w:usb3="00000000" w:csb0="0000019F" w:csb1="00000000"/>
    <w:embedRegular r:id="rId4" w:fontKey="{2DC1D4C7-11F5-4E2E-86E5-F59C062ABC2C}"/>
    <w:embedBold r:id="rId5" w:fontKey="{F11B8CAD-8C70-48F6-8C48-E123152EEB5F}"/>
    <w:embedItalic r:id="rId6" w:fontKey="{719D6BAA-9D52-4C96-8543-D72021A4D2CF}"/>
  </w:font>
  <w:font w:name="Calibri Light">
    <w:panose1 w:val="020F0302020204030204"/>
    <w:charset w:val="EE"/>
    <w:family w:val="swiss"/>
    <w:pitch w:val="variable"/>
    <w:sig w:usb0="E4002EFF" w:usb1="C200247B" w:usb2="00000009" w:usb3="00000000" w:csb0="000001FF" w:csb1="00000000"/>
    <w:embedRegular r:id="rId7" w:fontKey="{C89BADFE-F92A-485F-9CA0-AF69AECAB3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640283"/>
      <w:docPartObj>
        <w:docPartGallery w:val="Page Numbers (Bottom of Page)"/>
        <w:docPartUnique/>
      </w:docPartObj>
    </w:sdtPr>
    <w:sdtContent>
      <w:p w14:paraId="09512671" w14:textId="3325776E"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6E3A1C">
          <w:rPr>
            <w:rFonts w:ascii="Lato" w:hAnsi="Lato"/>
            <w:sz w:val="18"/>
            <w:szCs w:val="18"/>
          </w:rPr>
          <w:t>10</w:t>
        </w:r>
        <w:r w:rsidRPr="00F025A8">
          <w:rPr>
            <w:rFonts w:ascii="Lato" w:hAnsi="Lato"/>
            <w:sz w:val="18"/>
            <w:szCs w:val="18"/>
          </w:rPr>
          <w:t>)</w:t>
        </w:r>
      </w:p>
    </w:sdtContent>
  </w:sdt>
  <w:p w14:paraId="37821F1F" w14:textId="408040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7925379"/>
      <w:docPartObj>
        <w:docPartGallery w:val="Page Numbers (Bottom of Page)"/>
        <w:docPartUnique/>
      </w:docPartObj>
    </w:sdtPr>
    <w:sdtContent>
      <w:p w14:paraId="758EAE61" w14:textId="629BFA8D" w:rsidR="00F025A8" w:rsidRDefault="00F025A8">
        <w:pPr>
          <w:pStyle w:val="Stopka"/>
          <w:jc w:val="center"/>
        </w:pPr>
        <w:r w:rsidRPr="00F025A8">
          <w:rPr>
            <w:rFonts w:ascii="Lato" w:hAnsi="Lato"/>
            <w:sz w:val="18"/>
            <w:szCs w:val="18"/>
          </w:rPr>
          <w:fldChar w:fldCharType="begin"/>
        </w:r>
        <w:r w:rsidRPr="00F025A8">
          <w:rPr>
            <w:rFonts w:ascii="Lato" w:hAnsi="Lato"/>
            <w:sz w:val="18"/>
            <w:szCs w:val="18"/>
          </w:rPr>
          <w:instrText>PAGE   \* MERGEFORMAT</w:instrText>
        </w:r>
        <w:r w:rsidRPr="00F025A8">
          <w:rPr>
            <w:rFonts w:ascii="Lato" w:hAnsi="Lato"/>
            <w:sz w:val="18"/>
            <w:szCs w:val="18"/>
          </w:rPr>
          <w:fldChar w:fldCharType="separate"/>
        </w:r>
        <w:r w:rsidRPr="00F025A8">
          <w:rPr>
            <w:rFonts w:ascii="Lato" w:hAnsi="Lato"/>
            <w:sz w:val="18"/>
            <w:szCs w:val="18"/>
          </w:rPr>
          <w:t>2</w:t>
        </w:r>
        <w:r w:rsidRPr="00F025A8">
          <w:rPr>
            <w:rFonts w:ascii="Lato" w:hAnsi="Lato"/>
            <w:sz w:val="18"/>
            <w:szCs w:val="18"/>
          </w:rPr>
          <w:fldChar w:fldCharType="end"/>
        </w:r>
        <w:r w:rsidRPr="00F025A8">
          <w:rPr>
            <w:rFonts w:ascii="Lato" w:hAnsi="Lato"/>
            <w:sz w:val="18"/>
            <w:szCs w:val="18"/>
          </w:rPr>
          <w:t>(</w:t>
        </w:r>
        <w:r w:rsidR="006E3A1C">
          <w:rPr>
            <w:rFonts w:ascii="Lato" w:hAnsi="Lato"/>
            <w:sz w:val="18"/>
            <w:szCs w:val="18"/>
          </w:rPr>
          <w:t>10</w:t>
        </w:r>
        <w:r w:rsidRPr="00F025A8">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F127B" w14:textId="77777777" w:rsidR="00612F7E" w:rsidRDefault="00612F7E" w:rsidP="009276B2">
      <w:pPr>
        <w:spacing w:after="0" w:line="240" w:lineRule="auto"/>
      </w:pPr>
      <w:r>
        <w:separator/>
      </w:r>
    </w:p>
  </w:footnote>
  <w:footnote w:type="continuationSeparator" w:id="0">
    <w:p w14:paraId="3029325E" w14:textId="77777777" w:rsidR="00612F7E" w:rsidRDefault="00612F7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1"/>
        <w:szCs w:val="21"/>
        <w:u w:val="single"/>
      </w:rPr>
    </w:lvl>
    <w:lvl w:ilvl="1">
      <w:start w:val="5"/>
      <w:numFmt w:val="decimal"/>
      <w:lvlText w:val="%2."/>
      <w:lvlJc w:val="left"/>
      <w:rPr>
        <w:b w:val="0"/>
        <w:bCs w:val="0"/>
        <w:i w:val="0"/>
        <w:iCs w:val="0"/>
        <w:smallCaps w:val="0"/>
        <w:strike w:val="0"/>
        <w:color w:val="000000"/>
        <w:spacing w:val="0"/>
        <w:w w:val="100"/>
        <w:position w:val="0"/>
        <w:sz w:val="20"/>
        <w:szCs w:val="20"/>
        <w:u w:val="none"/>
      </w:rPr>
    </w:lvl>
    <w:lvl w:ilvl="2">
      <w:start w:val="5"/>
      <w:numFmt w:val="decimal"/>
      <w:lvlText w:val="%2."/>
      <w:lvlJc w:val="left"/>
      <w:rPr>
        <w:b w:val="0"/>
        <w:bCs w:val="0"/>
        <w:i w:val="0"/>
        <w:iCs w:val="0"/>
        <w:smallCaps w:val="0"/>
        <w:strike w:val="0"/>
        <w:color w:val="000000"/>
        <w:spacing w:val="0"/>
        <w:w w:val="100"/>
        <w:position w:val="0"/>
        <w:sz w:val="20"/>
        <w:szCs w:val="20"/>
        <w:u w:val="none"/>
      </w:rPr>
    </w:lvl>
    <w:lvl w:ilvl="3">
      <w:start w:val="5"/>
      <w:numFmt w:val="decimal"/>
      <w:lvlText w:val="%2."/>
      <w:lvlJc w:val="left"/>
      <w:rPr>
        <w:b w:val="0"/>
        <w:bCs w:val="0"/>
        <w:i w:val="0"/>
        <w:iCs w:val="0"/>
        <w:smallCaps w:val="0"/>
        <w:strike w:val="0"/>
        <w:color w:val="000000"/>
        <w:spacing w:val="0"/>
        <w:w w:val="100"/>
        <w:position w:val="0"/>
        <w:sz w:val="20"/>
        <w:szCs w:val="20"/>
        <w:u w:val="none"/>
      </w:rPr>
    </w:lvl>
    <w:lvl w:ilvl="4">
      <w:start w:val="5"/>
      <w:numFmt w:val="decimal"/>
      <w:lvlText w:val="%2."/>
      <w:lvlJc w:val="left"/>
      <w:rPr>
        <w:b w:val="0"/>
        <w:bCs w:val="0"/>
        <w:i w:val="0"/>
        <w:iCs w:val="0"/>
        <w:smallCaps w:val="0"/>
        <w:strike w:val="0"/>
        <w:color w:val="000000"/>
        <w:spacing w:val="0"/>
        <w:w w:val="100"/>
        <w:position w:val="0"/>
        <w:sz w:val="20"/>
        <w:szCs w:val="20"/>
        <w:u w:val="none"/>
      </w:rPr>
    </w:lvl>
    <w:lvl w:ilvl="5">
      <w:start w:val="5"/>
      <w:numFmt w:val="decimal"/>
      <w:lvlText w:val="%2."/>
      <w:lvlJc w:val="left"/>
      <w:rPr>
        <w:b w:val="0"/>
        <w:bCs w:val="0"/>
        <w:i w:val="0"/>
        <w:iCs w:val="0"/>
        <w:smallCaps w:val="0"/>
        <w:strike w:val="0"/>
        <w:color w:val="000000"/>
        <w:spacing w:val="0"/>
        <w:w w:val="100"/>
        <w:position w:val="0"/>
        <w:sz w:val="20"/>
        <w:szCs w:val="20"/>
        <w:u w:val="none"/>
      </w:rPr>
    </w:lvl>
    <w:lvl w:ilvl="6">
      <w:start w:val="5"/>
      <w:numFmt w:val="decimal"/>
      <w:lvlText w:val="%2."/>
      <w:lvlJc w:val="left"/>
      <w:rPr>
        <w:b w:val="0"/>
        <w:bCs w:val="0"/>
        <w:i w:val="0"/>
        <w:iCs w:val="0"/>
        <w:smallCaps w:val="0"/>
        <w:strike w:val="0"/>
        <w:color w:val="000000"/>
        <w:spacing w:val="0"/>
        <w:w w:val="100"/>
        <w:position w:val="0"/>
        <w:sz w:val="20"/>
        <w:szCs w:val="20"/>
        <w:u w:val="none"/>
      </w:rPr>
    </w:lvl>
    <w:lvl w:ilvl="7">
      <w:start w:val="5"/>
      <w:numFmt w:val="decimal"/>
      <w:lvlText w:val="%2."/>
      <w:lvlJc w:val="left"/>
      <w:rPr>
        <w:b w:val="0"/>
        <w:bCs w:val="0"/>
        <w:i w:val="0"/>
        <w:iCs w:val="0"/>
        <w:smallCaps w:val="0"/>
        <w:strike w:val="0"/>
        <w:color w:val="000000"/>
        <w:spacing w:val="0"/>
        <w:w w:val="100"/>
        <w:position w:val="0"/>
        <w:sz w:val="20"/>
        <w:szCs w:val="20"/>
        <w:u w:val="none"/>
      </w:rPr>
    </w:lvl>
    <w:lvl w:ilvl="8">
      <w:start w:val="5"/>
      <w:numFmt w:val="decimal"/>
      <w:lvlText w:val="%2."/>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3405ED7"/>
    <w:multiLevelType w:val="hybridMultilevel"/>
    <w:tmpl w:val="EE608712"/>
    <w:lvl w:ilvl="0" w:tplc="61F2FAA8">
      <w:start w:val="4"/>
      <w:numFmt w:val="upperRoman"/>
      <w:lvlText w:val="%1."/>
      <w:lvlJc w:val="left"/>
      <w:pPr>
        <w:ind w:left="720" w:hanging="72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5E26317"/>
    <w:multiLevelType w:val="hybridMultilevel"/>
    <w:tmpl w:val="9C3A0C4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3E614F"/>
    <w:multiLevelType w:val="multilevel"/>
    <w:tmpl w:val="D076EBBE"/>
    <w:lvl w:ilvl="0">
      <w:start w:val="1"/>
      <w:numFmt w:val="bullet"/>
      <w:lvlText w:val=""/>
      <w:lvlJc w:val="left"/>
      <w:pPr>
        <w:ind w:left="717" w:hanging="360"/>
      </w:pPr>
      <w:rPr>
        <w:rFonts w:ascii="Symbol" w:hAnsi="Symbol" w:cs="Symbol" w:hint="default"/>
        <w:b/>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6" w15:restartNumberingAfterBreak="0">
    <w:nsid w:val="0929262C"/>
    <w:multiLevelType w:val="hybridMultilevel"/>
    <w:tmpl w:val="8558159A"/>
    <w:lvl w:ilvl="0" w:tplc="5B16ED84">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0CCC236C"/>
    <w:multiLevelType w:val="hybridMultilevel"/>
    <w:tmpl w:val="C178C4E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D3E0313"/>
    <w:multiLevelType w:val="hybridMultilevel"/>
    <w:tmpl w:val="C7EE7B98"/>
    <w:lvl w:ilvl="0" w:tplc="768EA134">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D0555E"/>
    <w:multiLevelType w:val="hybridMultilevel"/>
    <w:tmpl w:val="87345D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F6C7654"/>
    <w:multiLevelType w:val="hybridMultilevel"/>
    <w:tmpl w:val="C178C4EE"/>
    <w:lvl w:ilvl="0" w:tplc="04150017">
      <w:start w:val="1"/>
      <w:numFmt w:val="lowerLetter"/>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B1208A"/>
    <w:multiLevelType w:val="hybridMultilevel"/>
    <w:tmpl w:val="85885AC8"/>
    <w:lvl w:ilvl="0" w:tplc="B25E597C">
      <w:start w:val="1"/>
      <w:numFmt w:val="bullet"/>
      <w:lvlText w:val=""/>
      <w:lvlJc w:val="left"/>
      <w:pPr>
        <w:ind w:left="357" w:firstLine="357"/>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4293755"/>
    <w:multiLevelType w:val="hybridMultilevel"/>
    <w:tmpl w:val="B312680A"/>
    <w:lvl w:ilvl="0" w:tplc="C6BA5C6E">
      <w:start w:val="1"/>
      <w:numFmt w:val="decimal"/>
      <w:lvlText w:val="%1."/>
      <w:lvlJc w:val="left"/>
      <w:pPr>
        <w:ind w:left="720" w:hanging="360"/>
      </w:pPr>
      <w:rPr>
        <w:b w:val="0"/>
      </w:rPr>
    </w:lvl>
    <w:lvl w:ilvl="1" w:tplc="1554B06C">
      <w:start w:val="1"/>
      <w:numFmt w:val="lowerLetter"/>
      <w:lvlText w:val="%2."/>
      <w:lvlJc w:val="left"/>
      <w:pPr>
        <w:ind w:left="1440" w:hanging="360"/>
      </w:pPr>
    </w:lvl>
    <w:lvl w:ilvl="2" w:tplc="8F40EC62">
      <w:start w:val="1"/>
      <w:numFmt w:val="lowerRoman"/>
      <w:lvlText w:val="%3."/>
      <w:lvlJc w:val="right"/>
      <w:pPr>
        <w:ind w:left="2160" w:hanging="180"/>
      </w:pPr>
    </w:lvl>
    <w:lvl w:ilvl="3" w:tplc="23A8654C">
      <w:start w:val="1"/>
      <w:numFmt w:val="decimal"/>
      <w:lvlText w:val="%4."/>
      <w:lvlJc w:val="left"/>
      <w:pPr>
        <w:ind w:left="2880" w:hanging="360"/>
      </w:pPr>
    </w:lvl>
    <w:lvl w:ilvl="4" w:tplc="B19E7CFA">
      <w:start w:val="1"/>
      <w:numFmt w:val="lowerLetter"/>
      <w:lvlText w:val="%5."/>
      <w:lvlJc w:val="left"/>
      <w:pPr>
        <w:ind w:left="3600" w:hanging="360"/>
      </w:pPr>
    </w:lvl>
    <w:lvl w:ilvl="5" w:tplc="15863962">
      <w:start w:val="1"/>
      <w:numFmt w:val="lowerRoman"/>
      <w:lvlText w:val="%6."/>
      <w:lvlJc w:val="right"/>
      <w:pPr>
        <w:ind w:left="4320" w:hanging="180"/>
      </w:pPr>
    </w:lvl>
    <w:lvl w:ilvl="6" w:tplc="C290B02C">
      <w:start w:val="1"/>
      <w:numFmt w:val="decimal"/>
      <w:lvlText w:val="%7."/>
      <w:lvlJc w:val="left"/>
      <w:pPr>
        <w:ind w:left="5040" w:hanging="360"/>
      </w:pPr>
    </w:lvl>
    <w:lvl w:ilvl="7" w:tplc="FA5AECA4">
      <w:start w:val="1"/>
      <w:numFmt w:val="lowerLetter"/>
      <w:lvlText w:val="%8."/>
      <w:lvlJc w:val="left"/>
      <w:pPr>
        <w:ind w:left="5760" w:hanging="360"/>
      </w:pPr>
    </w:lvl>
    <w:lvl w:ilvl="8" w:tplc="EB3C2490">
      <w:start w:val="1"/>
      <w:numFmt w:val="lowerRoman"/>
      <w:lvlText w:val="%9."/>
      <w:lvlJc w:val="right"/>
      <w:pPr>
        <w:ind w:left="6480" w:hanging="180"/>
      </w:pPr>
    </w:lvl>
  </w:abstractNum>
  <w:abstractNum w:abstractNumId="17"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B332405"/>
    <w:multiLevelType w:val="hybridMultilevel"/>
    <w:tmpl w:val="3DA8A530"/>
    <w:lvl w:ilvl="0" w:tplc="04150011">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BB7403"/>
    <w:multiLevelType w:val="hybridMultilevel"/>
    <w:tmpl w:val="B18A7692"/>
    <w:lvl w:ilvl="0" w:tplc="7B5AC326">
      <w:start w:val="1"/>
      <w:numFmt w:val="bullet"/>
      <w:lvlText w:val="−"/>
      <w:lvlJc w:val="left"/>
      <w:pPr>
        <w:ind w:left="1069" w:hanging="360"/>
      </w:pPr>
      <w:rPr>
        <w:rFonts w:ascii="Noto Sans Symbols" w:eastAsia="Noto Sans Symbols" w:hAnsi="Noto Sans Symbols" w:cs="Noto Sans Symbols"/>
        <w:vertAlign w:val="baseline"/>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1" w15:restartNumberingAfterBreak="0">
    <w:nsid w:val="4E7B12F9"/>
    <w:multiLevelType w:val="hybridMultilevel"/>
    <w:tmpl w:val="11123488"/>
    <w:lvl w:ilvl="0" w:tplc="69D44D7C">
      <w:start w:val="3"/>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2" w15:restartNumberingAfterBreak="0">
    <w:nsid w:val="4F681FDA"/>
    <w:multiLevelType w:val="hybridMultilevel"/>
    <w:tmpl w:val="BA4680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216" w:hanging="360"/>
      </w:pPr>
      <w:rPr>
        <w:rFonts w:ascii="Wingdings" w:hAnsi="Wingdings" w:hint="default"/>
      </w:rPr>
    </w:lvl>
    <w:lvl w:ilvl="3" w:tplc="04150001">
      <w:start w:val="1"/>
      <w:numFmt w:val="bullet"/>
      <w:lvlText w:val=""/>
      <w:lvlJc w:val="left"/>
      <w:pPr>
        <w:ind w:left="2936" w:hanging="360"/>
      </w:pPr>
      <w:rPr>
        <w:rFonts w:ascii="Symbol" w:hAnsi="Symbol" w:hint="default"/>
      </w:rPr>
    </w:lvl>
    <w:lvl w:ilvl="4" w:tplc="04150003">
      <w:start w:val="1"/>
      <w:numFmt w:val="bullet"/>
      <w:lvlText w:val="o"/>
      <w:lvlJc w:val="left"/>
      <w:pPr>
        <w:ind w:left="3656" w:hanging="360"/>
      </w:pPr>
      <w:rPr>
        <w:rFonts w:ascii="Courier New" w:hAnsi="Courier New" w:cs="Courier New" w:hint="default"/>
      </w:rPr>
    </w:lvl>
    <w:lvl w:ilvl="5" w:tplc="04150005">
      <w:start w:val="1"/>
      <w:numFmt w:val="bullet"/>
      <w:lvlText w:val=""/>
      <w:lvlJc w:val="left"/>
      <w:pPr>
        <w:ind w:left="4376" w:hanging="360"/>
      </w:pPr>
      <w:rPr>
        <w:rFonts w:ascii="Wingdings" w:hAnsi="Wingdings" w:hint="default"/>
      </w:rPr>
    </w:lvl>
    <w:lvl w:ilvl="6" w:tplc="04150001">
      <w:start w:val="1"/>
      <w:numFmt w:val="bullet"/>
      <w:lvlText w:val=""/>
      <w:lvlJc w:val="left"/>
      <w:pPr>
        <w:ind w:left="5096" w:hanging="360"/>
      </w:pPr>
      <w:rPr>
        <w:rFonts w:ascii="Symbol" w:hAnsi="Symbol" w:hint="default"/>
      </w:rPr>
    </w:lvl>
    <w:lvl w:ilvl="7" w:tplc="04150003">
      <w:start w:val="1"/>
      <w:numFmt w:val="bullet"/>
      <w:lvlText w:val="o"/>
      <w:lvlJc w:val="left"/>
      <w:pPr>
        <w:ind w:left="5816" w:hanging="360"/>
      </w:pPr>
      <w:rPr>
        <w:rFonts w:ascii="Courier New" w:hAnsi="Courier New" w:cs="Courier New" w:hint="default"/>
      </w:rPr>
    </w:lvl>
    <w:lvl w:ilvl="8" w:tplc="04150005">
      <w:start w:val="1"/>
      <w:numFmt w:val="bullet"/>
      <w:lvlText w:val=""/>
      <w:lvlJc w:val="left"/>
      <w:pPr>
        <w:ind w:left="6536" w:hanging="360"/>
      </w:pPr>
      <w:rPr>
        <w:rFonts w:ascii="Wingdings" w:hAnsi="Wingdings" w:hint="default"/>
      </w:rPr>
    </w:lvl>
  </w:abstractNum>
  <w:abstractNum w:abstractNumId="25"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65369C6"/>
    <w:multiLevelType w:val="hybridMultilevel"/>
    <w:tmpl w:val="016CD614"/>
    <w:lvl w:ilvl="0" w:tplc="6256DBB8">
      <w:start w:val="1"/>
      <w:numFmt w:val="decimal"/>
      <w:lvlText w:val="%1."/>
      <w:lvlJc w:val="left"/>
      <w:pPr>
        <w:ind w:left="360" w:hanging="360"/>
      </w:pPr>
      <w:rPr>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5B575859"/>
    <w:multiLevelType w:val="hybridMultilevel"/>
    <w:tmpl w:val="48A0A9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DAA1724"/>
    <w:multiLevelType w:val="hybridMultilevel"/>
    <w:tmpl w:val="29D66904"/>
    <w:lvl w:ilvl="0" w:tplc="36BC150E">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29" w15:restartNumberingAfterBreak="0">
    <w:nsid w:val="60474460"/>
    <w:multiLevelType w:val="hybridMultilevel"/>
    <w:tmpl w:val="4FB4064E"/>
    <w:lvl w:ilvl="0" w:tplc="AF18B0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1D434C"/>
    <w:multiLevelType w:val="hybridMultilevel"/>
    <w:tmpl w:val="308E3C22"/>
    <w:lvl w:ilvl="0" w:tplc="C7B4E1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C7048E"/>
    <w:multiLevelType w:val="hybridMultilevel"/>
    <w:tmpl w:val="9B6AB1D2"/>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DF4C7C"/>
    <w:multiLevelType w:val="hybridMultilevel"/>
    <w:tmpl w:val="6DB425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B81D43"/>
    <w:multiLevelType w:val="hybridMultilevel"/>
    <w:tmpl w:val="1592F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9"/>
  </w:num>
  <w:num w:numId="3" w16cid:durableId="1452095771">
    <w:abstractNumId w:val="32"/>
  </w:num>
  <w:num w:numId="4" w16cid:durableId="1583222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5791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7394">
    <w:abstractNumId w:val="17"/>
  </w:num>
  <w:num w:numId="7" w16cid:durableId="657342938">
    <w:abstractNumId w:val="23"/>
  </w:num>
  <w:num w:numId="8" w16cid:durableId="12303078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2755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269190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135255">
    <w:abstractNumId w:val="31"/>
  </w:num>
  <w:num w:numId="12" w16cid:durableId="2026327514">
    <w:abstractNumId w:val="3"/>
  </w:num>
  <w:num w:numId="13" w16cid:durableId="1523202100">
    <w:abstractNumId w:val="20"/>
  </w:num>
  <w:num w:numId="14" w16cid:durableId="15508051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2050380">
    <w:abstractNumId w:val="24"/>
  </w:num>
  <w:num w:numId="16" w16cid:durableId="1738800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731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2532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6570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755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1303540">
    <w:abstractNumId w:val="21"/>
  </w:num>
  <w:num w:numId="22" w16cid:durableId="766121461">
    <w:abstractNumId w:val="28"/>
  </w:num>
  <w:num w:numId="23" w16cid:durableId="1748452905">
    <w:abstractNumId w:val="29"/>
  </w:num>
  <w:num w:numId="24" w16cid:durableId="701050114">
    <w:abstractNumId w:val="14"/>
  </w:num>
  <w:num w:numId="25" w16cid:durableId="829062237">
    <w:abstractNumId w:val="0"/>
  </w:num>
  <w:num w:numId="26" w16cid:durableId="1339119414">
    <w:abstractNumId w:val="25"/>
  </w:num>
  <w:num w:numId="27" w16cid:durableId="2038193263">
    <w:abstractNumId w:val="1"/>
  </w:num>
  <w:num w:numId="28" w16cid:durableId="1358627190">
    <w:abstractNumId w:val="5"/>
  </w:num>
  <w:num w:numId="29" w16cid:durableId="1605847412">
    <w:abstractNumId w:val="6"/>
  </w:num>
  <w:num w:numId="30" w16cid:durableId="894511388">
    <w:abstractNumId w:val="22"/>
  </w:num>
  <w:num w:numId="31" w16cid:durableId="41172092">
    <w:abstractNumId w:val="19"/>
  </w:num>
  <w:num w:numId="32" w16cid:durableId="456027000">
    <w:abstractNumId w:val="33"/>
  </w:num>
  <w:num w:numId="33" w16cid:durableId="2109543850">
    <w:abstractNumId w:val="13"/>
  </w:num>
  <w:num w:numId="34" w16cid:durableId="500314848">
    <w:abstractNumId w:val="8"/>
  </w:num>
  <w:num w:numId="35" w16cid:durableId="803237192">
    <w:abstractNumId w:val="10"/>
  </w:num>
  <w:num w:numId="36" w16cid:durableId="1141729834">
    <w:abstractNumId w:val="2"/>
  </w:num>
  <w:num w:numId="37" w16cid:durableId="2017997159">
    <w:abstractNumId w:val="4"/>
  </w:num>
  <w:num w:numId="38" w16cid:durableId="15802113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25365"/>
    <w:rsid w:val="000265CE"/>
    <w:rsid w:val="00055F10"/>
    <w:rsid w:val="000A4F4E"/>
    <w:rsid w:val="000C33B7"/>
    <w:rsid w:val="000C6E82"/>
    <w:rsid w:val="00100315"/>
    <w:rsid w:val="00111F5A"/>
    <w:rsid w:val="00113528"/>
    <w:rsid w:val="0011426C"/>
    <w:rsid w:val="00120DD7"/>
    <w:rsid w:val="001236B0"/>
    <w:rsid w:val="00146A61"/>
    <w:rsid w:val="00166A88"/>
    <w:rsid w:val="00172AAC"/>
    <w:rsid w:val="0017785B"/>
    <w:rsid w:val="00183B62"/>
    <w:rsid w:val="001B70EB"/>
    <w:rsid w:val="001D577B"/>
    <w:rsid w:val="00200A5D"/>
    <w:rsid w:val="002068C0"/>
    <w:rsid w:val="00207F32"/>
    <w:rsid w:val="00211E12"/>
    <w:rsid w:val="00253ABF"/>
    <w:rsid w:val="00274D44"/>
    <w:rsid w:val="00274D71"/>
    <w:rsid w:val="002830CF"/>
    <w:rsid w:val="002867D7"/>
    <w:rsid w:val="00290B9F"/>
    <w:rsid w:val="002E0C9D"/>
    <w:rsid w:val="002E348B"/>
    <w:rsid w:val="002F4EEA"/>
    <w:rsid w:val="00307B5F"/>
    <w:rsid w:val="0031201C"/>
    <w:rsid w:val="00324BCA"/>
    <w:rsid w:val="00334FD6"/>
    <w:rsid w:val="00340749"/>
    <w:rsid w:val="00343A14"/>
    <w:rsid w:val="00346845"/>
    <w:rsid w:val="00362CAD"/>
    <w:rsid w:val="00370516"/>
    <w:rsid w:val="0037548F"/>
    <w:rsid w:val="003A1976"/>
    <w:rsid w:val="003B22A4"/>
    <w:rsid w:val="003C123B"/>
    <w:rsid w:val="003D2AD6"/>
    <w:rsid w:val="003E2D58"/>
    <w:rsid w:val="003F0446"/>
    <w:rsid w:val="00402637"/>
    <w:rsid w:val="004116FD"/>
    <w:rsid w:val="0041222C"/>
    <w:rsid w:val="00424E71"/>
    <w:rsid w:val="00425E09"/>
    <w:rsid w:val="004269B2"/>
    <w:rsid w:val="00433D46"/>
    <w:rsid w:val="00444CD7"/>
    <w:rsid w:val="00446560"/>
    <w:rsid w:val="00450545"/>
    <w:rsid w:val="004636A9"/>
    <w:rsid w:val="004749B5"/>
    <w:rsid w:val="00475A9A"/>
    <w:rsid w:val="004A1CBD"/>
    <w:rsid w:val="004A2223"/>
    <w:rsid w:val="004F5D02"/>
    <w:rsid w:val="00501223"/>
    <w:rsid w:val="00511735"/>
    <w:rsid w:val="00520F45"/>
    <w:rsid w:val="00544F66"/>
    <w:rsid w:val="00545D80"/>
    <w:rsid w:val="00546DEC"/>
    <w:rsid w:val="00557D28"/>
    <w:rsid w:val="00565D32"/>
    <w:rsid w:val="00584CC7"/>
    <w:rsid w:val="00590C4E"/>
    <w:rsid w:val="00593C90"/>
    <w:rsid w:val="0059434A"/>
    <w:rsid w:val="00597D7C"/>
    <w:rsid w:val="005A44E5"/>
    <w:rsid w:val="005A764A"/>
    <w:rsid w:val="005B2D63"/>
    <w:rsid w:val="005B4DF1"/>
    <w:rsid w:val="005B7F50"/>
    <w:rsid w:val="005D01A8"/>
    <w:rsid w:val="005D084B"/>
    <w:rsid w:val="005E01C7"/>
    <w:rsid w:val="005E56C6"/>
    <w:rsid w:val="00601BFD"/>
    <w:rsid w:val="00612F7E"/>
    <w:rsid w:val="0062001B"/>
    <w:rsid w:val="00625B62"/>
    <w:rsid w:val="006410DE"/>
    <w:rsid w:val="00647AF4"/>
    <w:rsid w:val="00657DC5"/>
    <w:rsid w:val="00671D0C"/>
    <w:rsid w:val="00673E82"/>
    <w:rsid w:val="00680BEB"/>
    <w:rsid w:val="006832A0"/>
    <w:rsid w:val="0068365D"/>
    <w:rsid w:val="00684CBF"/>
    <w:rsid w:val="00687975"/>
    <w:rsid w:val="006E3A1C"/>
    <w:rsid w:val="006E3E6F"/>
    <w:rsid w:val="006F726B"/>
    <w:rsid w:val="0070631E"/>
    <w:rsid w:val="00716214"/>
    <w:rsid w:val="00732608"/>
    <w:rsid w:val="007351A8"/>
    <w:rsid w:val="007424D5"/>
    <w:rsid w:val="007475AB"/>
    <w:rsid w:val="00753E34"/>
    <w:rsid w:val="0075534F"/>
    <w:rsid w:val="00760DDD"/>
    <w:rsid w:val="007852A6"/>
    <w:rsid w:val="00797577"/>
    <w:rsid w:val="007B347C"/>
    <w:rsid w:val="007C0044"/>
    <w:rsid w:val="007E38E2"/>
    <w:rsid w:val="007E59C8"/>
    <w:rsid w:val="007F152E"/>
    <w:rsid w:val="0080186C"/>
    <w:rsid w:val="00803074"/>
    <w:rsid w:val="00821EBA"/>
    <w:rsid w:val="00826578"/>
    <w:rsid w:val="00833902"/>
    <w:rsid w:val="00836ECA"/>
    <w:rsid w:val="00894BD9"/>
    <w:rsid w:val="008955C1"/>
    <w:rsid w:val="008B10E0"/>
    <w:rsid w:val="008C7972"/>
    <w:rsid w:val="008D17F5"/>
    <w:rsid w:val="008D233F"/>
    <w:rsid w:val="008D311A"/>
    <w:rsid w:val="008D4178"/>
    <w:rsid w:val="008E66A4"/>
    <w:rsid w:val="008F53BD"/>
    <w:rsid w:val="008F7FB6"/>
    <w:rsid w:val="0091139B"/>
    <w:rsid w:val="009276B2"/>
    <w:rsid w:val="00927D04"/>
    <w:rsid w:val="0093525C"/>
    <w:rsid w:val="00947AC8"/>
    <w:rsid w:val="00947F4D"/>
    <w:rsid w:val="009552DF"/>
    <w:rsid w:val="00975E1D"/>
    <w:rsid w:val="009829D6"/>
    <w:rsid w:val="009A285D"/>
    <w:rsid w:val="009B2572"/>
    <w:rsid w:val="009C417A"/>
    <w:rsid w:val="00A20F28"/>
    <w:rsid w:val="00A44C12"/>
    <w:rsid w:val="00A52000"/>
    <w:rsid w:val="00A752A7"/>
    <w:rsid w:val="00A9521A"/>
    <w:rsid w:val="00AA0249"/>
    <w:rsid w:val="00AA3969"/>
    <w:rsid w:val="00AA5F10"/>
    <w:rsid w:val="00AD6984"/>
    <w:rsid w:val="00AD69D8"/>
    <w:rsid w:val="00AE6415"/>
    <w:rsid w:val="00B06E81"/>
    <w:rsid w:val="00B20AD8"/>
    <w:rsid w:val="00B234AE"/>
    <w:rsid w:val="00B2446C"/>
    <w:rsid w:val="00B277AF"/>
    <w:rsid w:val="00B328C7"/>
    <w:rsid w:val="00B32FCA"/>
    <w:rsid w:val="00B361B1"/>
    <w:rsid w:val="00B36262"/>
    <w:rsid w:val="00B64314"/>
    <w:rsid w:val="00B67853"/>
    <w:rsid w:val="00B71825"/>
    <w:rsid w:val="00B84D3E"/>
    <w:rsid w:val="00B87744"/>
    <w:rsid w:val="00BA0BEF"/>
    <w:rsid w:val="00BB1A65"/>
    <w:rsid w:val="00BC018B"/>
    <w:rsid w:val="00BC2ED6"/>
    <w:rsid w:val="00BC4C54"/>
    <w:rsid w:val="00BD0B7D"/>
    <w:rsid w:val="00BD0ED6"/>
    <w:rsid w:val="00BD1152"/>
    <w:rsid w:val="00BE6444"/>
    <w:rsid w:val="00C0589E"/>
    <w:rsid w:val="00C13D6F"/>
    <w:rsid w:val="00C213FB"/>
    <w:rsid w:val="00C4221B"/>
    <w:rsid w:val="00C44F50"/>
    <w:rsid w:val="00C52239"/>
    <w:rsid w:val="00C53987"/>
    <w:rsid w:val="00C571C5"/>
    <w:rsid w:val="00C62B6F"/>
    <w:rsid w:val="00C63A29"/>
    <w:rsid w:val="00C744A3"/>
    <w:rsid w:val="00C8064A"/>
    <w:rsid w:val="00C85D56"/>
    <w:rsid w:val="00C931FB"/>
    <w:rsid w:val="00CE0676"/>
    <w:rsid w:val="00CF02CD"/>
    <w:rsid w:val="00CF1D4C"/>
    <w:rsid w:val="00CF21C3"/>
    <w:rsid w:val="00CF6B6E"/>
    <w:rsid w:val="00D132C0"/>
    <w:rsid w:val="00D25698"/>
    <w:rsid w:val="00D35B88"/>
    <w:rsid w:val="00D50422"/>
    <w:rsid w:val="00D5545B"/>
    <w:rsid w:val="00D61726"/>
    <w:rsid w:val="00D723B5"/>
    <w:rsid w:val="00D73437"/>
    <w:rsid w:val="00D7450F"/>
    <w:rsid w:val="00D93960"/>
    <w:rsid w:val="00DA3DD4"/>
    <w:rsid w:val="00DA46CC"/>
    <w:rsid w:val="00DB700F"/>
    <w:rsid w:val="00DD38A3"/>
    <w:rsid w:val="00DF1194"/>
    <w:rsid w:val="00DF34C6"/>
    <w:rsid w:val="00E00278"/>
    <w:rsid w:val="00E0665D"/>
    <w:rsid w:val="00E06BC4"/>
    <w:rsid w:val="00E2485B"/>
    <w:rsid w:val="00E3400A"/>
    <w:rsid w:val="00E5754A"/>
    <w:rsid w:val="00E640EC"/>
    <w:rsid w:val="00E853FA"/>
    <w:rsid w:val="00EA6447"/>
    <w:rsid w:val="00EB4EA7"/>
    <w:rsid w:val="00EC340A"/>
    <w:rsid w:val="00ED3D34"/>
    <w:rsid w:val="00ED48DA"/>
    <w:rsid w:val="00EE2D38"/>
    <w:rsid w:val="00EE34A9"/>
    <w:rsid w:val="00EF388A"/>
    <w:rsid w:val="00F02029"/>
    <w:rsid w:val="00F025A8"/>
    <w:rsid w:val="00F05443"/>
    <w:rsid w:val="00F05F16"/>
    <w:rsid w:val="00F1323D"/>
    <w:rsid w:val="00F13890"/>
    <w:rsid w:val="00F2509F"/>
    <w:rsid w:val="00F26CE8"/>
    <w:rsid w:val="00F321F5"/>
    <w:rsid w:val="00F40743"/>
    <w:rsid w:val="00F440A9"/>
    <w:rsid w:val="00F6273F"/>
    <w:rsid w:val="00F80AC2"/>
    <w:rsid w:val="00F85857"/>
    <w:rsid w:val="00F86B14"/>
    <w:rsid w:val="00F90237"/>
    <w:rsid w:val="00F956EF"/>
    <w:rsid w:val="00FA6BD4"/>
    <w:rsid w:val="00FA76E5"/>
    <w:rsid w:val="00FB27C2"/>
    <w:rsid w:val="00FB417D"/>
    <w:rsid w:val="00FC7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F025A8"/>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025A8"/>
    <w:rPr>
      <w:rFonts w:ascii="Arial" w:eastAsia="Times New Roman" w:hAnsi="Arial" w:cs="Times New Roman"/>
      <w:sz w:val="20"/>
      <w:szCs w:val="24"/>
      <w:lang w:eastAsia="pl-PL"/>
    </w:rPr>
  </w:style>
  <w:style w:type="character" w:customStyle="1" w:styleId="Teksttreci">
    <w:name w:val="Tekst treści_"/>
    <w:link w:val="Teksttreci0"/>
    <w:uiPriority w:val="99"/>
    <w:locked/>
    <w:rsid w:val="00E06BC4"/>
    <w:rPr>
      <w:sz w:val="24"/>
      <w:szCs w:val="24"/>
      <w:shd w:val="clear" w:color="auto" w:fill="FFFFFF"/>
    </w:rPr>
  </w:style>
  <w:style w:type="paragraph" w:customStyle="1" w:styleId="Teksttreci0">
    <w:name w:val="Tekst treści"/>
    <w:basedOn w:val="Normalny"/>
    <w:link w:val="Teksttreci"/>
    <w:uiPriority w:val="99"/>
    <w:rsid w:val="00E06BC4"/>
    <w:pPr>
      <w:shd w:val="clear" w:color="auto" w:fill="FFFFFF"/>
      <w:spacing w:after="840" w:line="0" w:lineRule="atLeast"/>
      <w:ind w:hanging="1160"/>
    </w:pPr>
    <w:rPr>
      <w:sz w:val="24"/>
      <w:szCs w:val="24"/>
    </w:rPr>
  </w:style>
  <w:style w:type="character" w:styleId="Odwoaniedokomentarza">
    <w:name w:val="annotation reference"/>
    <w:basedOn w:val="Domylnaczcionkaakapitu"/>
    <w:uiPriority w:val="99"/>
    <w:semiHidden/>
    <w:unhideWhenUsed/>
    <w:rsid w:val="00F02029"/>
    <w:rPr>
      <w:sz w:val="16"/>
      <w:szCs w:val="16"/>
    </w:rPr>
  </w:style>
  <w:style w:type="paragraph" w:styleId="Tekstkomentarza">
    <w:name w:val="annotation text"/>
    <w:basedOn w:val="Normalny"/>
    <w:link w:val="TekstkomentarzaZnak"/>
    <w:uiPriority w:val="99"/>
    <w:unhideWhenUsed/>
    <w:rsid w:val="00F02029"/>
    <w:pPr>
      <w:spacing w:line="240" w:lineRule="auto"/>
    </w:pPr>
    <w:rPr>
      <w:sz w:val="20"/>
      <w:szCs w:val="20"/>
    </w:rPr>
  </w:style>
  <w:style w:type="character" w:customStyle="1" w:styleId="TekstkomentarzaZnak">
    <w:name w:val="Tekst komentarza Znak"/>
    <w:basedOn w:val="Domylnaczcionkaakapitu"/>
    <w:link w:val="Tekstkomentarza"/>
    <w:uiPriority w:val="99"/>
    <w:rsid w:val="00F02029"/>
    <w:rPr>
      <w:sz w:val="20"/>
      <w:szCs w:val="20"/>
    </w:rPr>
  </w:style>
  <w:style w:type="paragraph" w:styleId="Tematkomentarza">
    <w:name w:val="annotation subject"/>
    <w:basedOn w:val="Tekstkomentarza"/>
    <w:next w:val="Tekstkomentarza"/>
    <w:link w:val="TematkomentarzaZnak"/>
    <w:uiPriority w:val="99"/>
    <w:semiHidden/>
    <w:unhideWhenUsed/>
    <w:rsid w:val="00F02029"/>
    <w:rPr>
      <w:b/>
      <w:bCs/>
    </w:rPr>
  </w:style>
  <w:style w:type="character" w:customStyle="1" w:styleId="TematkomentarzaZnak">
    <w:name w:val="Temat komentarza Znak"/>
    <w:basedOn w:val="TekstkomentarzaZnak"/>
    <w:link w:val="Tematkomentarza"/>
    <w:uiPriority w:val="99"/>
    <w:semiHidden/>
    <w:rsid w:val="00F02029"/>
    <w:rPr>
      <w:b/>
      <w:bCs/>
      <w:sz w:val="20"/>
      <w:szCs w:val="20"/>
    </w:rPr>
  </w:style>
  <w:style w:type="character" w:customStyle="1" w:styleId="Podpisobrazu2Exact">
    <w:name w:val="Podpis obrazu (2) Exact"/>
    <w:basedOn w:val="Domylnaczcionkaakapitu"/>
    <w:link w:val="Podpisobrazu2"/>
    <w:uiPriority w:val="99"/>
    <w:rsid w:val="008E66A4"/>
    <w:rPr>
      <w:spacing w:val="6"/>
      <w:sz w:val="20"/>
      <w:szCs w:val="20"/>
      <w:shd w:val="clear" w:color="auto" w:fill="FFFFFF"/>
    </w:rPr>
  </w:style>
  <w:style w:type="paragraph" w:customStyle="1" w:styleId="Podpisobrazu2">
    <w:name w:val="Podpis obrazu (2)"/>
    <w:basedOn w:val="Normalny"/>
    <w:link w:val="Podpisobrazu2Exact"/>
    <w:uiPriority w:val="99"/>
    <w:rsid w:val="008E66A4"/>
    <w:pPr>
      <w:widowControl w:val="0"/>
      <w:shd w:val="clear" w:color="auto" w:fill="FFFFFF"/>
      <w:spacing w:after="0" w:line="240" w:lineRule="atLeast"/>
    </w:pPr>
    <w:rPr>
      <w:spacing w:val="6"/>
      <w:sz w:val="20"/>
      <w:szCs w:val="20"/>
    </w:rPr>
  </w:style>
  <w:style w:type="paragraph" w:styleId="Poprawka">
    <w:name w:val="Revision"/>
    <w:hidden/>
    <w:uiPriority w:val="99"/>
    <w:semiHidden/>
    <w:rsid w:val="0068365D"/>
    <w:pPr>
      <w:spacing w:after="0" w:line="240" w:lineRule="auto"/>
    </w:pPr>
  </w:style>
  <w:style w:type="paragraph" w:styleId="Tekstprzypisukocowego">
    <w:name w:val="endnote text"/>
    <w:basedOn w:val="Normalny"/>
    <w:link w:val="TekstprzypisukocowegoZnak"/>
    <w:uiPriority w:val="99"/>
    <w:semiHidden/>
    <w:unhideWhenUsed/>
    <w:rsid w:val="005A76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764A"/>
    <w:rPr>
      <w:sz w:val="20"/>
      <w:szCs w:val="20"/>
    </w:rPr>
  </w:style>
  <w:style w:type="character" w:styleId="Odwoanieprzypisukocowego">
    <w:name w:val="endnote reference"/>
    <w:basedOn w:val="Domylnaczcionkaakapitu"/>
    <w:uiPriority w:val="99"/>
    <w:semiHidden/>
    <w:unhideWhenUsed/>
    <w:rsid w:val="005A76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09655">
      <w:bodyDiv w:val="1"/>
      <w:marLeft w:val="0"/>
      <w:marRight w:val="0"/>
      <w:marTop w:val="0"/>
      <w:marBottom w:val="0"/>
      <w:divBdr>
        <w:top w:val="none" w:sz="0" w:space="0" w:color="auto"/>
        <w:left w:val="none" w:sz="0" w:space="0" w:color="auto"/>
        <w:bottom w:val="none" w:sz="0" w:space="0" w:color="auto"/>
        <w:right w:val="none" w:sz="0" w:space="0" w:color="auto"/>
      </w:divBdr>
    </w:div>
    <w:div w:id="312224415">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3721</Words>
  <Characters>22330</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3</cp:revision>
  <cp:lastPrinted>2023-04-28T12:16:00Z</cp:lastPrinted>
  <dcterms:created xsi:type="dcterms:W3CDTF">2024-10-15T07:40:00Z</dcterms:created>
  <dcterms:modified xsi:type="dcterms:W3CDTF">2024-10-15T07:40:00Z</dcterms:modified>
</cp:coreProperties>
</file>