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E41" w:rsidRPr="00C92036" w:rsidRDefault="00800E41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Uchwała nr </w:t>
      </w:r>
      <w:r w:rsidR="000C6D95">
        <w:rPr>
          <w:b/>
        </w:rPr>
        <w:t>1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800E41" w:rsidRPr="00C92036" w:rsidRDefault="0064794D" w:rsidP="00800E41">
      <w:pPr>
        <w:spacing w:line="360" w:lineRule="auto"/>
        <w:jc w:val="center"/>
        <w:rPr>
          <w:b/>
        </w:rPr>
      </w:pPr>
      <w:r>
        <w:rPr>
          <w:b/>
        </w:rPr>
        <w:t xml:space="preserve">z dnia 21 </w:t>
      </w:r>
      <w:r w:rsidR="000C6D95">
        <w:rPr>
          <w:b/>
        </w:rPr>
        <w:t>listopada</w:t>
      </w:r>
      <w:r w:rsidR="00800E41">
        <w:rPr>
          <w:b/>
        </w:rPr>
        <w:t xml:space="preserve"> 2018 </w:t>
      </w:r>
      <w:r w:rsidR="00800E41" w:rsidRPr="00C92036">
        <w:rPr>
          <w:b/>
        </w:rPr>
        <w:t>r.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  <w:r w:rsidRPr="00C92036">
        <w:rPr>
          <w:b/>
        </w:rPr>
        <w:t xml:space="preserve">w sprawie </w:t>
      </w:r>
      <w:r w:rsidR="000C6D95">
        <w:rPr>
          <w:b/>
        </w:rPr>
        <w:t>powołania Zespołu problemowego ds. rozwoju dialogu obywatelskiego</w:t>
      </w:r>
    </w:p>
    <w:p w:rsidR="00800E41" w:rsidRPr="00C92036" w:rsidRDefault="00800E41" w:rsidP="00800E41">
      <w:pPr>
        <w:spacing w:line="360" w:lineRule="auto"/>
        <w:jc w:val="center"/>
        <w:rPr>
          <w:b/>
        </w:rPr>
      </w:pPr>
    </w:p>
    <w:p w:rsidR="00800E41" w:rsidRDefault="00800E41" w:rsidP="00113798">
      <w:pPr>
        <w:spacing w:line="360" w:lineRule="auto"/>
        <w:jc w:val="both"/>
      </w:pPr>
      <w:r w:rsidRPr="00000755">
        <w:rPr>
          <w:rFonts w:eastAsia="Gulim"/>
          <w:color w:val="000000"/>
        </w:rPr>
        <w:t>Na pod</w:t>
      </w:r>
      <w:r w:rsidR="006A775D">
        <w:rPr>
          <w:rFonts w:eastAsia="Gulim"/>
          <w:color w:val="000000"/>
        </w:rPr>
        <w:t xml:space="preserve">stawie </w:t>
      </w:r>
      <w:r w:rsidR="000C6D95">
        <w:rPr>
          <w:rFonts w:eastAsia="Gulim"/>
          <w:color w:val="000000"/>
        </w:rPr>
        <w:t>§ 12 rozporządzenia Przewodniczącego Komitetu do spraw Pożytku Publicznego</w:t>
      </w:r>
      <w:r w:rsidR="0064794D">
        <w:rPr>
          <w:rFonts w:eastAsia="Gulim"/>
          <w:color w:val="000000"/>
        </w:rPr>
        <w:t xml:space="preserve"> </w:t>
      </w:r>
      <w:r w:rsidR="000C6D95">
        <w:rPr>
          <w:rFonts w:eastAsia="Gulim"/>
          <w:color w:val="000000"/>
        </w:rPr>
        <w:t>z dnia 24 października 2018</w:t>
      </w:r>
      <w:r w:rsidRPr="00000755">
        <w:rPr>
          <w:rFonts w:eastAsia="Gulim"/>
          <w:color w:val="000000"/>
        </w:rPr>
        <w:t xml:space="preserve"> r. w sprawie Rady Działalności Pożytku Publicznego</w:t>
      </w:r>
      <w:r w:rsidR="0064794D">
        <w:rPr>
          <w:rFonts w:eastAsia="Gulim"/>
          <w:color w:val="000000"/>
        </w:rPr>
        <w:t xml:space="preserve"> </w:t>
      </w:r>
      <w:r w:rsidRPr="00000755">
        <w:rPr>
          <w:rFonts w:eastAsia="Gulim"/>
          <w:color w:val="000000"/>
        </w:rPr>
        <w:t>(Dz.</w:t>
      </w:r>
      <w:r w:rsidR="000C6D95">
        <w:rPr>
          <w:rFonts w:eastAsia="Gulim"/>
          <w:color w:val="000000"/>
        </w:rPr>
        <w:t> U. z 2018 r., poz. 2052</w:t>
      </w:r>
      <w:r w:rsidRPr="00000755">
        <w:rPr>
          <w:rFonts w:eastAsia="Gulim"/>
          <w:color w:val="000000"/>
        </w:rPr>
        <w:t xml:space="preserve">), </w:t>
      </w:r>
      <w:r w:rsidR="006A775D">
        <w:rPr>
          <w:rFonts w:eastAsia="Gulim"/>
          <w:color w:val="000000"/>
        </w:rPr>
        <w:t>Rada</w:t>
      </w:r>
      <w:r w:rsidRPr="00E374A2">
        <w:rPr>
          <w:rFonts w:eastAsia="Gulim"/>
          <w:color w:val="000000"/>
        </w:rPr>
        <w:t xml:space="preserve"> Działalności Pożytku Publicznego</w:t>
      </w:r>
      <w:r w:rsidR="00C92912">
        <w:rPr>
          <w:rFonts w:eastAsia="Gulim"/>
          <w:color w:val="000000"/>
        </w:rPr>
        <w:t>,</w:t>
      </w:r>
      <w:r w:rsidRPr="00E374A2">
        <w:rPr>
          <w:rFonts w:eastAsia="Gulim"/>
          <w:color w:val="000000"/>
        </w:rPr>
        <w:t xml:space="preserve"> </w:t>
      </w:r>
      <w:r w:rsidR="006C7C5C">
        <w:rPr>
          <w:rFonts w:eastAsia="Gulim"/>
          <w:color w:val="000000"/>
        </w:rPr>
        <w:t xml:space="preserve">zwana dalej </w:t>
      </w:r>
      <w:r w:rsidR="00C92912">
        <w:rPr>
          <w:rFonts w:eastAsia="Gulim"/>
          <w:color w:val="000000"/>
        </w:rPr>
        <w:t>„</w:t>
      </w:r>
      <w:r w:rsidR="006C7C5C">
        <w:rPr>
          <w:rFonts w:eastAsia="Gulim"/>
          <w:color w:val="000000"/>
        </w:rPr>
        <w:t>Radą</w:t>
      </w:r>
      <w:r w:rsidR="00C92912">
        <w:rPr>
          <w:rFonts w:eastAsia="Gulim"/>
          <w:color w:val="000000"/>
        </w:rPr>
        <w:t>”, powołuje</w:t>
      </w:r>
      <w:r w:rsidR="00054151">
        <w:rPr>
          <w:rFonts w:eastAsia="Gulim"/>
          <w:color w:val="000000"/>
        </w:rPr>
        <w:t xml:space="preserve"> stały</w:t>
      </w:r>
      <w:r w:rsidR="00C92912">
        <w:rPr>
          <w:rFonts w:eastAsia="Gulim"/>
          <w:color w:val="000000"/>
        </w:rPr>
        <w:t xml:space="preserve"> </w:t>
      </w:r>
      <w:r w:rsidR="006C7C5C">
        <w:t>Zespół problemowy</w:t>
      </w:r>
      <w:r w:rsidR="000C6D95">
        <w:t xml:space="preserve"> Rady do spraw rozwoju dialogu obywatelskiego</w:t>
      </w:r>
      <w:r w:rsidR="00113798">
        <w:t>.</w:t>
      </w:r>
    </w:p>
    <w:p w:rsidR="000C6D95" w:rsidRDefault="000C6D95" w:rsidP="00113798">
      <w:pPr>
        <w:spacing w:line="360" w:lineRule="auto"/>
        <w:jc w:val="both"/>
      </w:pPr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>§ 1</w:t>
      </w:r>
    </w:p>
    <w:p w:rsidR="000C6D95" w:rsidRDefault="006C7C5C" w:rsidP="000C6D95">
      <w:pPr>
        <w:spacing w:line="360" w:lineRule="auto"/>
        <w:jc w:val="both"/>
      </w:pPr>
      <w:r>
        <w:t xml:space="preserve">Do </w:t>
      </w:r>
      <w:r w:rsidR="000C6D95">
        <w:t xml:space="preserve">zadań </w:t>
      </w:r>
      <w:r>
        <w:t xml:space="preserve">zespołu </w:t>
      </w:r>
      <w:r w:rsidR="000C6D95">
        <w:t>należą następujące sprawy:</w:t>
      </w:r>
    </w:p>
    <w:p w:rsidR="000C6D95" w:rsidRDefault="006A775D" w:rsidP="00C92912">
      <w:pPr>
        <w:spacing w:line="360" w:lineRule="auto"/>
        <w:jc w:val="both"/>
      </w:pPr>
      <w:r>
        <w:t>1) opraco</w:t>
      </w:r>
      <w:r w:rsidR="000C6D95">
        <w:t>wanie założeń organizacyjno-prawnych Rady Dialogu Obywatelskiego</w:t>
      </w:r>
      <w:r>
        <w:t>,</w:t>
      </w:r>
    </w:p>
    <w:p w:rsidR="000C6D95" w:rsidRDefault="000C6D95" w:rsidP="00C92912">
      <w:pPr>
        <w:spacing w:line="360" w:lineRule="auto"/>
        <w:jc w:val="both"/>
      </w:pPr>
      <w:r>
        <w:t xml:space="preserve">2) kontakty i współpraca z Kancelarią Prezydenta RP, Radą Dialogu </w:t>
      </w:r>
      <w:r w:rsidR="006A775D">
        <w:t>Społecznego</w:t>
      </w:r>
      <w:r w:rsidR="00C92912">
        <w:t>, Sejmem i </w:t>
      </w:r>
      <w:r>
        <w:t xml:space="preserve">Senatem RP oraz </w:t>
      </w:r>
      <w:r w:rsidR="006A775D">
        <w:t>Rzecznikiem</w:t>
      </w:r>
      <w:r>
        <w:t xml:space="preserve"> Praw Obywatelskich</w:t>
      </w:r>
      <w:r w:rsidR="006A775D">
        <w:t>,</w:t>
      </w:r>
    </w:p>
    <w:p w:rsidR="006A775D" w:rsidRDefault="006A775D" w:rsidP="00C92912">
      <w:pPr>
        <w:spacing w:line="360" w:lineRule="auto"/>
        <w:jc w:val="both"/>
      </w:pPr>
      <w:r>
        <w:t>3) współpraca z ciałami dialogu, w których zasiadają przedstawiciele organizacji pozarządowych, w tym m.in. z komitetami monitorującymi czy wojewódzkimi Radami D</w:t>
      </w:r>
      <w:r w:rsidR="00C92912">
        <w:t>ziałalności Pożytku Publicznego,</w:t>
      </w:r>
    </w:p>
    <w:p w:rsidR="00C92912" w:rsidRDefault="00C92912" w:rsidP="00C92912">
      <w:pPr>
        <w:spacing w:line="360" w:lineRule="auto"/>
        <w:jc w:val="both"/>
      </w:pPr>
      <w:r>
        <w:t>4) organizacja prac Rady Działalności Pożytku Publicznego,</w:t>
      </w:r>
    </w:p>
    <w:p w:rsidR="00C92912" w:rsidRDefault="00C92912" w:rsidP="00C92912">
      <w:pPr>
        <w:spacing w:line="360" w:lineRule="auto"/>
        <w:jc w:val="both"/>
      </w:pPr>
      <w:r>
        <w:t>5) przygotowanie planu pracy Rady Działalności Pożytku Publicznego i monitorowanie jego realizacji.</w:t>
      </w:r>
    </w:p>
    <w:p w:rsidR="006A775D" w:rsidRDefault="006A775D" w:rsidP="006A775D">
      <w:pPr>
        <w:spacing w:line="360" w:lineRule="auto"/>
        <w:jc w:val="center"/>
        <w:rPr>
          <w:b/>
        </w:rPr>
      </w:pPr>
      <w:r w:rsidRPr="00941A44">
        <w:rPr>
          <w:b/>
        </w:rPr>
        <w:t>§ 2</w:t>
      </w:r>
    </w:p>
    <w:p w:rsidR="00A52F1F" w:rsidRDefault="00A52F1F" w:rsidP="00A52F1F">
      <w:pPr>
        <w:spacing w:line="360" w:lineRule="auto"/>
      </w:pPr>
      <w:r w:rsidRPr="00A52F1F">
        <w:t>W skład Zespołu ds. rozwoju dialogu obywatelskiego wchodzą:</w:t>
      </w:r>
    </w:p>
    <w:p w:rsidR="00A52F1F" w:rsidRDefault="00A52F1F" w:rsidP="00A52F1F">
      <w:pPr>
        <w:spacing w:line="360" w:lineRule="auto"/>
      </w:pPr>
      <w:r>
        <w:t>1) Krzysztof Balon</w:t>
      </w:r>
      <w:r w:rsidR="00054151">
        <w:t xml:space="preserve"> wybrany na Przewodniczącego Zespołu</w:t>
      </w:r>
    </w:p>
    <w:p w:rsidR="00A52F1F" w:rsidRDefault="00A52F1F" w:rsidP="00A52F1F">
      <w:pPr>
        <w:spacing w:line="360" w:lineRule="auto"/>
      </w:pPr>
      <w:r>
        <w:t>2) Mariusz Bulski</w:t>
      </w:r>
    </w:p>
    <w:p w:rsidR="00A52F1F" w:rsidRDefault="00A52F1F" w:rsidP="00A52F1F">
      <w:pPr>
        <w:spacing w:line="360" w:lineRule="auto"/>
      </w:pPr>
      <w:r>
        <w:t>3) Bogusław Janusz Cebulski</w:t>
      </w:r>
    </w:p>
    <w:p w:rsidR="00A52F1F" w:rsidRDefault="00A52F1F" w:rsidP="00A52F1F">
      <w:pPr>
        <w:spacing w:line="360" w:lineRule="auto"/>
      </w:pPr>
      <w:r>
        <w:t xml:space="preserve">4) </w:t>
      </w:r>
      <w:r w:rsidR="004602BC">
        <w:t>Łukasz Domagała</w:t>
      </w:r>
    </w:p>
    <w:p w:rsidR="004602BC" w:rsidRDefault="004602BC" w:rsidP="00A52F1F">
      <w:pPr>
        <w:spacing w:line="360" w:lineRule="auto"/>
      </w:pPr>
      <w:r>
        <w:t>5) Piotr Drygała</w:t>
      </w:r>
    </w:p>
    <w:p w:rsidR="004602BC" w:rsidRDefault="004602BC" w:rsidP="00A52F1F">
      <w:pPr>
        <w:spacing w:line="360" w:lineRule="auto"/>
      </w:pPr>
      <w:r>
        <w:t>6) Alicja Gawinek</w:t>
      </w:r>
    </w:p>
    <w:p w:rsidR="004602BC" w:rsidRDefault="004602BC" w:rsidP="00A52F1F">
      <w:pPr>
        <w:spacing w:line="360" w:lineRule="auto"/>
      </w:pPr>
      <w:r>
        <w:t xml:space="preserve">7) Łukasz Tomasz </w:t>
      </w:r>
      <w:proofErr w:type="spellStart"/>
      <w:r>
        <w:t>Gojke</w:t>
      </w:r>
      <w:proofErr w:type="spellEnd"/>
    </w:p>
    <w:p w:rsidR="004602BC" w:rsidRDefault="004602BC" w:rsidP="00A52F1F">
      <w:pPr>
        <w:spacing w:line="360" w:lineRule="auto"/>
      </w:pPr>
      <w:r>
        <w:t>8) Przemysław Jaśkiewicz</w:t>
      </w:r>
    </w:p>
    <w:p w:rsidR="004602BC" w:rsidRDefault="004602BC" w:rsidP="00A52F1F">
      <w:pPr>
        <w:spacing w:line="360" w:lineRule="auto"/>
      </w:pPr>
      <w:r>
        <w:t>9) Wojciech Kaczmarczyk</w:t>
      </w:r>
    </w:p>
    <w:p w:rsidR="004602BC" w:rsidRDefault="004602BC" w:rsidP="00A52F1F">
      <w:pPr>
        <w:spacing w:line="360" w:lineRule="auto"/>
      </w:pPr>
      <w:r>
        <w:t>10) Maciej Dawid Kunysz</w:t>
      </w:r>
    </w:p>
    <w:p w:rsidR="004602BC" w:rsidRDefault="004602BC" w:rsidP="00A52F1F">
      <w:pPr>
        <w:spacing w:line="360" w:lineRule="auto"/>
      </w:pPr>
      <w:r>
        <w:t>11) Justyna Kalina Ochędzan</w:t>
      </w:r>
    </w:p>
    <w:p w:rsidR="004602BC" w:rsidRDefault="004602BC" w:rsidP="00A52F1F">
      <w:pPr>
        <w:spacing w:line="360" w:lineRule="auto"/>
      </w:pPr>
      <w:r>
        <w:lastRenderedPageBreak/>
        <w:t xml:space="preserve">12) Teresa </w:t>
      </w:r>
      <w:proofErr w:type="spellStart"/>
      <w:r>
        <w:t>Tiszbierek</w:t>
      </w:r>
      <w:proofErr w:type="spellEnd"/>
    </w:p>
    <w:p w:rsidR="004602BC" w:rsidRDefault="004602BC" w:rsidP="00A52F1F">
      <w:pPr>
        <w:spacing w:line="360" w:lineRule="auto"/>
      </w:pPr>
      <w:r>
        <w:t>13) Waldemar Weihs</w:t>
      </w:r>
    </w:p>
    <w:p w:rsidR="00054151" w:rsidRPr="00941A44" w:rsidRDefault="004602BC" w:rsidP="00054151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>
        <w:rPr>
          <w:b/>
        </w:rPr>
        <w:t>3</w:t>
      </w:r>
    </w:p>
    <w:p w:rsidR="00800E41" w:rsidRDefault="004602BC" w:rsidP="00402B1D">
      <w:pPr>
        <w:spacing w:line="360" w:lineRule="auto"/>
        <w:jc w:val="both"/>
      </w:pPr>
      <w:r>
        <w:t>Zespół powołuje się na czas nieokreślony. Przed zakończeniem swojej pracy Zespół przedkłada Radzie sprawozdanie ze swojej działalności.</w:t>
      </w:r>
      <w:bookmarkStart w:id="0" w:name="_GoBack"/>
      <w:bookmarkEnd w:id="0"/>
    </w:p>
    <w:p w:rsidR="00800E41" w:rsidRPr="00941A44" w:rsidRDefault="00800E41" w:rsidP="009D43ED">
      <w:pPr>
        <w:spacing w:line="360" w:lineRule="auto"/>
        <w:jc w:val="center"/>
        <w:rPr>
          <w:b/>
        </w:rPr>
      </w:pPr>
      <w:r w:rsidRPr="00941A44">
        <w:rPr>
          <w:b/>
        </w:rPr>
        <w:t xml:space="preserve">§ </w:t>
      </w:r>
      <w:r w:rsidR="004602BC">
        <w:rPr>
          <w:b/>
        </w:rPr>
        <w:t>4</w:t>
      </w:r>
    </w:p>
    <w:p w:rsidR="00800E41" w:rsidRPr="00673530" w:rsidRDefault="00800E41" w:rsidP="00181643">
      <w:pPr>
        <w:spacing w:line="360" w:lineRule="auto"/>
        <w:jc w:val="both"/>
      </w:pPr>
      <w:r>
        <w:t>Uchwała wchodzi w życie z dniem podjęcia.</w:t>
      </w:r>
    </w:p>
    <w:p w:rsidR="003241E0" w:rsidRDefault="00402B1D" w:rsidP="00181643">
      <w:pPr>
        <w:jc w:val="both"/>
      </w:pPr>
    </w:p>
    <w:sectPr w:rsidR="003241E0" w:rsidSect="00CA28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3C7" w:rsidRDefault="005C73C7">
      <w:r>
        <w:separator/>
      </w:r>
    </w:p>
  </w:endnote>
  <w:endnote w:type="continuationSeparator" w:id="0">
    <w:p w:rsidR="005C73C7" w:rsidRDefault="005C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402B1D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3C7" w:rsidRDefault="005C73C7">
      <w:r>
        <w:separator/>
      </w:r>
    </w:p>
  </w:footnote>
  <w:footnote w:type="continuationSeparator" w:id="0">
    <w:p w:rsidR="005C73C7" w:rsidRDefault="005C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54151"/>
    <w:rsid w:val="000C6D95"/>
    <w:rsid w:val="00113798"/>
    <w:rsid w:val="00181643"/>
    <w:rsid w:val="001F2958"/>
    <w:rsid w:val="00223A9B"/>
    <w:rsid w:val="00263B04"/>
    <w:rsid w:val="00402B1D"/>
    <w:rsid w:val="004602BC"/>
    <w:rsid w:val="00536FF2"/>
    <w:rsid w:val="005C73C7"/>
    <w:rsid w:val="0064794D"/>
    <w:rsid w:val="00682B1E"/>
    <w:rsid w:val="006A775D"/>
    <w:rsid w:val="006C7C5C"/>
    <w:rsid w:val="00800E41"/>
    <w:rsid w:val="008208A9"/>
    <w:rsid w:val="00941A44"/>
    <w:rsid w:val="009D43ED"/>
    <w:rsid w:val="00A52F1F"/>
    <w:rsid w:val="00B75A1C"/>
    <w:rsid w:val="00C46D85"/>
    <w:rsid w:val="00C92912"/>
    <w:rsid w:val="00D45009"/>
    <w:rsid w:val="00F610EE"/>
    <w:rsid w:val="00F8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6</cp:revision>
  <dcterms:created xsi:type="dcterms:W3CDTF">2018-10-01T06:41:00Z</dcterms:created>
  <dcterms:modified xsi:type="dcterms:W3CDTF">2019-01-18T12:04:00Z</dcterms:modified>
</cp:coreProperties>
</file>