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07C22253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CC79C3">
        <w:rPr>
          <w:rFonts w:ascii="Verdana" w:hAnsi="Verdana"/>
          <w:sz w:val="20"/>
          <w:szCs w:val="20"/>
        </w:rPr>
        <w:t>W</w:t>
      </w:r>
      <w:r w:rsidRPr="003B51C4">
        <w:rPr>
          <w:rFonts w:ascii="Verdana" w:hAnsi="Verdana"/>
          <w:sz w:val="20"/>
          <w:szCs w:val="20"/>
        </w:rPr>
        <w:t xml:space="preserve">ykonanie oświetlenia dedykowanego </w:t>
      </w:r>
      <w:r w:rsidR="00CC79C3">
        <w:rPr>
          <w:rFonts w:ascii="Verdana" w:hAnsi="Verdana"/>
          <w:sz w:val="20"/>
          <w:szCs w:val="20"/>
        </w:rPr>
        <w:t xml:space="preserve">na przejściach dla pieszych w ciągu dróg krajowych nr 11 w m. Kostów i nr 42 w m. Wołczyn </w:t>
      </w:r>
      <w:r w:rsidRPr="003B51C4">
        <w:rPr>
          <w:rFonts w:ascii="Verdana" w:hAnsi="Verdana"/>
          <w:sz w:val="20"/>
          <w:szCs w:val="20"/>
        </w:rPr>
        <w:t xml:space="preserve">oraz budowa azylu </w:t>
      </w:r>
      <w:r w:rsidR="00CC79C3">
        <w:rPr>
          <w:rFonts w:ascii="Verdana" w:hAnsi="Verdana"/>
          <w:sz w:val="20"/>
          <w:szCs w:val="20"/>
        </w:rPr>
        <w:t xml:space="preserve">i </w:t>
      </w:r>
      <w:r w:rsidR="00CC79C3" w:rsidRPr="003B51C4">
        <w:rPr>
          <w:rFonts w:ascii="Verdana" w:hAnsi="Verdana"/>
          <w:sz w:val="20"/>
          <w:szCs w:val="20"/>
        </w:rPr>
        <w:t>dojścia do przejścia</w:t>
      </w:r>
      <w:r w:rsidR="009254CA" w:rsidRPr="003B51C4">
        <w:rPr>
          <w:rFonts w:ascii="Verdana" w:hAnsi="Verdana"/>
          <w:sz w:val="20"/>
          <w:szCs w:val="20"/>
        </w:rPr>
        <w:t xml:space="preserve"> w</w:t>
      </w:r>
      <w:r w:rsidR="00A7031E">
        <w:rPr>
          <w:rFonts w:ascii="Verdana" w:hAnsi="Verdana"/>
          <w:sz w:val="20"/>
          <w:szCs w:val="20"/>
        </w:rPr>
        <w:t> </w:t>
      </w:r>
      <w:r w:rsidR="009254CA" w:rsidRPr="003B51C4">
        <w:rPr>
          <w:rFonts w:ascii="Verdana" w:hAnsi="Verdana"/>
          <w:sz w:val="20"/>
          <w:szCs w:val="20"/>
        </w:rPr>
        <w:t>m.</w:t>
      </w:r>
      <w:r w:rsidR="00A7031E">
        <w:rPr>
          <w:rFonts w:ascii="Verdana" w:hAnsi="Verdana"/>
          <w:sz w:val="20"/>
          <w:szCs w:val="20"/>
        </w:rPr>
        <w:t> </w:t>
      </w:r>
      <w:r w:rsidR="009254CA" w:rsidRPr="003B51C4">
        <w:rPr>
          <w:rFonts w:ascii="Verdana" w:hAnsi="Verdana"/>
          <w:sz w:val="20"/>
          <w:szCs w:val="20"/>
        </w:rPr>
        <w:t>Kostów</w:t>
      </w:r>
      <w:r w:rsidR="00CC79C3">
        <w:rPr>
          <w:rFonts w:ascii="Verdana" w:hAnsi="Verdana"/>
          <w:sz w:val="20"/>
          <w:szCs w:val="20"/>
        </w:rPr>
        <w:t>”.</w:t>
      </w: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droga krajowa nr 11, w m. Kostów, przejście dla pieszych w km 466+449;</w:t>
      </w:r>
    </w:p>
    <w:p w14:paraId="2F87B8D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droga krajowa nr 11, w m. Kostów, przejście dla pieszych w km 466+888;</w:t>
      </w:r>
    </w:p>
    <w:p w14:paraId="04C9F4B5" w14:textId="77777777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droga krajowa nr 11 w m. Kostów, prze</w:t>
      </w:r>
      <w:r w:rsidR="00CC79C3">
        <w:rPr>
          <w:rFonts w:ascii="Verdana" w:hAnsi="Verdana"/>
          <w:sz w:val="20"/>
          <w:szCs w:val="20"/>
        </w:rPr>
        <w:t>jście dla pieszych w km 467+432;</w:t>
      </w:r>
    </w:p>
    <w:p w14:paraId="52BD81DE" w14:textId="77777777" w:rsidR="00CC79C3" w:rsidRPr="003B51C4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0+038</w:t>
      </w:r>
      <w:r w:rsidRPr="003B51C4">
        <w:rPr>
          <w:rFonts w:ascii="Verdana" w:hAnsi="Verdana"/>
          <w:sz w:val="20"/>
          <w:szCs w:val="20"/>
        </w:rPr>
        <w:t>;</w:t>
      </w:r>
    </w:p>
    <w:p w14:paraId="4B2C11BE" w14:textId="77777777" w:rsidR="00CC79C3" w:rsidRPr="003B51C4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0+148</w:t>
      </w:r>
      <w:r w:rsidRPr="003B51C4">
        <w:rPr>
          <w:rFonts w:ascii="Verdana" w:hAnsi="Verdana"/>
          <w:sz w:val="20"/>
          <w:szCs w:val="20"/>
        </w:rPr>
        <w:t>;</w:t>
      </w:r>
    </w:p>
    <w:p w14:paraId="74B175AB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0+215;</w:t>
      </w:r>
    </w:p>
    <w:p w14:paraId="56FC248B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0+260;</w:t>
      </w:r>
    </w:p>
    <w:p w14:paraId="2212D96A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21+125;</w:t>
      </w:r>
    </w:p>
    <w:p w14:paraId="482B8715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21+260;</w:t>
      </w:r>
    </w:p>
    <w:p w14:paraId="48EA06B9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21+317;</w:t>
      </w:r>
    </w:p>
    <w:p w14:paraId="5510B5BB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21+799;</w:t>
      </w:r>
    </w:p>
    <w:p w14:paraId="7D18AE8E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21+848;</w:t>
      </w:r>
    </w:p>
    <w:p w14:paraId="36ED85CE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21+870;</w:t>
      </w:r>
    </w:p>
    <w:p w14:paraId="5133125E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21+911;</w:t>
      </w:r>
    </w:p>
    <w:p w14:paraId="2F547485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21+958;</w:t>
      </w:r>
    </w:p>
    <w:p w14:paraId="5606DA06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21+970;</w:t>
      </w:r>
    </w:p>
    <w:p w14:paraId="5FE6EB80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22+012;</w:t>
      </w:r>
    </w:p>
    <w:p w14:paraId="38E566BE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22+021;</w:t>
      </w:r>
    </w:p>
    <w:p w14:paraId="53A34750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22+116;</w:t>
      </w:r>
    </w:p>
    <w:p w14:paraId="39F39C0F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22+135;</w:t>
      </w:r>
    </w:p>
    <w:p w14:paraId="51B6B6AD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22+246;</w:t>
      </w:r>
    </w:p>
    <w:p w14:paraId="698AF2C5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22+260;</w:t>
      </w:r>
    </w:p>
    <w:p w14:paraId="12906D4D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22+280;</w:t>
      </w:r>
    </w:p>
    <w:p w14:paraId="49BDCE81" w14:textId="77777777" w:rsidR="00CC79C3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22+314;</w:t>
      </w:r>
    </w:p>
    <w:p w14:paraId="11A81929" w14:textId="77777777" w:rsidR="00CC79C3" w:rsidRPr="003B51C4" w:rsidRDefault="00CC79C3" w:rsidP="00CC79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DB0F8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 w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>
        <w:rPr>
          <w:rFonts w:ascii="Verdana" w:hAnsi="Verdana"/>
          <w:sz w:val="20"/>
          <w:szCs w:val="20"/>
        </w:rPr>
        <w:t>22+696;</w:t>
      </w:r>
    </w:p>
    <w:p w14:paraId="78D9FBC1" w14:textId="77777777" w:rsidR="00CC79C3" w:rsidRPr="003B51C4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D9C0E5A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lastRenderedPageBreak/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kody CPV:</w:t>
      </w:r>
    </w:p>
    <w:p w14:paraId="123E0ED1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863779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AEF2E4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4D00907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BF72F34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4DAB9A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6120F3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DF9EDB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6DE0F87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0066AF5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1422CB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2B96D87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EAB84D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134FA5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10E34164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795041A3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16F2FFC8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034B4EFC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7B21DD47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D32F4CA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06E5CDDE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39176104" w14:textId="7777777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7D9D8B9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pieszy jako dojście do przejścia dla pieszych</w:t>
      </w:r>
    </w:p>
    <w:p w14:paraId="20018D75" w14:textId="77777777" w:rsidR="005C0E93" w:rsidRP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budowy azylu</w:t>
      </w: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77777777" w:rsidR="0056664F" w:rsidRPr="003B51C4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53466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EC1DC88" w14:textId="77777777" w:rsidR="001307B0" w:rsidRPr="003B51C4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Opis ogólny przedmiotu zamówienia</w:t>
      </w:r>
    </w:p>
    <w:p w14:paraId="7898729D" w14:textId="7555EE4C" w:rsidR="00BA2664" w:rsidRPr="00BA2664" w:rsidRDefault="0056664F" w:rsidP="00BA2664">
      <w:pPr>
        <w:pStyle w:val="Akapitzlist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>pieszych w ciągu drogi krajowej nr 11 w m. Kostów i nr 42 w m. Wołczyn oraz zaprojektowanie i budowa azylu oraz chodnika w m. Kostów na jednym z przejść istniejących</w:t>
      </w:r>
      <w:r w:rsidR="00BA2664">
        <w:rPr>
          <w:rFonts w:ascii="Verdana" w:hAnsi="Verdana" w:cs="Verdana"/>
          <w:bCs/>
          <w:sz w:val="20"/>
          <w:szCs w:val="20"/>
        </w:rPr>
        <w:t>.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48B104EA" w14:textId="77777777" w:rsidR="0056664F" w:rsidRPr="003B51C4" w:rsidRDefault="0056664F" w:rsidP="0007726E">
      <w:pPr>
        <w:pStyle w:val="Akapitzlist"/>
        <w:numPr>
          <w:ilvl w:val="0"/>
          <w:numId w:val="7"/>
        </w:numPr>
        <w:ind w:left="567" w:hanging="50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oświetlenia dedykowanego na </w:t>
      </w:r>
      <w:r w:rsidR="000A3A87">
        <w:rPr>
          <w:rFonts w:ascii="Verdana" w:hAnsi="Verdana"/>
          <w:sz w:val="20"/>
          <w:szCs w:val="20"/>
        </w:rPr>
        <w:t xml:space="preserve">3 </w:t>
      </w:r>
      <w:r w:rsidRPr="003B51C4">
        <w:rPr>
          <w:rFonts w:ascii="Verdana" w:hAnsi="Verdana"/>
          <w:sz w:val="20"/>
          <w:szCs w:val="20"/>
        </w:rPr>
        <w:t xml:space="preserve">przejściach dla pieszych w m. Kostów </w:t>
      </w:r>
      <w:r w:rsidR="00CC79C3">
        <w:rPr>
          <w:rFonts w:ascii="Verdana" w:hAnsi="Verdana"/>
          <w:sz w:val="20"/>
          <w:szCs w:val="20"/>
        </w:rPr>
        <w:t xml:space="preserve">i </w:t>
      </w:r>
      <w:r w:rsidR="000A3A87">
        <w:rPr>
          <w:rFonts w:ascii="Verdana" w:hAnsi="Verdana"/>
          <w:sz w:val="20"/>
          <w:szCs w:val="20"/>
        </w:rPr>
        <w:t xml:space="preserve">22 przejściach w m. </w:t>
      </w:r>
      <w:r w:rsidR="00CC79C3">
        <w:rPr>
          <w:rFonts w:ascii="Verdana" w:hAnsi="Verdana"/>
          <w:sz w:val="20"/>
          <w:szCs w:val="20"/>
        </w:rPr>
        <w:t>Wołczyn.</w:t>
      </w:r>
    </w:p>
    <w:p w14:paraId="4A166A3C" w14:textId="77777777" w:rsidR="0056664F" w:rsidRPr="003B51C4" w:rsidRDefault="0056664F" w:rsidP="0007726E">
      <w:pPr>
        <w:pStyle w:val="Akapitzlist"/>
        <w:numPr>
          <w:ilvl w:val="0"/>
          <w:numId w:val="7"/>
        </w:numPr>
        <w:ind w:left="567" w:hanging="50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Budowa azylu dla pieszych wraz z dokonaniem niezbędnej do tego korekty krawędzi jezdni oraz montażem znakó</w:t>
      </w:r>
      <w:r w:rsidR="00CC79C3">
        <w:rPr>
          <w:rFonts w:ascii="Verdana" w:hAnsi="Verdana"/>
          <w:sz w:val="20"/>
          <w:szCs w:val="20"/>
        </w:rPr>
        <w:t>w i urządzeń BRD, a także budowa</w:t>
      </w:r>
      <w:r w:rsidRPr="003B51C4">
        <w:rPr>
          <w:rFonts w:ascii="Verdana" w:hAnsi="Verdana"/>
          <w:sz w:val="20"/>
          <w:szCs w:val="20"/>
        </w:rPr>
        <w:t xml:space="preserve"> dojścia do przejścia dla pieszych o długości 50 </w:t>
      </w:r>
      <w:proofErr w:type="spellStart"/>
      <w:r w:rsidRPr="003B51C4">
        <w:rPr>
          <w:rFonts w:ascii="Verdana" w:hAnsi="Verdana"/>
          <w:sz w:val="20"/>
          <w:szCs w:val="20"/>
        </w:rPr>
        <w:t>mb</w:t>
      </w:r>
      <w:proofErr w:type="spellEnd"/>
      <w:r w:rsidRPr="003B51C4">
        <w:rPr>
          <w:rFonts w:ascii="Verdana" w:hAnsi="Verdana"/>
          <w:sz w:val="20"/>
          <w:szCs w:val="20"/>
        </w:rPr>
        <w:t>, na istniejącym przejściu dla pieszych w</w:t>
      </w:r>
      <w:r w:rsidR="000A3A87">
        <w:rPr>
          <w:rFonts w:ascii="Verdana" w:hAnsi="Verdana"/>
          <w:sz w:val="20"/>
          <w:szCs w:val="20"/>
        </w:rPr>
        <w:t xml:space="preserve"> m. Kostów w </w:t>
      </w:r>
      <w:r w:rsidRPr="003B51C4">
        <w:rPr>
          <w:rFonts w:ascii="Verdana" w:hAnsi="Verdana"/>
          <w:sz w:val="20"/>
          <w:szCs w:val="20"/>
        </w:rPr>
        <w:t>km 466+449.</w:t>
      </w:r>
    </w:p>
    <w:p w14:paraId="58F668D8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7777777" w:rsidR="00187401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344119D0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 oświetlenia dedykowanego, azylu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pieszych oraz dojścia do przejścia w postaci chodnika wraz z niezbędnymi uzgodnieniami składającą się z:</w:t>
      </w:r>
    </w:p>
    <w:p w14:paraId="14698906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 oraz innych wynikających z opracowania,</w:t>
      </w:r>
    </w:p>
    <w:p w14:paraId="2FBA683F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organizacji Ruchu,</w:t>
      </w:r>
    </w:p>
    <w:p w14:paraId="1D3E1427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Ruchu na czas prowadzenia budowy,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5A1688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441F223E" w14:textId="77777777" w:rsidR="00AE0FC4" w:rsidRDefault="00AE0FC4" w:rsidP="003B51C4">
      <w:pPr>
        <w:jc w:val="both"/>
        <w:rPr>
          <w:rFonts w:ascii="Verdana" w:hAnsi="Verdana"/>
          <w:sz w:val="20"/>
          <w:szCs w:val="20"/>
        </w:rPr>
      </w:pPr>
    </w:p>
    <w:p w14:paraId="79717F42" w14:textId="77777777" w:rsidR="00D7028D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122C05E9" w14:textId="77777777" w:rsidR="00903692" w:rsidRDefault="00903692" w:rsidP="003B51C4">
      <w:pPr>
        <w:jc w:val="both"/>
        <w:rPr>
          <w:rFonts w:ascii="Verdana" w:hAnsi="Verdana"/>
          <w:sz w:val="20"/>
          <w:szCs w:val="20"/>
        </w:rPr>
      </w:pPr>
    </w:p>
    <w:p w14:paraId="3DEB63BB" w14:textId="77777777" w:rsidR="00D7028D" w:rsidRPr="003B51C4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0A5DDD98" w14:textId="77777777" w:rsidR="00AE0FC4" w:rsidRPr="003B51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5C680070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niezbędnych warunków, opinii, uzgodnień dokumentacji projektowej oraz decyzji administracyjnych;</w:t>
      </w:r>
    </w:p>
    <w:p w14:paraId="1CE5C2E6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Przedmiaru robót;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77777777" w:rsidR="00407E0F" w:rsidRPr="003B51C4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65C8E34B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Montaż słupów dla umieszczenia opraw oświetlenia dedykowanego – </w:t>
      </w:r>
      <w:r w:rsidR="00BA2664">
        <w:rPr>
          <w:rFonts w:ascii="Verdana" w:hAnsi="Verdana"/>
          <w:sz w:val="20"/>
          <w:szCs w:val="20"/>
        </w:rPr>
        <w:t>50</w:t>
      </w:r>
      <w:r w:rsidRPr="003B51C4">
        <w:rPr>
          <w:rFonts w:ascii="Verdana" w:hAnsi="Verdana"/>
          <w:sz w:val="20"/>
          <w:szCs w:val="20"/>
        </w:rPr>
        <w:t xml:space="preserve"> szt.;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4416C0F1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oprawy dedykowanego oświetlenia przejścia dla pieszych</w:t>
      </w:r>
      <w:r w:rsidR="00BA2664">
        <w:rPr>
          <w:rFonts w:ascii="Verdana" w:hAnsi="Verdana"/>
          <w:sz w:val="20"/>
          <w:szCs w:val="20"/>
        </w:rPr>
        <w:t>- 50</w:t>
      </w:r>
      <w:r w:rsidRPr="003B51C4">
        <w:rPr>
          <w:rFonts w:ascii="Verdana" w:hAnsi="Verdana"/>
          <w:sz w:val="20"/>
          <w:szCs w:val="20"/>
        </w:rPr>
        <w:t xml:space="preserve"> szt.;</w:t>
      </w:r>
    </w:p>
    <w:p w14:paraId="54041DBB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dedykowanego po jego montażu;</w:t>
      </w:r>
    </w:p>
    <w:p w14:paraId="3CF573B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azylu dla pieszych wraz z dokonaniem niezbędnej </w:t>
      </w:r>
      <w:r w:rsidR="00531733" w:rsidRPr="003B51C4">
        <w:rPr>
          <w:rFonts w:ascii="Verdana" w:hAnsi="Verdana"/>
          <w:sz w:val="20"/>
          <w:szCs w:val="20"/>
        </w:rPr>
        <w:t>do tego korekty krawędzi jezdni (azyl z wyspami wyniesionymi z krawężnikami i nawierzchni z</w:t>
      </w:r>
      <w:r w:rsidR="003B51C4">
        <w:rPr>
          <w:rFonts w:ascii="Verdana" w:hAnsi="Verdana"/>
          <w:sz w:val="20"/>
          <w:szCs w:val="20"/>
        </w:rPr>
        <w:t> </w:t>
      </w:r>
      <w:r w:rsidR="00531733" w:rsidRPr="003B51C4">
        <w:rPr>
          <w:rFonts w:ascii="Verdana" w:hAnsi="Verdana"/>
          <w:sz w:val="20"/>
          <w:szCs w:val="20"/>
        </w:rPr>
        <w:t>kostki kamiennej lub betonowej),</w:t>
      </w:r>
    </w:p>
    <w:p w14:paraId="2F64F2B9" w14:textId="59284F39" w:rsidR="00531733" w:rsidRPr="003B51C4" w:rsidRDefault="00531733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znaków D-6 – </w:t>
      </w:r>
      <w:r w:rsidR="00BA2664">
        <w:rPr>
          <w:rFonts w:ascii="Verdana" w:hAnsi="Verdana"/>
          <w:sz w:val="20"/>
          <w:szCs w:val="20"/>
        </w:rPr>
        <w:t>50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szt.,</w:t>
      </w:r>
    </w:p>
    <w:p w14:paraId="4EC0625F" w14:textId="2522EAB6" w:rsidR="00531733" w:rsidRPr="003B51C4" w:rsidRDefault="00531733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</w:t>
      </w:r>
      <w:r w:rsidRPr="00BA2664">
        <w:rPr>
          <w:rFonts w:ascii="Verdana" w:hAnsi="Verdana"/>
          <w:sz w:val="20"/>
          <w:szCs w:val="20"/>
        </w:rPr>
        <w:t>znaków</w:t>
      </w:r>
      <w:r w:rsidR="00566BD9">
        <w:rPr>
          <w:rFonts w:ascii="Verdana" w:hAnsi="Verdana"/>
          <w:sz w:val="20"/>
          <w:szCs w:val="20"/>
        </w:rPr>
        <w:t xml:space="preserve"> aktywnych</w:t>
      </w:r>
      <w:r w:rsidRPr="00BA2664">
        <w:rPr>
          <w:rFonts w:ascii="Verdana" w:hAnsi="Verdana"/>
          <w:sz w:val="20"/>
          <w:szCs w:val="20"/>
        </w:rPr>
        <w:t xml:space="preserve"> C-9</w:t>
      </w:r>
      <w:r w:rsidR="00BA2664" w:rsidRPr="00BA2664">
        <w:rPr>
          <w:rFonts w:ascii="Verdana" w:hAnsi="Verdana"/>
          <w:sz w:val="20"/>
          <w:szCs w:val="20"/>
        </w:rPr>
        <w:t xml:space="preserve"> </w:t>
      </w:r>
      <w:r w:rsidR="00566BD9">
        <w:rPr>
          <w:rFonts w:ascii="Verdana" w:hAnsi="Verdana"/>
          <w:sz w:val="20"/>
          <w:szCs w:val="20"/>
        </w:rPr>
        <w:t>z U-5c</w:t>
      </w:r>
      <w:r w:rsidRPr="00BA2664">
        <w:rPr>
          <w:rFonts w:ascii="Verdana" w:hAnsi="Verdana"/>
          <w:sz w:val="20"/>
          <w:szCs w:val="20"/>
        </w:rPr>
        <w:t xml:space="preserve"> – 2 szt.</w:t>
      </w:r>
    </w:p>
    <w:p w14:paraId="458AB512" w14:textId="1D8610FE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Budowa chodnika o długości 50 </w:t>
      </w:r>
      <w:proofErr w:type="spellStart"/>
      <w:r w:rsidRPr="003B51C4">
        <w:rPr>
          <w:rFonts w:ascii="Verdana" w:hAnsi="Verdana"/>
          <w:sz w:val="20"/>
          <w:szCs w:val="20"/>
        </w:rPr>
        <w:t>mb</w:t>
      </w:r>
      <w:proofErr w:type="spellEnd"/>
      <w:r w:rsidRPr="003B51C4">
        <w:rPr>
          <w:rFonts w:ascii="Verdana" w:hAnsi="Verdana"/>
          <w:sz w:val="20"/>
          <w:szCs w:val="20"/>
        </w:rPr>
        <w:t>, służącego jako dojście do przejścia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pieszych;</w:t>
      </w:r>
    </w:p>
    <w:p w14:paraId="75515637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projektem stałej organizacji ruchu ( w przypadku zmian w stanie istniejącym);</w:t>
      </w:r>
    </w:p>
    <w:p w14:paraId="4C6584A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Miejsca objęte przedmiotem zamówienia znajdują się na terenie gminy Byczyna</w:t>
      </w:r>
      <w:r w:rsidR="00535E7D">
        <w:rPr>
          <w:rFonts w:ascii="Verdana" w:hAnsi="Verdana"/>
          <w:sz w:val="20"/>
          <w:szCs w:val="20"/>
        </w:rPr>
        <w:t xml:space="preserve"> i gminy miejsko-wiejskiej Wołczyn</w:t>
      </w:r>
      <w:r w:rsidRPr="003B51C4">
        <w:rPr>
          <w:rFonts w:ascii="Verdana" w:hAnsi="Verdana"/>
          <w:sz w:val="20"/>
          <w:szCs w:val="20"/>
        </w:rPr>
        <w:t xml:space="preserve">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województwie opolskim. Jest</w:t>
      </w:r>
      <w:r w:rsidR="003B51C4">
        <w:rPr>
          <w:rFonts w:ascii="Verdana" w:hAnsi="Verdana"/>
          <w:sz w:val="20"/>
          <w:szCs w:val="20"/>
        </w:rPr>
        <w:t xml:space="preserve"> to</w:t>
      </w:r>
      <w:r w:rsidRPr="003B51C4">
        <w:rPr>
          <w:rFonts w:ascii="Verdana" w:hAnsi="Verdana"/>
          <w:sz w:val="20"/>
          <w:szCs w:val="20"/>
        </w:rPr>
        <w:t xml:space="preserve"> obszar objęty działaniem Rejonu w Kluczborku.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77777777" w:rsidR="003C02D1" w:rsidRPr="003B51C4" w:rsidRDefault="00DC62A8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3C02D1" w:rsidRPr="003B51C4">
        <w:rPr>
          <w:rFonts w:ascii="Verdana" w:hAnsi="Verdana"/>
          <w:sz w:val="20"/>
          <w:szCs w:val="20"/>
        </w:rPr>
        <w:t xml:space="preserve"> DK 11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m. Kostów, km 466+449</w:t>
      </w:r>
    </w:p>
    <w:p w14:paraId="506B5252" w14:textId="3E30F473" w:rsidR="00DC62A8" w:rsidRPr="003B51C4" w:rsidRDefault="00535E7D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GP,</w:t>
      </w:r>
    </w:p>
    <w:p w14:paraId="4041E490" w14:textId="771EAA6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9,0 m,</w:t>
      </w:r>
    </w:p>
    <w:p w14:paraId="3AEA3ACF" w14:textId="6E7C2E52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2D09F833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6705 poj./dobę (dane wg. GPR 2020/2021),</w:t>
      </w:r>
    </w:p>
    <w:p w14:paraId="71BDBF35" w14:textId="445BF970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jednostronny</w:t>
      </w:r>
    </w:p>
    <w:p w14:paraId="175D4A7E" w14:textId="64F27413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0FF8F86" w14:textId="77777777" w:rsidR="00DC62A8" w:rsidRPr="003B51C4" w:rsidRDefault="00DC62A8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Ciąg DK 11, m. Kostów, km 466+888</w:t>
      </w:r>
    </w:p>
    <w:p w14:paraId="1731FA06" w14:textId="7283927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GP,</w:t>
      </w:r>
    </w:p>
    <w:p w14:paraId="735172D9" w14:textId="3C96EC8C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7,5 m,</w:t>
      </w:r>
    </w:p>
    <w:p w14:paraId="16AFD14A" w14:textId="04FD8085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0C3810A3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6705 poj./dobę (dane wg. GPR 2020/2021),</w:t>
      </w:r>
    </w:p>
    <w:p w14:paraId="0AFB6918" w14:textId="5DE2F808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67523B4C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F376B3" w14:textId="77777777" w:rsidR="00400E71" w:rsidRPr="003B51C4" w:rsidRDefault="00400E71" w:rsidP="008F501E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Ciąg DK 11, m. Kostów, km 467+432</w:t>
      </w:r>
    </w:p>
    <w:p w14:paraId="761D9CFF" w14:textId="58B9BE21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GP,</w:t>
      </w:r>
    </w:p>
    <w:p w14:paraId="691CD919" w14:textId="68BFEAED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9,5 m,</w:t>
      </w:r>
    </w:p>
    <w:p w14:paraId="12C174AB" w14:textId="25A4785D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31AA61B3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6705 poj./dobę (dane wg. GPR 2020/2021),</w:t>
      </w:r>
    </w:p>
    <w:p w14:paraId="41B05155" w14:textId="7072E8AA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0354BD65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B92EA5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84B794" w14:textId="77777777" w:rsidR="00400E71" w:rsidRPr="003B51C4" w:rsidRDefault="00400E71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D838E11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0+038</w:t>
      </w:r>
    </w:p>
    <w:p w14:paraId="1AEE123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3A3CD0D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r w:rsidRPr="003B51C4">
        <w:rPr>
          <w:rFonts w:ascii="Verdana" w:hAnsi="Verdana"/>
          <w:sz w:val="20"/>
          <w:szCs w:val="20"/>
        </w:rPr>
        <w:t>,0 m,</w:t>
      </w:r>
    </w:p>
    <w:p w14:paraId="4A24CFA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013F03B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97DAF2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15B69105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7E61DD3" w14:textId="77777777" w:rsidR="00903692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7212D32F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0+184</w:t>
      </w:r>
    </w:p>
    <w:p w14:paraId="573CA05E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4BE11E6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r w:rsidRPr="003B51C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5715C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25EA4E8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8D35A7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4F42AE1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C1DBC43" w14:textId="77777777" w:rsidR="00903692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CC459C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0+215</w:t>
      </w:r>
    </w:p>
    <w:p w14:paraId="5697416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03B4A3B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3F9B67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5DDAC1C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C4916D6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0AFDC8E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5118330" w14:textId="77777777" w:rsidR="00903692" w:rsidRPr="0083096B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4BE29B88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0+260</w:t>
      </w:r>
    </w:p>
    <w:p w14:paraId="4F759B1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6DCC277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4C12ACB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0379A49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CAC8EE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32F2D70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9313BA2" w14:textId="77777777" w:rsidR="00903692" w:rsidRDefault="00903692" w:rsidP="00903692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60C97FE1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21+125</w:t>
      </w:r>
    </w:p>
    <w:p w14:paraId="2D3BC64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6931C4E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355C3746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2DC1525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C80D29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251C7FF1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1650F4D" w14:textId="77777777" w:rsidR="00903692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D08D324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21+260</w:t>
      </w:r>
    </w:p>
    <w:p w14:paraId="4698E19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7212818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</w:t>
      </w:r>
      <w:r w:rsidRPr="003B51C4">
        <w:rPr>
          <w:rFonts w:ascii="Verdana" w:hAnsi="Verdana"/>
          <w:sz w:val="20"/>
          <w:szCs w:val="20"/>
        </w:rPr>
        <w:t>,0 m,</w:t>
      </w:r>
    </w:p>
    <w:p w14:paraId="4B0093B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7030258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21BA50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jedno</w:t>
      </w:r>
      <w:r w:rsidRPr="003B51C4">
        <w:rPr>
          <w:rFonts w:ascii="Verdana" w:hAnsi="Verdana"/>
          <w:sz w:val="20"/>
          <w:szCs w:val="20"/>
        </w:rPr>
        <w:t>stronny</w:t>
      </w:r>
    </w:p>
    <w:p w14:paraId="7996A507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345F32F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4D8F235F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21+317</w:t>
      </w:r>
    </w:p>
    <w:p w14:paraId="074CD06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28E4A21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</w:t>
      </w:r>
      <w:r w:rsidRPr="003B51C4">
        <w:rPr>
          <w:rFonts w:ascii="Verdana" w:hAnsi="Verdana"/>
          <w:sz w:val="20"/>
          <w:szCs w:val="20"/>
        </w:rPr>
        <w:t>,0 m,</w:t>
      </w:r>
    </w:p>
    <w:p w14:paraId="662A300E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7B8266A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4A9A94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0BD0E07E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740FC5E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431E7DA3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21++799</w:t>
      </w:r>
    </w:p>
    <w:p w14:paraId="03C6A7BE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771DC91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</w:t>
      </w:r>
      <w:r w:rsidRPr="003B51C4">
        <w:rPr>
          <w:rFonts w:ascii="Verdana" w:hAnsi="Verdana"/>
          <w:sz w:val="20"/>
          <w:szCs w:val="20"/>
        </w:rPr>
        <w:t>,0 m,</w:t>
      </w:r>
    </w:p>
    <w:p w14:paraId="4CB9340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780CD58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F6809E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75510B47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12AA89D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1C9378C3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21+848</w:t>
      </w:r>
    </w:p>
    <w:p w14:paraId="608C8FA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0B6EF59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3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3ACFB2F6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4D1167C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FC7F48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24FD66DE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8601B7B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0A0B0671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21+870</w:t>
      </w:r>
    </w:p>
    <w:p w14:paraId="6402DED6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5D2BA40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3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E3FF2F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26599CF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6E78D7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0C2AF0FD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66BDCD2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530345FF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21+911</w:t>
      </w:r>
    </w:p>
    <w:p w14:paraId="3FA11C1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22BF204E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19471F8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5891A46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5C26B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7846B9A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C4E620A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613F006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21+958</w:t>
      </w:r>
    </w:p>
    <w:p w14:paraId="75EC009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79DF04E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r w:rsidRPr="003B51C4">
        <w:rPr>
          <w:rFonts w:ascii="Verdana" w:hAnsi="Verdana"/>
          <w:sz w:val="20"/>
          <w:szCs w:val="20"/>
        </w:rPr>
        <w:t>,0 m,</w:t>
      </w:r>
    </w:p>
    <w:p w14:paraId="7BCC1BB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604FF07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5C87C2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  <w:r>
        <w:rPr>
          <w:rFonts w:ascii="Verdana" w:hAnsi="Verdana"/>
          <w:sz w:val="20"/>
          <w:szCs w:val="20"/>
        </w:rPr>
        <w:t>’</w:t>
      </w:r>
    </w:p>
    <w:p w14:paraId="275031EC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A97FC7B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43BDDB0B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21+970</w:t>
      </w:r>
    </w:p>
    <w:p w14:paraId="6588FF1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53AF549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r w:rsidRPr="003B51C4">
        <w:rPr>
          <w:rFonts w:ascii="Verdana" w:hAnsi="Verdana"/>
          <w:sz w:val="20"/>
          <w:szCs w:val="20"/>
        </w:rPr>
        <w:t>,0 m,</w:t>
      </w:r>
    </w:p>
    <w:p w14:paraId="084C53D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7339EB3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000D9E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0BB4F6D9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86E9A94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062CFF01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22+012</w:t>
      </w:r>
    </w:p>
    <w:p w14:paraId="073F77A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28DEBEB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</w:t>
      </w:r>
      <w:r w:rsidRPr="003B51C4">
        <w:rPr>
          <w:rFonts w:ascii="Verdana" w:hAnsi="Verdana"/>
          <w:sz w:val="20"/>
          <w:szCs w:val="20"/>
        </w:rPr>
        <w:t>,0 m,</w:t>
      </w:r>
    </w:p>
    <w:p w14:paraId="0446C23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299605C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69AEC3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20626381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9901EA8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28F50839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22+021</w:t>
      </w:r>
    </w:p>
    <w:p w14:paraId="5B49297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20C9250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5F9F6DF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024A7B7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E6E684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6CA45266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6FA10B5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25FE11E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22+116</w:t>
      </w:r>
    </w:p>
    <w:p w14:paraId="634C355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7DA7CED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29B6950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5C7EEFC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CC06EE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4D6C02DD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3B6BBCA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544F169D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22+135</w:t>
      </w:r>
    </w:p>
    <w:p w14:paraId="792363E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5DBC206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1533218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6598F36E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7BFAB30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4F171D50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4CC6DD7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19E9A88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22+246</w:t>
      </w:r>
    </w:p>
    <w:p w14:paraId="6C9B53E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1DEED8E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6F03E5D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</w:p>
    <w:p w14:paraId="0396483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75D6CC7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1622DF5E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2DFE127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1CD845C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22+260</w:t>
      </w:r>
    </w:p>
    <w:p w14:paraId="745BAC8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7BF7125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5088205F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114ECB5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6DB482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756BFCEC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AD2D422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1520F37F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22+280</w:t>
      </w:r>
    </w:p>
    <w:p w14:paraId="2C2A0C21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6420224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3FD00B42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2B4CBA6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99873B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289CDD79" w14:textId="77777777" w:rsidR="00903692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4E92D32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2077A085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22+314</w:t>
      </w:r>
    </w:p>
    <w:p w14:paraId="2855E17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01B843B8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</w:t>
      </w:r>
      <w:r w:rsidRPr="003B51C4">
        <w:rPr>
          <w:rFonts w:ascii="Verdana" w:hAnsi="Verdana"/>
          <w:sz w:val="20"/>
          <w:szCs w:val="20"/>
        </w:rPr>
        <w:t>,0 m,</w:t>
      </w:r>
    </w:p>
    <w:p w14:paraId="150A8C04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2</w:t>
      </w:r>
      <w:r w:rsidRPr="003B51C4">
        <w:rPr>
          <w:rFonts w:ascii="Verdana" w:hAnsi="Verdana"/>
          <w:sz w:val="20"/>
          <w:szCs w:val="20"/>
        </w:rPr>
        <w:t>,</w:t>
      </w:r>
    </w:p>
    <w:p w14:paraId="50AA2256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9F42685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167677AA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9D962D6" w14:textId="77777777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03B1A0C9" w14:textId="77777777" w:rsidR="00903692" w:rsidRPr="003B51C4" w:rsidRDefault="00903692" w:rsidP="00903692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42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Wołczyn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22+696</w:t>
      </w:r>
    </w:p>
    <w:p w14:paraId="5071E7D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G,</w:t>
      </w:r>
    </w:p>
    <w:p w14:paraId="3CD8962C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</w:t>
      </w:r>
      <w:r w:rsidRPr="003B51C4">
        <w:rPr>
          <w:rFonts w:ascii="Verdana" w:hAnsi="Verdana"/>
          <w:sz w:val="20"/>
          <w:szCs w:val="20"/>
        </w:rPr>
        <w:t>,0 m,</w:t>
      </w:r>
    </w:p>
    <w:p w14:paraId="5C05F91D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</w:t>
      </w:r>
      <w:r>
        <w:rPr>
          <w:rFonts w:ascii="Verdana" w:hAnsi="Verdana"/>
          <w:sz w:val="20"/>
          <w:szCs w:val="20"/>
        </w:rPr>
        <w:t>1</w:t>
      </w:r>
      <w:r w:rsidRPr="003B51C4">
        <w:rPr>
          <w:rFonts w:ascii="Verdana" w:hAnsi="Verdana"/>
          <w:sz w:val="20"/>
          <w:szCs w:val="20"/>
        </w:rPr>
        <w:t>,</w:t>
      </w:r>
    </w:p>
    <w:p w14:paraId="6C32B349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8251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014EAFB" w14:textId="77777777" w:rsidR="00903692" w:rsidRPr="003B51C4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obu</w:t>
      </w:r>
      <w:r w:rsidRPr="003B51C4">
        <w:rPr>
          <w:rFonts w:ascii="Verdana" w:hAnsi="Verdana"/>
          <w:sz w:val="20"/>
          <w:szCs w:val="20"/>
        </w:rPr>
        <w:t>stronny</w:t>
      </w:r>
    </w:p>
    <w:p w14:paraId="6D879BF0" w14:textId="77777777" w:rsidR="004F56CD" w:rsidRDefault="00903692" w:rsidP="00903692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67630AA" w14:textId="77777777" w:rsidR="00903692" w:rsidRP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77777777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</w:t>
      </w:r>
      <w:proofErr w:type="spellStart"/>
      <w:r w:rsidRPr="003B51C4">
        <w:rPr>
          <w:rFonts w:ascii="Verdana" w:hAnsi="Verdana"/>
          <w:sz w:val="20"/>
          <w:szCs w:val="20"/>
        </w:rPr>
        <w:t>techniczno</w:t>
      </w:r>
      <w:proofErr w:type="spellEnd"/>
      <w:r w:rsidRPr="003B51C4">
        <w:rPr>
          <w:rFonts w:ascii="Verdana" w:hAnsi="Verdana"/>
          <w:sz w:val="20"/>
          <w:szCs w:val="20"/>
        </w:rPr>
        <w:t xml:space="preserve">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oprawy oświetleniowe proponowane przez Wykonawcę do realizacji inwestycji, muszą być wykonane wyłącznie jako typowe rozwiązania katalogowe, tym 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7777777" w:rsidR="0092012D" w:rsidRPr="003B51C4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Konstrukcje wsporcze oświetlenia drogowego</w:t>
      </w:r>
    </w:p>
    <w:p w14:paraId="7401B405" w14:textId="77777777" w:rsidR="00300691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rozumieniu ustawy o wyrobach budowalnych, spełniających minimalne wymagania określone zgodnie z poniższą tabelą.</w:t>
      </w:r>
      <w:r w:rsidRPr="003B51C4">
        <w:rPr>
          <w:rFonts w:ascii="Verdana" w:hAnsi="Verdana"/>
          <w:sz w:val="20"/>
          <w:szCs w:val="20"/>
        </w:rPr>
        <w:t xml:space="preserve">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700"/>
        <w:gridCol w:w="1900"/>
        <w:gridCol w:w="2540"/>
      </w:tblGrid>
      <w:tr w:rsidR="00300691" w:rsidRPr="00300691" w14:paraId="1DDF2B36" w14:textId="77777777" w:rsidTr="00300691">
        <w:trPr>
          <w:trHeight w:val="8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97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2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drogi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FF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Wymagania właściwości wg PN-EN 12767 "Bierne bezpieczeństwo konstrukcji wsporczych dla urządzeń drogowych.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magania i metody badań"</w:t>
            </w:r>
          </w:p>
        </w:tc>
      </w:tr>
      <w:tr w:rsidR="00300691" w:rsidRPr="00300691" w14:paraId="1CB37726" w14:textId="77777777" w:rsidTr="00300691">
        <w:trPr>
          <w:trHeight w:val="10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958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1F6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A4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 prędkości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30C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pochłaniania energii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0C8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Poziom bezpieczeństwa użytkowników pojazdu</w:t>
            </w:r>
          </w:p>
        </w:tc>
      </w:tr>
      <w:tr w:rsidR="00300691" w:rsidRPr="00300691" w14:paraId="4BB05567" w14:textId="77777777" w:rsidTr="0030069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ED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BC" w14:textId="77777777" w:rsidR="00300691" w:rsidRPr="00300691" w:rsidRDefault="00300691" w:rsidP="00547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krajowej inne niż Autostrada/ droga ekspresowa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C32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4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6E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  <w:tr w:rsidR="00300691" w:rsidRPr="00300691" w14:paraId="07941E04" w14:textId="77777777" w:rsidTr="003006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8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DA3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powiatowe i gminne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49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C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7DB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</w:tbl>
    <w:p w14:paraId="58502E6F" w14:textId="77777777" w:rsidR="00300691" w:rsidRDefault="00300691" w:rsidP="009B3039">
      <w:pPr>
        <w:jc w:val="both"/>
        <w:rPr>
          <w:rFonts w:ascii="Verdana" w:hAnsi="Verdana"/>
          <w:sz w:val="20"/>
          <w:szCs w:val="20"/>
        </w:rPr>
      </w:pPr>
    </w:p>
    <w:p w14:paraId="17122DE5" w14:textId="19E0BA24" w:rsidR="009B3039" w:rsidRDefault="00300691" w:rsidP="009B30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zakresie wymaganej wytrzymałości ze względu na występującą w danym terenie strefę wiatrową. </w:t>
      </w:r>
      <w:r w:rsidR="0092012D"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</w:p>
    <w:p w14:paraId="2F776E4D" w14:textId="77777777" w:rsidR="009B3039" w:rsidRDefault="009B3039" w:rsidP="009B3039">
      <w:pPr>
        <w:jc w:val="both"/>
        <w:rPr>
          <w:rFonts w:ascii="Verdana" w:hAnsi="Verdana"/>
          <w:sz w:val="20"/>
          <w:szCs w:val="20"/>
        </w:rPr>
      </w:pPr>
    </w:p>
    <w:p w14:paraId="13CF5E16" w14:textId="77777777" w:rsidR="003C3739" w:rsidRPr="00300691" w:rsidRDefault="00A00625" w:rsidP="00300691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00691">
        <w:rPr>
          <w:rFonts w:ascii="Verdana" w:hAnsi="Verdana"/>
          <w:sz w:val="20"/>
          <w:szCs w:val="20"/>
        </w:rPr>
        <w:t>Ciąg pieszy jako dojście do przejścia dla pieszych</w:t>
      </w:r>
    </w:p>
    <w:p w14:paraId="15592ADE" w14:textId="77777777" w:rsidR="00A00625" w:rsidRPr="003B51C4" w:rsidRDefault="00A0062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 ramach niniejszego zadania należy zaprojektować chodnik o długości 50 </w:t>
      </w:r>
      <w:proofErr w:type="spellStart"/>
      <w:r w:rsidRPr="003B51C4">
        <w:rPr>
          <w:rFonts w:ascii="Verdana" w:hAnsi="Verdana"/>
          <w:sz w:val="20"/>
          <w:szCs w:val="20"/>
        </w:rPr>
        <w:t>mb</w:t>
      </w:r>
      <w:proofErr w:type="spellEnd"/>
      <w:r w:rsidRPr="003B51C4">
        <w:rPr>
          <w:rFonts w:ascii="Verdana" w:hAnsi="Verdana"/>
          <w:sz w:val="20"/>
          <w:szCs w:val="20"/>
        </w:rPr>
        <w:t xml:space="preserve"> służący jako dojście do istniejącego przejścia dla pieszych. Pochylenie poprzeczne chodnika winno być zgodne z obowiązującymi przepisami zawartymi w Dz. U. z 2019 r., poz. 1643 z </w:t>
      </w:r>
      <w:proofErr w:type="spellStart"/>
      <w:r w:rsidRPr="003B51C4">
        <w:rPr>
          <w:rFonts w:ascii="Verdana" w:hAnsi="Verdana"/>
          <w:sz w:val="20"/>
          <w:szCs w:val="20"/>
        </w:rPr>
        <w:t>późn</w:t>
      </w:r>
      <w:proofErr w:type="spellEnd"/>
      <w:r w:rsidRPr="003B51C4">
        <w:rPr>
          <w:rFonts w:ascii="Verdana" w:hAnsi="Verdana"/>
          <w:sz w:val="20"/>
          <w:szCs w:val="20"/>
        </w:rPr>
        <w:t xml:space="preserve">. </w:t>
      </w:r>
      <w:r w:rsidR="003B51C4">
        <w:rPr>
          <w:rFonts w:ascii="Verdana" w:hAnsi="Verdana"/>
          <w:sz w:val="20"/>
          <w:szCs w:val="20"/>
        </w:rPr>
        <w:t>z</w:t>
      </w:r>
      <w:r w:rsidRPr="003B51C4">
        <w:rPr>
          <w:rFonts w:ascii="Verdana" w:hAnsi="Verdana"/>
          <w:sz w:val="20"/>
          <w:szCs w:val="20"/>
        </w:rPr>
        <w:t xml:space="preserve">m. Z dnia 2 marca 1999 r., tj. od 1,0 % do 3,0 %. </w:t>
      </w:r>
    </w:p>
    <w:p w14:paraId="18CE34F5" w14:textId="77777777" w:rsidR="00A00625" w:rsidRPr="003B51C4" w:rsidRDefault="00A0062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Projektowany chodnik należy dowiązać do istniejącego zagospodarowania, a jego nawierzchnię należy wykonać z kostki betonowej. Chodnik należy </w:t>
      </w:r>
      <w:r w:rsidR="000620B8" w:rsidRPr="003B51C4">
        <w:rPr>
          <w:rFonts w:ascii="Verdana" w:hAnsi="Verdana"/>
          <w:sz w:val="20"/>
          <w:szCs w:val="20"/>
        </w:rPr>
        <w:t>zaprojektować i wykonać zgodnie z warunkami technicznymi oraz Wytycznymi dla Infrastruktury pieszej i rowerowej WR-D-41-2</w:t>
      </w:r>
    </w:p>
    <w:p w14:paraId="39D25839" w14:textId="77777777" w:rsidR="003C3739" w:rsidRPr="003B51C4" w:rsidRDefault="000620B8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Zakres budowy azylu </w:t>
      </w:r>
    </w:p>
    <w:p w14:paraId="558F458B" w14:textId="0E182E69" w:rsidR="006B22C9" w:rsidRDefault="006B22C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Projektowany azyl dla pieszych należy wykonać w oparciu o wytyczne projektowania infrastruktury dla pieszych. Część 3: Projektowanie przejść dla pieszych (WR-D-41-3). Należy dokonać niezbędnej do tego korekty krawędzi jezdni (azyl z wyspami wyniesionymi z krawężnikami i nawierzchni z kostki kamiennej lub betonowej), należy przewidzieć wyniesienie </w:t>
      </w:r>
      <w:r w:rsidRPr="00814C55">
        <w:rPr>
          <w:rFonts w:ascii="Verdana" w:hAnsi="Verdana"/>
          <w:sz w:val="20"/>
          <w:szCs w:val="20"/>
        </w:rPr>
        <w:t>znaków</w:t>
      </w:r>
      <w:r w:rsidR="00566BD9">
        <w:rPr>
          <w:rFonts w:ascii="Verdana" w:hAnsi="Verdana"/>
          <w:sz w:val="20"/>
          <w:szCs w:val="20"/>
        </w:rPr>
        <w:t xml:space="preserve"> aktywnych</w:t>
      </w:r>
      <w:r w:rsidRPr="00814C55">
        <w:rPr>
          <w:rFonts w:ascii="Verdana" w:hAnsi="Verdana"/>
          <w:sz w:val="20"/>
          <w:szCs w:val="20"/>
        </w:rPr>
        <w:t xml:space="preserve"> C-9</w:t>
      </w:r>
      <w:r w:rsidR="00814C55" w:rsidRPr="00814C55">
        <w:rPr>
          <w:rFonts w:ascii="Verdana" w:hAnsi="Verdana"/>
          <w:sz w:val="20"/>
          <w:szCs w:val="20"/>
        </w:rPr>
        <w:t xml:space="preserve"> </w:t>
      </w:r>
      <w:r w:rsidR="00566BD9">
        <w:rPr>
          <w:rFonts w:ascii="Verdana" w:hAnsi="Verdana"/>
          <w:sz w:val="20"/>
          <w:szCs w:val="20"/>
        </w:rPr>
        <w:t>z U-5c</w:t>
      </w:r>
      <w:r w:rsidRPr="00814C55">
        <w:rPr>
          <w:rFonts w:ascii="Verdana" w:hAnsi="Verdana"/>
          <w:sz w:val="20"/>
          <w:szCs w:val="20"/>
        </w:rPr>
        <w:t>.</w:t>
      </w:r>
    </w:p>
    <w:p w14:paraId="746BC03B" w14:textId="77777777" w:rsidR="00903692" w:rsidRDefault="00903692" w:rsidP="003B51C4">
      <w:pPr>
        <w:jc w:val="both"/>
        <w:rPr>
          <w:rFonts w:ascii="Verdana" w:hAnsi="Verdana"/>
          <w:sz w:val="20"/>
          <w:szCs w:val="20"/>
        </w:rPr>
      </w:pPr>
    </w:p>
    <w:p w14:paraId="64BA965C" w14:textId="77777777" w:rsidR="00903692" w:rsidRPr="003B51C4" w:rsidRDefault="00903692" w:rsidP="003B51C4">
      <w:pPr>
        <w:jc w:val="both"/>
        <w:rPr>
          <w:rFonts w:ascii="Verdana" w:hAnsi="Verdana"/>
          <w:sz w:val="20"/>
          <w:szCs w:val="20"/>
        </w:rPr>
      </w:pPr>
    </w:p>
    <w:p w14:paraId="65273C3C" w14:textId="77777777" w:rsidR="006B22C9" w:rsidRPr="003B51C4" w:rsidRDefault="006B22C9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7FA55EC7" w14:textId="0232F77F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0631E58B" w14:textId="77777777" w:rsidR="00572906" w:rsidRPr="003B51C4" w:rsidRDefault="00572906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609D3BE" w14:textId="77777777" w:rsidR="00EB727A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 stosowane w trakcie wykonywania robót budowlanych mają spełniać wymagania polskich przepisów, a Wykonawca będzie posiadał dokumenty potwierdzające, 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20CF465" w14:textId="77777777" w:rsidR="00D7028D" w:rsidRPr="003B51C4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Jakość wykonania robót i dokładność montażu,</w:t>
      </w:r>
    </w:p>
    <w:p w14:paraId="01F9C833" w14:textId="77777777" w:rsidR="00DD3C8D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Prawidłowość funkcjonowania zamontowanych urządzeń.</w:t>
      </w:r>
    </w:p>
    <w:p w14:paraId="6681F656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podpisaniu Umowy Wykonawca opracuje Dokumentację Projektową w zakresie branży elektrycznej i drogowej wraz z niezbędnymi uzgodnieniami i zatwierdzeniami w ilości:</w:t>
      </w:r>
    </w:p>
    <w:p w14:paraId="438BD64E" w14:textId="77777777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77777777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inżynierii ruchu – 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7777777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– 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</w:t>
      </w:r>
      <w:proofErr w:type="spellStart"/>
      <w:r w:rsidRPr="003B51C4">
        <w:rPr>
          <w:rFonts w:ascii="Verdana" w:hAnsi="Verdana"/>
          <w:sz w:val="20"/>
          <w:szCs w:val="20"/>
        </w:rPr>
        <w:t>wer</w:t>
      </w:r>
      <w:proofErr w:type="spellEnd"/>
      <w:r w:rsidRPr="003B51C4">
        <w:rPr>
          <w:rFonts w:ascii="Verdana" w:hAnsi="Verdana"/>
          <w:sz w:val="20"/>
          <w:szCs w:val="20"/>
        </w:rPr>
        <w:t>. 2012), ponadto powinny zawierać wszystkie pomierzone współrzędne w układzie 2000,</w:t>
      </w:r>
    </w:p>
    <w:p w14:paraId="7CFD7FB7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MC Word i MS Excel,</w:t>
      </w:r>
    </w:p>
    <w:p w14:paraId="24197B74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5D4AC1AB" w14:textId="77777777" w:rsidR="001307B0" w:rsidRPr="003B51C4" w:rsidRDefault="001307B0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21 marca 1985 r. o drogach publicznych,</w:t>
      </w:r>
    </w:p>
    <w:p w14:paraId="32851B10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76C134C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lipca 2004 r. w sprawie określenia metod i podstaw sporządzania kosztorysu inwestorskiego, obliczania 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6111B021" w14:textId="77777777" w:rsidR="00782D98" w:rsidRPr="00187401" w:rsidRDefault="00782D98" w:rsidP="00187401">
      <w:pPr>
        <w:ind w:left="360"/>
        <w:rPr>
          <w:sz w:val="24"/>
          <w:szCs w:val="24"/>
        </w:rPr>
      </w:pPr>
    </w:p>
    <w:sectPr w:rsidR="00782D98" w:rsidRPr="00187401" w:rsidSect="00814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87A5D" w14:textId="77777777" w:rsidR="003146C2" w:rsidRDefault="003146C2" w:rsidP="0092012D">
      <w:pPr>
        <w:spacing w:after="0" w:line="240" w:lineRule="auto"/>
      </w:pPr>
      <w:r>
        <w:separator/>
      </w:r>
    </w:p>
  </w:endnote>
  <w:endnote w:type="continuationSeparator" w:id="0">
    <w:p w14:paraId="0A11E796" w14:textId="77777777" w:rsidR="003146C2" w:rsidRDefault="003146C2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ED7D" w14:textId="77777777" w:rsidR="00412F3B" w:rsidRDefault="00412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FA23" w14:textId="77777777" w:rsidR="00E80AFD" w:rsidRPr="00E80AFD" w:rsidRDefault="00E80AFD">
    <w:pPr>
      <w:pStyle w:val="Stopka"/>
      <w:rPr>
        <w:i/>
      </w:rPr>
    </w:pPr>
    <w:r>
      <w:tab/>
    </w:r>
    <w:r w:rsidRPr="00E80AFD">
      <w:rPr>
        <w:i/>
      </w:rPr>
      <w:t xml:space="preserve">„Poprawa BRD na przejściach dla pieszych </w:t>
    </w:r>
    <w:r w:rsidR="00412F3B">
      <w:rPr>
        <w:i/>
      </w:rPr>
      <w:t xml:space="preserve">w ciągu </w:t>
    </w:r>
    <w:r w:rsidRPr="00E80AFD">
      <w:rPr>
        <w:i/>
      </w:rPr>
      <w:t xml:space="preserve"> DK 11 w m. Kostów</w:t>
    </w:r>
    <w:r w:rsidR="00412F3B">
      <w:rPr>
        <w:i/>
      </w:rPr>
      <w:t xml:space="preserve"> i DK 42 w m. Wołczyn</w:t>
    </w:r>
    <w:r w:rsidRPr="00E80AFD">
      <w:rPr>
        <w:i/>
      </w:rPr>
      <w:t>”</w:t>
    </w:r>
  </w:p>
  <w:p w14:paraId="5F38EB14" w14:textId="77777777" w:rsidR="00E80AFD" w:rsidRDefault="00E80A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D236" w14:textId="77777777" w:rsidR="00412F3B" w:rsidRDefault="00412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E783" w14:textId="77777777" w:rsidR="003146C2" w:rsidRDefault="003146C2" w:rsidP="0092012D">
      <w:pPr>
        <w:spacing w:after="0" w:line="240" w:lineRule="auto"/>
      </w:pPr>
      <w:r>
        <w:separator/>
      </w:r>
    </w:p>
  </w:footnote>
  <w:footnote w:type="continuationSeparator" w:id="0">
    <w:p w14:paraId="333E681B" w14:textId="77777777" w:rsidR="003146C2" w:rsidRDefault="003146C2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D052" w14:textId="77777777" w:rsidR="00412F3B" w:rsidRDefault="00412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77777777" w:rsidR="00E80AFD" w:rsidRPr="00E80AFD" w:rsidRDefault="00E80AFD">
    <w:pPr>
      <w:pStyle w:val="Nagwek"/>
      <w:rPr>
        <w:i/>
      </w:rPr>
    </w:pPr>
    <w:r>
      <w:tab/>
    </w:r>
    <w:r>
      <w:tab/>
    </w:r>
    <w:r w:rsidRPr="00E80AFD">
      <w:rPr>
        <w:i/>
      </w:rPr>
      <w:t xml:space="preserve">Program </w:t>
    </w:r>
    <w:proofErr w:type="spellStart"/>
    <w:r w:rsidRPr="00E80AFD">
      <w:rPr>
        <w:i/>
      </w:rPr>
      <w:t>Funkcjonalno</w:t>
    </w:r>
    <w:proofErr w:type="spellEnd"/>
    <w:r w:rsidRPr="00E80AFD">
      <w:rPr>
        <w:i/>
      </w:rPr>
      <w:t xml:space="preserve"> - użytkowy</w:t>
    </w:r>
  </w:p>
  <w:p w14:paraId="386C7EE2" w14:textId="77777777" w:rsidR="00E80AFD" w:rsidRDefault="00E80A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7199" w14:textId="77777777" w:rsidR="00412F3B" w:rsidRDefault="00412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0"/>
  </w:num>
  <w:num w:numId="7">
    <w:abstractNumId w:val="24"/>
  </w:num>
  <w:num w:numId="8">
    <w:abstractNumId w:val="21"/>
  </w:num>
  <w:num w:numId="9">
    <w:abstractNumId w:val="17"/>
  </w:num>
  <w:num w:numId="10">
    <w:abstractNumId w:val="15"/>
  </w:num>
  <w:num w:numId="11">
    <w:abstractNumId w:val="32"/>
  </w:num>
  <w:num w:numId="12">
    <w:abstractNumId w:val="11"/>
  </w:num>
  <w:num w:numId="13">
    <w:abstractNumId w:val="26"/>
  </w:num>
  <w:num w:numId="14">
    <w:abstractNumId w:val="3"/>
  </w:num>
  <w:num w:numId="15">
    <w:abstractNumId w:val="6"/>
  </w:num>
  <w:num w:numId="16">
    <w:abstractNumId w:val="8"/>
  </w:num>
  <w:num w:numId="17">
    <w:abstractNumId w:val="27"/>
  </w:num>
  <w:num w:numId="18">
    <w:abstractNumId w:val="5"/>
  </w:num>
  <w:num w:numId="19">
    <w:abstractNumId w:val="7"/>
  </w:num>
  <w:num w:numId="20">
    <w:abstractNumId w:val="2"/>
  </w:num>
  <w:num w:numId="21">
    <w:abstractNumId w:val="12"/>
  </w:num>
  <w:num w:numId="22">
    <w:abstractNumId w:val="9"/>
  </w:num>
  <w:num w:numId="23">
    <w:abstractNumId w:val="30"/>
  </w:num>
  <w:num w:numId="24">
    <w:abstractNumId w:val="19"/>
  </w:num>
  <w:num w:numId="25">
    <w:abstractNumId w:val="31"/>
  </w:num>
  <w:num w:numId="26">
    <w:abstractNumId w:val="28"/>
  </w:num>
  <w:num w:numId="27">
    <w:abstractNumId w:val="25"/>
  </w:num>
  <w:num w:numId="28">
    <w:abstractNumId w:val="22"/>
  </w:num>
  <w:num w:numId="29">
    <w:abstractNumId w:val="23"/>
  </w:num>
  <w:num w:numId="30">
    <w:abstractNumId w:val="10"/>
  </w:num>
  <w:num w:numId="31">
    <w:abstractNumId w:val="29"/>
  </w:num>
  <w:num w:numId="32">
    <w:abstractNumId w:val="33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620B8"/>
    <w:rsid w:val="0007726E"/>
    <w:rsid w:val="000A3A87"/>
    <w:rsid w:val="000E5D24"/>
    <w:rsid w:val="001307B0"/>
    <w:rsid w:val="00187401"/>
    <w:rsid w:val="001E52D1"/>
    <w:rsid w:val="001F59DB"/>
    <w:rsid w:val="00300691"/>
    <w:rsid w:val="00300F55"/>
    <w:rsid w:val="003146C2"/>
    <w:rsid w:val="003521E3"/>
    <w:rsid w:val="003B0D13"/>
    <w:rsid w:val="003B51C4"/>
    <w:rsid w:val="003B7202"/>
    <w:rsid w:val="003C02D1"/>
    <w:rsid w:val="003C3739"/>
    <w:rsid w:val="00400E71"/>
    <w:rsid w:val="00407E0F"/>
    <w:rsid w:val="00412F3B"/>
    <w:rsid w:val="004370F5"/>
    <w:rsid w:val="00491033"/>
    <w:rsid w:val="004F56CD"/>
    <w:rsid w:val="005271DD"/>
    <w:rsid w:val="00531733"/>
    <w:rsid w:val="00535E7D"/>
    <w:rsid w:val="00547280"/>
    <w:rsid w:val="0056664F"/>
    <w:rsid w:val="00566BD9"/>
    <w:rsid w:val="00572906"/>
    <w:rsid w:val="005C0E93"/>
    <w:rsid w:val="006B22C9"/>
    <w:rsid w:val="006F246A"/>
    <w:rsid w:val="00782D98"/>
    <w:rsid w:val="007B7218"/>
    <w:rsid w:val="007D59DB"/>
    <w:rsid w:val="00804575"/>
    <w:rsid w:val="008147D4"/>
    <w:rsid w:val="00814C55"/>
    <w:rsid w:val="008B58B8"/>
    <w:rsid w:val="008F501E"/>
    <w:rsid w:val="00903692"/>
    <w:rsid w:val="0092012D"/>
    <w:rsid w:val="009254CA"/>
    <w:rsid w:val="00931EDF"/>
    <w:rsid w:val="009B3039"/>
    <w:rsid w:val="00A00625"/>
    <w:rsid w:val="00A7031E"/>
    <w:rsid w:val="00AC2C30"/>
    <w:rsid w:val="00AE0FC4"/>
    <w:rsid w:val="00B609BA"/>
    <w:rsid w:val="00B90D7D"/>
    <w:rsid w:val="00B92EA5"/>
    <w:rsid w:val="00BA2664"/>
    <w:rsid w:val="00C402FB"/>
    <w:rsid w:val="00C557CA"/>
    <w:rsid w:val="00CC79C3"/>
    <w:rsid w:val="00CD1353"/>
    <w:rsid w:val="00D44138"/>
    <w:rsid w:val="00D7028D"/>
    <w:rsid w:val="00DC62A8"/>
    <w:rsid w:val="00DD3C8D"/>
    <w:rsid w:val="00E27FE7"/>
    <w:rsid w:val="00E80AFD"/>
    <w:rsid w:val="00EB727A"/>
    <w:rsid w:val="00EE6200"/>
    <w:rsid w:val="00F233DD"/>
    <w:rsid w:val="00F451AD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3502</Words>
  <Characters>21012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Kulik Barbara</cp:lastModifiedBy>
  <cp:revision>2</cp:revision>
  <cp:lastPrinted>2022-01-31T09:38:00Z</cp:lastPrinted>
  <dcterms:created xsi:type="dcterms:W3CDTF">2022-03-02T13:58:00Z</dcterms:created>
  <dcterms:modified xsi:type="dcterms:W3CDTF">2022-03-02T13:58:00Z</dcterms:modified>
</cp:coreProperties>
</file>