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28EC" w14:textId="77777777" w:rsidR="00193677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eastAsia="Calibri" w:hAnsi="Lato" w:cs="Times New Roman"/>
          <w:b/>
          <w:sz w:val="20"/>
          <w:szCs w:val="20"/>
          <w:lang w:val="pl-PL"/>
        </w:rPr>
        <w:t>INFORMACJA W SPRAWIE OCHRONY DANYCH OSOBOWYCH</w:t>
      </w:r>
      <w:r>
        <w:rPr>
          <w:rFonts w:ascii="Lato" w:hAnsi="Lato"/>
          <w:sz w:val="20"/>
          <w:szCs w:val="20"/>
          <w:lang w:val="pl-PL"/>
        </w:rPr>
        <w:t xml:space="preserve"> </w:t>
      </w:r>
      <w:r>
        <w:rPr>
          <w:rFonts w:ascii="Lato" w:eastAsia="Calibri" w:hAnsi="Lato" w:cs="Times New Roman"/>
          <w:b/>
          <w:sz w:val="20"/>
          <w:szCs w:val="20"/>
          <w:lang w:val="pl-PL"/>
        </w:rPr>
        <w:t>DLA OSÓB ZATRUDNIONYCH W PSSE W STALOWEJ WOLI</w:t>
      </w:r>
    </w:p>
    <w:p w14:paraId="2492A14E" w14:textId="77777777" w:rsidR="00193677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eastAsia="Calibri" w:hAnsi="Lato" w:cs="Times New Roman"/>
          <w:sz w:val="20"/>
          <w:szCs w:val="20"/>
          <w:lang w:val="pl-PL"/>
        </w:rPr>
        <w:t>Spełniając obowiązek wynikający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(RODO), informujemy, że:</w:t>
      </w:r>
    </w:p>
    <w:p w14:paraId="2842F053" w14:textId="77777777" w:rsidR="00193677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eastAsia="Calibri" w:hAnsi="Lato" w:cs="Times New Roman"/>
          <w:sz w:val="20"/>
          <w:szCs w:val="20"/>
          <w:lang w:val="pl-PL"/>
        </w:rPr>
        <w:t xml:space="preserve">1. Administratorem Pani/Pana danych osobowych jest Powiatowa Stacja </w:t>
      </w:r>
      <w:proofErr w:type="spellStart"/>
      <w:r>
        <w:rPr>
          <w:rFonts w:ascii="Lato" w:eastAsia="Calibri" w:hAnsi="Lato" w:cs="Times New Roman"/>
          <w:sz w:val="20"/>
          <w:szCs w:val="20"/>
          <w:lang w:val="pl-PL"/>
        </w:rPr>
        <w:t>Sanitarno</w:t>
      </w:r>
      <w:proofErr w:type="spellEnd"/>
      <w:r>
        <w:rPr>
          <w:rFonts w:ascii="Lato" w:eastAsia="Calibri" w:hAnsi="Lato" w:cs="Times New Roman"/>
          <w:sz w:val="20"/>
          <w:szCs w:val="20"/>
          <w:lang w:val="pl-PL"/>
        </w:rPr>
        <w:t xml:space="preserve"> – Epidemiologiczna w Stalowej Woli reprezentowana przez Państwowego Powiatowego Inspektora Sanitarnego będącego jednocześnie Dyrektorem Powiatowej Stacji </w:t>
      </w:r>
      <w:proofErr w:type="spellStart"/>
      <w:r>
        <w:rPr>
          <w:rFonts w:ascii="Lato" w:eastAsia="Calibri" w:hAnsi="Lato" w:cs="Times New Roman"/>
          <w:sz w:val="20"/>
          <w:szCs w:val="20"/>
          <w:lang w:val="pl-PL"/>
        </w:rPr>
        <w:t>Sanitarno</w:t>
      </w:r>
      <w:proofErr w:type="spellEnd"/>
      <w:r>
        <w:rPr>
          <w:rFonts w:ascii="Lato" w:eastAsia="Calibri" w:hAnsi="Lato" w:cs="Times New Roman"/>
          <w:sz w:val="20"/>
          <w:szCs w:val="20"/>
          <w:lang w:val="pl-PL"/>
        </w:rPr>
        <w:t xml:space="preserve"> – Epidemiologicznej z siedzibą w Stalowej Woli, ul. Niezłomnych 66, 37-450 Stalowa Wola.</w:t>
      </w:r>
    </w:p>
    <w:p w14:paraId="2B0A6277" w14:textId="77777777" w:rsidR="00193677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eastAsia="Calibri" w:hAnsi="Lato" w:cs="Times New Roman"/>
          <w:sz w:val="20"/>
          <w:szCs w:val="20"/>
          <w:lang w:val="pl-PL"/>
        </w:rPr>
        <w:t>2. Dane kontaktowe Inspektora Ochrony Danych:</w:t>
      </w:r>
    </w:p>
    <w:p w14:paraId="48703F8E" w14:textId="77777777" w:rsidR="00193677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eastAsia="Calibri" w:hAnsi="Lato" w:cs="Times New Roman"/>
          <w:sz w:val="20"/>
          <w:szCs w:val="20"/>
          <w:lang w:val="pl-PL"/>
        </w:rPr>
        <w:t>e-mail:</w:t>
      </w:r>
      <w:hyperlink r:id="rId7" w:history="1">
        <w:r w:rsidR="00193677">
          <w:rPr>
            <w:rStyle w:val="Hipercze"/>
            <w:rFonts w:ascii="Lato" w:eastAsia="Calibri" w:hAnsi="Lato" w:cs="Times New Roman"/>
            <w:b/>
            <w:sz w:val="20"/>
            <w:szCs w:val="20"/>
            <w:lang w:val="pl-PL"/>
          </w:rPr>
          <w:t>iod.psse.stalowawola@sanepid.gov.p</w:t>
        </w:r>
      </w:hyperlink>
      <w:hyperlink r:id="rId8" w:history="1">
        <w:r w:rsidR="00193677">
          <w:rPr>
            <w:rFonts w:ascii="Lato" w:eastAsia="Calibri" w:hAnsi="Lato" w:cs="Times New Roman"/>
            <w:b/>
            <w:color w:val="000000"/>
            <w:sz w:val="20"/>
            <w:szCs w:val="20"/>
            <w:lang w:val="pl-PL"/>
          </w:rPr>
          <w:t>l</w:t>
        </w:r>
      </w:hyperlink>
    </w:p>
    <w:p w14:paraId="1542F9A3" w14:textId="77777777" w:rsidR="00193677" w:rsidRDefault="00000000">
      <w:pPr>
        <w:pStyle w:val="Standard"/>
        <w:tabs>
          <w:tab w:val="left" w:pos="-677"/>
          <w:tab w:val="left" w:pos="-254"/>
        </w:tabs>
        <w:spacing w:before="160" w:after="160" w:line="276" w:lineRule="auto"/>
        <w:rPr>
          <w:rFonts w:hint="eastAsia"/>
        </w:rPr>
      </w:pPr>
      <w:r>
        <w:rPr>
          <w:rFonts w:ascii="Lato" w:eastAsia="Calibri" w:hAnsi="Lato" w:cs="Times New Roman"/>
          <w:sz w:val="20"/>
          <w:szCs w:val="20"/>
          <w:lang w:val="pl-PL"/>
        </w:rPr>
        <w:t>3</w:t>
      </w:r>
      <w:r>
        <w:rPr>
          <w:rFonts w:ascii="Lato" w:eastAsia="Calibri" w:hAnsi="Lato" w:cs="Times New Roman"/>
          <w:b/>
          <w:color w:val="000000"/>
          <w:sz w:val="20"/>
          <w:szCs w:val="20"/>
          <w:lang w:val="pl-PL"/>
        </w:rPr>
        <w:t xml:space="preserve">. </w:t>
      </w:r>
      <w:r>
        <w:rPr>
          <w:rFonts w:ascii="Lato" w:eastAsia="Calibri" w:hAnsi="Lato" w:cs="Times New Roman"/>
          <w:sz w:val="20"/>
          <w:szCs w:val="20"/>
          <w:lang w:val="pl-PL"/>
        </w:rPr>
        <w:t>Pani/Pana dane osobowe przetwarzane będą na podstawie art. 13 ust. 1 lit. c RODO w celu:</w:t>
      </w:r>
    </w:p>
    <w:p w14:paraId="456FADE4" w14:textId="77777777" w:rsidR="00193677" w:rsidRDefault="00000000">
      <w:pPr>
        <w:pStyle w:val="Standard"/>
        <w:tabs>
          <w:tab w:val="left" w:pos="-677"/>
          <w:tab w:val="left" w:pos="-254"/>
        </w:tabs>
        <w:spacing w:before="160" w:after="160" w:line="276" w:lineRule="auto"/>
        <w:rPr>
          <w:rFonts w:hint="eastAsia"/>
        </w:rPr>
      </w:pPr>
      <w:r>
        <w:rPr>
          <w:rFonts w:ascii="Lato" w:eastAsia="Calibri" w:hAnsi="Lato" w:cs="Times New Roman"/>
          <w:sz w:val="20"/>
          <w:szCs w:val="20"/>
          <w:lang w:val="pl-PL"/>
        </w:rPr>
        <w:t>I. realizacji praw i obowiązków wynikających ze stosunku pracy (podstawa z art. 6 ust. 1 lit. c) RODO) na podstawie nw. przepisów prawa:</w:t>
      </w:r>
    </w:p>
    <w:p w14:paraId="686EEF33" w14:textId="77777777" w:rsidR="00193677" w:rsidRDefault="00000000">
      <w:pPr>
        <w:pStyle w:val="Standard"/>
        <w:numPr>
          <w:ilvl w:val="0"/>
          <w:numId w:val="3"/>
        </w:numPr>
        <w:suppressAutoHyphens w:val="0"/>
        <w:spacing w:before="160" w:after="160" w:line="276" w:lineRule="auto"/>
        <w:ind w:left="0" w:firstLine="0"/>
        <w:rPr>
          <w:rFonts w:hint="eastAsia"/>
        </w:rPr>
      </w:pPr>
      <w:r>
        <w:rPr>
          <w:rStyle w:val="StrongEmphasis"/>
          <w:rFonts w:ascii="Lato" w:eastAsia="Calibri" w:hAnsi="Lato" w:cs="Times New Roman"/>
          <w:b w:val="0"/>
          <w:bCs w:val="0"/>
          <w:sz w:val="20"/>
          <w:szCs w:val="20"/>
          <w:lang w:val="pl-PL"/>
        </w:rPr>
        <w:t>art. 22</w:t>
      </w:r>
      <w:r>
        <w:rPr>
          <w:rStyle w:val="StrongEmphasis"/>
          <w:rFonts w:ascii="Lato" w:eastAsia="Calibri" w:hAnsi="Lato" w:cs="Times New Roman"/>
          <w:b w:val="0"/>
          <w:bCs w:val="0"/>
          <w:sz w:val="20"/>
          <w:szCs w:val="20"/>
          <w:vertAlign w:val="superscript"/>
          <w:lang w:val="pl-PL"/>
        </w:rPr>
        <w:t>1</w:t>
      </w:r>
      <w:r>
        <w:rPr>
          <w:rStyle w:val="StrongEmphasis"/>
          <w:rFonts w:ascii="Lato" w:eastAsia="Calibri" w:hAnsi="Lato" w:cs="Times New Roman"/>
          <w:b w:val="0"/>
          <w:bCs w:val="0"/>
          <w:sz w:val="20"/>
          <w:szCs w:val="20"/>
          <w:lang w:val="pl-PL"/>
        </w:rPr>
        <w:t xml:space="preserve"> ustawy z dnia 26 czerwca 1974 r. Kodeks pracy;</w:t>
      </w:r>
    </w:p>
    <w:p w14:paraId="02DB5C89" w14:textId="77777777" w:rsidR="00193677" w:rsidRDefault="00000000">
      <w:pPr>
        <w:pStyle w:val="Standard"/>
        <w:numPr>
          <w:ilvl w:val="0"/>
          <w:numId w:val="3"/>
        </w:numPr>
        <w:suppressAutoHyphens w:val="0"/>
        <w:spacing w:before="160" w:after="160" w:line="276" w:lineRule="auto"/>
        <w:ind w:left="0" w:firstLine="0"/>
        <w:rPr>
          <w:rFonts w:hint="eastAsia"/>
        </w:rPr>
      </w:pPr>
      <w:r>
        <w:rPr>
          <w:rStyle w:val="StrongEmphasis"/>
          <w:rFonts w:ascii="Lato" w:eastAsia="Calibri" w:hAnsi="Lato" w:cs="Times New Roman"/>
          <w:b w:val="0"/>
          <w:bCs w:val="0"/>
          <w:sz w:val="20"/>
          <w:szCs w:val="20"/>
          <w:lang w:val="pl-PL"/>
        </w:rPr>
        <w:t>art. 22</w:t>
      </w:r>
      <w:r>
        <w:rPr>
          <w:rStyle w:val="StrongEmphasis"/>
          <w:rFonts w:ascii="Lato" w:eastAsia="Calibri" w:hAnsi="Lato" w:cs="Times New Roman"/>
          <w:b w:val="0"/>
          <w:bCs w:val="0"/>
          <w:sz w:val="20"/>
          <w:szCs w:val="20"/>
          <w:vertAlign w:val="superscript"/>
          <w:lang w:val="pl-PL"/>
        </w:rPr>
        <w:t>2</w:t>
      </w:r>
      <w:r>
        <w:rPr>
          <w:rStyle w:val="StrongEmphasis"/>
          <w:rFonts w:ascii="Lato" w:eastAsia="Calibri" w:hAnsi="Lato" w:cs="Times New Roman"/>
          <w:b w:val="0"/>
          <w:bCs w:val="0"/>
          <w:sz w:val="20"/>
          <w:szCs w:val="20"/>
          <w:lang w:val="pl-PL"/>
        </w:rPr>
        <w:t xml:space="preserve"> ustawy z dnia 26 czerwca 1974 r. Kodeks pracy;</w:t>
      </w:r>
    </w:p>
    <w:p w14:paraId="3479A18D" w14:textId="77777777" w:rsidR="00193677" w:rsidRDefault="00000000">
      <w:pPr>
        <w:pStyle w:val="Standard"/>
        <w:numPr>
          <w:ilvl w:val="0"/>
          <w:numId w:val="3"/>
        </w:numPr>
        <w:suppressAutoHyphens w:val="0"/>
        <w:spacing w:before="160" w:after="160" w:line="276" w:lineRule="auto"/>
        <w:ind w:left="0" w:firstLine="0"/>
        <w:rPr>
          <w:rFonts w:hint="eastAsia"/>
        </w:rPr>
      </w:pPr>
      <w:r>
        <w:rPr>
          <w:rFonts w:ascii="Lato" w:eastAsia="Calibri" w:hAnsi="Lato" w:cs="Times New Roman"/>
          <w:sz w:val="20"/>
          <w:szCs w:val="20"/>
          <w:lang w:val="pl-PL"/>
        </w:rPr>
        <w:t>rozporządzenia Ministra Pracy i Polityki Socjalnej z dnia 28 maja 1996 r. w sprawie zakresu prowadzenia przez pracodawców dokumentacji w sprawach związanych ze stosunkiem pracy oraz sposobu prowadzenia akt osobowych pracownika;</w:t>
      </w:r>
    </w:p>
    <w:p w14:paraId="39377764" w14:textId="77777777" w:rsidR="00193677" w:rsidRDefault="00000000">
      <w:pPr>
        <w:pStyle w:val="Standard"/>
        <w:numPr>
          <w:ilvl w:val="0"/>
          <w:numId w:val="3"/>
        </w:numPr>
        <w:suppressAutoHyphens w:val="0"/>
        <w:spacing w:before="160" w:after="160" w:line="276" w:lineRule="auto"/>
        <w:ind w:left="0" w:firstLine="0"/>
        <w:rPr>
          <w:rFonts w:hint="eastAsia"/>
        </w:rPr>
      </w:pPr>
      <w:r>
        <w:rPr>
          <w:rStyle w:val="StrongEmphasis"/>
          <w:rFonts w:ascii="Lato" w:eastAsia="Calibri" w:hAnsi="Lato" w:cs="Times New Roman"/>
          <w:b w:val="0"/>
          <w:bCs w:val="0"/>
          <w:sz w:val="20"/>
          <w:szCs w:val="20"/>
          <w:lang w:val="pl-PL"/>
        </w:rPr>
        <w:t>art. 47a ust. 1 ustawy z dnia 13 października 1998 r. o systemie ubezpieczeń społecznych;</w:t>
      </w:r>
    </w:p>
    <w:p w14:paraId="1FEC07A7" w14:textId="77777777" w:rsidR="00193677" w:rsidRDefault="00000000">
      <w:pPr>
        <w:pStyle w:val="Standard"/>
        <w:numPr>
          <w:ilvl w:val="0"/>
          <w:numId w:val="3"/>
        </w:numPr>
        <w:suppressAutoHyphens w:val="0"/>
        <w:spacing w:before="160" w:after="160" w:line="276" w:lineRule="auto"/>
        <w:ind w:left="0" w:firstLine="0"/>
        <w:rPr>
          <w:rFonts w:hint="eastAsia"/>
        </w:rPr>
      </w:pPr>
      <w:r>
        <w:rPr>
          <w:rFonts w:ascii="Lato" w:eastAsia="Calibri" w:hAnsi="Lato" w:cs="Times New Roman"/>
          <w:sz w:val="20"/>
          <w:szCs w:val="20"/>
          <w:lang w:val="pl-PL"/>
        </w:rPr>
        <w:t>ustawy z dnia 26 lipca 1991 r. o podatku dochodowym od osób fizycznych;</w:t>
      </w:r>
    </w:p>
    <w:p w14:paraId="3CEE60B8" w14:textId="77777777" w:rsidR="00193677" w:rsidRDefault="00000000">
      <w:pPr>
        <w:pStyle w:val="Standard"/>
        <w:numPr>
          <w:ilvl w:val="0"/>
          <w:numId w:val="3"/>
        </w:numPr>
        <w:suppressAutoHyphens w:val="0"/>
        <w:spacing w:before="160" w:after="160" w:line="276" w:lineRule="auto"/>
        <w:ind w:left="0" w:firstLine="0"/>
        <w:rPr>
          <w:rFonts w:hint="eastAsia"/>
        </w:rPr>
      </w:pPr>
      <w:r>
        <w:rPr>
          <w:rFonts w:ascii="Lato" w:eastAsia="Calibri" w:hAnsi="Lato" w:cs="Times New Roman"/>
          <w:sz w:val="20"/>
          <w:szCs w:val="20"/>
          <w:lang w:val="pl-PL"/>
        </w:rPr>
        <w:t>ustawy z dnia 4 marca 1994 r. o zakładowym funduszu świadczeń socjalnych;</w:t>
      </w:r>
    </w:p>
    <w:p w14:paraId="20013E86" w14:textId="77777777" w:rsidR="00193677" w:rsidRDefault="00000000">
      <w:pPr>
        <w:pStyle w:val="Standard"/>
        <w:numPr>
          <w:ilvl w:val="0"/>
          <w:numId w:val="3"/>
        </w:numPr>
        <w:suppressAutoHyphens w:val="0"/>
        <w:spacing w:before="160" w:after="160" w:line="276" w:lineRule="auto"/>
        <w:ind w:left="0" w:firstLine="0"/>
        <w:rPr>
          <w:rFonts w:hint="eastAsia"/>
        </w:rPr>
      </w:pPr>
      <w:r>
        <w:rPr>
          <w:rFonts w:ascii="Lato" w:eastAsia="Calibri" w:hAnsi="Lato" w:cs="Times New Roman"/>
          <w:sz w:val="20"/>
          <w:szCs w:val="20"/>
          <w:lang w:val="pl-PL"/>
        </w:rPr>
        <w:t>ustawy z dnia 23 stycznia 2009 r. o wojewodzie i administracji rządowej w województwie;</w:t>
      </w:r>
    </w:p>
    <w:p w14:paraId="6AC85FB0" w14:textId="77777777" w:rsidR="00193677" w:rsidRDefault="00000000">
      <w:pPr>
        <w:pStyle w:val="Standard"/>
        <w:numPr>
          <w:ilvl w:val="0"/>
          <w:numId w:val="3"/>
        </w:numPr>
        <w:suppressAutoHyphens w:val="0"/>
        <w:spacing w:before="160" w:after="160" w:line="276" w:lineRule="auto"/>
        <w:ind w:left="0" w:firstLine="0"/>
        <w:rPr>
          <w:rFonts w:hint="eastAsia"/>
        </w:rPr>
      </w:pPr>
      <w:r>
        <w:rPr>
          <w:rFonts w:ascii="Lato" w:eastAsia="Calibri" w:hAnsi="Lato" w:cs="Times New Roman"/>
          <w:sz w:val="20"/>
          <w:szCs w:val="20"/>
          <w:lang w:val="pl-PL"/>
        </w:rPr>
        <w:t>ustawy z dnia 4 października 2018 r. o pracowniczych planach kapitałowych.</w:t>
      </w:r>
    </w:p>
    <w:p w14:paraId="240BC7F1" w14:textId="77777777" w:rsidR="00193677" w:rsidRDefault="00000000">
      <w:pPr>
        <w:pStyle w:val="Standard"/>
        <w:suppressAutoHyphens w:val="0"/>
        <w:spacing w:before="160" w:after="160" w:line="276" w:lineRule="auto"/>
        <w:rPr>
          <w:rFonts w:hint="eastAsia"/>
        </w:rPr>
      </w:pPr>
      <w:r>
        <w:rPr>
          <w:rFonts w:ascii="Lato" w:eastAsia="Calibri" w:hAnsi="Lato" w:cs="Times New Roman"/>
          <w:sz w:val="20"/>
          <w:szCs w:val="20"/>
          <w:lang w:val="pl-PL"/>
        </w:rPr>
        <w:t>II. profilaktyki zdrowotnej lub medycyny pracy oraz oceny zdolności do pracy, zapewnienia diagnostyki, opieki zdrowotnej lub zabezpieczenia społecznego pracownika na podstawie art. 9 ust. 2 lit. h RODO w związku z art. 229 ustawy z dnia 26 czerwca 1974 r. Kodeks pracy;</w:t>
      </w:r>
    </w:p>
    <w:p w14:paraId="73023CB1" w14:textId="77777777" w:rsidR="00193677" w:rsidRDefault="00000000">
      <w:pPr>
        <w:pStyle w:val="Standard"/>
        <w:suppressAutoHyphens w:val="0"/>
        <w:spacing w:before="160" w:after="160" w:line="276" w:lineRule="auto"/>
        <w:rPr>
          <w:rFonts w:hint="eastAsia"/>
        </w:rPr>
      </w:pPr>
      <w:r>
        <w:rPr>
          <w:rFonts w:ascii="Lato" w:eastAsia="Calibri" w:hAnsi="Lato" w:cs="Times New Roman"/>
          <w:sz w:val="20"/>
          <w:szCs w:val="20"/>
          <w:lang w:val="pl-PL"/>
        </w:rPr>
        <w:t>III. rozpatrywania wniosków o zapomogę z Zakładowego Funduszu Świadczeń Socjalnych w przypadku przetwarzania szczególnej kategorii danych osobowych na podstawie zgody (art. 9 ust. 2 lit. a RODO);</w:t>
      </w:r>
    </w:p>
    <w:p w14:paraId="37DF51D4" w14:textId="77777777" w:rsidR="00193677" w:rsidRDefault="00000000">
      <w:pPr>
        <w:pStyle w:val="Standard"/>
        <w:suppressAutoHyphens w:val="0"/>
        <w:spacing w:before="160" w:after="160" w:line="276" w:lineRule="auto"/>
        <w:rPr>
          <w:rFonts w:hint="eastAsia"/>
        </w:rPr>
      </w:pPr>
      <w:r>
        <w:rPr>
          <w:rFonts w:ascii="Lato" w:eastAsia="Calibri" w:hAnsi="Lato" w:cs="Times New Roman"/>
          <w:sz w:val="20"/>
          <w:szCs w:val="20"/>
          <w:lang w:val="pl-PL"/>
        </w:rPr>
        <w:t>IV. zdalnej wymiany informacji w formie wideokonferencji na podstawie zgody w zakresie wizerunku i głosu wyrażona poprzez włączenie kamery i/lub mikrofonu przy zachowaniu prawa do niewłączania kamery podczas szkolenia/ narady a także do udzielania odpowiedzi w formie tekstowej przez czat (art. 9 ust. 2 lit. a RODO).</w:t>
      </w:r>
    </w:p>
    <w:p w14:paraId="0D5311DA" w14:textId="77777777" w:rsidR="00193677" w:rsidRDefault="00000000">
      <w:pPr>
        <w:pStyle w:val="Akapitzlist"/>
        <w:spacing w:before="160" w:after="160" w:line="276" w:lineRule="auto"/>
        <w:ind w:left="0" w:firstLine="0"/>
        <w:textAlignment w:val="auto"/>
      </w:pPr>
      <w:r>
        <w:rPr>
          <w:rFonts w:ascii="Lato" w:eastAsia="Calibri" w:hAnsi="Lato" w:cs="Times New Roman"/>
          <w:sz w:val="20"/>
          <w:szCs w:val="20"/>
          <w:lang w:val="pl-PL"/>
        </w:rPr>
        <w:t>4. Podane przez Panią/Pana dane osobowe będą przekazywane do innych odbiorców:</w:t>
      </w:r>
    </w:p>
    <w:p w14:paraId="46E097E2" w14:textId="77777777" w:rsidR="00193677" w:rsidRDefault="00000000">
      <w:pPr>
        <w:pStyle w:val="Akapitzlist"/>
        <w:numPr>
          <w:ilvl w:val="0"/>
          <w:numId w:val="4"/>
        </w:numPr>
        <w:spacing w:before="160" w:after="160" w:line="276" w:lineRule="auto"/>
        <w:ind w:left="680" w:hanging="283"/>
        <w:textAlignment w:val="auto"/>
      </w:pPr>
      <w:r>
        <w:rPr>
          <w:rFonts w:ascii="Lato" w:eastAsia="Calibri" w:hAnsi="Lato" w:cs="Times New Roman"/>
          <w:sz w:val="20"/>
          <w:szCs w:val="20"/>
          <w:lang w:val="pl-PL"/>
        </w:rPr>
        <w:t>właściwego Urzędu Skarbowego w celu przekazania informacji o przychodach, dochodach, kosztach oraz o pobranych zaliczkach na podatek dochodowy;</w:t>
      </w:r>
    </w:p>
    <w:p w14:paraId="312FA214" w14:textId="77777777" w:rsidR="00193677" w:rsidRDefault="00000000">
      <w:pPr>
        <w:pStyle w:val="Akapitzlist"/>
        <w:numPr>
          <w:ilvl w:val="0"/>
          <w:numId w:val="5"/>
        </w:numPr>
        <w:tabs>
          <w:tab w:val="left" w:pos="-3636"/>
        </w:tabs>
        <w:spacing w:before="160" w:after="160" w:line="276" w:lineRule="auto"/>
        <w:textAlignment w:val="auto"/>
      </w:pPr>
      <w:r>
        <w:rPr>
          <w:rFonts w:ascii="Lato" w:eastAsia="Calibri" w:hAnsi="Lato" w:cs="Times New Roman"/>
          <w:color w:val="00000A"/>
          <w:sz w:val="20"/>
          <w:szCs w:val="20"/>
          <w:lang w:val="pl-PL"/>
        </w:rPr>
        <w:t>Zakładu Ubezpieczeń Społecznych w celu zgłaszania, wyrejestrowania osób do ubezpieczeń, przekazania raportów składek na ubezpieczenia społeczne i zdrowotne;</w:t>
      </w:r>
    </w:p>
    <w:p w14:paraId="0B699F1A" w14:textId="77777777" w:rsidR="00193677" w:rsidRDefault="00000000">
      <w:pPr>
        <w:pStyle w:val="Akapitzlist"/>
        <w:numPr>
          <w:ilvl w:val="0"/>
          <w:numId w:val="2"/>
        </w:numPr>
        <w:tabs>
          <w:tab w:val="left" w:pos="-3636"/>
        </w:tabs>
        <w:spacing w:before="160" w:after="160" w:line="276" w:lineRule="auto"/>
        <w:textAlignment w:val="auto"/>
      </w:pPr>
      <w:r>
        <w:rPr>
          <w:rFonts w:ascii="Lato" w:eastAsia="Calibri" w:hAnsi="Lato" w:cs="Times New Roman"/>
          <w:color w:val="00000A"/>
          <w:sz w:val="20"/>
          <w:szCs w:val="20"/>
          <w:lang w:val="pl-PL"/>
        </w:rPr>
        <w:lastRenderedPageBreak/>
        <w:t>firm ubezpieczeniowych w celu realizacji grupowego ubezpieczenia pracowniczego;</w:t>
      </w:r>
    </w:p>
    <w:p w14:paraId="6E096702" w14:textId="77777777" w:rsidR="00193677" w:rsidRDefault="00000000">
      <w:pPr>
        <w:pStyle w:val="Akapitzlist"/>
        <w:numPr>
          <w:ilvl w:val="0"/>
          <w:numId w:val="2"/>
        </w:numPr>
        <w:tabs>
          <w:tab w:val="left" w:pos="-3636"/>
        </w:tabs>
        <w:spacing w:before="160" w:after="160" w:line="276" w:lineRule="auto"/>
        <w:textAlignment w:val="auto"/>
      </w:pPr>
      <w:r>
        <w:rPr>
          <w:rFonts w:ascii="Lato" w:eastAsia="Calibri" w:hAnsi="Lato" w:cs="Times New Roman"/>
          <w:color w:val="00000A"/>
          <w:sz w:val="20"/>
          <w:szCs w:val="20"/>
          <w:lang w:val="pl-PL"/>
        </w:rPr>
        <w:t>instytucji finansowej zarządzającej i prowadzącej Pracownicze Plany Kapitałowe;</w:t>
      </w:r>
    </w:p>
    <w:p w14:paraId="79C1AB43" w14:textId="77777777" w:rsidR="00193677" w:rsidRDefault="00000000">
      <w:pPr>
        <w:pStyle w:val="Akapitzlist"/>
        <w:numPr>
          <w:ilvl w:val="0"/>
          <w:numId w:val="2"/>
        </w:numPr>
        <w:tabs>
          <w:tab w:val="left" w:pos="-3636"/>
        </w:tabs>
        <w:suppressAutoHyphens w:val="0"/>
        <w:spacing w:before="160" w:after="160" w:line="276" w:lineRule="auto"/>
        <w:textAlignment w:val="auto"/>
      </w:pPr>
      <w:r>
        <w:rPr>
          <w:rFonts w:ascii="Lato" w:eastAsia="Calibri" w:hAnsi="Lato" w:cs="Times New Roman"/>
          <w:color w:val="00000A"/>
          <w:sz w:val="20"/>
          <w:szCs w:val="20"/>
          <w:lang w:val="pl-PL"/>
        </w:rPr>
        <w:t>właściwego Urzędu Pracy w celu prowadzenia spraw pracowniczych;</w:t>
      </w:r>
    </w:p>
    <w:p w14:paraId="15D42D24" w14:textId="77777777" w:rsidR="00193677" w:rsidRDefault="00000000">
      <w:pPr>
        <w:pStyle w:val="Akapitzlist"/>
        <w:numPr>
          <w:ilvl w:val="0"/>
          <w:numId w:val="2"/>
        </w:numPr>
        <w:tabs>
          <w:tab w:val="left" w:pos="-3636"/>
        </w:tabs>
        <w:suppressAutoHyphens w:val="0"/>
        <w:spacing w:before="160" w:after="160" w:line="276" w:lineRule="auto"/>
        <w:textAlignment w:val="auto"/>
      </w:pPr>
      <w:r>
        <w:rPr>
          <w:rFonts w:ascii="Lato" w:eastAsia="Calibri" w:hAnsi="Lato" w:cs="Times New Roman"/>
          <w:color w:val="00000A"/>
          <w:sz w:val="20"/>
          <w:szCs w:val="20"/>
          <w:lang w:val="pl-PL"/>
        </w:rPr>
        <w:t>Głównego Inspektoratu Sanitarnego w celu przeprowadzenia niezbędnych szkoleń BHP i innych szkoleń podnoszących kwalifikacje zawodowe;</w:t>
      </w:r>
    </w:p>
    <w:p w14:paraId="07D4850A" w14:textId="77777777" w:rsidR="00193677" w:rsidRDefault="00000000">
      <w:pPr>
        <w:pStyle w:val="Akapitzlist"/>
        <w:numPr>
          <w:ilvl w:val="0"/>
          <w:numId w:val="2"/>
        </w:numPr>
        <w:tabs>
          <w:tab w:val="left" w:pos="-3636"/>
        </w:tabs>
        <w:spacing w:before="160" w:after="160" w:line="276" w:lineRule="auto"/>
        <w:textAlignment w:val="auto"/>
      </w:pPr>
      <w:r>
        <w:rPr>
          <w:rFonts w:ascii="Lato" w:eastAsia="Calibri" w:hAnsi="Lato" w:cs="Times New Roman"/>
          <w:color w:val="00000A"/>
          <w:sz w:val="20"/>
          <w:szCs w:val="20"/>
          <w:lang w:val="pl-PL"/>
        </w:rPr>
        <w:t>firm szkoleniowych w celu przeprowadzenia niezbędnych szkoleń BHP i innych szkoleń podnoszących kwalifikacje zawodowe;</w:t>
      </w:r>
    </w:p>
    <w:p w14:paraId="7F0084A1" w14:textId="77777777" w:rsidR="00193677" w:rsidRDefault="00000000">
      <w:pPr>
        <w:pStyle w:val="Akapitzlist"/>
        <w:numPr>
          <w:ilvl w:val="0"/>
          <w:numId w:val="2"/>
        </w:numPr>
        <w:tabs>
          <w:tab w:val="left" w:pos="-3636"/>
        </w:tabs>
        <w:spacing w:before="160" w:after="160" w:line="276" w:lineRule="auto"/>
        <w:textAlignment w:val="auto"/>
      </w:pPr>
      <w:r>
        <w:rPr>
          <w:rFonts w:ascii="Lato" w:eastAsia="Calibri" w:hAnsi="Lato" w:cs="Times New Roman"/>
          <w:color w:val="00000A"/>
          <w:sz w:val="20"/>
          <w:szCs w:val="20"/>
          <w:lang w:val="pl-PL"/>
        </w:rPr>
        <w:t>podmiotów leczniczych świadczących usługi w zakresie medycyny pracy w celu przeprowadzenia badań profilaktycznych;</w:t>
      </w:r>
    </w:p>
    <w:p w14:paraId="51ED16F0" w14:textId="77777777" w:rsidR="00193677" w:rsidRDefault="00000000">
      <w:pPr>
        <w:pStyle w:val="Akapitzlist"/>
        <w:numPr>
          <w:ilvl w:val="0"/>
          <w:numId w:val="2"/>
        </w:numPr>
        <w:tabs>
          <w:tab w:val="left" w:pos="-3636"/>
        </w:tabs>
        <w:spacing w:before="160" w:after="160" w:line="276" w:lineRule="auto"/>
        <w:textAlignment w:val="auto"/>
      </w:pPr>
      <w:r>
        <w:rPr>
          <w:rFonts w:ascii="Lato" w:eastAsia="Calibri" w:hAnsi="Lato" w:cs="Times New Roman"/>
          <w:color w:val="00000A"/>
          <w:sz w:val="20"/>
          <w:szCs w:val="20"/>
          <w:lang w:val="pl-PL"/>
        </w:rPr>
        <w:t>organów egzekucyjnych w celu przekazania informacji w zakresie prowadzonych postępowań egzekucyjnych;</w:t>
      </w:r>
    </w:p>
    <w:p w14:paraId="0F95D82C" w14:textId="77777777" w:rsidR="00193677" w:rsidRDefault="00000000">
      <w:pPr>
        <w:pStyle w:val="Akapitzlist"/>
        <w:numPr>
          <w:ilvl w:val="0"/>
          <w:numId w:val="2"/>
        </w:numPr>
        <w:tabs>
          <w:tab w:val="left" w:pos="-3636"/>
        </w:tabs>
        <w:spacing w:before="160" w:after="160" w:line="276" w:lineRule="auto"/>
        <w:textAlignment w:val="auto"/>
      </w:pPr>
      <w:r>
        <w:rPr>
          <w:rFonts w:ascii="Lato" w:eastAsia="Calibri" w:hAnsi="Lato" w:cs="Times New Roman"/>
          <w:color w:val="00000A"/>
          <w:sz w:val="20"/>
          <w:szCs w:val="20"/>
          <w:lang w:val="pl-PL"/>
        </w:rPr>
        <w:t>innych organów władzy publicznej będących administratorami systemów informatycznych i baz danych wykorzystywanych w wykonaniu zadań Państwowej Inspekcji Sanitarnej.</w:t>
      </w:r>
    </w:p>
    <w:p w14:paraId="0292C171" w14:textId="77777777" w:rsidR="00193677" w:rsidRDefault="00000000">
      <w:pPr>
        <w:pStyle w:val="Akapitzlist"/>
        <w:tabs>
          <w:tab w:val="left" w:pos="-363"/>
        </w:tabs>
        <w:spacing w:before="160" w:after="160" w:line="276" w:lineRule="auto"/>
        <w:ind w:left="0" w:firstLine="0"/>
        <w:textAlignment w:val="auto"/>
      </w:pPr>
      <w:r>
        <w:rPr>
          <w:rFonts w:ascii="Lato" w:eastAsia="Calibri" w:hAnsi="Lato" w:cs="Times New Roman"/>
          <w:sz w:val="20"/>
          <w:szCs w:val="20"/>
          <w:lang w:val="pl-PL"/>
        </w:rPr>
        <w:t>5</w:t>
      </w:r>
      <w:r>
        <w:rPr>
          <w:rFonts w:ascii="Lato" w:eastAsia="Calibri" w:hAnsi="Lato" w:cs="Times New Roman"/>
          <w:color w:val="00000A"/>
          <w:sz w:val="20"/>
          <w:szCs w:val="20"/>
          <w:lang w:val="pl-PL"/>
        </w:rPr>
        <w:t xml:space="preserve">. </w:t>
      </w:r>
      <w:r>
        <w:rPr>
          <w:rFonts w:ascii="Lato" w:eastAsia="Calibri" w:hAnsi="Lato" w:cs="Times New Roman"/>
          <w:sz w:val="20"/>
          <w:szCs w:val="20"/>
          <w:lang w:val="pl-PL"/>
        </w:rPr>
        <w:t>Podane przez Panią/Pana d</w:t>
      </w:r>
      <w:r>
        <w:rPr>
          <w:rStyle w:val="StrongEmphasis"/>
          <w:rFonts w:ascii="Lato" w:eastAsia="Calibri" w:hAnsi="Lato" w:cs="Times New Roman"/>
          <w:b w:val="0"/>
          <w:bCs w:val="0"/>
          <w:sz w:val="20"/>
          <w:szCs w:val="20"/>
          <w:lang w:val="pl-PL"/>
        </w:rPr>
        <w:t xml:space="preserve">ane osobowe nie będą przekazywane do państw trzecich poza danymi przetwarzanymi podczas wideokonferencji z wykorzystaniem narzędzi Microsoft </w:t>
      </w:r>
      <w:proofErr w:type="spellStart"/>
      <w:r>
        <w:rPr>
          <w:rStyle w:val="StrongEmphasis"/>
          <w:rFonts w:ascii="Lato" w:eastAsia="Calibri" w:hAnsi="Lato" w:cs="Times New Roman"/>
          <w:b w:val="0"/>
          <w:bCs w:val="0"/>
          <w:sz w:val="20"/>
          <w:szCs w:val="20"/>
          <w:lang w:val="pl-PL"/>
        </w:rPr>
        <w:t>Teams</w:t>
      </w:r>
      <w:proofErr w:type="spellEnd"/>
      <w:r>
        <w:rPr>
          <w:rStyle w:val="StrongEmphasis"/>
          <w:rFonts w:ascii="Lato" w:eastAsia="Calibri" w:hAnsi="Lato" w:cs="Times New Roman"/>
          <w:b w:val="0"/>
          <w:bCs w:val="0"/>
          <w:sz w:val="20"/>
          <w:szCs w:val="20"/>
          <w:lang w:val="pl-PL"/>
        </w:rPr>
        <w:t>.</w:t>
      </w:r>
    </w:p>
    <w:p w14:paraId="5313BB08" w14:textId="77777777" w:rsidR="00193677" w:rsidRDefault="00000000">
      <w:pPr>
        <w:pStyle w:val="Akapitzlist"/>
        <w:tabs>
          <w:tab w:val="left" w:pos="-363"/>
        </w:tabs>
        <w:spacing w:before="160" w:after="160" w:line="276" w:lineRule="auto"/>
        <w:ind w:left="0" w:firstLine="0"/>
        <w:textAlignment w:val="auto"/>
      </w:pPr>
      <w:r>
        <w:rPr>
          <w:rStyle w:val="StrongEmphasis"/>
          <w:rFonts w:ascii="Lato" w:eastAsia="Calibri" w:hAnsi="Lato" w:cs="Times New Roman"/>
          <w:b w:val="0"/>
          <w:bCs w:val="0"/>
          <w:sz w:val="20"/>
          <w:szCs w:val="20"/>
          <w:lang w:val="pl-PL"/>
        </w:rPr>
        <w:t>6. Podane przez Panią/Pana dane osobowe będą przechowywane zgodnie z r</w:t>
      </w:r>
      <w:r>
        <w:rPr>
          <w:rFonts w:ascii="Lato" w:eastAsia="Calibri" w:hAnsi="Lato" w:cs="Times New Roman"/>
          <w:sz w:val="20"/>
          <w:szCs w:val="20"/>
          <w:lang w:val="pl-PL"/>
        </w:rPr>
        <w:t>ozporządzenie Prezesa Rady Ministrów z dnia 18.01.2011 r. w sprawie instrukcji kancelaryjnej, jednolitych rzeczowych wykazów akt oraz instrukcji w sprawie organizacji i zakresu działania archiwów zakładowych.</w:t>
      </w:r>
    </w:p>
    <w:p w14:paraId="36FAF77A" w14:textId="77777777" w:rsidR="00193677" w:rsidRDefault="00000000">
      <w:pPr>
        <w:pStyle w:val="Akapitzlist"/>
        <w:tabs>
          <w:tab w:val="left" w:pos="-363"/>
        </w:tabs>
        <w:spacing w:before="160" w:after="160" w:line="276" w:lineRule="auto"/>
        <w:ind w:left="0" w:firstLine="0"/>
        <w:textAlignment w:val="auto"/>
      </w:pPr>
      <w:r>
        <w:rPr>
          <w:rFonts w:ascii="Lato" w:eastAsia="Calibri" w:hAnsi="Lato" w:cs="Times New Roman"/>
          <w:sz w:val="20"/>
          <w:szCs w:val="20"/>
          <w:lang w:val="pl-PL"/>
        </w:rPr>
        <w:t>7. 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54F4DE6F" w14:textId="77777777" w:rsidR="00193677" w:rsidRDefault="00000000">
      <w:pPr>
        <w:pStyle w:val="Akapitzlist"/>
        <w:tabs>
          <w:tab w:val="left" w:pos="-363"/>
        </w:tabs>
        <w:spacing w:before="160" w:after="160" w:line="276" w:lineRule="auto"/>
        <w:ind w:left="0" w:firstLine="0"/>
        <w:textAlignment w:val="auto"/>
      </w:pPr>
      <w:r>
        <w:rPr>
          <w:rFonts w:ascii="Lato" w:eastAsia="Calibri" w:hAnsi="Lato" w:cs="Times New Roman"/>
          <w:sz w:val="20"/>
          <w:szCs w:val="20"/>
          <w:lang w:val="pl-PL"/>
        </w:rPr>
        <w:t>8. Posiada Pani/Pan prawo wniesienia skargi do organu nadzorczego gdy uzna Pani/Pan, iż przetwarzanie danych osobowych dotyczących Pani/Pana narusza przepisy ogólnego rozporządzenia o ochronie danych osobowych;</w:t>
      </w:r>
    </w:p>
    <w:p w14:paraId="51061D5E" w14:textId="77777777" w:rsidR="00193677" w:rsidRDefault="00000000">
      <w:pPr>
        <w:pStyle w:val="Akapitzlist"/>
        <w:tabs>
          <w:tab w:val="left" w:pos="-363"/>
        </w:tabs>
        <w:spacing w:before="160" w:after="160" w:line="276" w:lineRule="auto"/>
        <w:ind w:left="0" w:firstLine="0"/>
        <w:textAlignment w:val="auto"/>
      </w:pPr>
      <w:r>
        <w:rPr>
          <w:rFonts w:ascii="Lato" w:eastAsia="Calibri" w:hAnsi="Lato" w:cs="Times New Roman"/>
          <w:sz w:val="20"/>
          <w:szCs w:val="20"/>
          <w:lang w:val="pl-PL"/>
        </w:rPr>
        <w:t>9. Podanie przez Panią/Pana danych osobowych jest wymogiem ustawowym w sytuacji gdy przesłanką przetwarzania danych osobowych stanowi przepis prawa, ich nieprzestrzeganie spowoduje brak możliwości realizacji zawartej umowy o pracę i związanych z nią obowiązków podatkowo – składkowych.</w:t>
      </w:r>
    </w:p>
    <w:p w14:paraId="72A17F34" w14:textId="77777777" w:rsidR="00193677" w:rsidRDefault="00000000">
      <w:pPr>
        <w:pStyle w:val="Akapitzlist"/>
        <w:tabs>
          <w:tab w:val="left" w:pos="-363"/>
        </w:tabs>
        <w:spacing w:before="160" w:after="160" w:line="276" w:lineRule="auto"/>
        <w:ind w:left="0" w:firstLine="0"/>
        <w:textAlignment w:val="auto"/>
      </w:pPr>
      <w:r>
        <w:rPr>
          <w:rFonts w:ascii="Lato" w:eastAsia="Calibri" w:hAnsi="Lato" w:cs="Times New Roman"/>
          <w:sz w:val="20"/>
          <w:szCs w:val="20"/>
          <w:lang w:val="pl-PL"/>
        </w:rPr>
        <w:t>10. Podane przez Panią/Pana dane nie będą przetwarzane w sposób zautomatyzowany w tym również w formie profilowania.</w:t>
      </w:r>
    </w:p>
    <w:p w14:paraId="3899E8D9" w14:textId="77777777" w:rsidR="00193677" w:rsidRDefault="00000000">
      <w:pPr>
        <w:pStyle w:val="Akapitzlist"/>
        <w:tabs>
          <w:tab w:val="left" w:pos="-363"/>
        </w:tabs>
        <w:spacing w:before="160" w:after="160" w:line="276" w:lineRule="auto"/>
        <w:ind w:left="0" w:firstLine="0"/>
        <w:textAlignment w:val="auto"/>
      </w:pPr>
      <w:r>
        <w:rPr>
          <w:rFonts w:ascii="Lato" w:eastAsia="Calibri" w:hAnsi="Lato" w:cs="Times New Roman"/>
          <w:sz w:val="20"/>
          <w:szCs w:val="20"/>
          <w:lang w:val="pl-PL"/>
        </w:rPr>
        <w:t>POTWIERDZAM ZAPOZNANIE SIĘ Z TREŚCIĄ POWYŻSZEJ INFORMACJI</w:t>
      </w:r>
    </w:p>
    <w:p w14:paraId="0386A986" w14:textId="77777777" w:rsidR="00193677" w:rsidRDefault="00000000">
      <w:pPr>
        <w:pStyle w:val="Akapitzlist"/>
        <w:tabs>
          <w:tab w:val="left" w:pos="-363"/>
        </w:tabs>
        <w:spacing w:before="160" w:after="160" w:line="276" w:lineRule="auto"/>
        <w:ind w:left="0" w:firstLine="0"/>
        <w:textAlignment w:val="auto"/>
      </w:pPr>
      <w:r>
        <w:rPr>
          <w:rFonts w:ascii="Lato" w:eastAsia="Calibri" w:hAnsi="Lato" w:cs="Times New Roman"/>
          <w:sz w:val="20"/>
          <w:szCs w:val="20"/>
          <w:lang w:val="pl-PL"/>
        </w:rPr>
        <w:t>……..….…….……….….….………...………</w:t>
      </w:r>
    </w:p>
    <w:p w14:paraId="6022213D" w14:textId="77777777" w:rsidR="00193677" w:rsidRDefault="00000000">
      <w:pPr>
        <w:pStyle w:val="Akapitzlist"/>
        <w:tabs>
          <w:tab w:val="left" w:pos="-363"/>
        </w:tabs>
        <w:spacing w:before="160" w:after="160" w:line="276" w:lineRule="auto"/>
        <w:ind w:left="0" w:firstLine="0"/>
        <w:textAlignment w:val="auto"/>
      </w:pPr>
      <w:r>
        <w:rPr>
          <w:rFonts w:ascii="Lato" w:eastAsia="Calibri" w:hAnsi="Lato" w:cs="Times New Roman"/>
          <w:sz w:val="20"/>
          <w:szCs w:val="20"/>
          <w:lang w:val="pl-PL"/>
        </w:rPr>
        <w:t>podpis pracownika</w:t>
      </w:r>
    </w:p>
    <w:sectPr w:rsidR="00193677"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11141" w14:textId="77777777" w:rsidR="00070093" w:rsidRDefault="00070093">
      <w:pPr>
        <w:rPr>
          <w:rFonts w:hint="eastAsia"/>
        </w:rPr>
      </w:pPr>
      <w:r>
        <w:separator/>
      </w:r>
    </w:p>
  </w:endnote>
  <w:endnote w:type="continuationSeparator" w:id="0">
    <w:p w14:paraId="4F34D7C7" w14:textId="77777777" w:rsidR="00070093" w:rsidRDefault="000700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8044" w14:textId="77777777" w:rsidR="00E06C71" w:rsidRDefault="00E06C71">
    <w:pPr>
      <w:pStyle w:val="Heading"/>
      <w:tabs>
        <w:tab w:val="center" w:pos="0"/>
        <w:tab w:val="left" w:pos="7020"/>
        <w:tab w:val="right" w:pos="9072"/>
      </w:tabs>
      <w:jc w:val="both"/>
      <w:rPr>
        <w:rFonts w:hint="eastAsia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ACDA" w14:textId="77777777" w:rsidR="00070093" w:rsidRDefault="0007009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F1D29B6" w14:textId="77777777" w:rsidR="00070093" w:rsidRDefault="0007009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44685"/>
    <w:multiLevelType w:val="multilevel"/>
    <w:tmpl w:val="4992CF30"/>
    <w:styleLink w:val="WWNum7"/>
    <w:lvl w:ilvl="0">
      <w:numFmt w:val="bullet"/>
      <w:lvlText w:val=""/>
      <w:lvlJc w:val="left"/>
      <w:pPr>
        <w:ind w:left="1077" w:hanging="360"/>
      </w:pPr>
      <w:rPr>
        <w:rFonts w:ascii="Wingdings" w:eastAsia="Wingdings" w:hAnsi="Wingdings"/>
        <w:sz w:val="24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4D4806EE"/>
    <w:multiLevelType w:val="multilevel"/>
    <w:tmpl w:val="1D4C5D74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" w15:restartNumberingAfterBreak="0">
    <w:nsid w:val="55735C58"/>
    <w:multiLevelType w:val="multilevel"/>
    <w:tmpl w:val="ACC46F16"/>
    <w:styleLink w:val="WWNum1"/>
    <w:lvl w:ilvl="0">
      <w:numFmt w:val="bullet"/>
      <w:lvlText w:val=""/>
      <w:lvlJc w:val="left"/>
      <w:pPr>
        <w:ind w:left="720" w:hanging="360"/>
      </w:pPr>
      <w:rPr>
        <w:rFonts w:ascii="Wingdings" w:eastAsia="Wingdings" w:hAnsi="Wingdings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 w16cid:durableId="1902516911">
    <w:abstractNumId w:val="0"/>
  </w:num>
  <w:num w:numId="2" w16cid:durableId="435952173">
    <w:abstractNumId w:val="2"/>
  </w:num>
  <w:num w:numId="3" w16cid:durableId="1331757388">
    <w:abstractNumId w:val="1"/>
  </w:num>
  <w:num w:numId="4" w16cid:durableId="144663661">
    <w:abstractNumId w:val="0"/>
  </w:num>
  <w:num w:numId="5" w16cid:durableId="1163013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677"/>
    <w:rsid w:val="00047022"/>
    <w:rsid w:val="00070093"/>
    <w:rsid w:val="00193677"/>
    <w:rsid w:val="00204119"/>
    <w:rsid w:val="004E348A"/>
    <w:rsid w:val="008C4FED"/>
    <w:rsid w:val="00D7664A"/>
    <w:rsid w:val="00E0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38F2"/>
  <w15:docId w15:val="{EF7C2A01-2C10-4CD2-9724-8AD41778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pPr>
      <w:suppressAutoHyphens/>
      <w:spacing w:line="260" w:lineRule="exact"/>
      <w:ind w:left="357" w:firstLine="720"/>
    </w:pPr>
    <w:rPr>
      <w:rFonts w:ascii="Arial" w:eastAsia="Arial" w:hAnsi="Arial" w:cs="Arial"/>
      <w:sz w:val="18"/>
      <w:lang w:eastAsia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StrongEmphasis">
    <w:name w:val="Strong Emphasis"/>
    <w:rPr>
      <w:b/>
      <w:bCs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Num7">
    <w:name w:val="WWNum7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se.stalowawol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psse.stalowawola@sanepid.gov.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PSSE Stalowa Wola - Jakub Beer</cp:lastModifiedBy>
  <cp:revision>3</cp:revision>
  <cp:lastPrinted>2021-10-12T10:49:00Z</cp:lastPrinted>
  <dcterms:created xsi:type="dcterms:W3CDTF">2025-10-07T06:08:00Z</dcterms:created>
  <dcterms:modified xsi:type="dcterms:W3CDTF">2025-10-07T06:53:00Z</dcterms:modified>
</cp:coreProperties>
</file>