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9F6BB" w14:textId="77777777" w:rsidR="005C148C" w:rsidRPr="005C148C" w:rsidRDefault="005C148C" w:rsidP="005C148C">
      <w:pPr>
        <w:rPr>
          <w:b/>
          <w:bCs/>
        </w:rPr>
      </w:pPr>
      <w:r w:rsidRPr="005C148C">
        <w:rPr>
          <w:b/>
          <w:bCs/>
        </w:rPr>
        <w:t>Negatywna opinia w sprawie zmiany granic administracyjnych Gminy Ustka</w:t>
      </w:r>
    </w:p>
    <w:p w14:paraId="54EB3AA0" w14:textId="77777777" w:rsidR="005C148C" w:rsidRPr="005C148C" w:rsidRDefault="005C148C" w:rsidP="005C148C">
      <w:r w:rsidRPr="005C148C">
        <w:t xml:space="preserve">Wniosek Rady Gminy Ustka dotyczący zmiany granic administracyjnych gminy został zaopiniowany negatywnie. Proponowana zmiana zakładała włączenie do Gminy Ustka terenów należących obecnie do Gminy Miasto Ustka: całego obrębu ewidencyjnego </w:t>
      </w:r>
      <w:r w:rsidRPr="005C148C">
        <w:rPr>
          <w:b/>
          <w:bCs/>
        </w:rPr>
        <w:t>Ustka 2</w:t>
      </w:r>
      <w:r w:rsidRPr="005C148C">
        <w:t xml:space="preserve"> oraz części obrębu </w:t>
      </w:r>
      <w:r w:rsidRPr="005C148C">
        <w:rPr>
          <w:b/>
          <w:bCs/>
        </w:rPr>
        <w:t>Miasto Ustka</w:t>
      </w:r>
      <w:r w:rsidRPr="005C148C">
        <w:t>.</w:t>
      </w:r>
    </w:p>
    <w:p w14:paraId="5F34EC08" w14:textId="77777777" w:rsidR="005C148C" w:rsidRPr="005C148C" w:rsidRDefault="005C148C" w:rsidP="005C148C">
      <w:r w:rsidRPr="005C148C">
        <w:t xml:space="preserve">Wniosek został złożony w ustawowym terminie — wpłynął do Pomorskiego Urzędu Wojewódzkiego w Gdańsku </w:t>
      </w:r>
      <w:r w:rsidRPr="005C148C">
        <w:rPr>
          <w:b/>
          <w:bCs/>
        </w:rPr>
        <w:t>31 marca 2026 r.</w:t>
      </w:r>
      <w:r w:rsidRPr="005C148C">
        <w:t xml:space="preserve"> — i zawierał wymagane dokumenty. Uchwała Rady Gminy Ustka będąca podstawą jego złożenia jest zgodna z prawem. Negatywna opinia dotyczy jednak zasadności proponowanej zmiany.</w:t>
      </w:r>
    </w:p>
    <w:p w14:paraId="0C4FDBEE" w14:textId="77777777" w:rsidR="005C148C" w:rsidRPr="005C148C" w:rsidRDefault="005C148C" w:rsidP="005C148C">
      <w:pPr>
        <w:rPr>
          <w:b/>
          <w:bCs/>
        </w:rPr>
      </w:pPr>
      <w:r w:rsidRPr="005C148C">
        <w:rPr>
          <w:b/>
          <w:bCs/>
        </w:rPr>
        <w:t>Konsultacje: poparcie w gminie, sprzeciw w mieście</w:t>
      </w:r>
    </w:p>
    <w:p w14:paraId="6EB4F7F3" w14:textId="77777777" w:rsidR="005C148C" w:rsidRPr="005C148C" w:rsidRDefault="005C148C" w:rsidP="005C148C">
      <w:r w:rsidRPr="005C148C">
        <w:t xml:space="preserve">W Gminie Ustka konsultacje odbyły się w dniach </w:t>
      </w:r>
      <w:r w:rsidRPr="005C148C">
        <w:rPr>
          <w:b/>
          <w:bCs/>
        </w:rPr>
        <w:t>10–24 marca 2026 r.</w:t>
      </w:r>
      <w:r w:rsidRPr="005C148C">
        <w:t xml:space="preserve">. Wzięło w nich udział </w:t>
      </w:r>
      <w:r w:rsidRPr="005C148C">
        <w:rPr>
          <w:b/>
          <w:bCs/>
        </w:rPr>
        <w:t>298 osób</w:t>
      </w:r>
      <w:r w:rsidRPr="005C148C">
        <w:t xml:space="preserve"> spośród </w:t>
      </w:r>
      <w:r w:rsidRPr="005C148C">
        <w:rPr>
          <w:b/>
          <w:bCs/>
        </w:rPr>
        <w:t>7030 uprawnionych</w:t>
      </w:r>
      <w:r w:rsidRPr="005C148C">
        <w:t xml:space="preserve">, co wskazuje na niską frekwencję. Oddano </w:t>
      </w:r>
      <w:r w:rsidRPr="005C148C">
        <w:rPr>
          <w:b/>
          <w:bCs/>
        </w:rPr>
        <w:t>252 głosy ważne</w:t>
      </w:r>
      <w:r w:rsidRPr="005C148C">
        <w:t xml:space="preserve">. Za zmianą opowiedziało się </w:t>
      </w:r>
      <w:r w:rsidRPr="005C148C">
        <w:rPr>
          <w:b/>
          <w:bCs/>
        </w:rPr>
        <w:t>238 osób</w:t>
      </w:r>
      <w:r w:rsidRPr="005C148C">
        <w:t xml:space="preserve">, czyli </w:t>
      </w:r>
      <w:r w:rsidRPr="005C148C">
        <w:rPr>
          <w:b/>
          <w:bCs/>
        </w:rPr>
        <w:t>94,44% głosujących</w:t>
      </w:r>
      <w:r w:rsidRPr="005C148C">
        <w:t xml:space="preserve">, przeciw było </w:t>
      </w:r>
      <w:r w:rsidRPr="005C148C">
        <w:rPr>
          <w:b/>
          <w:bCs/>
        </w:rPr>
        <w:t>14 osób</w:t>
      </w:r>
      <w:r w:rsidRPr="005C148C">
        <w:t xml:space="preserve"> — </w:t>
      </w:r>
      <w:r w:rsidRPr="005C148C">
        <w:rPr>
          <w:b/>
          <w:bCs/>
        </w:rPr>
        <w:t>5,56%</w:t>
      </w:r>
      <w:r w:rsidRPr="005C148C">
        <w:t>, a nikt nie wstrzymał się od głosu.</w:t>
      </w:r>
    </w:p>
    <w:p w14:paraId="2F9911DA" w14:textId="77777777" w:rsidR="005C148C" w:rsidRPr="005C148C" w:rsidRDefault="005C148C" w:rsidP="005C148C">
      <w:r w:rsidRPr="005C148C">
        <w:t xml:space="preserve">W Mieście Ustka konsultacje zakończyły się wynikiem przeciwnym. Udział wzięło </w:t>
      </w:r>
      <w:r w:rsidRPr="005C148C">
        <w:rPr>
          <w:b/>
          <w:bCs/>
        </w:rPr>
        <w:t>829 osób</w:t>
      </w:r>
      <w:r w:rsidRPr="005C148C">
        <w:t xml:space="preserve">. Przeciw zmianie granic opowiedziały się </w:t>
      </w:r>
      <w:r w:rsidRPr="005C148C">
        <w:rPr>
          <w:b/>
          <w:bCs/>
        </w:rPr>
        <w:t>664 osoby</w:t>
      </w:r>
      <w:r w:rsidRPr="005C148C">
        <w:t xml:space="preserve">, czyli </w:t>
      </w:r>
      <w:r w:rsidRPr="005C148C">
        <w:rPr>
          <w:b/>
          <w:bCs/>
        </w:rPr>
        <w:t>80,1% głosujących</w:t>
      </w:r>
      <w:r w:rsidRPr="005C148C">
        <w:t xml:space="preserve">. Za było </w:t>
      </w:r>
      <w:r w:rsidRPr="005C148C">
        <w:rPr>
          <w:b/>
          <w:bCs/>
        </w:rPr>
        <w:t>153 mieszkańców</w:t>
      </w:r>
      <w:r w:rsidRPr="005C148C">
        <w:t xml:space="preserve"> — </w:t>
      </w:r>
      <w:r w:rsidRPr="005C148C">
        <w:rPr>
          <w:b/>
          <w:bCs/>
        </w:rPr>
        <w:t>18,46%</w:t>
      </w:r>
      <w:r w:rsidRPr="005C148C">
        <w:t xml:space="preserve">, a </w:t>
      </w:r>
      <w:r w:rsidRPr="005C148C">
        <w:rPr>
          <w:b/>
          <w:bCs/>
        </w:rPr>
        <w:t>12 osób</w:t>
      </w:r>
      <w:r w:rsidRPr="005C148C">
        <w:t xml:space="preserve"> wstrzymało się od głosu — </w:t>
      </w:r>
      <w:r w:rsidRPr="005C148C">
        <w:rPr>
          <w:b/>
          <w:bCs/>
        </w:rPr>
        <w:t>1,45%</w:t>
      </w:r>
      <w:r w:rsidRPr="005C148C">
        <w:t>.</w:t>
      </w:r>
    </w:p>
    <w:p w14:paraId="1E4E9351" w14:textId="77777777" w:rsidR="005C148C" w:rsidRPr="005C148C" w:rsidRDefault="005C148C" w:rsidP="005C148C">
      <w:r w:rsidRPr="005C148C">
        <w:t>Negatywną opinię w sprawie zmiany granic wyraziła także Rada Miasta Ustka, a Rada Powiatu Słupskiego przyjęła stanowisko sprzeciwiające się planowanemu poszerzeniu Gminy Ustka kosztem terenów miasta.</w:t>
      </w:r>
    </w:p>
    <w:p w14:paraId="477649F7" w14:textId="77777777" w:rsidR="005C148C" w:rsidRPr="005C148C" w:rsidRDefault="005C148C" w:rsidP="005C148C">
      <w:pPr>
        <w:rPr>
          <w:b/>
          <w:bCs/>
        </w:rPr>
      </w:pPr>
      <w:r w:rsidRPr="005C148C">
        <w:rPr>
          <w:b/>
          <w:bCs/>
        </w:rPr>
        <w:t>Próba odwrócenia niedawnej zmiany granic</w:t>
      </w:r>
    </w:p>
    <w:p w14:paraId="200063C5" w14:textId="77777777" w:rsidR="005C148C" w:rsidRPr="005C148C" w:rsidRDefault="005C148C" w:rsidP="005C148C">
      <w:r w:rsidRPr="005C148C">
        <w:t xml:space="preserve">Istotne znaczenie dla oceny wniosku miało to, że proponowana zmiana w dużej mierze zmierzała do odwrócenia skutków rozporządzenia Rady Ministrów z </w:t>
      </w:r>
      <w:r w:rsidRPr="005C148C">
        <w:rPr>
          <w:b/>
          <w:bCs/>
        </w:rPr>
        <w:t>31 lipca 2025 r.</w:t>
      </w:r>
      <w:r w:rsidRPr="005C148C">
        <w:t xml:space="preserve"> Na jego podstawie do Miasta Ustka włączono wcześniej obszary należące do Gminy Ustka o łącznej powierzchni </w:t>
      </w:r>
      <w:r w:rsidRPr="005C148C">
        <w:rPr>
          <w:b/>
          <w:bCs/>
        </w:rPr>
        <w:t>275,86 ha</w:t>
      </w:r>
      <w:r w:rsidRPr="005C148C">
        <w:t>.</w:t>
      </w:r>
    </w:p>
    <w:p w14:paraId="4A004AA4" w14:textId="77777777" w:rsidR="005C148C" w:rsidRPr="005C148C" w:rsidRDefault="005C148C" w:rsidP="005C148C">
      <w:r w:rsidRPr="005C148C">
        <w:t xml:space="preserve">Obecny wniosek Gminy Ustka dotyczył „odzyskania” tych terenów oraz przejęcia dodatkowego obszaru o powierzchni </w:t>
      </w:r>
      <w:r w:rsidRPr="005C148C">
        <w:rPr>
          <w:b/>
          <w:bCs/>
        </w:rPr>
        <w:t>32,1229 ha</w:t>
      </w:r>
      <w:r w:rsidRPr="005C148C">
        <w:t>, który już przed wcześniejszą zmianą znajdował się w granicach Miasta Ustka.</w:t>
      </w:r>
    </w:p>
    <w:p w14:paraId="083C59C3" w14:textId="77777777" w:rsidR="005C148C" w:rsidRPr="005C148C" w:rsidRDefault="005C148C" w:rsidP="005C148C">
      <w:r w:rsidRPr="005C148C">
        <w:t>W opinii podkreślono, że od czasu wejścia w życie poprzedniej zmiany granic nie pojawiły się nowe okoliczności inwestycyjne, gospodarcze ani społeczne, które uzasadniałyby ponowną korektę granic.</w:t>
      </w:r>
    </w:p>
    <w:p w14:paraId="0E4C3BB3" w14:textId="77777777" w:rsidR="005C148C" w:rsidRPr="005C148C" w:rsidRDefault="005C148C" w:rsidP="005C148C">
      <w:pPr>
        <w:rPr>
          <w:b/>
          <w:bCs/>
        </w:rPr>
      </w:pPr>
      <w:r w:rsidRPr="005C148C">
        <w:rPr>
          <w:b/>
          <w:bCs/>
        </w:rPr>
        <w:t>Tereny są silnie powiązane z Miastem Ustka</w:t>
      </w:r>
    </w:p>
    <w:p w14:paraId="1D9AFBCD" w14:textId="77777777" w:rsidR="005C148C" w:rsidRPr="005C148C" w:rsidRDefault="005C148C" w:rsidP="005C148C">
      <w:r w:rsidRPr="005C148C">
        <w:t>W ocenie wojewody obszary objęte wnioskiem wykazują silne powiązania osadnicze, urbanistyczne, społeczne i gospodarcze z Miastem Ustka. Dotyczy to zwłaszcza terenów wcześniej przyłączonych do miasta.</w:t>
      </w:r>
    </w:p>
    <w:p w14:paraId="5DBA9CAC" w14:textId="77777777" w:rsidR="005C148C" w:rsidRPr="005C148C" w:rsidRDefault="005C148C" w:rsidP="005C148C">
      <w:r w:rsidRPr="005C148C">
        <w:t>Granice między tymi obszarami a Miastem Ustka przebiegają w sposób trudny do wizualnego rozpoznania — przecinają osiedla, działki, a nawet zabudowania. Te same ulice przebiegają przez Miasto Ustka i Przewłokę, a zabudowa na tym obszarze ma charakter miejski lub podmiejski.</w:t>
      </w:r>
    </w:p>
    <w:p w14:paraId="5B194AF9" w14:textId="77777777" w:rsidR="005C148C" w:rsidRPr="005C148C" w:rsidRDefault="005C148C" w:rsidP="005C148C">
      <w:r w:rsidRPr="005C148C">
        <w:t xml:space="preserve">Z danych przywołanych w dokumentacji wynika, że w latach </w:t>
      </w:r>
      <w:r w:rsidRPr="005C148C">
        <w:rPr>
          <w:b/>
          <w:bCs/>
        </w:rPr>
        <w:t>2010–2023</w:t>
      </w:r>
      <w:r w:rsidRPr="005C148C">
        <w:t xml:space="preserve"> blisko </w:t>
      </w:r>
      <w:r w:rsidRPr="005C148C">
        <w:rPr>
          <w:b/>
          <w:bCs/>
        </w:rPr>
        <w:t>40% osób</w:t>
      </w:r>
      <w:r w:rsidRPr="005C148C">
        <w:t xml:space="preserve">, które osiedliły się w Gminie Ustka, pochodziło z Miasta Ustka. W badaniu dotyczącym tego obszaru </w:t>
      </w:r>
      <w:r w:rsidRPr="005C148C">
        <w:rPr>
          <w:b/>
          <w:bCs/>
        </w:rPr>
        <w:t>70% respondentów</w:t>
      </w:r>
      <w:r w:rsidRPr="005C148C">
        <w:t xml:space="preserve"> wskazało Miasto Ustka jako miejsce pracy, a ponad </w:t>
      </w:r>
      <w:r w:rsidRPr="005C148C">
        <w:rPr>
          <w:b/>
          <w:bCs/>
        </w:rPr>
        <w:t>65% dzieci respondentów</w:t>
      </w:r>
      <w:r w:rsidRPr="005C148C">
        <w:t xml:space="preserve"> uczęszczało do przedszkoli i szkół w mieście.</w:t>
      </w:r>
    </w:p>
    <w:p w14:paraId="745E2026" w14:textId="77777777" w:rsidR="005C148C" w:rsidRPr="005C148C" w:rsidRDefault="005C148C" w:rsidP="005C148C">
      <w:pPr>
        <w:rPr>
          <w:b/>
          <w:bCs/>
        </w:rPr>
      </w:pPr>
      <w:r w:rsidRPr="005C148C">
        <w:rPr>
          <w:b/>
          <w:bCs/>
        </w:rPr>
        <w:t>Skutki finansowe korzystniejsze dla gminy niż dla miasta</w:t>
      </w:r>
    </w:p>
    <w:p w14:paraId="5A044F02" w14:textId="77777777" w:rsidR="005C148C" w:rsidRPr="005C148C" w:rsidRDefault="005C148C" w:rsidP="005C148C">
      <w:r w:rsidRPr="005C148C">
        <w:lastRenderedPageBreak/>
        <w:t>Z danych przedstawionych przez Gminę Ustka wynika, że proponowana zmiana poprawiłaby jej sytuację finansową, ale jednocześnie zmniejszyłaby wpływy podatkowe Miasta Ustka.</w:t>
      </w:r>
    </w:p>
    <w:p w14:paraId="7257EDA5" w14:textId="77777777" w:rsidR="005C148C" w:rsidRPr="005C148C" w:rsidRDefault="005C148C" w:rsidP="005C148C">
      <w:r w:rsidRPr="005C148C">
        <w:t xml:space="preserve">Dochody podatkowe Miasta Ustka przed zmianą oszacowano na </w:t>
      </w:r>
      <w:r w:rsidRPr="005C148C">
        <w:rPr>
          <w:b/>
          <w:bCs/>
        </w:rPr>
        <w:t>31 739 809,47 zł</w:t>
      </w:r>
      <w:r w:rsidRPr="005C148C">
        <w:t xml:space="preserve">, a po zmianie na </w:t>
      </w:r>
      <w:r w:rsidRPr="005C148C">
        <w:rPr>
          <w:b/>
          <w:bCs/>
        </w:rPr>
        <w:t>29 525 094,44 zł</w:t>
      </w:r>
      <w:r w:rsidRPr="005C148C">
        <w:t xml:space="preserve">. Oznaczałoby to spadek o ponad </w:t>
      </w:r>
      <w:r w:rsidRPr="005C148C">
        <w:rPr>
          <w:b/>
          <w:bCs/>
        </w:rPr>
        <w:t>2,2 mln zł</w:t>
      </w:r>
      <w:r w:rsidRPr="005C148C">
        <w:t>.</w:t>
      </w:r>
    </w:p>
    <w:p w14:paraId="3244BEB1" w14:textId="77777777" w:rsidR="005C148C" w:rsidRPr="005C148C" w:rsidRDefault="005C148C" w:rsidP="005C148C">
      <w:r w:rsidRPr="005C148C">
        <w:t xml:space="preserve">Dochody podatkowe Gminy Ustka miałyby natomiast wzrosnąć z </w:t>
      </w:r>
      <w:r w:rsidRPr="005C148C">
        <w:rPr>
          <w:b/>
          <w:bCs/>
        </w:rPr>
        <w:t>32 865 014,25 zł</w:t>
      </w:r>
      <w:r w:rsidRPr="005C148C">
        <w:t xml:space="preserve"> do </w:t>
      </w:r>
      <w:r w:rsidRPr="005C148C">
        <w:rPr>
          <w:b/>
          <w:bCs/>
        </w:rPr>
        <w:t>36 632 440,44 zł</w:t>
      </w:r>
      <w:r w:rsidRPr="005C148C">
        <w:t xml:space="preserve">, czyli o ponad </w:t>
      </w:r>
      <w:r w:rsidRPr="005C148C">
        <w:rPr>
          <w:b/>
          <w:bCs/>
        </w:rPr>
        <w:t>3,7 mln zł</w:t>
      </w:r>
      <w:r w:rsidRPr="005C148C">
        <w:t>.</w:t>
      </w:r>
    </w:p>
    <w:p w14:paraId="12544792" w14:textId="77777777" w:rsidR="005C148C" w:rsidRPr="005C148C" w:rsidRDefault="005C148C" w:rsidP="005C148C">
      <w:r w:rsidRPr="005C148C">
        <w:t>W opinii wskazano, że zmniejszenie wpływów podatkowych Miasta Ustka mogłoby negatywnie wpłynąć na jego rozwój, zwłaszcza że miasto pełni funkcję kurortu i ośrodka turystycznego.</w:t>
      </w:r>
    </w:p>
    <w:p w14:paraId="464A7984" w14:textId="77777777" w:rsidR="005C148C" w:rsidRPr="005C148C" w:rsidRDefault="005C148C" w:rsidP="005C148C">
      <w:pPr>
        <w:rPr>
          <w:b/>
          <w:bCs/>
        </w:rPr>
      </w:pPr>
      <w:r w:rsidRPr="005C148C">
        <w:rPr>
          <w:b/>
          <w:bCs/>
        </w:rPr>
        <w:t>Ryzyko chaosu planistycznego</w:t>
      </w:r>
    </w:p>
    <w:p w14:paraId="32248FC0" w14:textId="77777777" w:rsidR="005C148C" w:rsidRPr="005C148C" w:rsidRDefault="005C148C" w:rsidP="005C148C">
      <w:r w:rsidRPr="005C148C">
        <w:t>W opinii zwrócono również uwagę na trwające prace nad planami ogólnymi gmin. Ponowna zmiana granic mogłaby wymagać powtórzenia części procedur planistycznych, przygotowania nowych analiz i wydłużenia prac nad dokumentami.</w:t>
      </w:r>
    </w:p>
    <w:p w14:paraId="3FAB8793" w14:textId="77777777" w:rsidR="005C148C" w:rsidRPr="005C148C" w:rsidRDefault="005C148C" w:rsidP="005C148C">
      <w:r w:rsidRPr="005C148C">
        <w:t>Mogłoby to spowodować chaos planistyczny, problemy inwestycyjne oraz niepewność mieszkańców i inwestorów. Podkreślono, że stabilność granic administracyjnych ma znaczenie dla przewidywalności działań samorządów i rozwoju lokalnego.</w:t>
      </w:r>
    </w:p>
    <w:p w14:paraId="327CEF8A" w14:textId="77777777" w:rsidR="005C148C" w:rsidRPr="005C148C" w:rsidRDefault="005C148C" w:rsidP="005C148C">
      <w:pPr>
        <w:rPr>
          <w:b/>
          <w:bCs/>
        </w:rPr>
      </w:pPr>
      <w:r w:rsidRPr="005C148C">
        <w:rPr>
          <w:b/>
          <w:bCs/>
        </w:rPr>
        <w:t>Decyzja: opinia negatywna</w:t>
      </w:r>
    </w:p>
    <w:p w14:paraId="7DFE5280" w14:textId="77777777" w:rsidR="005C148C" w:rsidRPr="005C148C" w:rsidRDefault="005C148C" w:rsidP="005C148C">
      <w:r w:rsidRPr="005C148C">
        <w:t>Po analizie wniosku i załączonej dokumentacji stwierdzono, że argumentacja Rady Gminy Ustka nie uzasadnia ponownej zmiany granic administracyjnych. Wniosek zmierzał przede wszystkim do odwrócenia niedawnej decyzji Rady Ministrów, bez wskazania nowych, obiektywnych okoliczności.</w:t>
      </w:r>
    </w:p>
    <w:p w14:paraId="20B002BF" w14:textId="77777777" w:rsidR="005C148C" w:rsidRPr="005C148C" w:rsidRDefault="005C148C" w:rsidP="005C148C">
      <w:r w:rsidRPr="005C148C">
        <w:t>Uwzględniając wyniki konsultacji, sprzeciw Miasta Ustka i Rady Powiatu Słupskiego, silne powiązania objętych wnioskiem terenów z miastem, możliwe skutki finansowe oraz ryzyko chaosu planistycznego, wniosek Rady Gminy Ustka został zaopiniowany negatywnie.</w:t>
      </w:r>
    </w:p>
    <w:p w14:paraId="62856525" w14:textId="77777777" w:rsidR="007B56D3" w:rsidRDefault="007B56D3"/>
    <w:sectPr w:rsidR="007B5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8C"/>
    <w:rsid w:val="000417BB"/>
    <w:rsid w:val="001A4972"/>
    <w:rsid w:val="005C148C"/>
    <w:rsid w:val="00681CC8"/>
    <w:rsid w:val="007B56D3"/>
    <w:rsid w:val="00D5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5AD2"/>
  <w15:chartTrackingRefBased/>
  <w15:docId w15:val="{FA842B72-1FAF-4D92-9C12-8FEF68CB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1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1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14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1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14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1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1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1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1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1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1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14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14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14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14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14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14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14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1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1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1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1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1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14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14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14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1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14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14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674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Kłos</dc:creator>
  <cp:keywords/>
  <dc:description/>
  <cp:lastModifiedBy>Krystian Kłos</cp:lastModifiedBy>
  <cp:revision>2</cp:revision>
  <cp:lastPrinted>2026-05-05T10:11:00Z</cp:lastPrinted>
  <dcterms:created xsi:type="dcterms:W3CDTF">2026-05-05T10:11:00Z</dcterms:created>
  <dcterms:modified xsi:type="dcterms:W3CDTF">2026-05-05T10:34:00Z</dcterms:modified>
</cp:coreProperties>
</file>