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58" w:rsidRPr="00701D58" w:rsidRDefault="00701D58" w:rsidP="00701D58">
      <w:pPr>
        <w:spacing w:before="100" w:beforeAutospacing="1" w:after="100" w:afterAutospacing="1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Nadleśnictwo Koło pozyskało w 2024 roku publiczne środki zewnętrzne</w:t>
      </w: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:</w:t>
      </w: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pl-PL"/>
        </w:rPr>
        <w:t xml:space="preserve"> </w:t>
      </w:r>
    </w:p>
    <w:p w:rsidR="00701D58" w:rsidRPr="00701D58" w:rsidRDefault="00701D58" w:rsidP="00701D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Podmiot dotujący: Narodowy Funduszu Ochrony Środowiska i Gospodarki Wodnej na zadanie pn. „Kompleksowy projekt adaptacji lasów i leśnictwa do zmian klimatu – zapobieganie, przeciwdziałanie oraz ograniczanie skutków zagrożeń związanych</w:t>
      </w: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  <w:t xml:space="preserve">z pożarami lasów", wartość wydatków kwalifikowanych w wysokości 995 129,55 zł, wartość otrzymanego dofinansowania z funduszy europejskich w wysokości </w:t>
      </w:r>
      <w:r w:rsidRPr="00701D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845 860,13 zł</w:t>
      </w: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 Dofinansowanie zostało przeznaczone na:</w:t>
      </w:r>
    </w:p>
    <w:p w:rsidR="00701D58" w:rsidRPr="00701D58" w:rsidRDefault="00701D58" w:rsidP="00701D58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- modernizację dwóch dostrzegalni pożarowych w Kościelcu i Przystroniu,</w:t>
      </w:r>
    </w:p>
    <w:p w:rsidR="00701D58" w:rsidRPr="00701D58" w:rsidRDefault="00701D58" w:rsidP="00701D58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- zakup nowoczesnego sprzętu umożliwiającego lokalizację i wykrywanie pożarów.</w:t>
      </w:r>
    </w:p>
    <w:p w:rsidR="00701D58" w:rsidRPr="00701D58" w:rsidRDefault="00701D58" w:rsidP="00701D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Podmiot dotujący: Wojewódzki Funduszu Ochrony Środowiska i Gospodarki Wodnej w Poznaniu na zadanie pn. „Modernizacja środków dydaktycznych ścieżki edukacyjnej ,,Leśny Parów” na Szkółce Leśnej w Kiejszach", wartość wydatków kwalifikowanych w wysokości 33 700 zł, wartość otrzymanego dofinansowania z funduszy europejskich w wysokości </w:t>
      </w:r>
      <w:r w:rsidRPr="00701D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30 254,38 zł</w:t>
      </w: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 Dofinansowanie zostało przeznaczone na zakup pomocy dydaktycznych na ścieżce edukacyjnej.</w:t>
      </w:r>
    </w:p>
    <w:p w:rsidR="00701D58" w:rsidRPr="00701D58" w:rsidRDefault="00701D58" w:rsidP="00701D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Podmiot dotujący: Wojewódzki Funduszu Ochrony Środowiska i Gospodarki Wodnej w Poznaniu na zadanie pn. „</w:t>
      </w:r>
      <w:r w:rsidRPr="00701D58">
        <w:rPr>
          <w:rFonts w:ascii="Times New Roman" w:eastAsia="Times New Roman" w:hAnsi="Times New Roman" w:cs="Times New Roman"/>
          <w:color w:val="3B3838"/>
          <w:sz w:val="24"/>
          <w:szCs w:val="24"/>
          <w:lang w:eastAsia="pl-PL"/>
        </w:rPr>
        <w:t>Zakup rzutnika i ekranu multimedialnego do Izby Edukacji Przyrodniczo-Leśnej na Szkółce Leśnej w Kiejszach</w:t>
      </w: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", wartość wydatków kwalifikowanych w wysokości 9 700 zł, wartość otrzymanego dofinansowania z funduszy europejskich w wysokości </w:t>
      </w:r>
      <w:r w:rsidRPr="00701D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8 700 zł</w:t>
      </w: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 Dofinansowanie zostało przeznaczone na zakup rzutnika i ekranu multimedialnego do izby edukacyjnej.</w:t>
      </w:r>
    </w:p>
    <w:p w:rsidR="00701D58" w:rsidRPr="00701D58" w:rsidRDefault="00701D58" w:rsidP="00701D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Podmiot dotujący: Wojewódzki Funduszu Ochrony Środowiska i Gospodarki Wodnej w Poznaniu na zadanie pn. „Wspomaganie edukacji ekologicznej poprzez działania podnoszące świadomość ekologiczną na terenie miasta Poznania i nadleśnictw Grodzisk, Koło, Konin, Kościan, Pniewy i Turek ", wartość wydatków kwalifikowanych w wysokości 14 067,40 zł, wartość otrzymanego dofinansowania z funduszy europejskich w wysokości </w:t>
      </w:r>
      <w:r w:rsidRPr="00701D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12 660,66 zł</w:t>
      </w: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 Dofinansowanie zostało przeznaczone na zakup pomocy dydaktycznych do izby edukacyjnej.</w:t>
      </w:r>
    </w:p>
    <w:p w:rsidR="00701D58" w:rsidRPr="00701D58" w:rsidRDefault="00701D58" w:rsidP="00701D58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01D58" w:rsidRPr="00701D58" w:rsidRDefault="00701D58" w:rsidP="00701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Nadleśnictwo Koło pozyskało w 2023 roku publiczne środki zewnętrzne: </w:t>
      </w:r>
    </w:p>
    <w:p w:rsidR="00701D58" w:rsidRPr="00701D58" w:rsidRDefault="00701D58" w:rsidP="00701D58">
      <w:pPr>
        <w:spacing w:before="100" w:beforeAutospacing="1" w:after="100" w:afterAutospacing="1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1)  Podmiot dotujący: Budżetu Państwa na zadania zlecone przez administrację rządową na sporządzenie planów zalesień w lasach nie stanowiących własności Skarbu Państwa na podstawie art. 54 pkt 7 </w:t>
      </w:r>
      <w:proofErr w:type="spellStart"/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UoL</w:t>
      </w:r>
      <w:proofErr w:type="spellEnd"/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w wysokości 1,6 tyś. zł,</w:t>
      </w:r>
    </w:p>
    <w:p w:rsidR="00701D58" w:rsidRPr="00701D58" w:rsidRDefault="00701D58" w:rsidP="00701D58">
      <w:pPr>
        <w:spacing w:before="100" w:beforeAutospacing="1" w:after="100" w:afterAutospacing="1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8">
        <w:rPr>
          <w:rFonts w:ascii="Times New Roman" w:eastAsia="Times New Roman" w:hAnsi="Times New Roman" w:cs="Times New Roman"/>
          <w:color w:val="3B3838"/>
          <w:sz w:val="24"/>
          <w:szCs w:val="24"/>
          <w:lang w:eastAsia="pl-PL"/>
        </w:rPr>
        <w:t xml:space="preserve">2)  Podmiot dotujący: </w:t>
      </w:r>
      <w:r w:rsidRPr="00701D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Wojewódzkiego Funduszu Ochrony Środowiska i Gospodarki Wodnej w Poznaniu na zadanie pn. „Wspomaganie edukacji ekologicznej poprzez działania podnoszące świadomość ekologiczną społeczeństwa na terenie miasta Poznania i nadleśnictw Karczma Borowa, Koło, Konin, Konstantynowo" w wysokości 10,2 tys. zł.</w:t>
      </w:r>
    </w:p>
    <w:p w:rsidR="00D2142E" w:rsidRDefault="00D2142E">
      <w:bookmarkStart w:id="0" w:name="_GoBack"/>
      <w:bookmarkEnd w:id="0"/>
    </w:p>
    <w:sectPr w:rsidR="00D2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50490"/>
    <w:multiLevelType w:val="multilevel"/>
    <w:tmpl w:val="90326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023FE"/>
    <w:multiLevelType w:val="multilevel"/>
    <w:tmpl w:val="1A4E8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58"/>
    <w:rsid w:val="00701D58"/>
    <w:rsid w:val="00D2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5651-64EC-4828-8865-EE7758C4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Piastowska Monika</dc:creator>
  <cp:keywords/>
  <dc:description/>
  <cp:lastModifiedBy>Piastowska Monika</cp:lastModifiedBy>
  <cp:revision>1</cp:revision>
  <dcterms:created xsi:type="dcterms:W3CDTF">2026-04-20T09:35:00Z</dcterms:created>
  <dcterms:modified xsi:type="dcterms:W3CDTF">2026-04-20T09:37:00Z</dcterms:modified>
</cp:coreProperties>
</file>