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4736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F7CAB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06 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4F7CAB" w:rsidRDefault="004F7CAB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4F7CAB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DOOŚ-WDŚZOO.420.78.2021.KN.5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F7CAB" w:rsidRPr="004F7CAB" w:rsidRDefault="004F7CAB" w:rsidP="004F7CA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Na podstawie ar</w:t>
      </w:r>
      <w:r w:rsidRPr="004F7CA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</w:t>
      </w:r>
      <w:proofErr w:type="spellStart"/>
      <w:r w:rsidRPr="004F7CAB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4F7CA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zawiadamiam, że postępowanie odwoławcze od decyzji Regionalnego Dyrektora Ochrony Środowiska w Warszawie z dnia 25 października 2021 r., znak: WOOŚ-II.420.437.2019.MBR.34, o środowiskowych uwarunkowaniach dla przedsięwzięcia pn.: Budowa drogi ekspresowej S12 na odcinku granica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województwa łódzkiego — węzeł Badom Południe (bez węz</w:t>
      </w:r>
      <w:r w:rsidRPr="004F7CAB">
        <w:rPr>
          <w:rFonts w:asciiTheme="minorHAnsi" w:hAnsiTheme="minorHAnsi" w:cstheme="minorHAnsi"/>
          <w:bCs/>
          <w:color w:val="000000"/>
          <w:sz w:val="24"/>
          <w:szCs w:val="24"/>
        </w:rPr>
        <w:t>ła) według wariantu inwestycyjnego (W2) nie mogło być zakończone w wyznaczonym terminie.</w:t>
      </w:r>
    </w:p>
    <w:p w:rsidR="004F7CAB" w:rsidRPr="004F7CAB" w:rsidRDefault="004F7CAB" w:rsidP="004F7CA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F7CAB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skomplikowany charakter sprawy.</w:t>
      </w:r>
    </w:p>
    <w:p w:rsidR="004F7CAB" w:rsidRPr="004F7CAB" w:rsidRDefault="004F7CAB" w:rsidP="004F7CA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F7CAB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lipca 2022 r.</w:t>
      </w:r>
    </w:p>
    <w:p w:rsidR="004F7CAB" w:rsidRDefault="004F7CAB" w:rsidP="004F7CA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F7CAB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38769F" w:rsidRDefault="0038769F" w:rsidP="004F7CA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4F7CAB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4F7CAB" w:rsidRPr="004F7CAB" w:rsidRDefault="004F7CAB" w:rsidP="004F7C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F7CAB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 xml:space="preserve">t. 36 Kpa O każdym przypadku nie załatwienia </w:t>
      </w:r>
      <w:r w:rsidRPr="004F7CAB">
        <w:rPr>
          <w:rFonts w:asciiTheme="minorHAnsi" w:hAnsiTheme="minorHAnsi" w:cstheme="minorHAnsi"/>
          <w:bCs/>
        </w:rPr>
        <w:t>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4F7CAB">
        <w:rPr>
          <w:rFonts w:asciiTheme="minorHAnsi" w:hAnsiTheme="minorHAnsi" w:cstheme="minorHAnsi"/>
          <w:bCs/>
        </w:rPr>
        <w:t xml:space="preserve"> do wniesienia ponaglenia (§ 1). Ten sam obowiązek ciąży na organie administracji publicznej również w przypadku zwłoki w załatwieniu sprawy z przyczyn niezależnych od organu (§ 2).</w:t>
      </w:r>
    </w:p>
    <w:p w:rsidR="004F7CAB" w:rsidRPr="004F7CAB" w:rsidRDefault="004F7CAB" w:rsidP="004F7C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F7CAB">
        <w:rPr>
          <w:rFonts w:asciiTheme="minorHAnsi" w:hAnsiTheme="minorHAnsi" w:cstheme="minorHAnsi"/>
          <w:bCs/>
        </w:rPr>
        <w:t>Art. 37 § 1 Kpa Stronie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4F7CAB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</w:t>
      </w:r>
      <w:r w:rsidRPr="004F7CAB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4F7CAB" w:rsidRPr="004F7CAB" w:rsidRDefault="004F7CAB" w:rsidP="004F7C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F7CAB">
        <w:rPr>
          <w:rFonts w:asciiTheme="minorHAnsi" w:hAnsiTheme="minorHAnsi" w:cstheme="minorHAnsi"/>
          <w:bCs/>
        </w:rPr>
        <w:t>Art. 49 § 1 Kpa</w:t>
      </w:r>
      <w:r>
        <w:rPr>
          <w:rFonts w:asciiTheme="minorHAnsi" w:hAnsiTheme="minorHAnsi" w:cstheme="minorHAnsi"/>
          <w:bCs/>
        </w:rPr>
        <w:t xml:space="preserve"> Jeże</w:t>
      </w:r>
      <w:r w:rsidRPr="004F7CAB">
        <w:rPr>
          <w:rFonts w:asciiTheme="minorHAnsi" w:hAnsiTheme="minorHAnsi" w:cstheme="minorHAnsi"/>
          <w:bCs/>
        </w:rPr>
        <w:t>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</w:t>
      </w:r>
      <w:r w:rsidR="0038769F">
        <w:rPr>
          <w:rFonts w:asciiTheme="minorHAnsi" w:hAnsiTheme="minorHAnsi" w:cstheme="minorHAnsi"/>
          <w:bCs/>
        </w:rPr>
        <w:t xml:space="preserve">nformacji Publicznej na stronie </w:t>
      </w:r>
      <w:r w:rsidRPr="004F7CAB">
        <w:rPr>
          <w:rFonts w:asciiTheme="minorHAnsi" w:hAnsiTheme="minorHAnsi" w:cstheme="minorHAnsi"/>
          <w:bCs/>
        </w:rPr>
        <w:t>podmiotowej właściwego organu administracji publicznej.</w:t>
      </w:r>
    </w:p>
    <w:p w:rsidR="00985B8F" w:rsidRPr="00B35A7F" w:rsidRDefault="004F7CAB" w:rsidP="004F7CA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F7CAB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4F7CAB">
        <w:rPr>
          <w:rFonts w:asciiTheme="minorHAnsi" w:hAnsiTheme="minorHAnsi" w:cstheme="minorHAnsi"/>
          <w:bCs/>
        </w:rPr>
        <w:t>ooś</w:t>
      </w:r>
      <w:proofErr w:type="spellEnd"/>
      <w:r w:rsidRPr="004F7CAB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562" w:rsidRDefault="00585562">
      <w:pPr>
        <w:spacing w:after="0" w:line="240" w:lineRule="auto"/>
      </w:pPr>
      <w:r>
        <w:separator/>
      </w:r>
    </w:p>
  </w:endnote>
  <w:endnote w:type="continuationSeparator" w:id="0">
    <w:p w:rsidR="00585562" w:rsidRDefault="00585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8769F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8556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562" w:rsidRDefault="00585562">
      <w:pPr>
        <w:spacing w:after="0" w:line="240" w:lineRule="auto"/>
      </w:pPr>
      <w:r>
        <w:separator/>
      </w:r>
    </w:p>
  </w:footnote>
  <w:footnote w:type="continuationSeparator" w:id="0">
    <w:p w:rsidR="00585562" w:rsidRDefault="00585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58556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85562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8556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8769F"/>
    <w:rsid w:val="003A4832"/>
    <w:rsid w:val="00457259"/>
    <w:rsid w:val="004F5C94"/>
    <w:rsid w:val="004F7CAB"/>
    <w:rsid w:val="00585562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C8F2-52A1-4A19-B728-4B02B824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Mariusz Golbiak</cp:lastModifiedBy>
  <cp:revision>2</cp:revision>
  <cp:lastPrinted>2023-06-05T13:14:00Z</cp:lastPrinted>
  <dcterms:created xsi:type="dcterms:W3CDTF">2023-07-07T13:03:00Z</dcterms:created>
  <dcterms:modified xsi:type="dcterms:W3CDTF">2023-07-07T13:03:00Z</dcterms:modified>
</cp:coreProperties>
</file>