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Regionalnego Dyrektora Ochrony Środowiska w Bydgoszczy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19 maja 2025 r.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 w:val="0"/>
          <w:caps w:val="0"/>
          <w:sz w:val="22"/>
        </w:rPr>
      </w:pP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zmieniające zarządzenie w sprawie uznania za rezerwat przyrody „Bruchniewska Ostoja”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kwietnia 2004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ochronie przyrody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(Dz. U. z 2024 r. poz. 1478 oraz 1940) zarządza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zarządzeniu Regionalnego Dyrektora Ochrony Środowiska w Bydgoszczy z dnia 20 grudnia 2024 r. w sprawie uznania za rezerwat przyrody „Bruchniewska Ostoja” (Dz. Urz. Woj. Kuj-Pom. poz. 7538) w § 3 w ust. 2 pkt 2 otrzymuje brzmienie:</w:t>
      </w:r>
    </w:p>
    <w:p w:rsidR="00A77B3E">
      <w:pPr>
        <w:keepNext w:val="0"/>
        <w:keepLines w:val="0"/>
        <w:spacing w:before="120" w:after="120" w:line="240" w:lineRule="auto"/>
        <w:ind w:left="1020" w:right="0" w:hanging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ze  względu  na  główny  typ  ekosystemu:  typ  –  Leśny  i borowy  (EL),  podtyp  –  lasów nizinnych (lni).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Zarządzenie wchodzi w życie po upływie 14 dni od dnia ogłoszenia.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drawing>
          <wp:inline>
            <wp:extent cx="2670440" cy="1054608"/>
            <wp:docPr id="100001" name="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0440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sectPr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</w:t>
      </w:r>
      <w:r>
        <w:rPr>
          <w:b/>
          <w:caps/>
          <w:color w:val="000000"/>
          <w:szCs w:val="20"/>
          <w:shd w:val="clear" w:color="auto" w:fill="FFFFFF"/>
        </w:rPr>
        <w:t>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Na  podstawie  art.  13  ust. 3 ustawy  z dnia  16 kwietnia  2004 roku  o ochronie  przyrody 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(Dz. U. z 202</w:t>
      </w:r>
      <w:r>
        <w:rPr>
          <w:color w:val="000000"/>
          <w:szCs w:val="20"/>
          <w:u w:color="000000"/>
          <w:shd w:val="clear" w:color="auto" w:fill="FFFFFF"/>
        </w:rPr>
        <w:t>4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r. poz. </w:t>
      </w:r>
      <w:r>
        <w:rPr>
          <w:color w:val="000000"/>
          <w:szCs w:val="20"/>
          <w:u w:color="000000"/>
          <w:shd w:val="clear" w:color="auto" w:fill="FFFFFF"/>
        </w:rPr>
        <w:t xml:space="preserve">1478 ze zm.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) uznanie za rezerwat przyrody następuje w drodze aktu prawa miejscowego w formie zarządzenia regionalnego dyrektora ochrony środowiska, które określa jego nazwę,  położenie  lub  przebieg  granicy  i  otulinę,  jeżeli  została  wyznaczona,  cele  ochrony  </w:t>
      </w:r>
      <w:r>
        <w:rPr>
          <w:color w:val="000000"/>
          <w:szCs w:val="20"/>
          <w:u w:color="000000"/>
          <w:shd w:val="clear" w:color="auto" w:fill="FFFFFF"/>
        </w:rPr>
        <w:br/>
        <w:t>o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raz rodzaj, typ i podtyp rezerwatu przyrody, a także sprawującego nadzór nad rezerwatem. 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Rezerwat przyrody „Bruchniewska Ostoja” </w:t>
      </w:r>
      <w:r>
        <w:rPr>
          <w:color w:val="000000"/>
          <w:szCs w:val="20"/>
          <w:u w:color="000000"/>
          <w:shd w:val="clear" w:color="auto" w:fill="FFFFFF"/>
        </w:rPr>
        <w:t xml:space="preserve">ustanowiony został </w:t>
      </w:r>
      <w:r>
        <w:rPr>
          <w:color w:val="000000"/>
          <w:szCs w:val="20"/>
          <w:shd w:val="clear" w:color="auto" w:fill="FFFFFF"/>
        </w:rPr>
        <w:t xml:space="preserve">zarządzeniem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Regionalnego Dyrektora Ochrony Środowiska w Bydgoszczy z dnia 20 grudnia 2024 r. w sprawie uznania za rezerwat przyrody „Bruchniewska Ostoja” (Dz. Urz. Woj. Kuj-Pom. poz. 7538)</w:t>
      </w:r>
      <w:r>
        <w:rPr>
          <w:color w:val="000000"/>
          <w:szCs w:val="20"/>
          <w:shd w:val="clear" w:color="auto" w:fill="FFFFFF"/>
        </w:rPr>
        <w:t xml:space="preserve">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Minister Klimatu i Środowiska pismem z dnia 18 marca 2025 r., znak DOP-OZP.082.112.2024.KW, poinformował że: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„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 podstawie § 5 ust. 2 i 3 rozporządzenia Prezesa Rady Ministrów z dnia 23 grudnia 2009 r. w sprawie trybu kontroli aktów prawa miejscowego ustanowionych przez wojewodę i organy niezespolonej administracji rządowej (Dz. U. Nr 222, poz. 1754) oraz na podstawie pisma, znak: DP.1104.22.2024 z dnia 29 lutego 2024 r. Prezesa Rady Ministrów powierzającego ministrom dokonywanie kontroli zgodności z polityką Rady Ministrów aktów prawa miejscowego ustanowionych przez organy niezespolonej administracji rządowej zgodnie z rzeczową właściwością, dokonana została kontrola zarządzenia Regionalnego Dyrektora Ochrony Środowiska w Bydgoszczy z dnia 20 grudnia 2024 r. w sprawie uznania za rezerwat przyrody "Bruchniewska Ostoja". W wyniku przeprowadzonej kontroli stwierdzono uchybienie uzasadniające zmianę przedmiotowego aktu we własnym zakresie. W § 3 pkt. 2 ust. 2 kontrolowanego zarządzenia dla rezerwatu „Bruchniewska Ostoja” zostały określone dwa typy i podtypy ze względu na główny typ ekosystemu: typ – Leśny i borowy (EL), podtyp – lasów nizinnych (lni) oraz typ – Różnych ekosystemów (EE), podtyp – mozaiki różnych ekosystemów (me). Taki zapis uniemożliwia jednoznaczne określenie typu i podtypu ekosystemu dla przedmiotowego rezerwatu. Jest to istotny błąd, który przeczy zasadzie dążenia do ujednolicenia zawartości merytorycznej, technicznej i redakcyjnej tworzonych zarządzeń. Zgodnie z art. 13 ust. 3 ustawy z dnia 16 kwietnia 2004 r. o ochronie przyrody (Dz. U. z 2024 r. poz. 1478 z późn. zm.), w akcie wyznaczającym rezerwat przyrody należy określić m.in. rodzaj, typ i podtyp rezerwatu przyrody, według podziału określonego w rozporządzeniu Ministra Środowiska z dnia 30 marca 2005 r. w sprawie rodzajów, typów i podtypów rezerwatów przyrody (Dz. U. z poz. 533). Dany rezerwat może zostać przyporządkowany wyłącznie do jednego typu oraz podtypu ze względu na dominujący przedmiot ochrony oraz wyłącznie do jednego typu i podtypu ze względu na główny typ ekosystemu. Należy zauważyć, że w uzasadnieniu do kontrolowanego zarządzenia podana jest informacja, iż dla rezerwatu przyrody „Bruchniewska Ostoja” ze względu na główny typ ekosystemu określono typ: Leśny i borowy (EL), podtyp: lasów nizinnych (lni). Zatem taka klasyfikacja powinna także być podana w kontrolowanym akcie.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”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W związku z powyższym, dokonano zmiany w brzmieniu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§ 3</w:t>
      </w:r>
      <w:r>
        <w:rPr>
          <w:color w:val="000000"/>
          <w:szCs w:val="20"/>
          <w:shd w:val="clear" w:color="auto" w:fill="FFFFFF"/>
        </w:rPr>
        <w:t xml:space="preserve"> w ust. 2 pkt 2</w:t>
      </w:r>
      <w:r>
        <w:rPr>
          <w:color w:val="000000"/>
          <w:szCs w:val="20"/>
          <w:u w:color="000000"/>
          <w:shd w:val="clear" w:color="auto" w:fill="FFFFFF"/>
        </w:rPr>
        <w:t xml:space="preserve"> w </w:t>
      </w:r>
      <w:r>
        <w:rPr>
          <w:color w:val="000000"/>
          <w:szCs w:val="20"/>
          <w:shd w:val="clear" w:color="auto" w:fill="FFFFFF"/>
        </w:rPr>
        <w:t xml:space="preserve">zarządzeniu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Regionalnego Dyrektora Ochrony Środowiska w Bydgoszczy z dnia 20 grudnia 2024 r. w sprawie uznania za rezerwat przyrody „Bruchniewska Ostoja” (Dz. Urz. Woj. Kuj-Pom. poz. 7538)</w:t>
      </w:r>
      <w:r>
        <w:rPr>
          <w:color w:val="000000"/>
          <w:szCs w:val="20"/>
          <w:shd w:val="clear" w:color="auto" w:fill="FFFFFF"/>
        </w:rPr>
        <w:t>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„</w:t>
      </w:r>
      <w:r>
        <w:rPr>
          <w:color w:val="000000"/>
          <w:szCs w:val="20"/>
          <w:shd w:val="clear" w:color="auto" w:fill="FFFFFF"/>
        </w:rPr>
        <w:t>2) ze  względu  na  główny  typ  ekosystemu:  typ  –  Leśny  i borowy  (EL),  podtyp  –  lasów nizinnych (lni).</w:t>
      </w:r>
      <w:r>
        <w:rPr>
          <w:color w:val="000000"/>
          <w:szCs w:val="20"/>
          <w:shd w:val="clear" w:color="auto" w:fill="FFFFFF"/>
        </w:rPr>
        <w:t>”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Projekt zarządzenia został zaopiniowany pozytywnie przez Regionalną Radę Ochrony Przyrody w Bydgoszczy 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uchwałą </w:t>
      </w:r>
      <w:r>
        <w:rPr>
          <w:color w:val="000000"/>
          <w:szCs w:val="20"/>
          <w:shd w:val="clear" w:color="auto" w:fill="FFFFFF"/>
        </w:rPr>
        <w:t>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 </w:t>
      </w:r>
      <w:r>
        <w:rPr>
          <w:color w:val="000000"/>
          <w:szCs w:val="20"/>
          <w:shd w:val="clear" w:color="auto" w:fill="FFFFFF"/>
        </w:rPr>
        <w:t>11/2025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z dnia</w:t>
      </w:r>
      <w:r>
        <w:rPr>
          <w:color w:val="000000"/>
          <w:szCs w:val="20"/>
          <w:shd w:val="clear" w:color="auto" w:fill="FFFFFF"/>
        </w:rPr>
        <w:t xml:space="preserve"> 8 kwietnia 2025 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Na podstawie art. 59 ust. 2 ustawy z dnia 23 stycznia 2009 r. o wojewodzie i administracji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rządowej w województwie </w:t>
      </w:r>
      <w:r>
        <w:rPr>
          <w:color w:val="000000"/>
          <w:szCs w:val="20"/>
          <w:shd w:val="clear" w:color="auto" w:fill="FFFFFF"/>
        </w:rPr>
        <w:t>(Dz. U. z 2023 r. poz. 190)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r>
        <w:rPr>
          <w:color w:val="000000"/>
          <w:szCs w:val="20"/>
          <w:shd w:val="clear" w:color="auto" w:fill="FFFFFF"/>
        </w:rPr>
        <w:t xml:space="preserve">projekt zarządzenia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został uzgodniony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przez Wojewodę Kujawsko-Pomorskiego </w:t>
      </w:r>
      <w:r>
        <w:rPr>
          <w:color w:val="000000"/>
          <w:szCs w:val="20"/>
          <w:shd w:val="clear" w:color="auto" w:fill="FFFFFF"/>
        </w:rPr>
        <w:t>pismem znak: WRS.II.710.4.3.2025, z dnia 23 kwietnia 2025 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right"/>
        <w:rPr>
          <w:color w:val="000000"/>
          <w:szCs w:val="20"/>
          <w:shd w:val="clear" w:color="auto" w:fill="FFFFFF"/>
          <w:lang w:val="x-none" w:eastAsia="en-US" w:bidi="ar-SA"/>
        </w:rPr>
      </w:pPr>
      <w:r>
        <w:drawing>
          <wp:inline>
            <wp:extent cx="2639060" cy="105219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footerReference w:type="default" r:id="rId8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75180214-57AF-4F47-A67D-7FF55F663A0C.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75180214-57AF-4F47-A67D-7FF55F663A0C. Uchwalony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Zalacznik8D84F87E-282E-4F99-8F5C-52A2F02D91ED.jpg" TargetMode="External" /><Relationship Id="rId6" Type="http://schemas.openxmlformats.org/officeDocument/2006/relationships/footer" Target="footer1.xml" /><Relationship Id="rId7" Type="http://schemas.openxmlformats.org/officeDocument/2006/relationships/image" Target="media/image2.jpeg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Regionalny Dyrektor Ochrony Środowiska w Bydgoszczy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19 maja 2025 r.</dc:title>
  <dc:subject>zmieniające zarządzenie w^sprawie uznania za rezerwat przyrody „Bruchniewska Ostoja”</dc:subject>
  <dc:creator>kleszczynska</dc:creator>
  <cp:lastModifiedBy>kleszczynska</cp:lastModifiedBy>
  <cp:revision>1</cp:revision>
  <dcterms:created xsi:type="dcterms:W3CDTF">2025-05-19T12:32:12Z</dcterms:created>
  <dcterms:modified xsi:type="dcterms:W3CDTF">2025-05-19T12:32:12Z</dcterms:modified>
  <cp:category>Akt prawny</cp:category>
</cp:coreProperties>
</file>