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824B2" w14:textId="77777777" w:rsidR="00090FCB" w:rsidRPr="002660AF" w:rsidRDefault="00090FCB" w:rsidP="002E1069">
      <w:pPr>
        <w:pStyle w:val="Nagwek1"/>
        <w:rPr>
          <w:rFonts w:asciiTheme="minorHAnsi" w:hAnsiTheme="minorHAnsi"/>
        </w:rPr>
      </w:pPr>
      <w:r w:rsidRPr="002660AF">
        <w:rPr>
          <w:rFonts w:asciiTheme="minorHAnsi" w:hAnsiTheme="minorHAnsi"/>
        </w:rPr>
        <w:t>Załącznik nr 1: Opis potrzeb Zamawiającego</w:t>
      </w:r>
    </w:p>
    <w:p w14:paraId="5D651873" w14:textId="000E9522" w:rsidR="0044221D" w:rsidRPr="00CD071E" w:rsidRDefault="0044221D" w:rsidP="00CD071E">
      <w:pPr>
        <w:spacing w:line="360" w:lineRule="auto"/>
        <w:rPr>
          <w:rFonts w:cstheme="minorHAnsi"/>
          <w:sz w:val="24"/>
          <w:szCs w:val="24"/>
        </w:rPr>
      </w:pPr>
      <w:r w:rsidRPr="00CD071E">
        <w:rPr>
          <w:rFonts w:cstheme="minorHAnsi"/>
          <w:sz w:val="24"/>
          <w:szCs w:val="24"/>
        </w:rPr>
        <w:t>Definicje istotne dla Zamawiającego:</w:t>
      </w:r>
    </w:p>
    <w:p w14:paraId="4CA10B38" w14:textId="77777777" w:rsidR="009445D9" w:rsidRDefault="009445D9" w:rsidP="009445D9">
      <w:pPr>
        <w:spacing w:after="0" w:line="360" w:lineRule="auto"/>
        <w:rPr>
          <w:rFonts w:cstheme="minorHAnsi"/>
          <w:sz w:val="24"/>
          <w:szCs w:val="24"/>
        </w:rPr>
      </w:pPr>
      <w:r w:rsidRPr="009445D9">
        <w:rPr>
          <w:rFonts w:cstheme="minorHAnsi"/>
          <w:b/>
          <w:bCs/>
          <w:sz w:val="24"/>
          <w:szCs w:val="24"/>
        </w:rPr>
        <w:t>Producent serwera</w:t>
      </w:r>
      <w:r w:rsidRPr="009445D9">
        <w:rPr>
          <w:rFonts w:cstheme="minorHAnsi"/>
          <w:sz w:val="24"/>
          <w:szCs w:val="24"/>
        </w:rPr>
        <w:t xml:space="preserve"> (serwera typu 1 i typu 2) - Producent, w rozumieniu Zamawiającego, jest odpowiedzialny za projektowanie, rozwój, wytwarzanie i kontrolę jakości serwerów, elektroniki, a także ponosi pełną odpowiedzialność za ich zgodność z obowiązującymi normami i standardami. Za Producenta Zamawiający uznaje wytwarzającego serwery w zakresie swojej działalności gospodarczej lub zlecającego ich wytworzenie pod własną marką/własnym znakiem towarowym, którą/który umieszcza na produkcie gotowym bądź do niego dołączając swoje nazwisko, nazwę, znak towarowy bądź inne odróżniające oznaczenie. Zamawiający na potrzeby prowadzonego postępowania nie uznaje za Producenta, który zajmuje się importem, dystrybucją lub sprzedażą gotowych produktów. Producentem jest wyłącznie wytwarzający wyrób gotowy</w:t>
      </w:r>
    </w:p>
    <w:p w14:paraId="34C11220" w14:textId="517AC6FD" w:rsidR="009445D9" w:rsidRPr="009B7040" w:rsidRDefault="009445D9" w:rsidP="009B7040">
      <w:pPr>
        <w:spacing w:after="0" w:line="360" w:lineRule="auto"/>
        <w:rPr>
          <w:rFonts w:cstheme="minorHAnsi"/>
          <w:b/>
          <w:bCs/>
          <w:sz w:val="24"/>
          <w:szCs w:val="24"/>
          <w:highlight w:val="yellow"/>
        </w:rPr>
      </w:pPr>
      <w:r w:rsidRPr="009B7040">
        <w:rPr>
          <w:rFonts w:cs="Calibri"/>
          <w:b/>
          <w:bCs/>
          <w:color w:val="000000"/>
          <w:sz w:val="24"/>
          <w:szCs w:val="24"/>
        </w:rPr>
        <w:t>Autoryzowany Partner Producenta</w:t>
      </w:r>
      <w:r w:rsidR="009B7040" w:rsidRPr="009B7040">
        <w:rPr>
          <w:rFonts w:cs="Calibri"/>
          <w:b/>
          <w:bCs/>
          <w:color w:val="000000"/>
          <w:sz w:val="24"/>
          <w:szCs w:val="24"/>
        </w:rPr>
        <w:t xml:space="preserve"> </w:t>
      </w:r>
      <w:r w:rsidRPr="009B7040">
        <w:rPr>
          <w:rFonts w:cs="Calibri"/>
          <w:b/>
          <w:bCs/>
          <w:color w:val="000000"/>
          <w:sz w:val="24"/>
          <w:szCs w:val="24"/>
        </w:rPr>
        <w:t xml:space="preserve">- </w:t>
      </w:r>
      <w:r w:rsidRPr="009B7040">
        <w:rPr>
          <w:rStyle w:val="Pogrubienie"/>
          <w:rFonts w:cs="Calibri"/>
          <w:b w:val="0"/>
          <w:bCs w:val="0"/>
          <w:color w:val="000000"/>
          <w:sz w:val="24"/>
          <w:szCs w:val="24"/>
        </w:rPr>
        <w:t>przez Autoryzowanego Partnera Producenta</w:t>
      </w:r>
      <w:r w:rsidRPr="009B7040">
        <w:rPr>
          <w:rStyle w:val="apple-converted-space"/>
          <w:rFonts w:cs="Calibri"/>
          <w:b/>
          <w:bCs/>
          <w:color w:val="000000"/>
          <w:sz w:val="24"/>
          <w:szCs w:val="24"/>
        </w:rPr>
        <w:t xml:space="preserve"> </w:t>
      </w:r>
      <w:r w:rsidRPr="009B7040">
        <w:rPr>
          <w:rFonts w:cs="Calibri"/>
          <w:color w:val="000000"/>
          <w:sz w:val="24"/>
          <w:szCs w:val="24"/>
        </w:rPr>
        <w:t>należy rozumieć podmiot</w:t>
      </w:r>
      <w:r w:rsidRPr="009B7040">
        <w:rPr>
          <w:rFonts w:cs="Calibri"/>
          <w:b/>
          <w:bCs/>
          <w:color w:val="000000"/>
          <w:sz w:val="24"/>
          <w:szCs w:val="24"/>
        </w:rPr>
        <w:t>:</w:t>
      </w:r>
    </w:p>
    <w:p w14:paraId="6DE13395" w14:textId="4BFA29A9" w:rsidR="009445D9" w:rsidRPr="009B7040" w:rsidRDefault="009445D9" w:rsidP="009B7040">
      <w:pPr>
        <w:pStyle w:val="Akapitzlist"/>
        <w:numPr>
          <w:ilvl w:val="2"/>
          <w:numId w:val="26"/>
        </w:numPr>
        <w:spacing w:after="0" w:line="360" w:lineRule="auto"/>
        <w:ind w:left="360"/>
        <w:rPr>
          <w:rFonts w:cstheme="minorHAnsi"/>
          <w:sz w:val="24"/>
          <w:szCs w:val="24"/>
        </w:rPr>
      </w:pPr>
      <w:r w:rsidRPr="009B7040">
        <w:rPr>
          <w:rFonts w:cs="Calibri"/>
          <w:color w:val="000000"/>
          <w:sz w:val="24"/>
          <w:szCs w:val="24"/>
        </w:rPr>
        <w:t>który posiada</w:t>
      </w:r>
      <w:r w:rsidRPr="009B7040">
        <w:rPr>
          <w:rStyle w:val="apple-converted-space"/>
          <w:rFonts w:cs="Calibri"/>
          <w:color w:val="000000"/>
          <w:sz w:val="24"/>
          <w:szCs w:val="24"/>
        </w:rPr>
        <w:t xml:space="preserve"> </w:t>
      </w:r>
      <w:r w:rsidRPr="009B7040">
        <w:rPr>
          <w:rStyle w:val="Pogrubienie"/>
          <w:rFonts w:cs="Calibri"/>
          <w:color w:val="000000"/>
          <w:sz w:val="24"/>
          <w:szCs w:val="24"/>
        </w:rPr>
        <w:t>pisemne upoważnienie od Producenta</w:t>
      </w:r>
      <w:r w:rsidRPr="009B7040">
        <w:rPr>
          <w:rStyle w:val="apple-converted-space"/>
          <w:rFonts w:cs="Calibri"/>
          <w:color w:val="000000"/>
          <w:sz w:val="24"/>
          <w:szCs w:val="24"/>
        </w:rPr>
        <w:t xml:space="preserve"> </w:t>
      </w:r>
      <w:r w:rsidRPr="009B7040">
        <w:rPr>
          <w:rFonts w:cs="Calibri"/>
          <w:color w:val="000000"/>
          <w:sz w:val="24"/>
          <w:szCs w:val="24"/>
        </w:rPr>
        <w:t>danego sprzętu lub oprogramowania do reprezentowania go w zakresie:</w:t>
      </w:r>
    </w:p>
    <w:p w14:paraId="7384D2C9" w14:textId="77777777" w:rsidR="009445D9" w:rsidRPr="009B7040" w:rsidRDefault="009445D9" w:rsidP="009B7040">
      <w:pPr>
        <w:pStyle w:val="Akapitzlist"/>
        <w:numPr>
          <w:ilvl w:val="5"/>
          <w:numId w:val="27"/>
        </w:numPr>
        <w:spacing w:after="0" w:line="360" w:lineRule="auto"/>
        <w:rPr>
          <w:rFonts w:cstheme="minorHAnsi"/>
          <w:sz w:val="24"/>
          <w:szCs w:val="24"/>
        </w:rPr>
      </w:pPr>
      <w:r w:rsidRPr="009B7040">
        <w:rPr>
          <w:rFonts w:cs="Calibri"/>
          <w:color w:val="000000"/>
          <w:sz w:val="24"/>
          <w:szCs w:val="24"/>
        </w:rPr>
        <w:t>sprzedaży,</w:t>
      </w:r>
    </w:p>
    <w:p w14:paraId="49976C5E" w14:textId="77777777" w:rsidR="009445D9" w:rsidRPr="009B7040" w:rsidRDefault="009445D9" w:rsidP="009B7040">
      <w:pPr>
        <w:pStyle w:val="Akapitzlist"/>
        <w:numPr>
          <w:ilvl w:val="5"/>
          <w:numId w:val="27"/>
        </w:numPr>
        <w:spacing w:after="0" w:line="360" w:lineRule="auto"/>
        <w:rPr>
          <w:rFonts w:cstheme="minorHAnsi"/>
          <w:sz w:val="24"/>
          <w:szCs w:val="24"/>
        </w:rPr>
      </w:pPr>
      <w:r w:rsidRPr="009B7040">
        <w:rPr>
          <w:rFonts w:cs="Calibri"/>
          <w:color w:val="000000"/>
          <w:sz w:val="24"/>
          <w:szCs w:val="24"/>
        </w:rPr>
        <w:t>dystrybucji,</w:t>
      </w:r>
    </w:p>
    <w:p w14:paraId="51253C05" w14:textId="77777777" w:rsidR="009445D9" w:rsidRPr="009B7040" w:rsidRDefault="009445D9" w:rsidP="009B7040">
      <w:pPr>
        <w:pStyle w:val="Akapitzlist"/>
        <w:numPr>
          <w:ilvl w:val="5"/>
          <w:numId w:val="27"/>
        </w:numPr>
        <w:spacing w:after="0" w:line="360" w:lineRule="auto"/>
        <w:rPr>
          <w:rFonts w:cstheme="minorHAnsi"/>
          <w:sz w:val="24"/>
          <w:szCs w:val="24"/>
        </w:rPr>
      </w:pPr>
      <w:r w:rsidRPr="009B7040">
        <w:rPr>
          <w:rFonts w:cs="Calibri"/>
          <w:color w:val="000000"/>
          <w:sz w:val="24"/>
          <w:szCs w:val="24"/>
        </w:rPr>
        <w:t>świadczenia wsparcia technicznego,</w:t>
      </w:r>
    </w:p>
    <w:p w14:paraId="1C7C7EE9" w14:textId="77777777" w:rsidR="009445D9" w:rsidRPr="009B7040" w:rsidRDefault="009445D9" w:rsidP="009B7040">
      <w:pPr>
        <w:pStyle w:val="Akapitzlist"/>
        <w:numPr>
          <w:ilvl w:val="5"/>
          <w:numId w:val="27"/>
        </w:numPr>
        <w:spacing w:after="0" w:line="360" w:lineRule="auto"/>
        <w:rPr>
          <w:rFonts w:cstheme="minorHAnsi"/>
          <w:sz w:val="24"/>
          <w:szCs w:val="24"/>
        </w:rPr>
      </w:pPr>
      <w:r w:rsidRPr="009B7040">
        <w:rPr>
          <w:rFonts w:cs="Calibri"/>
          <w:color w:val="000000"/>
          <w:sz w:val="24"/>
          <w:szCs w:val="24"/>
        </w:rPr>
        <w:t>obsługi serwisowej,</w:t>
      </w:r>
    </w:p>
    <w:p w14:paraId="6F1D641E" w14:textId="77777777" w:rsidR="009445D9" w:rsidRPr="009B7040" w:rsidRDefault="009445D9" w:rsidP="009B7040">
      <w:pPr>
        <w:pStyle w:val="Akapitzlist"/>
        <w:numPr>
          <w:ilvl w:val="2"/>
          <w:numId w:val="26"/>
        </w:numPr>
        <w:spacing w:after="0" w:line="360" w:lineRule="auto"/>
        <w:ind w:left="360"/>
        <w:rPr>
          <w:rFonts w:cs="Calibri"/>
          <w:color w:val="000000"/>
          <w:sz w:val="24"/>
          <w:szCs w:val="24"/>
        </w:rPr>
      </w:pPr>
      <w:r w:rsidRPr="009B7040">
        <w:rPr>
          <w:rFonts w:cs="Calibri"/>
          <w:color w:val="000000"/>
          <w:sz w:val="24"/>
          <w:szCs w:val="24"/>
        </w:rPr>
        <w:t>który jest wpisany na aktualną listę partnerów lub dystrybutorów Producenta (jeżeli taka lista jest publicznie dostępna),</w:t>
      </w:r>
    </w:p>
    <w:p w14:paraId="5EA11975" w14:textId="5596CAEF" w:rsidR="009445D9" w:rsidRPr="009B7040" w:rsidRDefault="009445D9" w:rsidP="009B7040">
      <w:pPr>
        <w:spacing w:after="0" w:line="360" w:lineRule="auto"/>
        <w:rPr>
          <w:rFonts w:cstheme="minorHAnsi"/>
          <w:sz w:val="24"/>
          <w:szCs w:val="24"/>
        </w:rPr>
      </w:pPr>
      <w:r w:rsidRPr="009B7040">
        <w:rPr>
          <w:rFonts w:cs="Calibri"/>
          <w:color w:val="000000"/>
          <w:sz w:val="24"/>
          <w:szCs w:val="24"/>
        </w:rPr>
        <w:t>którego status jako partnera może zostać zweryfikowany przez Zamawiającego poprzez oświadczenie Producenta, stronę internetową producenta, rejestr partnerów lub inne oficjalne źródło.</w:t>
      </w:r>
    </w:p>
    <w:p w14:paraId="67649E19" w14:textId="5938444D" w:rsidR="00090FCB" w:rsidRPr="009B7040" w:rsidRDefault="00090FCB" w:rsidP="009B7040">
      <w:pPr>
        <w:spacing w:after="0" w:line="360" w:lineRule="auto"/>
        <w:rPr>
          <w:rFonts w:cstheme="minorHAnsi"/>
          <w:sz w:val="24"/>
          <w:szCs w:val="24"/>
        </w:rPr>
      </w:pPr>
      <w:r w:rsidRPr="009B7040">
        <w:rPr>
          <w:rFonts w:cstheme="minorHAnsi"/>
          <w:sz w:val="24"/>
          <w:szCs w:val="24"/>
        </w:rPr>
        <w:t>Cel:</w:t>
      </w:r>
    </w:p>
    <w:p w14:paraId="1A121255" w14:textId="5A9380A0" w:rsidR="00090FCB" w:rsidRPr="009B7040" w:rsidRDefault="00090FCB" w:rsidP="009B7040">
      <w:pPr>
        <w:spacing w:after="0" w:line="360" w:lineRule="auto"/>
        <w:rPr>
          <w:rFonts w:cstheme="minorHAnsi"/>
          <w:sz w:val="24"/>
          <w:szCs w:val="24"/>
        </w:rPr>
      </w:pPr>
      <w:r w:rsidRPr="009B7040">
        <w:rPr>
          <w:rFonts w:cstheme="minorHAnsi"/>
          <w:sz w:val="24"/>
          <w:szCs w:val="24"/>
        </w:rPr>
        <w:t>Zamawiający planuje zakup 2</w:t>
      </w:r>
      <w:r w:rsidR="00D40422" w:rsidRPr="009B7040">
        <w:rPr>
          <w:rFonts w:cstheme="minorHAnsi"/>
          <w:sz w:val="24"/>
          <w:szCs w:val="24"/>
        </w:rPr>
        <w:t>0</w:t>
      </w:r>
      <w:r w:rsidR="0048739D" w:rsidRPr="009B7040">
        <w:rPr>
          <w:rFonts w:cstheme="minorHAnsi"/>
          <w:sz w:val="24"/>
          <w:szCs w:val="24"/>
        </w:rPr>
        <w:t xml:space="preserve"> fabrycznie nowych</w:t>
      </w:r>
      <w:r w:rsidRPr="009B7040">
        <w:rPr>
          <w:rFonts w:cstheme="minorHAnsi"/>
          <w:sz w:val="24"/>
          <w:szCs w:val="24"/>
        </w:rPr>
        <w:t xml:space="preserve"> serwerów z systemem operacyjnym dla jednostek Państwowej Inspekcji Pracy wraz z 7 -letnią gwarancją </w:t>
      </w:r>
      <w:r w:rsidR="003A7788" w:rsidRPr="009B7040">
        <w:rPr>
          <w:rFonts w:cstheme="minorHAnsi"/>
          <w:sz w:val="24"/>
          <w:szCs w:val="24"/>
        </w:rPr>
        <w:t>P</w:t>
      </w:r>
      <w:r w:rsidRPr="009B7040">
        <w:rPr>
          <w:rFonts w:cstheme="minorHAnsi"/>
          <w:sz w:val="24"/>
          <w:szCs w:val="24"/>
        </w:rPr>
        <w:t>roducenta</w:t>
      </w:r>
      <w:r w:rsidR="003A7788" w:rsidRPr="009B7040">
        <w:rPr>
          <w:rFonts w:cstheme="minorHAnsi"/>
          <w:sz w:val="24"/>
          <w:szCs w:val="24"/>
        </w:rPr>
        <w:t xml:space="preserve"> serwera</w:t>
      </w:r>
      <w:r w:rsidRPr="009B7040">
        <w:rPr>
          <w:rFonts w:cstheme="minorHAnsi"/>
          <w:sz w:val="24"/>
          <w:szCs w:val="24"/>
        </w:rPr>
        <w:t xml:space="preserve"> liczoną od daty dostawy.</w:t>
      </w:r>
    </w:p>
    <w:p w14:paraId="4255F3E9" w14:textId="77777777" w:rsidR="00090FCB" w:rsidRPr="009B7040" w:rsidRDefault="00090FCB" w:rsidP="009B7040">
      <w:pPr>
        <w:spacing w:after="0" w:line="360" w:lineRule="auto"/>
        <w:rPr>
          <w:rFonts w:cstheme="minorHAnsi"/>
          <w:sz w:val="24"/>
          <w:szCs w:val="24"/>
        </w:rPr>
      </w:pPr>
      <w:r w:rsidRPr="009B7040">
        <w:rPr>
          <w:rFonts w:cstheme="minorHAnsi"/>
          <w:sz w:val="24"/>
          <w:szCs w:val="24"/>
        </w:rPr>
        <w:t>Wykonawca będzie zobowiązany dostarczyć serwery wraz z oprogramowaniem do wskazanych jednostek organizacyjnych Państwowej Inspekcji Pracy.</w:t>
      </w:r>
    </w:p>
    <w:p w14:paraId="6A68BAB9" w14:textId="77777777" w:rsidR="00090FCB" w:rsidRPr="00CD071E" w:rsidRDefault="00090FCB" w:rsidP="009B7040">
      <w:pPr>
        <w:pStyle w:val="Akapitzlist"/>
        <w:numPr>
          <w:ilvl w:val="0"/>
          <w:numId w:val="1"/>
        </w:numPr>
        <w:spacing w:after="0" w:line="360" w:lineRule="auto"/>
        <w:rPr>
          <w:rFonts w:cstheme="minorHAnsi"/>
          <w:sz w:val="24"/>
          <w:szCs w:val="24"/>
        </w:rPr>
      </w:pPr>
      <w:r w:rsidRPr="00CD071E">
        <w:rPr>
          <w:rFonts w:cstheme="minorHAnsi"/>
          <w:sz w:val="24"/>
          <w:szCs w:val="24"/>
        </w:rPr>
        <w:lastRenderedPageBreak/>
        <w:t>Oczekiwane obligatoryjne parametry techniczne:</w:t>
      </w:r>
    </w:p>
    <w:p w14:paraId="4ED04604" w14:textId="7DA6D277" w:rsidR="00090FCB" w:rsidRPr="00CD071E" w:rsidRDefault="00090FCB" w:rsidP="009B7040">
      <w:pPr>
        <w:pStyle w:val="Akapitzlist"/>
        <w:spacing w:after="0" w:line="360" w:lineRule="auto"/>
        <w:ind w:left="357"/>
        <w:rPr>
          <w:rFonts w:cstheme="minorHAnsi"/>
          <w:sz w:val="24"/>
          <w:szCs w:val="24"/>
        </w:rPr>
      </w:pPr>
      <w:r w:rsidRPr="00CD071E">
        <w:rPr>
          <w:rFonts w:cstheme="minorHAnsi"/>
          <w:sz w:val="24"/>
          <w:szCs w:val="24"/>
        </w:rPr>
        <w:t>Tabela 1 –</w:t>
      </w:r>
      <w:r w:rsidR="009B7040">
        <w:rPr>
          <w:rFonts w:cstheme="minorHAnsi"/>
          <w:sz w:val="24"/>
          <w:szCs w:val="24"/>
        </w:rPr>
        <w:t xml:space="preserve"> </w:t>
      </w:r>
      <w:r w:rsidRPr="00CD071E">
        <w:rPr>
          <w:rFonts w:cstheme="minorHAnsi"/>
          <w:sz w:val="24"/>
          <w:szCs w:val="24"/>
        </w:rPr>
        <w:t xml:space="preserve">Serwery dla GIP – </w:t>
      </w:r>
      <w:r w:rsidR="00D40422" w:rsidRPr="00CD071E">
        <w:rPr>
          <w:rFonts w:cstheme="minorHAnsi"/>
          <w:sz w:val="24"/>
          <w:szCs w:val="24"/>
        </w:rPr>
        <w:t>4</w:t>
      </w:r>
      <w:r w:rsidRPr="00CD071E">
        <w:rPr>
          <w:rFonts w:cstheme="minorHAnsi"/>
          <w:sz w:val="24"/>
          <w:szCs w:val="24"/>
        </w:rPr>
        <w:t xml:space="preserve"> sztuki</w:t>
      </w:r>
    </w:p>
    <w:tbl>
      <w:tblPr>
        <w:tblStyle w:val="Tabela-Siatka"/>
        <w:tblW w:w="9067" w:type="dxa"/>
        <w:tblLayout w:type="fixed"/>
        <w:tblLook w:val="04A0" w:firstRow="1" w:lastRow="0" w:firstColumn="1" w:lastColumn="0" w:noHBand="0" w:noVBand="1"/>
        <w:tblCaption w:val="Wymagania obligatoryjne"/>
      </w:tblPr>
      <w:tblGrid>
        <w:gridCol w:w="562"/>
        <w:gridCol w:w="1843"/>
        <w:gridCol w:w="6662"/>
      </w:tblGrid>
      <w:tr w:rsidR="002660AF" w:rsidRPr="00CD071E" w14:paraId="65338097" w14:textId="77777777" w:rsidTr="009445D9">
        <w:trPr>
          <w:tblHeader/>
        </w:trPr>
        <w:tc>
          <w:tcPr>
            <w:tcW w:w="562" w:type="dxa"/>
          </w:tcPr>
          <w:p w14:paraId="69C73871" w14:textId="77777777" w:rsidR="00857C05" w:rsidRPr="00CD071E" w:rsidRDefault="00857C05" w:rsidP="00CD071E">
            <w:pPr>
              <w:spacing w:line="360" w:lineRule="auto"/>
              <w:rPr>
                <w:rFonts w:cstheme="minorHAnsi"/>
                <w:sz w:val="24"/>
                <w:szCs w:val="24"/>
              </w:rPr>
            </w:pPr>
            <w:bookmarkStart w:id="0" w:name="_Hlk202430855"/>
            <w:r w:rsidRPr="00CD071E">
              <w:rPr>
                <w:rFonts w:cstheme="minorHAnsi"/>
                <w:sz w:val="24"/>
                <w:szCs w:val="24"/>
              </w:rPr>
              <w:t>l.p.</w:t>
            </w:r>
          </w:p>
        </w:tc>
        <w:tc>
          <w:tcPr>
            <w:tcW w:w="1843" w:type="dxa"/>
          </w:tcPr>
          <w:p w14:paraId="1ACD3E90" w14:textId="77777777" w:rsidR="00857C05" w:rsidRPr="00CD071E" w:rsidRDefault="00857C05" w:rsidP="00CD071E">
            <w:pPr>
              <w:spacing w:line="360" w:lineRule="auto"/>
              <w:rPr>
                <w:rFonts w:cstheme="minorHAnsi"/>
                <w:sz w:val="24"/>
                <w:szCs w:val="24"/>
              </w:rPr>
            </w:pPr>
            <w:r w:rsidRPr="00CD071E">
              <w:rPr>
                <w:rFonts w:cstheme="minorHAnsi"/>
                <w:sz w:val="24"/>
                <w:szCs w:val="24"/>
              </w:rPr>
              <w:t>Element</w:t>
            </w:r>
          </w:p>
        </w:tc>
        <w:tc>
          <w:tcPr>
            <w:tcW w:w="6662" w:type="dxa"/>
          </w:tcPr>
          <w:p w14:paraId="4EE5E949" w14:textId="77777777" w:rsidR="00857C05" w:rsidRPr="00CD071E" w:rsidRDefault="00857C05" w:rsidP="00CD071E">
            <w:pPr>
              <w:spacing w:line="360" w:lineRule="auto"/>
              <w:rPr>
                <w:rFonts w:cstheme="minorHAnsi"/>
                <w:sz w:val="24"/>
                <w:szCs w:val="24"/>
              </w:rPr>
            </w:pPr>
            <w:r w:rsidRPr="00CD071E">
              <w:rPr>
                <w:rFonts w:cstheme="minorHAnsi"/>
                <w:sz w:val="24"/>
                <w:szCs w:val="24"/>
              </w:rPr>
              <w:t>Wymaganie</w:t>
            </w:r>
          </w:p>
        </w:tc>
      </w:tr>
      <w:tr w:rsidR="002660AF" w:rsidRPr="00CD071E" w14:paraId="4F7E9330" w14:textId="77777777" w:rsidTr="009445D9">
        <w:tc>
          <w:tcPr>
            <w:tcW w:w="562" w:type="dxa"/>
          </w:tcPr>
          <w:p w14:paraId="03D9105A" w14:textId="77777777" w:rsidR="00857C05" w:rsidRPr="00CD071E" w:rsidRDefault="00857C05" w:rsidP="00CD071E">
            <w:pPr>
              <w:spacing w:line="360" w:lineRule="auto"/>
              <w:rPr>
                <w:rFonts w:cstheme="minorHAnsi"/>
                <w:sz w:val="24"/>
                <w:szCs w:val="24"/>
              </w:rPr>
            </w:pPr>
            <w:r w:rsidRPr="00CD071E">
              <w:rPr>
                <w:rFonts w:cstheme="minorHAnsi"/>
                <w:sz w:val="24"/>
                <w:szCs w:val="24"/>
              </w:rPr>
              <w:t>1.</w:t>
            </w:r>
          </w:p>
        </w:tc>
        <w:tc>
          <w:tcPr>
            <w:tcW w:w="1843" w:type="dxa"/>
          </w:tcPr>
          <w:p w14:paraId="39550AF6" w14:textId="77777777" w:rsidR="00857C05" w:rsidRPr="00CD071E" w:rsidRDefault="00857C05" w:rsidP="00CD071E">
            <w:pPr>
              <w:spacing w:line="360" w:lineRule="auto"/>
              <w:rPr>
                <w:rFonts w:cstheme="minorHAnsi"/>
                <w:sz w:val="24"/>
                <w:szCs w:val="24"/>
              </w:rPr>
            </w:pPr>
            <w:r w:rsidRPr="00CD071E">
              <w:rPr>
                <w:rFonts w:cstheme="minorHAnsi"/>
                <w:sz w:val="24"/>
                <w:szCs w:val="24"/>
              </w:rPr>
              <w:t>Obudowa</w:t>
            </w:r>
          </w:p>
        </w:tc>
        <w:tc>
          <w:tcPr>
            <w:tcW w:w="6662" w:type="dxa"/>
          </w:tcPr>
          <w:p w14:paraId="0E925709" w14:textId="77777777" w:rsidR="00857C05" w:rsidRPr="00CD071E" w:rsidRDefault="00857C05" w:rsidP="00CD071E">
            <w:pPr>
              <w:pStyle w:val="Akapitzlist"/>
              <w:numPr>
                <w:ilvl w:val="0"/>
                <w:numId w:val="9"/>
              </w:numPr>
              <w:spacing w:line="360" w:lineRule="auto"/>
              <w:ind w:left="360"/>
              <w:rPr>
                <w:rFonts w:cstheme="minorHAnsi"/>
                <w:sz w:val="24"/>
                <w:szCs w:val="24"/>
              </w:rPr>
            </w:pPr>
            <w:r w:rsidRPr="00CD071E">
              <w:rPr>
                <w:rFonts w:cstheme="minorHAnsi"/>
                <w:sz w:val="24"/>
                <w:szCs w:val="24"/>
              </w:rPr>
              <w:t xml:space="preserve">typu RACK, wysokość </w:t>
            </w:r>
            <w:r w:rsidRPr="00CD071E">
              <w:rPr>
                <w:rFonts w:cstheme="minorHAnsi"/>
                <w:b/>
                <w:sz w:val="24"/>
                <w:szCs w:val="24"/>
              </w:rPr>
              <w:t>maksymalnie</w:t>
            </w:r>
            <w:r w:rsidRPr="00CD071E">
              <w:rPr>
                <w:rFonts w:cstheme="minorHAnsi"/>
                <w:sz w:val="24"/>
                <w:szCs w:val="24"/>
              </w:rPr>
              <w:t xml:space="preserve"> 2U,</w:t>
            </w:r>
          </w:p>
          <w:p w14:paraId="1F21BBAE" w14:textId="77777777" w:rsidR="00857C05" w:rsidRPr="00CD071E" w:rsidRDefault="00857C05" w:rsidP="00CD071E">
            <w:pPr>
              <w:pStyle w:val="Akapitzlist"/>
              <w:numPr>
                <w:ilvl w:val="0"/>
                <w:numId w:val="9"/>
              </w:numPr>
              <w:spacing w:line="360" w:lineRule="auto"/>
              <w:ind w:left="360"/>
              <w:rPr>
                <w:rFonts w:cstheme="minorHAnsi"/>
                <w:sz w:val="24"/>
                <w:szCs w:val="24"/>
              </w:rPr>
            </w:pPr>
            <w:r w:rsidRPr="00CD071E">
              <w:rPr>
                <w:rFonts w:cstheme="minorHAnsi"/>
                <w:sz w:val="24"/>
                <w:szCs w:val="24"/>
              </w:rPr>
              <w:t xml:space="preserve">wyposażona w szyny umożliwiające wysunięcie serwera z szafy </w:t>
            </w:r>
            <w:proofErr w:type="spellStart"/>
            <w:r w:rsidRPr="00CD071E">
              <w:rPr>
                <w:rFonts w:cstheme="minorHAnsi"/>
                <w:sz w:val="24"/>
                <w:szCs w:val="24"/>
              </w:rPr>
              <w:t>rackowej</w:t>
            </w:r>
            <w:proofErr w:type="spellEnd"/>
            <w:r w:rsidRPr="00CD071E">
              <w:rPr>
                <w:rFonts w:cstheme="minorHAnsi"/>
                <w:sz w:val="24"/>
                <w:szCs w:val="24"/>
              </w:rPr>
              <w:t xml:space="preserve"> wraz z ramieniem porządkującym kable z tyłu obudowy,</w:t>
            </w:r>
          </w:p>
          <w:p w14:paraId="6F2381AC" w14:textId="79260FC2" w:rsidR="007B587F" w:rsidRPr="00CD071E" w:rsidRDefault="007B587F" w:rsidP="00CD071E">
            <w:pPr>
              <w:pStyle w:val="Akapitzlist"/>
              <w:numPr>
                <w:ilvl w:val="0"/>
                <w:numId w:val="9"/>
              </w:numPr>
              <w:spacing w:line="360" w:lineRule="auto"/>
              <w:ind w:left="360"/>
              <w:rPr>
                <w:rFonts w:cstheme="minorHAnsi"/>
                <w:sz w:val="24"/>
                <w:szCs w:val="24"/>
              </w:rPr>
            </w:pPr>
            <w:r w:rsidRPr="00CD071E">
              <w:rPr>
                <w:rFonts w:cstheme="minorHAnsi"/>
                <w:sz w:val="24"/>
                <w:szCs w:val="24"/>
              </w:rPr>
              <w:t xml:space="preserve">wyposażony tak by można zainstalować </w:t>
            </w:r>
            <w:r w:rsidRPr="009445D9">
              <w:rPr>
                <w:rFonts w:cstheme="minorHAnsi"/>
                <w:b/>
                <w:bCs/>
                <w:sz w:val="24"/>
                <w:szCs w:val="24"/>
              </w:rPr>
              <w:t>minimum</w:t>
            </w:r>
            <w:r w:rsidRPr="00CD071E">
              <w:rPr>
                <w:rFonts w:cstheme="minorHAnsi"/>
                <w:sz w:val="24"/>
                <w:szCs w:val="24"/>
              </w:rPr>
              <w:t xml:space="preserve"> 16 dysków twardych hot plug 2,5”</w:t>
            </w:r>
            <w:r w:rsidR="006A42AD">
              <w:t xml:space="preserve"> </w:t>
            </w:r>
            <w:r w:rsidR="006A42AD" w:rsidRPr="006A42AD">
              <w:rPr>
                <w:rFonts w:cstheme="minorHAnsi"/>
                <w:sz w:val="24"/>
                <w:szCs w:val="24"/>
              </w:rPr>
              <w:t>SATA/SAS/</w:t>
            </w:r>
            <w:proofErr w:type="spellStart"/>
            <w:r w:rsidR="006A42AD" w:rsidRPr="006A42AD">
              <w:rPr>
                <w:rFonts w:cstheme="minorHAnsi"/>
                <w:sz w:val="24"/>
                <w:szCs w:val="24"/>
              </w:rPr>
              <w:t>NVMe</w:t>
            </w:r>
            <w:proofErr w:type="spellEnd"/>
            <w:r w:rsidRPr="00CD071E">
              <w:rPr>
                <w:rFonts w:cstheme="minorHAnsi"/>
                <w:sz w:val="24"/>
                <w:szCs w:val="24"/>
              </w:rPr>
              <w:t xml:space="preserve"> na froncie obudowy,</w:t>
            </w:r>
          </w:p>
          <w:p w14:paraId="3FB21597" w14:textId="77777777" w:rsidR="007B587F" w:rsidRPr="00CD071E" w:rsidRDefault="007B587F" w:rsidP="00CD071E">
            <w:pPr>
              <w:pStyle w:val="Akapitzlist"/>
              <w:spacing w:line="360" w:lineRule="auto"/>
              <w:ind w:left="360"/>
              <w:rPr>
                <w:rFonts w:cstheme="minorHAnsi"/>
                <w:sz w:val="24"/>
                <w:szCs w:val="24"/>
              </w:rPr>
            </w:pPr>
            <w:r w:rsidRPr="00CD071E">
              <w:rPr>
                <w:rFonts w:cstheme="minorHAnsi"/>
                <w:sz w:val="24"/>
                <w:szCs w:val="24"/>
              </w:rPr>
              <w:t>UWAGA: Wymaganie dotyczy potencjalnej możliwości instalacji w ramach późniejszej rozbudowy serwerów.</w:t>
            </w:r>
          </w:p>
          <w:p w14:paraId="541C75AC" w14:textId="0908CCA3" w:rsidR="007B587F" w:rsidRPr="00CD071E" w:rsidRDefault="007B587F" w:rsidP="00CD071E">
            <w:pPr>
              <w:pStyle w:val="Akapitzlist"/>
              <w:spacing w:line="360" w:lineRule="auto"/>
              <w:ind w:left="360"/>
              <w:rPr>
                <w:rFonts w:cstheme="minorHAnsi"/>
                <w:sz w:val="24"/>
                <w:szCs w:val="24"/>
              </w:rPr>
            </w:pPr>
            <w:r w:rsidRPr="00CD071E">
              <w:rPr>
                <w:rFonts w:cstheme="minorHAnsi"/>
                <w:sz w:val="24"/>
                <w:szCs w:val="24"/>
              </w:rPr>
              <w:t>Wykonawca zobowiązany jest w formularzu ofertowym/opisie oferowanych parametrów wymienić wszystkie dostępne rodzaje i liczbę dysków możliwych do zainstalowania w zaoferowanym serwerze (na froncie, z tyłu i wewnątrz obudowy).</w:t>
            </w:r>
          </w:p>
          <w:p w14:paraId="17C44BC2" w14:textId="240EA74F" w:rsidR="00857C05" w:rsidRPr="00CD071E" w:rsidRDefault="00857C05" w:rsidP="00CD071E">
            <w:pPr>
              <w:pStyle w:val="Akapitzlist"/>
              <w:numPr>
                <w:ilvl w:val="0"/>
                <w:numId w:val="9"/>
              </w:numPr>
              <w:spacing w:line="360" w:lineRule="auto"/>
              <w:ind w:left="360"/>
              <w:rPr>
                <w:rFonts w:cstheme="minorHAnsi"/>
                <w:sz w:val="24"/>
                <w:szCs w:val="24"/>
              </w:rPr>
            </w:pPr>
            <w:r w:rsidRPr="00CD071E">
              <w:rPr>
                <w:rFonts w:cstheme="minorHAnsi"/>
                <w:sz w:val="24"/>
                <w:szCs w:val="24"/>
              </w:rPr>
              <w:t>wyposażony w zabezpieczenie fizyczne (np. na klucz lub elektrozamek</w:t>
            </w:r>
            <w:r w:rsidR="009445D9">
              <w:rPr>
                <w:rFonts w:cstheme="minorHAnsi"/>
                <w:sz w:val="24"/>
                <w:szCs w:val="24"/>
              </w:rPr>
              <w:t>,…</w:t>
            </w:r>
            <w:r w:rsidRPr="00CD071E">
              <w:rPr>
                <w:rFonts w:cstheme="minorHAnsi"/>
                <w:sz w:val="24"/>
                <w:szCs w:val="24"/>
              </w:rPr>
              <w:t>) uniemożliwiającego fizyczny dostęp do dysków twardych;</w:t>
            </w:r>
          </w:p>
          <w:p w14:paraId="609B1057" w14:textId="3239CF32" w:rsidR="00857C05" w:rsidRPr="00CD071E" w:rsidRDefault="00857C05" w:rsidP="00CD071E">
            <w:pPr>
              <w:pStyle w:val="Akapitzlist"/>
              <w:numPr>
                <w:ilvl w:val="0"/>
                <w:numId w:val="9"/>
              </w:numPr>
              <w:spacing w:line="360" w:lineRule="auto"/>
              <w:ind w:left="360"/>
              <w:rPr>
                <w:rFonts w:cstheme="minorHAnsi"/>
                <w:sz w:val="24"/>
                <w:szCs w:val="24"/>
              </w:rPr>
            </w:pPr>
            <w:r w:rsidRPr="00CD071E">
              <w:rPr>
                <w:rFonts w:cstheme="minorHAnsi"/>
                <w:sz w:val="24"/>
                <w:szCs w:val="24"/>
              </w:rPr>
              <w:t>wyposażona w maskownicę z przodu serwera</w:t>
            </w:r>
            <w:r w:rsidR="00704033" w:rsidRPr="00CD071E">
              <w:rPr>
                <w:rFonts w:cstheme="minorHAnsi"/>
                <w:sz w:val="24"/>
                <w:szCs w:val="24"/>
              </w:rPr>
              <w:t>;</w:t>
            </w:r>
          </w:p>
          <w:p w14:paraId="37CEC2A8" w14:textId="489CAD73" w:rsidR="00857C05" w:rsidRPr="00CD071E" w:rsidRDefault="00857C05" w:rsidP="00CD071E">
            <w:pPr>
              <w:pStyle w:val="Akapitzlist"/>
              <w:numPr>
                <w:ilvl w:val="0"/>
                <w:numId w:val="9"/>
              </w:numPr>
              <w:spacing w:line="360" w:lineRule="auto"/>
              <w:ind w:left="360"/>
              <w:rPr>
                <w:rFonts w:cstheme="minorHAnsi"/>
                <w:sz w:val="24"/>
                <w:szCs w:val="24"/>
              </w:rPr>
            </w:pPr>
            <w:r w:rsidRPr="00CD071E">
              <w:rPr>
                <w:rFonts w:cstheme="minorHAnsi"/>
                <w:sz w:val="24"/>
                <w:szCs w:val="24"/>
              </w:rPr>
              <w:t>przewody zasilające odpowiednio do wymaganej ilości zasilaczy</w:t>
            </w:r>
            <w:r w:rsidR="00704033" w:rsidRPr="00CD071E">
              <w:rPr>
                <w:rFonts w:cstheme="minorHAnsi"/>
                <w:sz w:val="24"/>
                <w:szCs w:val="24"/>
              </w:rPr>
              <w:t>;</w:t>
            </w:r>
            <w:r w:rsidR="00651FFF" w:rsidRPr="00CD071E">
              <w:rPr>
                <w:rFonts w:cstheme="minorHAnsi"/>
                <w:sz w:val="24"/>
                <w:szCs w:val="24"/>
              </w:rPr>
              <w:t xml:space="preserve"> </w:t>
            </w:r>
            <w:r w:rsidRPr="00CD071E">
              <w:rPr>
                <w:rFonts w:cstheme="minorHAnsi"/>
                <w:sz w:val="24"/>
                <w:szCs w:val="24"/>
              </w:rPr>
              <w:t xml:space="preserve">długość przewodu </w:t>
            </w:r>
            <w:r w:rsidRPr="00CD071E">
              <w:rPr>
                <w:rFonts w:cstheme="minorHAnsi"/>
                <w:b/>
                <w:sz w:val="24"/>
                <w:szCs w:val="24"/>
              </w:rPr>
              <w:t>min</w:t>
            </w:r>
            <w:r w:rsidR="00E20B18">
              <w:rPr>
                <w:rFonts w:cstheme="minorHAnsi"/>
                <w:b/>
                <w:sz w:val="24"/>
                <w:szCs w:val="24"/>
              </w:rPr>
              <w:t>.</w:t>
            </w:r>
            <w:r w:rsidRPr="00CD071E">
              <w:rPr>
                <w:rFonts w:cstheme="minorHAnsi"/>
                <w:sz w:val="24"/>
                <w:szCs w:val="24"/>
              </w:rPr>
              <w:t xml:space="preserve"> </w:t>
            </w:r>
            <w:r w:rsidR="009445D9">
              <w:rPr>
                <w:rFonts w:cstheme="minorHAnsi"/>
                <w:sz w:val="24"/>
                <w:szCs w:val="24"/>
              </w:rPr>
              <w:t>4</w:t>
            </w:r>
            <w:r w:rsidRPr="00CD071E">
              <w:rPr>
                <w:rFonts w:cstheme="minorHAnsi"/>
                <w:sz w:val="24"/>
                <w:szCs w:val="24"/>
              </w:rPr>
              <w:t xml:space="preserve"> m</w:t>
            </w:r>
            <w:r w:rsidR="00704033" w:rsidRPr="00CD071E">
              <w:rPr>
                <w:rFonts w:cstheme="minorHAnsi"/>
                <w:sz w:val="24"/>
                <w:szCs w:val="24"/>
              </w:rPr>
              <w:t>;</w:t>
            </w:r>
            <w:r w:rsidR="009445D9">
              <w:rPr>
                <w:rFonts w:cstheme="minorHAnsi"/>
                <w:sz w:val="24"/>
                <w:szCs w:val="24"/>
              </w:rPr>
              <w:t xml:space="preserve"> </w:t>
            </w:r>
            <w:r w:rsidR="009445D9" w:rsidRPr="009445D9">
              <w:rPr>
                <w:rFonts w:cstheme="minorHAnsi"/>
                <w:b/>
                <w:bCs/>
                <w:sz w:val="24"/>
                <w:szCs w:val="24"/>
              </w:rPr>
              <w:t>przewody zasilające nie muszą być dostarczone w oryginalnym, fabrycznie zamkniętym pudle z serwerem</w:t>
            </w:r>
            <w:r w:rsidR="009445D9">
              <w:rPr>
                <w:rFonts w:cstheme="minorHAnsi"/>
                <w:sz w:val="24"/>
                <w:szCs w:val="24"/>
              </w:rPr>
              <w:t>;</w:t>
            </w:r>
          </w:p>
          <w:p w14:paraId="7D904462" w14:textId="67DE8139" w:rsidR="0048739D" w:rsidRPr="00CD071E" w:rsidRDefault="0048739D" w:rsidP="00CD071E">
            <w:pPr>
              <w:pStyle w:val="Akapitzlist"/>
              <w:numPr>
                <w:ilvl w:val="0"/>
                <w:numId w:val="9"/>
              </w:numPr>
              <w:spacing w:line="360" w:lineRule="auto"/>
              <w:ind w:left="360"/>
              <w:rPr>
                <w:rFonts w:cstheme="minorHAnsi"/>
                <w:sz w:val="24"/>
                <w:szCs w:val="24"/>
              </w:rPr>
            </w:pPr>
            <w:r w:rsidRPr="00CD071E">
              <w:rPr>
                <w:rFonts w:cstheme="minorHAnsi"/>
                <w:sz w:val="24"/>
                <w:szCs w:val="24"/>
              </w:rPr>
              <w:t>wyposażona w fabryczne zaślepki, „śledzie”, maskownice, etc. – niedopuszczalne jest demontowanie ww. elementów w celu wprowadzania nieuprawnionych modyfikacji w konfiguracji fabrycznej serwera</w:t>
            </w:r>
            <w:r w:rsidR="00704033" w:rsidRPr="00CD071E">
              <w:rPr>
                <w:rFonts w:cstheme="minorHAnsi"/>
                <w:sz w:val="24"/>
                <w:szCs w:val="24"/>
              </w:rPr>
              <w:t xml:space="preserve"> zaprojektowanej lub wykonanej przez Producenta serwera;</w:t>
            </w:r>
          </w:p>
          <w:p w14:paraId="120E73D6" w14:textId="6C347261" w:rsidR="00857C05" w:rsidRPr="00CD071E" w:rsidRDefault="00857C05" w:rsidP="00CD071E">
            <w:pPr>
              <w:spacing w:line="360" w:lineRule="auto"/>
              <w:rPr>
                <w:rFonts w:cstheme="minorHAnsi"/>
                <w:b/>
                <w:sz w:val="24"/>
                <w:szCs w:val="24"/>
              </w:rPr>
            </w:pPr>
            <w:r w:rsidRPr="00CD071E">
              <w:rPr>
                <w:rFonts w:cstheme="minorHAnsi"/>
                <w:b/>
                <w:sz w:val="24"/>
                <w:szCs w:val="24"/>
              </w:rPr>
              <w:lastRenderedPageBreak/>
              <w:t>Zamawiający dysponuje szafami o głębokości 1 m</w:t>
            </w:r>
            <w:r w:rsidR="00C034CC" w:rsidRPr="00CD071E">
              <w:rPr>
                <w:rFonts w:cstheme="minorHAnsi"/>
                <w:b/>
                <w:sz w:val="24"/>
                <w:szCs w:val="24"/>
              </w:rPr>
              <w:t xml:space="preserve"> w związku z tym oferowane serwery wraz z szynami i ramieniem kablowym muszą się mieścić w szafie </w:t>
            </w:r>
            <w:proofErr w:type="spellStart"/>
            <w:r w:rsidR="00C034CC" w:rsidRPr="00CD071E">
              <w:rPr>
                <w:rFonts w:cstheme="minorHAnsi"/>
                <w:b/>
                <w:sz w:val="24"/>
                <w:szCs w:val="24"/>
              </w:rPr>
              <w:t>rack</w:t>
            </w:r>
            <w:proofErr w:type="spellEnd"/>
            <w:r w:rsidR="00C034CC" w:rsidRPr="00CD071E">
              <w:rPr>
                <w:rFonts w:cstheme="minorHAnsi"/>
                <w:b/>
                <w:sz w:val="24"/>
                <w:szCs w:val="24"/>
              </w:rPr>
              <w:t xml:space="preserve"> o głębokości 1m. </w:t>
            </w:r>
          </w:p>
        </w:tc>
      </w:tr>
      <w:tr w:rsidR="00653775" w:rsidRPr="00CD071E" w14:paraId="1730FA62" w14:textId="77777777" w:rsidTr="009445D9">
        <w:tc>
          <w:tcPr>
            <w:tcW w:w="562" w:type="dxa"/>
          </w:tcPr>
          <w:p w14:paraId="45E165FD" w14:textId="77777777" w:rsidR="00653775" w:rsidRPr="00CD071E" w:rsidRDefault="00653775" w:rsidP="00653775">
            <w:pPr>
              <w:spacing w:line="360" w:lineRule="auto"/>
              <w:rPr>
                <w:rFonts w:cstheme="minorHAnsi"/>
                <w:sz w:val="24"/>
                <w:szCs w:val="24"/>
              </w:rPr>
            </w:pPr>
            <w:r w:rsidRPr="00CD071E">
              <w:rPr>
                <w:rFonts w:cstheme="minorHAnsi"/>
                <w:sz w:val="24"/>
                <w:szCs w:val="24"/>
              </w:rPr>
              <w:lastRenderedPageBreak/>
              <w:t>2.</w:t>
            </w:r>
          </w:p>
        </w:tc>
        <w:tc>
          <w:tcPr>
            <w:tcW w:w="1843" w:type="dxa"/>
          </w:tcPr>
          <w:p w14:paraId="3A85761B" w14:textId="77777777" w:rsidR="00653775" w:rsidRDefault="00653775" w:rsidP="00653775">
            <w:pPr>
              <w:spacing w:line="360" w:lineRule="auto"/>
            </w:pPr>
            <w:r w:rsidRPr="002660AF">
              <w:t>Płyta główna</w:t>
            </w:r>
            <w:r w:rsidRPr="000C7963">
              <w:rPr>
                <w:vertAlign w:val="superscript"/>
              </w:rPr>
              <w:t>1</w:t>
            </w:r>
          </w:p>
          <w:p w14:paraId="731274AC" w14:textId="5D1D604D" w:rsidR="00653775" w:rsidRPr="00CD071E" w:rsidRDefault="00653775" w:rsidP="00653775">
            <w:pPr>
              <w:spacing w:line="360" w:lineRule="auto"/>
              <w:rPr>
                <w:rFonts w:cstheme="minorHAnsi"/>
                <w:sz w:val="24"/>
                <w:szCs w:val="24"/>
              </w:rPr>
            </w:pPr>
            <w:r w:rsidRPr="000C7963">
              <w:rPr>
                <w:vertAlign w:val="superscript"/>
              </w:rPr>
              <w:t>1</w:t>
            </w:r>
            <w:r>
              <w:t xml:space="preserve"> (</w:t>
            </w:r>
            <w:r w:rsidRPr="007A23BF">
              <w:rPr>
                <w:rFonts w:asciiTheme="majorHAnsi" w:hAnsiTheme="majorHAnsi" w:cstheme="majorHAnsi"/>
              </w:rPr>
              <w:t xml:space="preserve">Serwer </w:t>
            </w:r>
            <w:r w:rsidR="009445D9">
              <w:rPr>
                <w:rFonts w:asciiTheme="majorHAnsi" w:hAnsiTheme="majorHAnsi" w:cstheme="majorHAnsi"/>
              </w:rPr>
              <w:t>przejmie pracę</w:t>
            </w:r>
            <w:r w:rsidRPr="007A23BF">
              <w:rPr>
                <w:rFonts w:asciiTheme="majorHAnsi" w:hAnsiTheme="majorHAnsi" w:cstheme="majorHAnsi"/>
              </w:rPr>
              <w:t xml:space="preserve"> klastra zbudowanego z serwerów kontrolowanych przez system operacyjny Microsoft Windows 2016. Zamawiający świadomie określił parametry procesora tak, by uzyskać zgodność na poziomie jego architektury z użytkowaną na produkcji infrastrukturą. Zapewnił w ten sposób stabilność i bezpieczeństwo swojego środowiska. Budowa środowisk klastrowych w oparciu o różnych producentów </w:t>
            </w:r>
            <w:r w:rsidRPr="007A23BF">
              <w:rPr>
                <w:rFonts w:asciiTheme="majorHAnsi" w:hAnsiTheme="majorHAnsi" w:cstheme="majorHAnsi"/>
              </w:rPr>
              <w:lastRenderedPageBreak/>
              <w:t>procesorów nie jest zalecana przez producenta środowiska wirtualizacyjnego, jak i przez samych producentów procesorów.</w:t>
            </w:r>
            <w:r>
              <w:rPr>
                <w:rFonts w:asciiTheme="majorHAnsi" w:hAnsiTheme="majorHAnsi" w:cstheme="majorHAnsi"/>
              </w:rPr>
              <w:t>)</w:t>
            </w:r>
          </w:p>
        </w:tc>
        <w:tc>
          <w:tcPr>
            <w:tcW w:w="6662" w:type="dxa"/>
          </w:tcPr>
          <w:p w14:paraId="2EDC7EE3" w14:textId="77777777" w:rsidR="00653775" w:rsidRPr="00CD071E" w:rsidRDefault="00653775" w:rsidP="00B36A47">
            <w:pPr>
              <w:pStyle w:val="Akapitzlist"/>
              <w:numPr>
                <w:ilvl w:val="0"/>
                <w:numId w:val="14"/>
              </w:numPr>
              <w:spacing w:line="360" w:lineRule="auto"/>
              <w:ind w:left="360"/>
              <w:rPr>
                <w:rFonts w:cstheme="minorHAnsi"/>
                <w:sz w:val="24"/>
                <w:szCs w:val="24"/>
              </w:rPr>
            </w:pPr>
            <w:r w:rsidRPr="00CD071E">
              <w:rPr>
                <w:rFonts w:cstheme="minorHAnsi"/>
                <w:sz w:val="24"/>
                <w:szCs w:val="24"/>
              </w:rPr>
              <w:lastRenderedPageBreak/>
              <w:t xml:space="preserve">dwuprocesorowa, </w:t>
            </w:r>
          </w:p>
          <w:p w14:paraId="65B4C270" w14:textId="5ACCD51A" w:rsidR="00653775" w:rsidRPr="00CD071E" w:rsidRDefault="00653775" w:rsidP="00B36A47">
            <w:pPr>
              <w:pStyle w:val="Akapitzlist"/>
              <w:numPr>
                <w:ilvl w:val="0"/>
                <w:numId w:val="14"/>
              </w:numPr>
              <w:spacing w:line="360" w:lineRule="auto"/>
              <w:ind w:left="360"/>
              <w:rPr>
                <w:rFonts w:cstheme="minorHAnsi"/>
                <w:sz w:val="24"/>
                <w:szCs w:val="24"/>
              </w:rPr>
            </w:pPr>
            <w:r w:rsidRPr="00CD071E">
              <w:rPr>
                <w:rFonts w:cstheme="minorHAnsi"/>
                <w:sz w:val="24"/>
                <w:szCs w:val="24"/>
              </w:rPr>
              <w:t>wyprodukowana i zaprojektowana przez Producenta serwera;</w:t>
            </w:r>
          </w:p>
          <w:p w14:paraId="0A4150A8" w14:textId="1E921556" w:rsidR="00653775" w:rsidRPr="00CD071E" w:rsidRDefault="00653775" w:rsidP="00B36A47">
            <w:pPr>
              <w:pStyle w:val="Akapitzlist"/>
              <w:numPr>
                <w:ilvl w:val="0"/>
                <w:numId w:val="14"/>
              </w:numPr>
              <w:spacing w:line="360" w:lineRule="auto"/>
              <w:ind w:left="360"/>
              <w:rPr>
                <w:rFonts w:cstheme="minorHAnsi"/>
                <w:sz w:val="24"/>
                <w:szCs w:val="24"/>
              </w:rPr>
            </w:pPr>
            <w:r w:rsidRPr="00CD071E">
              <w:rPr>
                <w:rFonts w:cstheme="minorHAnsi"/>
                <w:sz w:val="24"/>
                <w:szCs w:val="24"/>
              </w:rPr>
              <w:t>możliwość instalacji procesorów 60-cio i więcej</w:t>
            </w:r>
            <w:r>
              <w:rPr>
                <w:rFonts w:cstheme="minorHAnsi"/>
                <w:sz w:val="24"/>
                <w:szCs w:val="24"/>
              </w:rPr>
              <w:t xml:space="preserve"> </w:t>
            </w:r>
            <w:r w:rsidRPr="00CD071E">
              <w:rPr>
                <w:rFonts w:cstheme="minorHAnsi"/>
                <w:sz w:val="24"/>
                <w:szCs w:val="24"/>
              </w:rPr>
              <w:t>rdzeniowych;</w:t>
            </w:r>
          </w:p>
          <w:p w14:paraId="5585218C" w14:textId="34CEF0E5" w:rsidR="00653775" w:rsidRPr="00CD071E" w:rsidRDefault="00653775" w:rsidP="00B36A47">
            <w:pPr>
              <w:pStyle w:val="Akapitzlist"/>
              <w:numPr>
                <w:ilvl w:val="0"/>
                <w:numId w:val="14"/>
              </w:numPr>
              <w:spacing w:line="360" w:lineRule="auto"/>
              <w:ind w:left="360"/>
              <w:rPr>
                <w:rFonts w:cstheme="minorHAnsi"/>
                <w:sz w:val="24"/>
                <w:szCs w:val="24"/>
              </w:rPr>
            </w:pPr>
            <w:r w:rsidRPr="00CD071E">
              <w:rPr>
                <w:rFonts w:cstheme="minorHAnsi"/>
                <w:sz w:val="24"/>
                <w:szCs w:val="24"/>
              </w:rPr>
              <w:t>zainstalowany moduł TPM 2.0;</w:t>
            </w:r>
          </w:p>
          <w:p w14:paraId="2FB5FF59" w14:textId="4498AE7D" w:rsidR="00653775" w:rsidRPr="00CD071E" w:rsidRDefault="00653775" w:rsidP="00B36A47">
            <w:pPr>
              <w:pStyle w:val="Akapitzlist"/>
              <w:numPr>
                <w:ilvl w:val="0"/>
                <w:numId w:val="14"/>
              </w:numPr>
              <w:spacing w:line="360" w:lineRule="auto"/>
              <w:ind w:left="360"/>
              <w:rPr>
                <w:rFonts w:cstheme="minorHAnsi"/>
                <w:sz w:val="24"/>
                <w:szCs w:val="24"/>
              </w:rPr>
            </w:pPr>
            <w:r w:rsidRPr="00CD071E">
              <w:rPr>
                <w:rFonts w:cstheme="minorHAnsi"/>
                <w:sz w:val="24"/>
                <w:szCs w:val="24"/>
              </w:rPr>
              <w:t xml:space="preserve">minimum 8 złącz PCI Express </w:t>
            </w:r>
            <w:r w:rsidR="009445D9">
              <w:rPr>
                <w:rFonts w:cstheme="minorHAnsi"/>
                <w:sz w:val="24"/>
                <w:szCs w:val="24"/>
              </w:rPr>
              <w:t xml:space="preserve">w formacie CEM </w:t>
            </w:r>
            <w:r w:rsidRPr="00CD071E">
              <w:rPr>
                <w:rFonts w:cstheme="minorHAnsi"/>
                <w:sz w:val="24"/>
                <w:szCs w:val="24"/>
              </w:rPr>
              <w:t xml:space="preserve">generacji </w:t>
            </w:r>
            <w:r w:rsidR="009445D9">
              <w:rPr>
                <w:rFonts w:cstheme="minorHAnsi"/>
                <w:sz w:val="24"/>
                <w:szCs w:val="24"/>
              </w:rPr>
              <w:t>5</w:t>
            </w:r>
            <w:r w:rsidRPr="00CD071E">
              <w:rPr>
                <w:rFonts w:cstheme="minorHAnsi"/>
                <w:sz w:val="24"/>
                <w:szCs w:val="24"/>
              </w:rPr>
              <w:t xml:space="preserve"> – należy podać ilość, prędkość i generację zaoferowanych złącz PCI Express, liczba i rodzaj zaoferowanych złącz muszą zapewnić instalację kart sieciowych i FC wymaganych w wierszach 7 i 8;</w:t>
            </w:r>
          </w:p>
          <w:p w14:paraId="59A50674" w14:textId="55C773BC" w:rsidR="00653775" w:rsidRPr="00CD071E" w:rsidRDefault="00653775" w:rsidP="00B36A47">
            <w:pPr>
              <w:pStyle w:val="Akapitzlist"/>
              <w:numPr>
                <w:ilvl w:val="0"/>
                <w:numId w:val="14"/>
              </w:numPr>
              <w:spacing w:line="360" w:lineRule="auto"/>
              <w:ind w:left="360"/>
              <w:rPr>
                <w:rFonts w:cstheme="minorHAnsi"/>
                <w:sz w:val="24"/>
                <w:szCs w:val="24"/>
              </w:rPr>
            </w:pPr>
            <w:r w:rsidRPr="00CD071E">
              <w:rPr>
                <w:rFonts w:cstheme="minorHAnsi"/>
                <w:sz w:val="24"/>
                <w:szCs w:val="24"/>
              </w:rPr>
              <w:t>32 gniazda pamięci RAM;</w:t>
            </w:r>
          </w:p>
          <w:p w14:paraId="5D364CB9" w14:textId="35DC853F" w:rsidR="00653775" w:rsidRPr="00CD071E" w:rsidRDefault="00653775" w:rsidP="00B36A47">
            <w:pPr>
              <w:pStyle w:val="Akapitzlist"/>
              <w:numPr>
                <w:ilvl w:val="0"/>
                <w:numId w:val="14"/>
              </w:numPr>
              <w:spacing w:line="360" w:lineRule="auto"/>
              <w:ind w:left="360"/>
              <w:rPr>
                <w:rFonts w:cstheme="minorHAnsi"/>
                <w:sz w:val="24"/>
                <w:szCs w:val="24"/>
              </w:rPr>
            </w:pPr>
            <w:r w:rsidRPr="00CD071E">
              <w:rPr>
                <w:rFonts w:cstheme="minorHAnsi"/>
                <w:sz w:val="24"/>
                <w:szCs w:val="24"/>
              </w:rPr>
              <w:t xml:space="preserve">obsługa </w:t>
            </w:r>
            <w:r w:rsidRPr="009445D9">
              <w:rPr>
                <w:rFonts w:cstheme="minorHAnsi"/>
                <w:b/>
                <w:bCs/>
                <w:sz w:val="24"/>
                <w:szCs w:val="24"/>
              </w:rPr>
              <w:t>minimum</w:t>
            </w:r>
            <w:r w:rsidRPr="00CD071E">
              <w:rPr>
                <w:rFonts w:cstheme="minorHAnsi"/>
                <w:sz w:val="24"/>
                <w:szCs w:val="24"/>
              </w:rPr>
              <w:t xml:space="preserve"> 8 TB pamięci RAM DDR5;</w:t>
            </w:r>
          </w:p>
          <w:p w14:paraId="4F3B3E23" w14:textId="04411E4B" w:rsidR="00653775" w:rsidRPr="00CD071E" w:rsidRDefault="00653775" w:rsidP="00B36A47">
            <w:pPr>
              <w:pStyle w:val="Akapitzlist"/>
              <w:numPr>
                <w:ilvl w:val="0"/>
                <w:numId w:val="14"/>
              </w:numPr>
              <w:spacing w:line="360" w:lineRule="auto"/>
              <w:ind w:left="360"/>
              <w:rPr>
                <w:rFonts w:cstheme="minorHAnsi"/>
                <w:sz w:val="24"/>
                <w:szCs w:val="24"/>
              </w:rPr>
            </w:pPr>
            <w:r w:rsidRPr="00CD071E">
              <w:rPr>
                <w:rFonts w:cstheme="minorHAnsi"/>
                <w:sz w:val="24"/>
                <w:szCs w:val="24"/>
              </w:rPr>
              <w:t xml:space="preserve">wsparcie dla minimum 4 z wymienionych technologii zabezpieczeń pamięci RAM: (1)Memory </w:t>
            </w:r>
            <w:proofErr w:type="spellStart"/>
            <w:r w:rsidRPr="00CD071E">
              <w:rPr>
                <w:rFonts w:cstheme="minorHAnsi"/>
                <w:sz w:val="24"/>
                <w:szCs w:val="24"/>
              </w:rPr>
              <w:t>Scrubbing</w:t>
            </w:r>
            <w:proofErr w:type="spellEnd"/>
            <w:r w:rsidRPr="00CD071E">
              <w:rPr>
                <w:rFonts w:cstheme="minorHAnsi"/>
                <w:sz w:val="24"/>
                <w:szCs w:val="24"/>
              </w:rPr>
              <w:t>, (2)</w:t>
            </w:r>
            <w:proofErr w:type="spellStart"/>
            <w:r w:rsidRPr="00CD071E">
              <w:rPr>
                <w:rFonts w:cstheme="minorHAnsi"/>
                <w:sz w:val="24"/>
                <w:szCs w:val="24"/>
              </w:rPr>
              <w:t>Demand</w:t>
            </w:r>
            <w:proofErr w:type="spellEnd"/>
            <w:r w:rsidRPr="00CD071E">
              <w:rPr>
                <w:rFonts w:cstheme="minorHAnsi"/>
                <w:sz w:val="24"/>
                <w:szCs w:val="24"/>
              </w:rPr>
              <w:t xml:space="preserve"> </w:t>
            </w:r>
            <w:proofErr w:type="spellStart"/>
            <w:r w:rsidRPr="00CD071E">
              <w:rPr>
                <w:rFonts w:cstheme="minorHAnsi"/>
                <w:sz w:val="24"/>
                <w:szCs w:val="24"/>
              </w:rPr>
              <w:t>Scrubbing</w:t>
            </w:r>
            <w:proofErr w:type="spellEnd"/>
            <w:r w:rsidRPr="00CD071E">
              <w:rPr>
                <w:rFonts w:cstheme="minorHAnsi"/>
                <w:sz w:val="24"/>
                <w:szCs w:val="24"/>
              </w:rPr>
              <w:t>; (3)SDDC; (4)ECC; (5)Memory Mirroring; (6)ADDDC; (7)</w:t>
            </w:r>
            <w:proofErr w:type="spellStart"/>
            <w:r w:rsidRPr="00CD071E">
              <w:rPr>
                <w:rFonts w:cstheme="minorHAnsi"/>
                <w:sz w:val="24"/>
                <w:szCs w:val="24"/>
              </w:rPr>
              <w:t>Fault</w:t>
            </w:r>
            <w:proofErr w:type="spellEnd"/>
            <w:r w:rsidRPr="00CD071E">
              <w:rPr>
                <w:rFonts w:cstheme="minorHAnsi"/>
                <w:sz w:val="24"/>
                <w:szCs w:val="24"/>
              </w:rPr>
              <w:t xml:space="preserve"> </w:t>
            </w:r>
            <w:proofErr w:type="spellStart"/>
            <w:r w:rsidRPr="00CD071E">
              <w:rPr>
                <w:rFonts w:cstheme="minorHAnsi"/>
                <w:sz w:val="24"/>
                <w:szCs w:val="24"/>
              </w:rPr>
              <w:t>Resilient</w:t>
            </w:r>
            <w:proofErr w:type="spellEnd"/>
            <w:r w:rsidRPr="00CD071E">
              <w:rPr>
                <w:rFonts w:cstheme="minorHAnsi"/>
                <w:sz w:val="24"/>
                <w:szCs w:val="24"/>
              </w:rPr>
              <w:t xml:space="preserve"> Memory (FRM), (8)Memory </w:t>
            </w:r>
            <w:proofErr w:type="spellStart"/>
            <w:r w:rsidRPr="00CD071E">
              <w:rPr>
                <w:rFonts w:cstheme="minorHAnsi"/>
                <w:sz w:val="24"/>
                <w:szCs w:val="24"/>
              </w:rPr>
              <w:t>Page</w:t>
            </w:r>
            <w:proofErr w:type="spellEnd"/>
            <w:r w:rsidRPr="00CD071E">
              <w:rPr>
                <w:rFonts w:cstheme="minorHAnsi"/>
                <w:sz w:val="24"/>
                <w:szCs w:val="24"/>
              </w:rPr>
              <w:t xml:space="preserve"> </w:t>
            </w:r>
            <w:proofErr w:type="spellStart"/>
            <w:r w:rsidRPr="00CD071E">
              <w:rPr>
                <w:rFonts w:cstheme="minorHAnsi"/>
                <w:sz w:val="24"/>
                <w:szCs w:val="24"/>
              </w:rPr>
              <w:t>Retire</w:t>
            </w:r>
            <w:proofErr w:type="spellEnd"/>
            <w:r w:rsidRPr="00CD071E">
              <w:rPr>
                <w:rFonts w:cstheme="minorHAnsi"/>
                <w:sz w:val="24"/>
                <w:szCs w:val="24"/>
              </w:rPr>
              <w:t>.</w:t>
            </w:r>
          </w:p>
          <w:p w14:paraId="2C749A78" w14:textId="77777777" w:rsidR="00653775" w:rsidRPr="00CD071E" w:rsidRDefault="00653775" w:rsidP="00653775">
            <w:pPr>
              <w:pStyle w:val="Akapitzlist"/>
              <w:spacing w:line="360" w:lineRule="auto"/>
              <w:ind w:left="360"/>
              <w:rPr>
                <w:rFonts w:cstheme="minorHAnsi"/>
                <w:sz w:val="24"/>
                <w:szCs w:val="24"/>
              </w:rPr>
            </w:pPr>
            <w:r w:rsidRPr="00CD071E">
              <w:rPr>
                <w:rFonts w:cstheme="minorHAnsi"/>
                <w:sz w:val="24"/>
                <w:szCs w:val="24"/>
              </w:rPr>
              <w:t xml:space="preserve">UWAGA: wymienione technologie zabezpieczeń podane są wyłącznie jako przykładowe. </w:t>
            </w:r>
          </w:p>
          <w:p w14:paraId="7652FFA0" w14:textId="1D7BF6EB" w:rsidR="00653775" w:rsidRPr="00CD071E" w:rsidRDefault="00653775" w:rsidP="00653775">
            <w:pPr>
              <w:pStyle w:val="Akapitzlist"/>
              <w:spacing w:line="360" w:lineRule="auto"/>
              <w:ind w:left="360"/>
              <w:rPr>
                <w:rFonts w:cstheme="minorHAnsi"/>
                <w:sz w:val="24"/>
                <w:szCs w:val="24"/>
              </w:rPr>
            </w:pPr>
            <w:r w:rsidRPr="00CD071E">
              <w:rPr>
                <w:rFonts w:cstheme="minorHAnsi"/>
                <w:sz w:val="24"/>
                <w:szCs w:val="24"/>
              </w:rPr>
              <w:t xml:space="preserve">Zamawiający dopuszcza zastosowanie technologii zabezpieczeń pamięci RAM innych niż wymienione w pkt h), o ile są one funkcjonalnie równoważne z co najmniej czterema spośród w/w mechanizmów ochrony danych pamięci operacyjnej. </w:t>
            </w:r>
          </w:p>
          <w:p w14:paraId="654218D6" w14:textId="5DACEA41" w:rsidR="00653775" w:rsidRPr="00CD071E" w:rsidRDefault="00653775" w:rsidP="00653775">
            <w:pPr>
              <w:pStyle w:val="Akapitzlist"/>
              <w:spacing w:line="360" w:lineRule="auto"/>
              <w:ind w:left="360"/>
              <w:rPr>
                <w:rFonts w:cstheme="minorHAnsi"/>
                <w:sz w:val="24"/>
                <w:szCs w:val="24"/>
              </w:rPr>
            </w:pPr>
            <w:r w:rsidRPr="00CD071E">
              <w:rPr>
                <w:rFonts w:cstheme="minorHAnsi"/>
                <w:sz w:val="24"/>
                <w:szCs w:val="24"/>
              </w:rPr>
              <w:t xml:space="preserve">Zamawiający dopuszcza, że Producenci serwerów mogą używać innych nazw dla technologii zabezpieczeń. </w:t>
            </w:r>
          </w:p>
          <w:p w14:paraId="6DABE51D" w14:textId="645DAE82" w:rsidR="00653775" w:rsidRPr="00CD071E" w:rsidRDefault="00653775" w:rsidP="00653775">
            <w:pPr>
              <w:pStyle w:val="Akapitzlist"/>
              <w:spacing w:line="360" w:lineRule="auto"/>
              <w:ind w:left="360"/>
              <w:rPr>
                <w:rFonts w:cstheme="minorHAnsi"/>
                <w:sz w:val="24"/>
                <w:szCs w:val="24"/>
              </w:rPr>
            </w:pPr>
            <w:r w:rsidRPr="00CD071E">
              <w:rPr>
                <w:rFonts w:cstheme="minorHAnsi"/>
                <w:sz w:val="24"/>
                <w:szCs w:val="24"/>
              </w:rPr>
              <w:t xml:space="preserve">Przez technologię równoważną należy rozumieć rozwiązanie techniczne o tożsamym lub zbliżonym celu i skutku działania, </w:t>
            </w:r>
            <w:r w:rsidRPr="00CD071E">
              <w:rPr>
                <w:rFonts w:cstheme="minorHAnsi"/>
                <w:sz w:val="24"/>
                <w:szCs w:val="24"/>
              </w:rPr>
              <w:lastRenderedPageBreak/>
              <w:t>zapewniające wykrywanie, korekcję lub izolację błędów pamięci operacyjnej, służące do zwiększenia bezpieczeństwa danych przetwarzanych przez serwer.</w:t>
            </w:r>
          </w:p>
          <w:p w14:paraId="442BE776" w14:textId="302E970F" w:rsidR="00653775" w:rsidRPr="00CD071E" w:rsidRDefault="00653775" w:rsidP="00653775">
            <w:pPr>
              <w:pStyle w:val="Akapitzlist"/>
              <w:spacing w:line="360" w:lineRule="auto"/>
              <w:ind w:left="360"/>
              <w:rPr>
                <w:rFonts w:cstheme="minorHAnsi"/>
                <w:sz w:val="24"/>
                <w:szCs w:val="24"/>
              </w:rPr>
            </w:pPr>
            <w:r w:rsidRPr="00CD071E">
              <w:rPr>
                <w:rFonts w:cstheme="minorHAnsi"/>
                <w:sz w:val="24"/>
                <w:szCs w:val="24"/>
              </w:rPr>
              <w:t>Od wykonawcy wymaga się w opisie oferowanych parametrów/formularzu ofertowym:</w:t>
            </w:r>
          </w:p>
          <w:p w14:paraId="25F53EDF" w14:textId="76C69D46" w:rsidR="00653775" w:rsidRPr="00CD071E" w:rsidRDefault="00653775" w:rsidP="00B36A47">
            <w:pPr>
              <w:pStyle w:val="Akapitzlist"/>
              <w:numPr>
                <w:ilvl w:val="0"/>
                <w:numId w:val="15"/>
              </w:numPr>
              <w:spacing w:line="360" w:lineRule="auto"/>
              <w:rPr>
                <w:rFonts w:cstheme="minorHAnsi"/>
                <w:sz w:val="24"/>
                <w:szCs w:val="24"/>
              </w:rPr>
            </w:pPr>
            <w:r w:rsidRPr="00CD071E">
              <w:rPr>
                <w:rFonts w:cstheme="minorHAnsi"/>
                <w:sz w:val="24"/>
                <w:szCs w:val="24"/>
              </w:rPr>
              <w:t>jednoznacznego wskazania oferowanych technologii zabezpieczeń pamięci RAM,</w:t>
            </w:r>
          </w:p>
          <w:p w14:paraId="2CAAE3A8" w14:textId="1DF2D317" w:rsidR="00653775" w:rsidRPr="00CD071E" w:rsidRDefault="00653775" w:rsidP="00B36A47">
            <w:pPr>
              <w:pStyle w:val="Akapitzlist"/>
              <w:numPr>
                <w:ilvl w:val="0"/>
                <w:numId w:val="15"/>
              </w:numPr>
              <w:spacing w:line="360" w:lineRule="auto"/>
              <w:rPr>
                <w:rFonts w:cstheme="minorHAnsi"/>
                <w:sz w:val="24"/>
                <w:szCs w:val="24"/>
              </w:rPr>
            </w:pPr>
            <w:r w:rsidRPr="00CD071E">
              <w:rPr>
                <w:rFonts w:cstheme="minorHAnsi"/>
                <w:sz w:val="24"/>
                <w:szCs w:val="24"/>
              </w:rPr>
              <w:t>określenia, które z nich odpowiadają wymienionym w punkcie h) zabezpieczeniom,</w:t>
            </w:r>
          </w:p>
          <w:p w14:paraId="4382F0E5" w14:textId="2E58604D" w:rsidR="00653775" w:rsidRPr="00CD071E" w:rsidRDefault="00653775" w:rsidP="00B36A47">
            <w:pPr>
              <w:pStyle w:val="Akapitzlist"/>
              <w:numPr>
                <w:ilvl w:val="0"/>
                <w:numId w:val="15"/>
              </w:numPr>
              <w:spacing w:line="360" w:lineRule="auto"/>
              <w:rPr>
                <w:rFonts w:cstheme="minorHAnsi"/>
                <w:sz w:val="24"/>
                <w:szCs w:val="24"/>
              </w:rPr>
            </w:pPr>
            <w:r w:rsidRPr="00CD071E">
              <w:rPr>
                <w:rFonts w:cstheme="minorHAnsi"/>
                <w:sz w:val="24"/>
                <w:szCs w:val="24"/>
              </w:rPr>
              <w:t xml:space="preserve">określenia do których z wymienionych w punkcie h (minimum 4) są równoważne – jeżeli dotyczy, </w:t>
            </w:r>
          </w:p>
          <w:p w14:paraId="4EE736DF" w14:textId="1221348D" w:rsidR="00653775" w:rsidRPr="00AB121B" w:rsidRDefault="00653775" w:rsidP="00B36A47">
            <w:pPr>
              <w:pStyle w:val="Akapitzlist"/>
              <w:numPr>
                <w:ilvl w:val="0"/>
                <w:numId w:val="15"/>
              </w:numPr>
              <w:spacing w:line="360" w:lineRule="auto"/>
              <w:rPr>
                <w:rFonts w:cstheme="minorHAnsi"/>
                <w:sz w:val="24"/>
                <w:szCs w:val="24"/>
              </w:rPr>
            </w:pPr>
            <w:r w:rsidRPr="00CD071E">
              <w:rPr>
                <w:rFonts w:cstheme="minorHAnsi"/>
                <w:sz w:val="24"/>
                <w:szCs w:val="24"/>
              </w:rPr>
              <w:t>wymienienia w opisie oferowanych parametrów wszystkich obsługiwanych technologii zabezpieczeń pamięci RAM;</w:t>
            </w:r>
          </w:p>
        </w:tc>
      </w:tr>
      <w:tr w:rsidR="002660AF" w:rsidRPr="00CD071E" w14:paraId="140B628B" w14:textId="77777777" w:rsidTr="009445D9">
        <w:tc>
          <w:tcPr>
            <w:tcW w:w="562" w:type="dxa"/>
          </w:tcPr>
          <w:p w14:paraId="4D022E42" w14:textId="77777777" w:rsidR="00857C05" w:rsidRPr="00CD071E" w:rsidRDefault="00857C05" w:rsidP="00CD071E">
            <w:pPr>
              <w:spacing w:line="360" w:lineRule="auto"/>
              <w:rPr>
                <w:rFonts w:cstheme="minorHAnsi"/>
                <w:sz w:val="24"/>
                <w:szCs w:val="24"/>
              </w:rPr>
            </w:pPr>
            <w:r w:rsidRPr="00CD071E">
              <w:rPr>
                <w:rFonts w:cstheme="minorHAnsi"/>
                <w:sz w:val="24"/>
                <w:szCs w:val="24"/>
              </w:rPr>
              <w:lastRenderedPageBreak/>
              <w:t>3.</w:t>
            </w:r>
          </w:p>
        </w:tc>
        <w:tc>
          <w:tcPr>
            <w:tcW w:w="1843" w:type="dxa"/>
          </w:tcPr>
          <w:p w14:paraId="67B57DB4" w14:textId="77777777" w:rsidR="00857C05" w:rsidRPr="00CD071E" w:rsidRDefault="00857C05" w:rsidP="00CD071E">
            <w:pPr>
              <w:spacing w:line="360" w:lineRule="auto"/>
              <w:rPr>
                <w:rFonts w:cstheme="minorHAnsi"/>
                <w:sz w:val="24"/>
                <w:szCs w:val="24"/>
              </w:rPr>
            </w:pPr>
            <w:r w:rsidRPr="00CD071E">
              <w:rPr>
                <w:rFonts w:cstheme="minorHAnsi"/>
                <w:sz w:val="24"/>
                <w:szCs w:val="24"/>
              </w:rPr>
              <w:t>Procesory</w:t>
            </w:r>
          </w:p>
        </w:tc>
        <w:tc>
          <w:tcPr>
            <w:tcW w:w="6662" w:type="dxa"/>
          </w:tcPr>
          <w:p w14:paraId="5838360E" w14:textId="22A1E733" w:rsidR="002B414F" w:rsidRDefault="00857C05" w:rsidP="002B414F">
            <w:pPr>
              <w:spacing w:line="360" w:lineRule="auto"/>
              <w:rPr>
                <w:rFonts w:cstheme="minorHAnsi"/>
                <w:sz w:val="24"/>
                <w:szCs w:val="24"/>
              </w:rPr>
            </w:pPr>
            <w:bookmarkStart w:id="1" w:name="_Hlk168654740"/>
            <w:r w:rsidRPr="00CD071E">
              <w:rPr>
                <w:rFonts w:cstheme="minorHAnsi"/>
                <w:sz w:val="24"/>
                <w:szCs w:val="24"/>
              </w:rPr>
              <w:t xml:space="preserve">2 procesory </w:t>
            </w:r>
            <w:r w:rsidRPr="00CD071E">
              <w:rPr>
                <w:rFonts w:cstheme="minorHAnsi"/>
                <w:b/>
                <w:sz w:val="24"/>
                <w:szCs w:val="24"/>
              </w:rPr>
              <w:t>minimum</w:t>
            </w:r>
            <w:r w:rsidRPr="00CD071E">
              <w:rPr>
                <w:rFonts w:cstheme="minorHAnsi"/>
                <w:sz w:val="24"/>
                <w:szCs w:val="24"/>
              </w:rPr>
              <w:t xml:space="preserve"> 32-rdzeniowe, </w:t>
            </w:r>
            <w:r w:rsidRPr="00CD071E">
              <w:rPr>
                <w:rFonts w:cstheme="minorHAnsi"/>
                <w:b/>
                <w:sz w:val="24"/>
                <w:szCs w:val="24"/>
              </w:rPr>
              <w:t>minimalna</w:t>
            </w:r>
            <w:r w:rsidRPr="00CD071E">
              <w:rPr>
                <w:rFonts w:cstheme="minorHAnsi"/>
                <w:sz w:val="24"/>
                <w:szCs w:val="24"/>
              </w:rPr>
              <w:t xml:space="preserve"> częstotliwość 2</w:t>
            </w:r>
            <w:r w:rsidR="009445D9">
              <w:rPr>
                <w:rFonts w:cstheme="minorHAnsi"/>
                <w:sz w:val="24"/>
                <w:szCs w:val="24"/>
              </w:rPr>
              <w:t>3</w:t>
            </w:r>
            <w:r w:rsidRPr="00CD071E">
              <w:rPr>
                <w:rFonts w:cstheme="minorHAnsi"/>
                <w:sz w:val="24"/>
                <w:szCs w:val="24"/>
              </w:rPr>
              <w:t>00 MHz</w:t>
            </w:r>
            <w:r w:rsidR="0008102D" w:rsidRPr="00CD071E">
              <w:rPr>
                <w:rFonts w:cstheme="minorHAnsi"/>
                <w:sz w:val="24"/>
                <w:szCs w:val="24"/>
              </w:rPr>
              <w:t xml:space="preserve">. </w:t>
            </w:r>
            <w:bookmarkEnd w:id="1"/>
          </w:p>
          <w:p w14:paraId="38A45987" w14:textId="63105E03" w:rsidR="00DE4F1B" w:rsidRPr="00CD071E" w:rsidRDefault="006B2778" w:rsidP="002B414F">
            <w:pPr>
              <w:spacing w:line="360" w:lineRule="auto"/>
              <w:rPr>
                <w:rFonts w:cstheme="minorHAnsi"/>
                <w:sz w:val="24"/>
                <w:szCs w:val="24"/>
              </w:rPr>
            </w:pPr>
            <w:r w:rsidRPr="00CD071E">
              <w:rPr>
                <w:rStyle w:val="Pogrubienie"/>
                <w:rFonts w:cstheme="minorHAnsi"/>
                <w:b w:val="0"/>
                <w:bCs w:val="0"/>
                <w:sz w:val="24"/>
                <w:szCs w:val="24"/>
              </w:rPr>
              <w:t xml:space="preserve">Zamawiający wymaga, aby oferowane procesory osiągały łącznie wynik </w:t>
            </w:r>
            <w:r w:rsidRPr="00CD071E">
              <w:rPr>
                <w:rStyle w:val="Pogrubienie"/>
                <w:rFonts w:cstheme="minorHAnsi"/>
                <w:sz w:val="24"/>
                <w:szCs w:val="24"/>
              </w:rPr>
              <w:t xml:space="preserve">co najmniej </w:t>
            </w:r>
            <w:r w:rsidR="009445D9">
              <w:rPr>
                <w:rStyle w:val="Pogrubienie"/>
                <w:rFonts w:cstheme="minorHAnsi"/>
                <w:sz w:val="24"/>
                <w:szCs w:val="24"/>
              </w:rPr>
              <w:t>700</w:t>
            </w:r>
            <w:r w:rsidRPr="00CD071E">
              <w:rPr>
                <w:rStyle w:val="Pogrubienie"/>
                <w:rFonts w:cstheme="minorHAnsi"/>
                <w:b w:val="0"/>
                <w:bCs w:val="0"/>
                <w:sz w:val="24"/>
                <w:szCs w:val="24"/>
              </w:rPr>
              <w:t xml:space="preserve"> punktów w teście SPEC CPU2017 </w:t>
            </w:r>
            <w:proofErr w:type="spellStart"/>
            <w:r w:rsidRPr="00CD071E">
              <w:rPr>
                <w:rStyle w:val="Pogrubienie"/>
                <w:rFonts w:cstheme="minorHAnsi"/>
                <w:b w:val="0"/>
                <w:bCs w:val="0"/>
                <w:sz w:val="24"/>
                <w:szCs w:val="24"/>
              </w:rPr>
              <w:t>Integer</w:t>
            </w:r>
            <w:proofErr w:type="spellEnd"/>
            <w:r w:rsidRPr="00CD071E">
              <w:rPr>
                <w:rStyle w:val="Pogrubienie"/>
                <w:rFonts w:cstheme="minorHAnsi"/>
                <w:b w:val="0"/>
                <w:bCs w:val="0"/>
                <w:sz w:val="24"/>
                <w:szCs w:val="24"/>
              </w:rPr>
              <w:t xml:space="preserve"> </w:t>
            </w:r>
            <w:proofErr w:type="spellStart"/>
            <w:r w:rsidRPr="00CD071E">
              <w:rPr>
                <w:rStyle w:val="Pogrubienie"/>
                <w:rFonts w:cstheme="minorHAnsi"/>
                <w:b w:val="0"/>
                <w:bCs w:val="0"/>
                <w:sz w:val="24"/>
                <w:szCs w:val="24"/>
              </w:rPr>
              <w:t>Rate</w:t>
            </w:r>
            <w:proofErr w:type="spellEnd"/>
            <w:r w:rsidRPr="00CD071E">
              <w:rPr>
                <w:rStyle w:val="Pogrubienie"/>
                <w:rFonts w:cstheme="minorHAnsi"/>
                <w:b w:val="0"/>
                <w:bCs w:val="0"/>
                <w:sz w:val="24"/>
                <w:szCs w:val="24"/>
              </w:rPr>
              <w:t xml:space="preserve"> </w:t>
            </w:r>
            <w:proofErr w:type="spellStart"/>
            <w:r w:rsidRPr="00CD071E">
              <w:rPr>
                <w:rStyle w:val="Pogrubienie"/>
                <w:rFonts w:cstheme="minorHAnsi"/>
                <w:b w:val="0"/>
                <w:bCs w:val="0"/>
                <w:sz w:val="24"/>
                <w:szCs w:val="24"/>
              </w:rPr>
              <w:t>Result</w:t>
            </w:r>
            <w:proofErr w:type="spellEnd"/>
            <w:r w:rsidRPr="00CD071E">
              <w:rPr>
                <w:rStyle w:val="Pogrubienie"/>
                <w:rFonts w:cstheme="minorHAnsi"/>
                <w:b w:val="0"/>
                <w:bCs w:val="0"/>
                <w:sz w:val="24"/>
                <w:szCs w:val="24"/>
              </w:rPr>
              <w:t xml:space="preserve"> (SPECrate2017_int_base).</w:t>
            </w:r>
          </w:p>
        </w:tc>
      </w:tr>
      <w:tr w:rsidR="002660AF" w:rsidRPr="00CD071E" w14:paraId="6B8C688E" w14:textId="77777777" w:rsidTr="009445D9">
        <w:tc>
          <w:tcPr>
            <w:tcW w:w="562" w:type="dxa"/>
          </w:tcPr>
          <w:p w14:paraId="13D02173" w14:textId="77777777" w:rsidR="00857C05" w:rsidRPr="00CD071E" w:rsidRDefault="00857C05" w:rsidP="00CD071E">
            <w:pPr>
              <w:spacing w:line="360" w:lineRule="auto"/>
              <w:rPr>
                <w:rFonts w:cstheme="minorHAnsi"/>
                <w:sz w:val="24"/>
                <w:szCs w:val="24"/>
              </w:rPr>
            </w:pPr>
            <w:r w:rsidRPr="00CD071E">
              <w:rPr>
                <w:rFonts w:cstheme="minorHAnsi"/>
                <w:sz w:val="24"/>
                <w:szCs w:val="24"/>
              </w:rPr>
              <w:t>4.</w:t>
            </w:r>
          </w:p>
        </w:tc>
        <w:tc>
          <w:tcPr>
            <w:tcW w:w="1843" w:type="dxa"/>
          </w:tcPr>
          <w:p w14:paraId="32A00009" w14:textId="77777777" w:rsidR="00857C05" w:rsidRPr="00CD071E" w:rsidRDefault="00857C05" w:rsidP="00CD071E">
            <w:pPr>
              <w:spacing w:line="360" w:lineRule="auto"/>
              <w:rPr>
                <w:rFonts w:cstheme="minorHAnsi"/>
                <w:sz w:val="24"/>
                <w:szCs w:val="24"/>
              </w:rPr>
            </w:pPr>
            <w:r w:rsidRPr="00CD071E">
              <w:rPr>
                <w:rFonts w:cstheme="minorHAnsi"/>
                <w:sz w:val="24"/>
                <w:szCs w:val="24"/>
              </w:rPr>
              <w:t>Pamięć</w:t>
            </w:r>
          </w:p>
        </w:tc>
        <w:tc>
          <w:tcPr>
            <w:tcW w:w="6662" w:type="dxa"/>
          </w:tcPr>
          <w:p w14:paraId="3F2E2925" w14:textId="6FCBB5A8" w:rsidR="00857C05" w:rsidRPr="00CD071E" w:rsidRDefault="00857C05" w:rsidP="00CD071E">
            <w:pPr>
              <w:spacing w:line="360" w:lineRule="auto"/>
              <w:rPr>
                <w:rFonts w:cstheme="minorHAnsi"/>
                <w:sz w:val="24"/>
                <w:szCs w:val="24"/>
              </w:rPr>
            </w:pPr>
            <w:r w:rsidRPr="00CD071E">
              <w:rPr>
                <w:rFonts w:cstheme="minorHAnsi"/>
                <w:sz w:val="24"/>
                <w:szCs w:val="24"/>
              </w:rPr>
              <w:t>min</w:t>
            </w:r>
            <w:r w:rsidR="00ED07BC" w:rsidRPr="00CD071E">
              <w:rPr>
                <w:rFonts w:cstheme="minorHAnsi"/>
                <w:sz w:val="24"/>
                <w:szCs w:val="24"/>
              </w:rPr>
              <w:t>.</w:t>
            </w:r>
            <w:r w:rsidRPr="00CD071E">
              <w:rPr>
                <w:rFonts w:cstheme="minorHAnsi"/>
                <w:sz w:val="24"/>
                <w:szCs w:val="24"/>
              </w:rPr>
              <w:t xml:space="preserve"> 1 TB pamięci RAM,</w:t>
            </w:r>
          </w:p>
          <w:p w14:paraId="68ED3C0B" w14:textId="1894A025" w:rsidR="00857C05" w:rsidRPr="00AB121B" w:rsidRDefault="00857C05" w:rsidP="00CD071E">
            <w:pPr>
              <w:spacing w:line="360" w:lineRule="auto"/>
              <w:rPr>
                <w:rFonts w:cstheme="minorHAnsi"/>
                <w:sz w:val="24"/>
                <w:szCs w:val="24"/>
                <w:lang w:val="en-US"/>
              </w:rPr>
            </w:pPr>
            <w:r w:rsidRPr="00AB121B">
              <w:rPr>
                <w:rFonts w:cstheme="minorHAnsi"/>
                <w:sz w:val="24"/>
                <w:szCs w:val="24"/>
                <w:lang w:val="en-US"/>
              </w:rPr>
              <w:t xml:space="preserve">DDR5 Registered </w:t>
            </w:r>
            <w:r w:rsidR="00AB121B" w:rsidRPr="00AB121B">
              <w:rPr>
                <w:rFonts w:cstheme="minorHAnsi"/>
                <w:sz w:val="24"/>
                <w:szCs w:val="24"/>
                <w:lang w:val="en-US"/>
              </w:rPr>
              <w:t xml:space="preserve">ECC </w:t>
            </w:r>
            <w:r w:rsidR="009445D9" w:rsidRPr="00AB121B">
              <w:rPr>
                <w:rFonts w:cstheme="minorHAnsi"/>
                <w:sz w:val="24"/>
                <w:szCs w:val="24"/>
                <w:lang w:val="en-US"/>
              </w:rPr>
              <w:t>64</w:t>
            </w:r>
            <w:r w:rsidRPr="00AB121B">
              <w:rPr>
                <w:rFonts w:cstheme="minorHAnsi"/>
                <w:sz w:val="24"/>
                <w:szCs w:val="24"/>
                <w:lang w:val="en-US"/>
              </w:rPr>
              <w:t>00MT/s,</w:t>
            </w:r>
          </w:p>
          <w:p w14:paraId="6565FF10" w14:textId="77777777" w:rsidR="003A7788" w:rsidRPr="00CD071E" w:rsidRDefault="00857C05" w:rsidP="00CD071E">
            <w:pPr>
              <w:spacing w:line="360" w:lineRule="auto"/>
              <w:rPr>
                <w:rFonts w:cstheme="minorHAnsi"/>
                <w:sz w:val="24"/>
                <w:szCs w:val="24"/>
              </w:rPr>
            </w:pPr>
            <w:r w:rsidRPr="00CD071E">
              <w:rPr>
                <w:rFonts w:cstheme="minorHAnsi"/>
                <w:sz w:val="24"/>
                <w:szCs w:val="24"/>
              </w:rPr>
              <w:t xml:space="preserve">Pamięci obsadzone w sposób gwarantujący najwyższą możliwą wydajność; </w:t>
            </w:r>
          </w:p>
          <w:p w14:paraId="1DF3A01A" w14:textId="77777777" w:rsidR="003A7788" w:rsidRPr="00CD071E" w:rsidRDefault="003A7788" w:rsidP="00CD071E">
            <w:pPr>
              <w:spacing w:line="360" w:lineRule="auto"/>
              <w:rPr>
                <w:rFonts w:cstheme="minorHAnsi"/>
                <w:sz w:val="24"/>
                <w:szCs w:val="24"/>
              </w:rPr>
            </w:pPr>
            <w:r w:rsidRPr="00CD071E">
              <w:rPr>
                <w:rFonts w:cstheme="minorHAnsi"/>
                <w:sz w:val="24"/>
                <w:szCs w:val="24"/>
              </w:rPr>
              <w:t>Rozmieszczenie zainstalowanych modułów nie może:</w:t>
            </w:r>
          </w:p>
          <w:p w14:paraId="2651BA59" w14:textId="77777777" w:rsidR="003A7788" w:rsidRPr="00CD071E" w:rsidRDefault="003A7788" w:rsidP="00B36A47">
            <w:pPr>
              <w:pStyle w:val="Akapitzlist"/>
              <w:numPr>
                <w:ilvl w:val="0"/>
                <w:numId w:val="16"/>
              </w:numPr>
              <w:spacing w:line="360" w:lineRule="auto"/>
              <w:ind w:left="360"/>
              <w:rPr>
                <w:rFonts w:cstheme="minorHAnsi"/>
                <w:sz w:val="24"/>
                <w:szCs w:val="24"/>
              </w:rPr>
            </w:pPr>
            <w:r w:rsidRPr="00CD071E">
              <w:rPr>
                <w:rFonts w:cstheme="minorHAnsi"/>
                <w:sz w:val="24"/>
                <w:szCs w:val="24"/>
              </w:rPr>
              <w:t>blokować obsadzenia wolnych slotów w przyszłości,</w:t>
            </w:r>
          </w:p>
          <w:p w14:paraId="17C4118D" w14:textId="4A54C3AA" w:rsidR="0084328F" w:rsidRPr="00CD071E" w:rsidRDefault="0084328F" w:rsidP="00B36A47">
            <w:pPr>
              <w:pStyle w:val="Akapitzlist"/>
              <w:numPr>
                <w:ilvl w:val="0"/>
                <w:numId w:val="16"/>
              </w:numPr>
              <w:spacing w:line="360" w:lineRule="auto"/>
              <w:ind w:left="360"/>
              <w:rPr>
                <w:rFonts w:cstheme="minorHAnsi"/>
                <w:sz w:val="24"/>
                <w:szCs w:val="24"/>
              </w:rPr>
            </w:pPr>
            <w:r>
              <w:rPr>
                <w:rFonts w:cstheme="minorHAnsi"/>
                <w:sz w:val="24"/>
                <w:szCs w:val="24"/>
              </w:rPr>
              <w:t>nie może wykorzystać wszystkich dostępnych slotów w celu osiągnięcia obligatoryjnie wymaganej minimalnej ilości pamięci RAM (</w:t>
            </w:r>
            <w:r w:rsidRPr="00986455">
              <w:rPr>
                <w:rFonts w:cstheme="minorHAnsi"/>
                <w:b/>
                <w:bCs/>
                <w:sz w:val="24"/>
                <w:szCs w:val="24"/>
              </w:rPr>
              <w:t>min</w:t>
            </w:r>
            <w:r>
              <w:rPr>
                <w:rFonts w:cstheme="minorHAnsi"/>
                <w:sz w:val="24"/>
                <w:szCs w:val="24"/>
              </w:rPr>
              <w:t>. 1 TB),</w:t>
            </w:r>
          </w:p>
          <w:p w14:paraId="04D2D619" w14:textId="21951719" w:rsidR="003A7788" w:rsidRPr="009C7835" w:rsidRDefault="003A7788" w:rsidP="00B36A47">
            <w:pPr>
              <w:pStyle w:val="Akapitzlist"/>
              <w:numPr>
                <w:ilvl w:val="0"/>
                <w:numId w:val="16"/>
              </w:numPr>
              <w:spacing w:line="360" w:lineRule="auto"/>
              <w:ind w:left="360"/>
              <w:rPr>
                <w:rFonts w:cstheme="minorHAnsi"/>
                <w:sz w:val="24"/>
                <w:szCs w:val="24"/>
              </w:rPr>
            </w:pPr>
            <w:r w:rsidRPr="00CD071E">
              <w:rPr>
                <w:rFonts w:cstheme="minorHAnsi"/>
                <w:sz w:val="24"/>
                <w:szCs w:val="24"/>
              </w:rPr>
              <w:t>powodować konieczności demontażu</w:t>
            </w:r>
            <w:r w:rsidR="00E20B18">
              <w:rPr>
                <w:rFonts w:cstheme="minorHAnsi"/>
                <w:sz w:val="24"/>
                <w:szCs w:val="24"/>
              </w:rPr>
              <w:t xml:space="preserve"> </w:t>
            </w:r>
            <w:r w:rsidRPr="00CD071E">
              <w:rPr>
                <w:rFonts w:cstheme="minorHAnsi"/>
                <w:sz w:val="24"/>
                <w:szCs w:val="24"/>
              </w:rPr>
              <w:t>zainstalowanych już modułów RAM w celu rozbudowy</w:t>
            </w:r>
            <w:r w:rsidR="00E20B18">
              <w:rPr>
                <w:rFonts w:cstheme="minorHAnsi"/>
                <w:sz w:val="24"/>
                <w:szCs w:val="24"/>
              </w:rPr>
              <w:t xml:space="preserve"> do </w:t>
            </w:r>
            <w:r w:rsidR="00E20B18" w:rsidRPr="00986455">
              <w:rPr>
                <w:rFonts w:cstheme="minorHAnsi"/>
                <w:b/>
                <w:bCs/>
                <w:sz w:val="24"/>
                <w:szCs w:val="24"/>
              </w:rPr>
              <w:t>min</w:t>
            </w:r>
            <w:r w:rsidR="00E20B18">
              <w:rPr>
                <w:rFonts w:cstheme="minorHAnsi"/>
                <w:sz w:val="24"/>
                <w:szCs w:val="24"/>
              </w:rPr>
              <w:t xml:space="preserve">. wielkości </w:t>
            </w:r>
            <w:r w:rsidR="00E20B18">
              <w:rPr>
                <w:rFonts w:cstheme="minorHAnsi"/>
                <w:sz w:val="24"/>
                <w:szCs w:val="24"/>
              </w:rPr>
              <w:lastRenderedPageBreak/>
              <w:t>planowanej</w:t>
            </w:r>
            <w:r w:rsidR="0084328F">
              <w:rPr>
                <w:rFonts w:cstheme="minorHAnsi"/>
                <w:sz w:val="24"/>
                <w:szCs w:val="24"/>
              </w:rPr>
              <w:t xml:space="preserve"> </w:t>
            </w:r>
            <w:r w:rsidR="00E20B18">
              <w:rPr>
                <w:rFonts w:cstheme="minorHAnsi"/>
                <w:sz w:val="24"/>
                <w:szCs w:val="24"/>
              </w:rPr>
              <w:t>przez Zamawiającego</w:t>
            </w:r>
            <w:r w:rsidR="0084328F">
              <w:rPr>
                <w:rFonts w:cstheme="minorHAnsi"/>
                <w:sz w:val="24"/>
                <w:szCs w:val="24"/>
              </w:rPr>
              <w:t xml:space="preserve"> rozbudowy</w:t>
            </w:r>
            <w:r w:rsidR="00954BF6">
              <w:rPr>
                <w:rFonts w:cstheme="minorHAnsi"/>
                <w:sz w:val="24"/>
                <w:szCs w:val="24"/>
              </w:rPr>
              <w:t xml:space="preserve">, czyli </w:t>
            </w:r>
            <w:r w:rsidR="00E20B18">
              <w:rPr>
                <w:rFonts w:cstheme="minorHAnsi"/>
                <w:sz w:val="24"/>
                <w:szCs w:val="24"/>
              </w:rPr>
              <w:t xml:space="preserve">do </w:t>
            </w:r>
            <w:r w:rsidR="00E20B18" w:rsidRPr="00986455">
              <w:rPr>
                <w:rFonts w:cstheme="minorHAnsi"/>
                <w:b/>
                <w:bCs/>
                <w:sz w:val="24"/>
                <w:szCs w:val="24"/>
              </w:rPr>
              <w:t>min</w:t>
            </w:r>
            <w:r w:rsidR="00E20B18">
              <w:rPr>
                <w:rFonts w:cstheme="minorHAnsi"/>
                <w:sz w:val="24"/>
                <w:szCs w:val="24"/>
              </w:rPr>
              <w:t>. 2 TB</w:t>
            </w:r>
            <w:r w:rsidRPr="00CD071E">
              <w:rPr>
                <w:rFonts w:cstheme="minorHAnsi"/>
                <w:sz w:val="24"/>
                <w:szCs w:val="24"/>
              </w:rPr>
              <w:t>,</w:t>
            </w:r>
          </w:p>
          <w:p w14:paraId="7BE33761" w14:textId="47B48665" w:rsidR="003A7788" w:rsidRPr="00CD071E" w:rsidRDefault="003A7788" w:rsidP="00CD071E">
            <w:pPr>
              <w:spacing w:line="360" w:lineRule="auto"/>
              <w:rPr>
                <w:rFonts w:cstheme="minorHAnsi"/>
                <w:sz w:val="24"/>
                <w:szCs w:val="24"/>
              </w:rPr>
            </w:pPr>
            <w:r w:rsidRPr="00CD071E">
              <w:rPr>
                <w:rFonts w:cstheme="minorHAnsi"/>
                <w:sz w:val="24"/>
                <w:szCs w:val="24"/>
              </w:rPr>
              <w:t xml:space="preserve">Zamawiający planuje dalszą rozbudowę pamięci, dlatego wymagane jest, by pozostałe </w:t>
            </w:r>
            <w:proofErr w:type="spellStart"/>
            <w:r w:rsidRPr="00CD071E">
              <w:rPr>
                <w:rFonts w:cstheme="minorHAnsi"/>
                <w:sz w:val="24"/>
                <w:szCs w:val="24"/>
              </w:rPr>
              <w:t>sloty</w:t>
            </w:r>
            <w:proofErr w:type="spellEnd"/>
            <w:r w:rsidRPr="00CD071E">
              <w:rPr>
                <w:rFonts w:cstheme="minorHAnsi"/>
                <w:sz w:val="24"/>
                <w:szCs w:val="24"/>
              </w:rPr>
              <w:t xml:space="preserve"> były</w:t>
            </w:r>
            <w:r w:rsidRPr="00CD071E">
              <w:rPr>
                <w:rFonts w:cstheme="minorHAnsi"/>
                <w:strike/>
                <w:sz w:val="24"/>
                <w:szCs w:val="24"/>
              </w:rPr>
              <w:t xml:space="preserve"> </w:t>
            </w:r>
            <w:r w:rsidRPr="00CD071E">
              <w:rPr>
                <w:rFonts w:cstheme="minorHAnsi"/>
                <w:sz w:val="24"/>
                <w:szCs w:val="24"/>
              </w:rPr>
              <w:t>dostępne.</w:t>
            </w:r>
          </w:p>
          <w:p w14:paraId="14840963" w14:textId="7AE30596" w:rsidR="00792CFB" w:rsidRPr="00CD071E" w:rsidRDefault="003A7788" w:rsidP="00CD071E">
            <w:pPr>
              <w:spacing w:line="360" w:lineRule="auto"/>
              <w:rPr>
                <w:rFonts w:cstheme="minorHAnsi"/>
                <w:sz w:val="24"/>
                <w:szCs w:val="24"/>
              </w:rPr>
            </w:pPr>
            <w:r w:rsidRPr="00CD071E">
              <w:rPr>
                <w:rFonts w:cstheme="minorHAnsi"/>
                <w:sz w:val="24"/>
                <w:szCs w:val="24"/>
              </w:rPr>
              <w:t xml:space="preserve">Wykonawca zobowiązany jest wskazać w opisie oferowanych parametrów/formularzu ofertowym sposób rozmieszczenia modułów pamięci RAM wraz z uzasadnieniem zapewniającym maksymalną wydajność (np. </w:t>
            </w:r>
            <w:proofErr w:type="spellStart"/>
            <w:r w:rsidRPr="00CD071E">
              <w:rPr>
                <w:rFonts w:cstheme="minorHAnsi"/>
                <w:sz w:val="24"/>
                <w:szCs w:val="24"/>
              </w:rPr>
              <w:t>interleaving</w:t>
            </w:r>
            <w:proofErr w:type="spellEnd"/>
            <w:r w:rsidRPr="00CD071E">
              <w:rPr>
                <w:rFonts w:cstheme="minorHAnsi"/>
                <w:sz w:val="24"/>
                <w:szCs w:val="24"/>
              </w:rPr>
              <w:t>, równomierne obciążenie kanałów), zgodnie z zaleceniami Producenta serwera. Rozmieszczenie nie może ograniczać przyszłej rozbudowy pamięci ani wymagać demontażu zamontowanych modułów RAM.</w:t>
            </w:r>
          </w:p>
          <w:p w14:paraId="6370702D" w14:textId="5B1EF061" w:rsidR="00792CFB" w:rsidRPr="00CD071E" w:rsidRDefault="005401FC" w:rsidP="00CD071E">
            <w:pPr>
              <w:spacing w:line="360" w:lineRule="auto"/>
              <w:rPr>
                <w:rFonts w:cstheme="minorHAnsi"/>
                <w:sz w:val="24"/>
                <w:szCs w:val="24"/>
              </w:rPr>
            </w:pPr>
            <w:r w:rsidRPr="00CD071E">
              <w:rPr>
                <w:rFonts w:cstheme="minorHAnsi"/>
                <w:sz w:val="24"/>
                <w:szCs w:val="24"/>
              </w:rPr>
              <w:t xml:space="preserve">Zamawiający planuje rozbudowę pamięci do </w:t>
            </w:r>
            <w:r w:rsidRPr="00CD071E">
              <w:rPr>
                <w:rFonts w:cstheme="minorHAnsi"/>
                <w:b/>
                <w:sz w:val="24"/>
                <w:szCs w:val="24"/>
              </w:rPr>
              <w:t>minimum</w:t>
            </w:r>
            <w:r w:rsidRPr="00CD071E">
              <w:rPr>
                <w:rFonts w:cstheme="minorHAnsi"/>
                <w:sz w:val="24"/>
                <w:szCs w:val="24"/>
              </w:rPr>
              <w:t xml:space="preserve"> 2 TB</w:t>
            </w:r>
          </w:p>
        </w:tc>
      </w:tr>
      <w:tr w:rsidR="002660AF" w:rsidRPr="00CD071E" w14:paraId="6707916E" w14:textId="77777777" w:rsidTr="009445D9">
        <w:tc>
          <w:tcPr>
            <w:tcW w:w="562" w:type="dxa"/>
          </w:tcPr>
          <w:p w14:paraId="0493F33F" w14:textId="77777777" w:rsidR="00857C05" w:rsidRPr="00CD071E" w:rsidRDefault="00857C05" w:rsidP="00CD071E">
            <w:pPr>
              <w:spacing w:line="360" w:lineRule="auto"/>
              <w:rPr>
                <w:rFonts w:cstheme="minorHAnsi"/>
                <w:sz w:val="24"/>
                <w:szCs w:val="24"/>
              </w:rPr>
            </w:pPr>
            <w:r w:rsidRPr="00CD071E">
              <w:rPr>
                <w:rFonts w:cstheme="minorHAnsi"/>
                <w:sz w:val="24"/>
                <w:szCs w:val="24"/>
              </w:rPr>
              <w:lastRenderedPageBreak/>
              <w:t>5.</w:t>
            </w:r>
          </w:p>
        </w:tc>
        <w:tc>
          <w:tcPr>
            <w:tcW w:w="1843" w:type="dxa"/>
          </w:tcPr>
          <w:p w14:paraId="3AE75B7A" w14:textId="77777777" w:rsidR="00857C05" w:rsidRPr="00CD071E" w:rsidRDefault="00857C05" w:rsidP="00CD071E">
            <w:pPr>
              <w:spacing w:line="360" w:lineRule="auto"/>
              <w:rPr>
                <w:rFonts w:cstheme="minorHAnsi"/>
                <w:sz w:val="24"/>
                <w:szCs w:val="24"/>
              </w:rPr>
            </w:pPr>
            <w:r w:rsidRPr="00CD071E">
              <w:rPr>
                <w:rFonts w:cstheme="minorHAnsi"/>
                <w:sz w:val="24"/>
                <w:szCs w:val="24"/>
              </w:rPr>
              <w:t>Dyski</w:t>
            </w:r>
          </w:p>
        </w:tc>
        <w:tc>
          <w:tcPr>
            <w:tcW w:w="6662" w:type="dxa"/>
          </w:tcPr>
          <w:p w14:paraId="58AD3BDF" w14:textId="0BFB8EC1" w:rsidR="00857C05" w:rsidRPr="00CD071E" w:rsidRDefault="00857C05" w:rsidP="00CD071E">
            <w:pPr>
              <w:pStyle w:val="Akapitzlist"/>
              <w:numPr>
                <w:ilvl w:val="0"/>
                <w:numId w:val="6"/>
              </w:numPr>
              <w:spacing w:line="360" w:lineRule="auto"/>
              <w:ind w:left="244" w:hanging="244"/>
              <w:rPr>
                <w:rFonts w:cstheme="minorHAnsi"/>
                <w:sz w:val="24"/>
                <w:szCs w:val="24"/>
              </w:rPr>
            </w:pPr>
            <w:r w:rsidRPr="00CD071E">
              <w:rPr>
                <w:rFonts w:cstheme="minorHAnsi"/>
                <w:sz w:val="24"/>
                <w:szCs w:val="24"/>
              </w:rPr>
              <w:t>zainstalowane 2 dyski</w:t>
            </w:r>
            <w:r w:rsidR="009445D9">
              <w:rPr>
                <w:rFonts w:cstheme="minorHAnsi"/>
                <w:sz w:val="24"/>
                <w:szCs w:val="24"/>
              </w:rPr>
              <w:t xml:space="preserve"> o pojemności</w:t>
            </w:r>
            <w:r w:rsidRPr="00CD071E">
              <w:rPr>
                <w:rFonts w:cstheme="minorHAnsi"/>
                <w:sz w:val="24"/>
                <w:szCs w:val="24"/>
              </w:rPr>
              <w:t xml:space="preserve"> </w:t>
            </w:r>
            <w:r w:rsidRPr="00CD071E">
              <w:rPr>
                <w:rFonts w:cstheme="minorHAnsi"/>
                <w:b/>
                <w:sz w:val="24"/>
                <w:szCs w:val="24"/>
              </w:rPr>
              <w:t>minimum</w:t>
            </w:r>
            <w:r w:rsidRPr="00CD071E">
              <w:rPr>
                <w:rFonts w:cstheme="minorHAnsi"/>
                <w:sz w:val="24"/>
                <w:szCs w:val="24"/>
              </w:rPr>
              <w:t xml:space="preserve"> </w:t>
            </w:r>
            <w:r w:rsidR="009445D9">
              <w:rPr>
                <w:rFonts w:cstheme="minorHAnsi"/>
                <w:b/>
                <w:sz w:val="24"/>
                <w:szCs w:val="24"/>
              </w:rPr>
              <w:t>960</w:t>
            </w:r>
            <w:r w:rsidRPr="00CD071E">
              <w:rPr>
                <w:rFonts w:cstheme="minorHAnsi"/>
                <w:sz w:val="24"/>
                <w:szCs w:val="24"/>
              </w:rPr>
              <w:t xml:space="preserve"> GB M.2 </w:t>
            </w:r>
            <w:r w:rsidR="009445D9">
              <w:rPr>
                <w:rFonts w:cstheme="minorHAnsi"/>
                <w:sz w:val="24"/>
                <w:szCs w:val="24"/>
              </w:rPr>
              <w:t xml:space="preserve">lub </w:t>
            </w:r>
            <w:r w:rsidR="009445D9" w:rsidRPr="009445D9">
              <w:rPr>
                <w:rFonts w:cstheme="minorHAnsi"/>
                <w:sz w:val="24"/>
                <w:szCs w:val="24"/>
              </w:rPr>
              <w:t xml:space="preserve">Hot-Plug SSD </w:t>
            </w:r>
            <w:proofErr w:type="spellStart"/>
            <w:r w:rsidR="009445D9" w:rsidRPr="009445D9">
              <w:rPr>
                <w:rFonts w:cstheme="minorHAnsi"/>
                <w:sz w:val="24"/>
                <w:szCs w:val="24"/>
              </w:rPr>
              <w:t>NVMe</w:t>
            </w:r>
            <w:proofErr w:type="spellEnd"/>
            <w:r w:rsidR="009445D9" w:rsidRPr="009445D9">
              <w:rPr>
                <w:rFonts w:cstheme="minorHAnsi"/>
                <w:sz w:val="24"/>
                <w:szCs w:val="24"/>
              </w:rPr>
              <w:t xml:space="preserve"> </w:t>
            </w:r>
            <w:r w:rsidRPr="00CD071E">
              <w:rPr>
                <w:rFonts w:cstheme="minorHAnsi"/>
                <w:sz w:val="24"/>
                <w:szCs w:val="24"/>
              </w:rPr>
              <w:t>skonfigurowane w</w:t>
            </w:r>
            <w:r w:rsidR="009445D9">
              <w:rPr>
                <w:rFonts w:cstheme="minorHAnsi"/>
                <w:sz w:val="24"/>
                <w:szCs w:val="24"/>
              </w:rPr>
              <w:t xml:space="preserve"> sprzętowym</w:t>
            </w:r>
            <w:r w:rsidRPr="00CD071E">
              <w:rPr>
                <w:rFonts w:cstheme="minorHAnsi"/>
                <w:sz w:val="24"/>
                <w:szCs w:val="24"/>
              </w:rPr>
              <w:t xml:space="preserve"> RAID 1 (mirror) </w:t>
            </w:r>
            <w:r w:rsidR="009445D9">
              <w:rPr>
                <w:rFonts w:cstheme="minorHAnsi"/>
                <w:sz w:val="24"/>
                <w:szCs w:val="24"/>
              </w:rPr>
              <w:t>w dedykowanych slotach przewidzianych przez producenta serwera</w:t>
            </w:r>
            <w:r w:rsidR="009445D9" w:rsidRPr="009445D9">
              <w:rPr>
                <w:rFonts w:cstheme="minorHAnsi"/>
                <w:sz w:val="24"/>
                <w:szCs w:val="24"/>
              </w:rPr>
              <w:t xml:space="preserve">, nie zajmujące żadnego z 16 slotów opisanych w pkt. 1c </w:t>
            </w:r>
            <w:r w:rsidR="00986455">
              <w:rPr>
                <w:rFonts w:cstheme="minorHAnsi"/>
                <w:sz w:val="24"/>
                <w:szCs w:val="24"/>
              </w:rPr>
              <w:t>„</w:t>
            </w:r>
            <w:r w:rsidRPr="00CD071E">
              <w:rPr>
                <w:rFonts w:cstheme="minorHAnsi"/>
                <w:sz w:val="24"/>
                <w:szCs w:val="24"/>
              </w:rPr>
              <w:t>obudow</w:t>
            </w:r>
            <w:r w:rsidR="00986455">
              <w:rPr>
                <w:rFonts w:cstheme="minorHAnsi"/>
                <w:sz w:val="24"/>
                <w:szCs w:val="24"/>
              </w:rPr>
              <w:t>a”</w:t>
            </w:r>
            <w:r w:rsidR="009445D9">
              <w:rPr>
                <w:rFonts w:cstheme="minorHAnsi"/>
                <w:sz w:val="24"/>
                <w:szCs w:val="24"/>
              </w:rPr>
              <w:t xml:space="preserve">, zamawiający dopuszcza umieszczenie </w:t>
            </w:r>
            <w:proofErr w:type="spellStart"/>
            <w:r w:rsidR="009445D9">
              <w:rPr>
                <w:rFonts w:cstheme="minorHAnsi"/>
                <w:sz w:val="24"/>
                <w:szCs w:val="24"/>
              </w:rPr>
              <w:t>ww</w:t>
            </w:r>
            <w:proofErr w:type="spellEnd"/>
            <w:r w:rsidR="009445D9">
              <w:rPr>
                <w:rFonts w:cstheme="minorHAnsi"/>
                <w:sz w:val="24"/>
                <w:szCs w:val="24"/>
              </w:rPr>
              <w:t xml:space="preserve"> dysków wewnątrz obudowy</w:t>
            </w:r>
            <w:r w:rsidR="00986455">
              <w:rPr>
                <w:rFonts w:cstheme="minorHAnsi"/>
                <w:sz w:val="24"/>
                <w:szCs w:val="24"/>
              </w:rPr>
              <w:t xml:space="preserve"> (bez dostępu od tyłu, z boków, z dołu obudowy)</w:t>
            </w:r>
            <w:r w:rsidR="009445D9">
              <w:rPr>
                <w:rFonts w:cstheme="minorHAnsi"/>
                <w:sz w:val="24"/>
                <w:szCs w:val="24"/>
              </w:rPr>
              <w:t xml:space="preserve"> lub na froncie </w:t>
            </w:r>
            <w:r w:rsidR="00986455">
              <w:rPr>
                <w:rFonts w:cstheme="minorHAnsi"/>
                <w:sz w:val="24"/>
                <w:szCs w:val="24"/>
              </w:rPr>
              <w:t>zabezpieczonych jak opisano w pkt. 1d „obudowa”.</w:t>
            </w:r>
          </w:p>
          <w:p w14:paraId="08DED114" w14:textId="0EA9C48F" w:rsidR="00857C05" w:rsidRPr="00CD071E" w:rsidRDefault="00857C05" w:rsidP="00CD071E">
            <w:pPr>
              <w:pStyle w:val="Akapitzlist"/>
              <w:numPr>
                <w:ilvl w:val="0"/>
                <w:numId w:val="6"/>
              </w:numPr>
              <w:spacing w:line="360" w:lineRule="auto"/>
              <w:ind w:left="244" w:hanging="244"/>
              <w:rPr>
                <w:rFonts w:cstheme="minorHAnsi"/>
                <w:sz w:val="24"/>
                <w:szCs w:val="24"/>
              </w:rPr>
            </w:pPr>
            <w:r w:rsidRPr="00CD071E">
              <w:rPr>
                <w:rFonts w:cstheme="minorHAnsi"/>
                <w:sz w:val="24"/>
                <w:szCs w:val="24"/>
              </w:rPr>
              <w:t xml:space="preserve">zainstalowany 1 dysk </w:t>
            </w:r>
            <w:r w:rsidRPr="00CD071E">
              <w:rPr>
                <w:rFonts w:cstheme="minorHAnsi"/>
                <w:b/>
                <w:sz w:val="24"/>
                <w:szCs w:val="24"/>
              </w:rPr>
              <w:t>minimum</w:t>
            </w:r>
            <w:r w:rsidRPr="00CD071E">
              <w:rPr>
                <w:rFonts w:cstheme="minorHAnsi"/>
                <w:sz w:val="24"/>
                <w:szCs w:val="24"/>
              </w:rPr>
              <w:t xml:space="preserve"> </w:t>
            </w:r>
            <w:r w:rsidR="00986455">
              <w:rPr>
                <w:rFonts w:cstheme="minorHAnsi"/>
                <w:b/>
                <w:sz w:val="24"/>
                <w:szCs w:val="24"/>
              </w:rPr>
              <w:t>96</w:t>
            </w:r>
            <w:r w:rsidRPr="00CD071E">
              <w:rPr>
                <w:rFonts w:cstheme="minorHAnsi"/>
                <w:b/>
                <w:sz w:val="24"/>
                <w:szCs w:val="24"/>
              </w:rPr>
              <w:t>0</w:t>
            </w:r>
            <w:r w:rsidRPr="00CD071E">
              <w:rPr>
                <w:rFonts w:cstheme="minorHAnsi"/>
                <w:sz w:val="24"/>
                <w:szCs w:val="24"/>
              </w:rPr>
              <w:t xml:space="preserve"> GB Hot-Plug SSD w slocie na froncie obudowy</w:t>
            </w:r>
            <w:r w:rsidR="00986455">
              <w:rPr>
                <w:rFonts w:cstheme="minorHAnsi"/>
                <w:sz w:val="24"/>
                <w:szCs w:val="24"/>
              </w:rPr>
              <w:t xml:space="preserve"> w jednym ze slotów opisanych w pkt. 1c „obudowa”.</w:t>
            </w:r>
          </w:p>
        </w:tc>
      </w:tr>
      <w:tr w:rsidR="002660AF" w:rsidRPr="00CD071E" w14:paraId="777635E1" w14:textId="77777777" w:rsidTr="009445D9">
        <w:tc>
          <w:tcPr>
            <w:tcW w:w="562" w:type="dxa"/>
          </w:tcPr>
          <w:p w14:paraId="28630666" w14:textId="77777777" w:rsidR="00857C05" w:rsidRPr="00CD071E" w:rsidRDefault="00857C05" w:rsidP="00CD071E">
            <w:pPr>
              <w:spacing w:line="360" w:lineRule="auto"/>
              <w:rPr>
                <w:rFonts w:cstheme="minorHAnsi"/>
                <w:sz w:val="24"/>
                <w:szCs w:val="24"/>
              </w:rPr>
            </w:pPr>
            <w:r w:rsidRPr="00CD071E">
              <w:rPr>
                <w:rFonts w:cstheme="minorHAnsi"/>
                <w:sz w:val="24"/>
                <w:szCs w:val="24"/>
              </w:rPr>
              <w:t>6.</w:t>
            </w:r>
          </w:p>
        </w:tc>
        <w:tc>
          <w:tcPr>
            <w:tcW w:w="1843" w:type="dxa"/>
          </w:tcPr>
          <w:p w14:paraId="79F93DEF" w14:textId="77777777" w:rsidR="00857C05" w:rsidRPr="00CD071E" w:rsidRDefault="00857C05" w:rsidP="00CD071E">
            <w:pPr>
              <w:spacing w:line="360" w:lineRule="auto"/>
              <w:rPr>
                <w:rFonts w:cstheme="minorHAnsi"/>
                <w:sz w:val="24"/>
                <w:szCs w:val="24"/>
              </w:rPr>
            </w:pPr>
            <w:r w:rsidRPr="00CD071E">
              <w:rPr>
                <w:rFonts w:cstheme="minorHAnsi"/>
                <w:sz w:val="24"/>
                <w:szCs w:val="24"/>
              </w:rPr>
              <w:t>Porty</w:t>
            </w:r>
          </w:p>
        </w:tc>
        <w:tc>
          <w:tcPr>
            <w:tcW w:w="6662" w:type="dxa"/>
          </w:tcPr>
          <w:p w14:paraId="69C9F395" w14:textId="041AFCEB" w:rsidR="00857C05" w:rsidRPr="00CD071E" w:rsidRDefault="00857C05" w:rsidP="00CD071E">
            <w:pPr>
              <w:pStyle w:val="Akapitzlist"/>
              <w:numPr>
                <w:ilvl w:val="0"/>
                <w:numId w:val="10"/>
              </w:numPr>
              <w:spacing w:line="360" w:lineRule="auto"/>
              <w:ind w:left="360"/>
              <w:rPr>
                <w:rFonts w:cstheme="minorHAnsi"/>
                <w:sz w:val="24"/>
                <w:szCs w:val="24"/>
              </w:rPr>
            </w:pPr>
            <w:r w:rsidRPr="00CD071E">
              <w:rPr>
                <w:rFonts w:cstheme="minorHAnsi"/>
                <w:sz w:val="24"/>
                <w:szCs w:val="24"/>
              </w:rPr>
              <w:t xml:space="preserve">port zintegrowanej karty graficznej z tyłu </w:t>
            </w:r>
            <w:r w:rsidR="00986455">
              <w:rPr>
                <w:rFonts w:cstheme="minorHAnsi"/>
                <w:sz w:val="24"/>
                <w:szCs w:val="24"/>
              </w:rPr>
              <w:t xml:space="preserve">lub </w:t>
            </w:r>
            <w:r w:rsidRPr="00CD071E">
              <w:rPr>
                <w:rFonts w:cstheme="minorHAnsi"/>
                <w:sz w:val="24"/>
                <w:szCs w:val="24"/>
              </w:rPr>
              <w:t xml:space="preserve">przodu </w:t>
            </w:r>
            <w:r w:rsidR="00DE4F1B" w:rsidRPr="00CD071E">
              <w:rPr>
                <w:rFonts w:cstheme="minorHAnsi"/>
                <w:sz w:val="24"/>
                <w:szCs w:val="24"/>
              </w:rPr>
              <w:t xml:space="preserve">obudowy </w:t>
            </w:r>
            <w:r w:rsidRPr="00CD071E">
              <w:rPr>
                <w:rFonts w:cstheme="minorHAnsi"/>
                <w:sz w:val="24"/>
                <w:szCs w:val="24"/>
              </w:rPr>
              <w:t xml:space="preserve">serwera (VGA, DP, </w:t>
            </w:r>
            <w:proofErr w:type="spellStart"/>
            <w:r w:rsidRPr="00CD071E">
              <w:rPr>
                <w:rFonts w:cstheme="minorHAnsi"/>
                <w:sz w:val="24"/>
                <w:szCs w:val="24"/>
              </w:rPr>
              <w:t>etc</w:t>
            </w:r>
            <w:proofErr w:type="spellEnd"/>
            <w:r w:rsidRPr="00CD071E">
              <w:rPr>
                <w:rFonts w:cstheme="minorHAnsi"/>
                <w:sz w:val="24"/>
                <w:szCs w:val="24"/>
              </w:rPr>
              <w:t xml:space="preserve"> w dowolnym rozmieszczeniu);</w:t>
            </w:r>
          </w:p>
          <w:p w14:paraId="03927B6A" w14:textId="07047408" w:rsidR="00857C05" w:rsidRPr="00CD071E" w:rsidRDefault="00857C05" w:rsidP="00CD071E">
            <w:pPr>
              <w:pStyle w:val="Akapitzlist"/>
              <w:numPr>
                <w:ilvl w:val="0"/>
                <w:numId w:val="10"/>
              </w:numPr>
              <w:spacing w:line="360" w:lineRule="auto"/>
              <w:ind w:left="360"/>
              <w:rPr>
                <w:rFonts w:cstheme="minorHAnsi"/>
                <w:sz w:val="24"/>
                <w:szCs w:val="24"/>
              </w:rPr>
            </w:pPr>
            <w:r w:rsidRPr="00CD071E">
              <w:rPr>
                <w:rFonts w:cstheme="minorHAnsi"/>
                <w:sz w:val="24"/>
                <w:szCs w:val="24"/>
              </w:rPr>
              <w:t>min. 2 porty USB 3.0 w tym: - min. 1 port USB 3.0 wewnętrzny (INTERNAL)</w:t>
            </w:r>
            <w:r w:rsidR="00916908" w:rsidRPr="00CD071E">
              <w:rPr>
                <w:rFonts w:cstheme="minorHAnsi"/>
                <w:sz w:val="24"/>
                <w:szCs w:val="24"/>
              </w:rPr>
              <w:t xml:space="preserve"> – tj. złącze umieszczone na płycie głównej lub w innej lokalizacji wewnętrznej, przeznaczone do podłączenia urządzeń wewnątrz obudowy (np. kluczy sprzętowych, </w:t>
            </w:r>
            <w:proofErr w:type="spellStart"/>
            <w:r w:rsidR="00916908" w:rsidRPr="00CD071E">
              <w:rPr>
                <w:rFonts w:cstheme="minorHAnsi"/>
                <w:sz w:val="24"/>
                <w:szCs w:val="24"/>
              </w:rPr>
              <w:lastRenderedPageBreak/>
              <w:t>tokenów</w:t>
            </w:r>
            <w:proofErr w:type="spellEnd"/>
            <w:r w:rsidR="00916908" w:rsidRPr="00CD071E">
              <w:rPr>
                <w:rFonts w:cstheme="minorHAnsi"/>
                <w:sz w:val="24"/>
                <w:szCs w:val="24"/>
              </w:rPr>
              <w:t>)</w:t>
            </w:r>
            <w:r w:rsidRPr="00CD071E">
              <w:rPr>
                <w:rFonts w:cstheme="minorHAnsi"/>
                <w:sz w:val="24"/>
                <w:szCs w:val="24"/>
              </w:rPr>
              <w:t xml:space="preserve"> i min. 1 port USB 3.0 dostępny </w:t>
            </w:r>
            <w:r w:rsidR="00916908" w:rsidRPr="00CD071E">
              <w:rPr>
                <w:rFonts w:cstheme="minorHAnsi"/>
                <w:sz w:val="24"/>
                <w:szCs w:val="24"/>
              </w:rPr>
              <w:t>w tylnym panelu obudowy</w:t>
            </w:r>
            <w:r w:rsidR="00ED07BC" w:rsidRPr="00CD071E">
              <w:rPr>
                <w:rFonts w:cstheme="minorHAnsi"/>
                <w:sz w:val="24"/>
                <w:szCs w:val="24"/>
              </w:rPr>
              <w:t xml:space="preserve"> </w:t>
            </w:r>
            <w:r w:rsidRPr="00CD071E">
              <w:rPr>
                <w:rFonts w:cstheme="minorHAnsi"/>
                <w:sz w:val="24"/>
                <w:szCs w:val="24"/>
              </w:rPr>
              <w:t>serwera;</w:t>
            </w:r>
          </w:p>
          <w:p w14:paraId="259554A5" w14:textId="77777777" w:rsidR="00857C05" w:rsidRPr="00CD071E" w:rsidRDefault="00857C05" w:rsidP="00CD071E">
            <w:pPr>
              <w:pStyle w:val="Akapitzlist"/>
              <w:numPr>
                <w:ilvl w:val="0"/>
                <w:numId w:val="10"/>
              </w:numPr>
              <w:spacing w:line="360" w:lineRule="auto"/>
              <w:ind w:left="360"/>
              <w:rPr>
                <w:rFonts w:cstheme="minorHAnsi"/>
                <w:sz w:val="24"/>
                <w:szCs w:val="24"/>
              </w:rPr>
            </w:pPr>
            <w:r w:rsidRPr="00CD071E">
              <w:rPr>
                <w:rFonts w:cstheme="minorHAnsi"/>
                <w:sz w:val="24"/>
                <w:szCs w:val="24"/>
              </w:rPr>
              <w:t>min. 1 port USB min. 2.0 na panelu przednim;</w:t>
            </w:r>
          </w:p>
          <w:p w14:paraId="0530AA0A" w14:textId="38E43519" w:rsidR="00916908" w:rsidRPr="00CD071E" w:rsidRDefault="00916908" w:rsidP="00CD071E">
            <w:pPr>
              <w:spacing w:line="360" w:lineRule="auto"/>
              <w:ind w:left="360"/>
              <w:rPr>
                <w:rFonts w:cstheme="minorHAnsi"/>
                <w:sz w:val="24"/>
                <w:szCs w:val="24"/>
              </w:rPr>
            </w:pPr>
            <w:r w:rsidRPr="00CD071E">
              <w:rPr>
                <w:rFonts w:cstheme="minorHAnsi"/>
                <w:sz w:val="24"/>
                <w:szCs w:val="24"/>
              </w:rPr>
              <w:t>Wymagana liczba i rozmieszczenie portów</w:t>
            </w:r>
            <w:r w:rsidR="00043714" w:rsidRPr="00CD071E">
              <w:rPr>
                <w:rFonts w:cstheme="minorHAnsi"/>
                <w:sz w:val="24"/>
                <w:szCs w:val="24"/>
              </w:rPr>
              <w:t xml:space="preserve"> </w:t>
            </w:r>
            <w:r w:rsidRPr="00986455">
              <w:rPr>
                <w:rStyle w:val="Pogrubienie"/>
                <w:rFonts w:cstheme="minorHAnsi"/>
                <w:sz w:val="24"/>
                <w:szCs w:val="24"/>
              </w:rPr>
              <w:t>musi być zapewniona fabrycznie przez Producenta serwera</w:t>
            </w:r>
            <w:r w:rsidRPr="00986455">
              <w:rPr>
                <w:rFonts w:cstheme="minorHAnsi"/>
                <w:sz w:val="24"/>
                <w:szCs w:val="24"/>
              </w:rPr>
              <w:t>.</w:t>
            </w:r>
            <w:r w:rsidR="00ED07BC" w:rsidRPr="00986455">
              <w:rPr>
                <w:rFonts w:cstheme="minorHAnsi"/>
                <w:sz w:val="24"/>
                <w:szCs w:val="24"/>
              </w:rPr>
              <w:t xml:space="preserve"> </w:t>
            </w:r>
            <w:r w:rsidRPr="00986455">
              <w:rPr>
                <w:rStyle w:val="Pogrubienie"/>
                <w:rFonts w:cstheme="minorHAnsi"/>
                <w:sz w:val="24"/>
                <w:szCs w:val="24"/>
              </w:rPr>
              <w:t>Niedopuszczalne</w:t>
            </w:r>
            <w:r w:rsidR="00ED07BC" w:rsidRPr="00CD071E">
              <w:rPr>
                <w:rStyle w:val="Pogrubienie"/>
                <w:rFonts w:cstheme="minorHAnsi"/>
                <w:b w:val="0"/>
                <w:bCs w:val="0"/>
                <w:sz w:val="24"/>
                <w:szCs w:val="24"/>
              </w:rPr>
              <w:t xml:space="preserve"> </w:t>
            </w:r>
            <w:r w:rsidRPr="00CD071E">
              <w:rPr>
                <w:rFonts w:cstheme="minorHAnsi"/>
                <w:sz w:val="24"/>
                <w:szCs w:val="24"/>
              </w:rPr>
              <w:t xml:space="preserve">jest osiągnięcie wymaganej liczby portów poprzez stosowanie: zewnętrznych przejściówek, konwerterów (np. USB–VGA, USB–DP), przedłużaczy, kabli przedłużających, </w:t>
            </w:r>
            <w:proofErr w:type="spellStart"/>
            <w:r w:rsidRPr="00CD071E">
              <w:rPr>
                <w:rFonts w:cstheme="minorHAnsi"/>
                <w:sz w:val="24"/>
                <w:szCs w:val="24"/>
              </w:rPr>
              <w:t>splitterów</w:t>
            </w:r>
            <w:proofErr w:type="spellEnd"/>
            <w:r w:rsidRPr="00CD071E">
              <w:rPr>
                <w:rFonts w:cstheme="minorHAnsi"/>
                <w:sz w:val="24"/>
                <w:szCs w:val="24"/>
              </w:rPr>
              <w:t xml:space="preserve">, </w:t>
            </w:r>
            <w:proofErr w:type="spellStart"/>
            <w:r w:rsidRPr="00CD071E">
              <w:rPr>
                <w:rFonts w:cstheme="minorHAnsi"/>
                <w:sz w:val="24"/>
                <w:szCs w:val="24"/>
              </w:rPr>
              <w:t>hubów</w:t>
            </w:r>
            <w:proofErr w:type="spellEnd"/>
            <w:r w:rsidRPr="00CD071E">
              <w:rPr>
                <w:rFonts w:cstheme="minorHAnsi"/>
                <w:sz w:val="24"/>
                <w:szCs w:val="24"/>
              </w:rPr>
              <w:t xml:space="preserve"> USB, kart rozszerzeń instalowanych w slotach PCI Express lub wewnętrznych portach USB, zajmowanie gniazd rozszerzeń serwera (np. </w:t>
            </w:r>
            <w:proofErr w:type="spellStart"/>
            <w:r w:rsidRPr="00CD071E">
              <w:rPr>
                <w:rFonts w:cstheme="minorHAnsi"/>
                <w:sz w:val="24"/>
                <w:szCs w:val="24"/>
              </w:rPr>
              <w:t>PCIe</w:t>
            </w:r>
            <w:proofErr w:type="spellEnd"/>
            <w:r w:rsidRPr="00CD071E">
              <w:rPr>
                <w:rFonts w:cstheme="minorHAnsi"/>
                <w:sz w:val="24"/>
                <w:szCs w:val="24"/>
              </w:rPr>
              <w:t>), które mogą być wymagane dla dalszej rozbudowy serwera zgodnie z jego specyfikacją techniczną.</w:t>
            </w:r>
          </w:p>
          <w:p w14:paraId="6CDD0E30" w14:textId="722E4CCD" w:rsidR="00916908" w:rsidRPr="00CD071E" w:rsidRDefault="00916908" w:rsidP="00CD071E">
            <w:pPr>
              <w:spacing w:line="360" w:lineRule="auto"/>
              <w:ind w:left="360"/>
              <w:rPr>
                <w:rFonts w:cstheme="minorHAnsi"/>
                <w:sz w:val="24"/>
                <w:szCs w:val="24"/>
              </w:rPr>
            </w:pPr>
            <w:r w:rsidRPr="00CD071E">
              <w:rPr>
                <w:rFonts w:cstheme="minorHAnsi"/>
                <w:sz w:val="24"/>
                <w:szCs w:val="24"/>
              </w:rPr>
              <w:t>Wszystkie porty muszą być</w:t>
            </w:r>
            <w:r w:rsidR="00043714" w:rsidRPr="00CD071E">
              <w:rPr>
                <w:rFonts w:cstheme="minorHAnsi"/>
                <w:sz w:val="24"/>
                <w:szCs w:val="24"/>
              </w:rPr>
              <w:t xml:space="preserve"> </w:t>
            </w:r>
            <w:r w:rsidRPr="00986455">
              <w:rPr>
                <w:rStyle w:val="Pogrubienie"/>
                <w:rFonts w:cstheme="minorHAnsi"/>
                <w:sz w:val="24"/>
                <w:szCs w:val="24"/>
              </w:rPr>
              <w:t>pełnowartościowe</w:t>
            </w:r>
            <w:r w:rsidR="00043714" w:rsidRPr="00CD071E">
              <w:rPr>
                <w:rStyle w:val="Pogrubienie"/>
                <w:rFonts w:cstheme="minorHAnsi"/>
                <w:b w:val="0"/>
                <w:bCs w:val="0"/>
                <w:sz w:val="24"/>
                <w:szCs w:val="24"/>
              </w:rPr>
              <w:t xml:space="preserve"> </w:t>
            </w:r>
            <w:r w:rsidRPr="00CD071E">
              <w:rPr>
                <w:rFonts w:cstheme="minorHAnsi"/>
                <w:sz w:val="24"/>
                <w:szCs w:val="24"/>
              </w:rPr>
              <w:t>(pełna funkcjonalność danego standardu), w pełni zintegrowane z systemem zarządzania płyty głównej lub kontrolerem USB.</w:t>
            </w:r>
          </w:p>
        </w:tc>
      </w:tr>
      <w:tr w:rsidR="002660AF" w:rsidRPr="00CD071E" w14:paraId="23178EA2" w14:textId="77777777" w:rsidTr="009445D9">
        <w:trPr>
          <w:trHeight w:val="828"/>
        </w:trPr>
        <w:tc>
          <w:tcPr>
            <w:tcW w:w="562" w:type="dxa"/>
          </w:tcPr>
          <w:p w14:paraId="0CFDEF0E" w14:textId="77777777" w:rsidR="00857C05" w:rsidRPr="00CD071E" w:rsidRDefault="00857C05" w:rsidP="00CD071E">
            <w:pPr>
              <w:spacing w:line="360" w:lineRule="auto"/>
              <w:rPr>
                <w:rFonts w:cstheme="minorHAnsi"/>
                <w:sz w:val="24"/>
                <w:szCs w:val="24"/>
              </w:rPr>
            </w:pPr>
            <w:r w:rsidRPr="00CD071E">
              <w:rPr>
                <w:rFonts w:cstheme="minorHAnsi"/>
                <w:sz w:val="24"/>
                <w:szCs w:val="24"/>
              </w:rPr>
              <w:lastRenderedPageBreak/>
              <w:t>7.</w:t>
            </w:r>
          </w:p>
        </w:tc>
        <w:tc>
          <w:tcPr>
            <w:tcW w:w="1843" w:type="dxa"/>
          </w:tcPr>
          <w:p w14:paraId="04C8985F" w14:textId="77777777" w:rsidR="00857C05" w:rsidRPr="00CD071E" w:rsidRDefault="00857C05" w:rsidP="00CD071E">
            <w:pPr>
              <w:spacing w:line="360" w:lineRule="auto"/>
              <w:rPr>
                <w:rFonts w:cstheme="minorHAnsi"/>
                <w:sz w:val="24"/>
                <w:szCs w:val="24"/>
              </w:rPr>
            </w:pPr>
            <w:r w:rsidRPr="00CD071E">
              <w:rPr>
                <w:rFonts w:cstheme="minorHAnsi"/>
                <w:sz w:val="24"/>
                <w:szCs w:val="24"/>
              </w:rPr>
              <w:t>Kontrolery LAN</w:t>
            </w:r>
          </w:p>
        </w:tc>
        <w:tc>
          <w:tcPr>
            <w:tcW w:w="6662" w:type="dxa"/>
          </w:tcPr>
          <w:p w14:paraId="1E8A3567" w14:textId="7EA94366" w:rsidR="00857C05" w:rsidRPr="00CD071E" w:rsidRDefault="00857C05" w:rsidP="00CD071E">
            <w:pPr>
              <w:pStyle w:val="Akapitzlist"/>
              <w:numPr>
                <w:ilvl w:val="0"/>
                <w:numId w:val="11"/>
              </w:numPr>
              <w:spacing w:line="360" w:lineRule="auto"/>
              <w:ind w:left="360"/>
              <w:rPr>
                <w:rFonts w:cstheme="minorHAnsi"/>
                <w:sz w:val="24"/>
                <w:szCs w:val="24"/>
              </w:rPr>
            </w:pPr>
            <w:r w:rsidRPr="00CD071E">
              <w:rPr>
                <w:rFonts w:cstheme="minorHAnsi"/>
                <w:b/>
                <w:sz w:val="24"/>
                <w:szCs w:val="24"/>
              </w:rPr>
              <w:t>minimum</w:t>
            </w:r>
            <w:r w:rsidRPr="00CD071E">
              <w:rPr>
                <w:rFonts w:cstheme="minorHAnsi"/>
                <w:sz w:val="24"/>
                <w:szCs w:val="24"/>
              </w:rPr>
              <w:t xml:space="preserve"> 1x kontroler LAN </w:t>
            </w:r>
            <w:r w:rsidRPr="00CD071E">
              <w:rPr>
                <w:rFonts w:cstheme="minorHAnsi"/>
                <w:b/>
                <w:sz w:val="24"/>
                <w:szCs w:val="24"/>
              </w:rPr>
              <w:t>w standardzie OCP v. 3.0</w:t>
            </w:r>
            <w:r w:rsidRPr="00CD071E">
              <w:rPr>
                <w:rFonts w:cstheme="minorHAnsi"/>
                <w:sz w:val="24"/>
                <w:szCs w:val="24"/>
              </w:rPr>
              <w:t xml:space="preserve">, nie zajmujące żadnego z dostępnych slotów PCI Express z czterema portami 1 </w:t>
            </w:r>
            <w:proofErr w:type="spellStart"/>
            <w:r w:rsidRPr="00CD071E">
              <w:rPr>
                <w:rFonts w:cstheme="minorHAnsi"/>
                <w:sz w:val="24"/>
                <w:szCs w:val="24"/>
              </w:rPr>
              <w:t>Gb</w:t>
            </w:r>
            <w:proofErr w:type="spellEnd"/>
            <w:r w:rsidRPr="00CD071E">
              <w:rPr>
                <w:rFonts w:cstheme="minorHAnsi"/>
                <w:sz w:val="24"/>
                <w:szCs w:val="24"/>
              </w:rPr>
              <w:t>/s Ethernet BASE-T – złącza RJ45</w:t>
            </w:r>
          </w:p>
          <w:p w14:paraId="372F6F6F" w14:textId="7F29A437" w:rsidR="00857C05" w:rsidRPr="00CD071E" w:rsidRDefault="00857C05" w:rsidP="00CD071E">
            <w:pPr>
              <w:pStyle w:val="Akapitzlist"/>
              <w:numPr>
                <w:ilvl w:val="0"/>
                <w:numId w:val="11"/>
              </w:numPr>
              <w:spacing w:line="360" w:lineRule="auto"/>
              <w:ind w:left="360"/>
              <w:rPr>
                <w:rFonts w:cstheme="minorHAnsi"/>
                <w:sz w:val="24"/>
                <w:szCs w:val="24"/>
                <w:lang w:val="en-US"/>
              </w:rPr>
            </w:pPr>
            <w:r w:rsidRPr="00CD071E">
              <w:rPr>
                <w:rFonts w:cstheme="minorHAnsi"/>
                <w:sz w:val="24"/>
                <w:szCs w:val="24"/>
                <w:lang w:val="en-US"/>
              </w:rPr>
              <w:t xml:space="preserve">8x </w:t>
            </w:r>
            <w:proofErr w:type="spellStart"/>
            <w:r w:rsidRPr="00CD071E">
              <w:rPr>
                <w:rFonts w:cstheme="minorHAnsi"/>
                <w:sz w:val="24"/>
                <w:szCs w:val="24"/>
                <w:lang w:val="en-US"/>
              </w:rPr>
              <w:t>portów</w:t>
            </w:r>
            <w:proofErr w:type="spellEnd"/>
            <w:r w:rsidRPr="00CD071E">
              <w:rPr>
                <w:rFonts w:cstheme="minorHAnsi"/>
                <w:sz w:val="24"/>
                <w:szCs w:val="24"/>
                <w:lang w:val="en-US"/>
              </w:rPr>
              <w:t xml:space="preserve"> 10 GB/s Ethernet BASE T – </w:t>
            </w:r>
            <w:proofErr w:type="spellStart"/>
            <w:r w:rsidRPr="00CD071E">
              <w:rPr>
                <w:rFonts w:cstheme="minorHAnsi"/>
                <w:sz w:val="24"/>
                <w:szCs w:val="24"/>
                <w:lang w:val="en-US"/>
              </w:rPr>
              <w:t>złącza</w:t>
            </w:r>
            <w:proofErr w:type="spellEnd"/>
            <w:r w:rsidRPr="00CD071E">
              <w:rPr>
                <w:rFonts w:cstheme="minorHAnsi"/>
                <w:sz w:val="24"/>
                <w:szCs w:val="24"/>
                <w:lang w:val="en-US"/>
              </w:rPr>
              <w:t xml:space="preserve"> RJ45</w:t>
            </w:r>
          </w:p>
          <w:p w14:paraId="0291561C" w14:textId="77777777" w:rsidR="00657C60" w:rsidRDefault="00857C05" w:rsidP="00CD071E">
            <w:pPr>
              <w:pStyle w:val="Akapitzlist"/>
              <w:numPr>
                <w:ilvl w:val="0"/>
                <w:numId w:val="11"/>
              </w:numPr>
              <w:spacing w:line="360" w:lineRule="auto"/>
              <w:ind w:left="360"/>
              <w:rPr>
                <w:rFonts w:cstheme="minorHAnsi"/>
                <w:sz w:val="24"/>
                <w:szCs w:val="24"/>
              </w:rPr>
            </w:pPr>
            <w:r w:rsidRPr="00CD071E">
              <w:rPr>
                <w:rFonts w:cstheme="minorHAnsi"/>
                <w:sz w:val="24"/>
                <w:szCs w:val="24"/>
              </w:rPr>
              <w:t>Producent serwera musi mieć w ofercie swoich produktów moduł do slotu OCP dający możliwość uzyskania dwóch interfejsów do 100Gbit QSFP28</w:t>
            </w:r>
            <w:r w:rsidR="002F33DC" w:rsidRPr="00CD071E">
              <w:rPr>
                <w:rFonts w:cstheme="minorHAnsi"/>
                <w:sz w:val="24"/>
                <w:szCs w:val="24"/>
              </w:rPr>
              <w:t xml:space="preserve"> każdy</w:t>
            </w:r>
            <w:r w:rsidRPr="00CD071E">
              <w:rPr>
                <w:rFonts w:cstheme="minorHAnsi"/>
                <w:sz w:val="24"/>
                <w:szCs w:val="24"/>
              </w:rPr>
              <w:t xml:space="preserve"> bez konieczności instalacji kart w slotach </w:t>
            </w:r>
            <w:proofErr w:type="spellStart"/>
            <w:r w:rsidRPr="00CD071E">
              <w:rPr>
                <w:rFonts w:cstheme="minorHAnsi"/>
                <w:sz w:val="24"/>
                <w:szCs w:val="24"/>
              </w:rPr>
              <w:t>PCIe</w:t>
            </w:r>
            <w:proofErr w:type="spellEnd"/>
            <w:r w:rsidR="009A15D3" w:rsidRPr="00CD071E">
              <w:rPr>
                <w:rFonts w:cstheme="minorHAnsi"/>
                <w:sz w:val="24"/>
                <w:szCs w:val="24"/>
              </w:rPr>
              <w:t xml:space="preserve"> – wymóg na potrzeby przyszłej rozbudowy serwera;</w:t>
            </w:r>
          </w:p>
          <w:p w14:paraId="751FB6BA" w14:textId="71206360" w:rsidR="00916908" w:rsidRPr="00657C60" w:rsidRDefault="00916908" w:rsidP="00657C60">
            <w:pPr>
              <w:spacing w:line="360" w:lineRule="auto"/>
              <w:rPr>
                <w:rFonts w:cstheme="minorHAnsi"/>
                <w:sz w:val="24"/>
                <w:szCs w:val="24"/>
              </w:rPr>
            </w:pPr>
            <w:r w:rsidRPr="00657C60">
              <w:rPr>
                <w:rFonts w:cstheme="minorHAnsi"/>
                <w:sz w:val="24"/>
                <w:szCs w:val="24"/>
              </w:rPr>
              <w:t>Wykonawca zobowiązany jest w opisie oferowanych parametrów/ w formularzu ofertowym:</w:t>
            </w:r>
          </w:p>
          <w:p w14:paraId="5CB202DE" w14:textId="729B2113" w:rsidR="00916908" w:rsidRPr="00CD071E" w:rsidRDefault="00916908" w:rsidP="00B36A47">
            <w:pPr>
              <w:pStyle w:val="NormalnyWeb"/>
              <w:numPr>
                <w:ilvl w:val="0"/>
                <w:numId w:val="17"/>
              </w:numPr>
              <w:spacing w:before="0" w:beforeAutospacing="0" w:line="360" w:lineRule="auto"/>
              <w:ind w:left="357" w:hanging="357"/>
              <w:rPr>
                <w:rFonts w:asciiTheme="minorHAnsi" w:hAnsiTheme="minorHAnsi" w:cstheme="minorHAnsi"/>
              </w:rPr>
            </w:pPr>
            <w:r w:rsidRPr="00986455">
              <w:rPr>
                <w:rStyle w:val="Pogrubienie"/>
                <w:rFonts w:asciiTheme="minorHAnsi" w:hAnsiTheme="minorHAnsi" w:cstheme="minorHAnsi"/>
              </w:rPr>
              <w:t>Wskazać model zastosowanego kontrolera LAN</w:t>
            </w:r>
            <w:r w:rsidR="002F33DC" w:rsidRPr="00CD071E">
              <w:rPr>
                <w:rStyle w:val="Pogrubienie"/>
                <w:rFonts w:asciiTheme="minorHAnsi" w:hAnsiTheme="minorHAnsi" w:cstheme="minorHAnsi"/>
                <w:b w:val="0"/>
                <w:bCs w:val="0"/>
              </w:rPr>
              <w:t xml:space="preserve"> </w:t>
            </w:r>
            <w:r w:rsidRPr="00CD071E">
              <w:rPr>
                <w:rFonts w:asciiTheme="minorHAnsi" w:hAnsiTheme="minorHAnsi" w:cstheme="minorHAnsi"/>
              </w:rPr>
              <w:t>(lub kontrolerów),</w:t>
            </w:r>
          </w:p>
          <w:p w14:paraId="3424DDE2" w14:textId="406413AC" w:rsidR="00916908" w:rsidRPr="00CD071E" w:rsidRDefault="00916908" w:rsidP="00B36A47">
            <w:pPr>
              <w:pStyle w:val="NormalnyWeb"/>
              <w:numPr>
                <w:ilvl w:val="0"/>
                <w:numId w:val="17"/>
              </w:numPr>
              <w:spacing w:line="360" w:lineRule="auto"/>
              <w:ind w:left="363"/>
              <w:rPr>
                <w:rFonts w:asciiTheme="minorHAnsi" w:hAnsiTheme="minorHAnsi" w:cstheme="minorHAnsi"/>
              </w:rPr>
            </w:pPr>
            <w:r w:rsidRPr="00986455">
              <w:rPr>
                <w:rStyle w:val="Pogrubienie"/>
                <w:rFonts w:asciiTheme="minorHAnsi" w:hAnsiTheme="minorHAnsi" w:cstheme="minorHAnsi"/>
              </w:rPr>
              <w:lastRenderedPageBreak/>
              <w:t xml:space="preserve">Określić, które porty (1 </w:t>
            </w:r>
            <w:proofErr w:type="spellStart"/>
            <w:r w:rsidRPr="00986455">
              <w:rPr>
                <w:rStyle w:val="Pogrubienie"/>
                <w:rFonts w:asciiTheme="minorHAnsi" w:hAnsiTheme="minorHAnsi" w:cstheme="minorHAnsi"/>
              </w:rPr>
              <w:t>Gb</w:t>
            </w:r>
            <w:proofErr w:type="spellEnd"/>
            <w:r w:rsidRPr="00986455">
              <w:rPr>
                <w:rStyle w:val="Pogrubienie"/>
                <w:rFonts w:asciiTheme="minorHAnsi" w:hAnsiTheme="minorHAnsi" w:cstheme="minorHAnsi"/>
              </w:rPr>
              <w:t xml:space="preserve">/s i 10 </w:t>
            </w:r>
            <w:proofErr w:type="spellStart"/>
            <w:r w:rsidRPr="00986455">
              <w:rPr>
                <w:rStyle w:val="Pogrubienie"/>
                <w:rFonts w:asciiTheme="minorHAnsi" w:hAnsiTheme="minorHAnsi" w:cstheme="minorHAnsi"/>
              </w:rPr>
              <w:t>Gb</w:t>
            </w:r>
            <w:proofErr w:type="spellEnd"/>
            <w:r w:rsidRPr="00986455">
              <w:rPr>
                <w:rStyle w:val="Pogrubienie"/>
                <w:rFonts w:asciiTheme="minorHAnsi" w:hAnsiTheme="minorHAnsi" w:cstheme="minorHAnsi"/>
              </w:rPr>
              <w:t>/s) realizowane są przez które kontrolery</w:t>
            </w:r>
            <w:r w:rsidR="002F33DC" w:rsidRPr="00CD071E">
              <w:rPr>
                <w:rStyle w:val="Pogrubienie"/>
                <w:rFonts w:asciiTheme="minorHAnsi" w:hAnsiTheme="minorHAnsi" w:cstheme="minorHAnsi"/>
                <w:b w:val="0"/>
                <w:bCs w:val="0"/>
              </w:rPr>
              <w:t xml:space="preserve"> </w:t>
            </w:r>
            <w:r w:rsidRPr="00CD071E">
              <w:rPr>
                <w:rFonts w:asciiTheme="minorHAnsi" w:hAnsiTheme="minorHAnsi" w:cstheme="minorHAnsi"/>
              </w:rPr>
              <w:t>oraz sposób ich integracji z serwerem,</w:t>
            </w:r>
          </w:p>
          <w:p w14:paraId="7DCC564C" w14:textId="2EED80A2" w:rsidR="00857C05" w:rsidRPr="00CD071E" w:rsidRDefault="00F47154" w:rsidP="00B36A47">
            <w:pPr>
              <w:pStyle w:val="NormalnyWeb"/>
              <w:numPr>
                <w:ilvl w:val="0"/>
                <w:numId w:val="17"/>
              </w:numPr>
              <w:spacing w:after="0" w:afterAutospacing="0" w:line="360" w:lineRule="auto"/>
              <w:ind w:left="357" w:hanging="357"/>
              <w:rPr>
                <w:rFonts w:asciiTheme="minorHAnsi" w:hAnsiTheme="minorHAnsi" w:cstheme="minorHAnsi"/>
              </w:rPr>
            </w:pPr>
            <w:r w:rsidRPr="00CD071E">
              <w:rPr>
                <w:rFonts w:asciiTheme="minorHAnsi" w:hAnsiTheme="minorHAnsi" w:cstheme="minorHAnsi"/>
              </w:rPr>
              <w:t xml:space="preserve">Z uwagi na planowaną przez Zamawiającego modernizację sieci LAN, w szczególności dla potrzeb infrastruktury chmury prywatnej, dodatkowo należy </w:t>
            </w:r>
            <w:r w:rsidRPr="00CD071E">
              <w:rPr>
                <w:rFonts w:asciiTheme="minorHAnsi" w:hAnsiTheme="minorHAnsi" w:cstheme="minorHAnsi"/>
                <w:b/>
                <w:bCs/>
              </w:rPr>
              <w:t>wykazać funkcjonalność</w:t>
            </w:r>
            <w:r w:rsidRPr="00CD071E">
              <w:rPr>
                <w:rFonts w:asciiTheme="minorHAnsi" w:hAnsiTheme="minorHAnsi" w:cstheme="minorHAnsi"/>
              </w:rPr>
              <w:t xml:space="preserve"> niezbędną do przyszłej rozbudowy:</w:t>
            </w:r>
            <w:r w:rsidRPr="00CD071E">
              <w:rPr>
                <w:rFonts w:asciiTheme="minorHAnsi" w:hAnsiTheme="minorHAnsi" w:cstheme="minorHAnsi"/>
              </w:rPr>
              <w:br/>
            </w:r>
            <w:r w:rsidR="00532AEC" w:rsidRPr="00986455">
              <w:rPr>
                <w:rStyle w:val="Pogrubienie"/>
                <w:rFonts w:asciiTheme="minorHAnsi" w:hAnsiTheme="minorHAnsi" w:cstheme="minorHAnsi"/>
              </w:rPr>
              <w:t>Możliwość uzyskania dwóch interfejsów: w tym celu wykonawca p</w:t>
            </w:r>
            <w:r w:rsidR="00916908" w:rsidRPr="00986455">
              <w:rPr>
                <w:rStyle w:val="Pogrubienie"/>
                <w:rFonts w:asciiTheme="minorHAnsi" w:hAnsiTheme="minorHAnsi" w:cstheme="minorHAnsi"/>
              </w:rPr>
              <w:t>oda</w:t>
            </w:r>
            <w:r w:rsidR="00532AEC" w:rsidRPr="00986455">
              <w:rPr>
                <w:rStyle w:val="Pogrubienie"/>
                <w:rFonts w:asciiTheme="minorHAnsi" w:hAnsiTheme="minorHAnsi" w:cstheme="minorHAnsi"/>
              </w:rPr>
              <w:t xml:space="preserve"> w formularzu ofertowym/opisie oferowanych parametrów</w:t>
            </w:r>
            <w:r w:rsidR="00916908" w:rsidRPr="00986455">
              <w:rPr>
                <w:rStyle w:val="Pogrubienie"/>
                <w:rFonts w:asciiTheme="minorHAnsi" w:hAnsiTheme="minorHAnsi" w:cstheme="minorHAnsi"/>
              </w:rPr>
              <w:t xml:space="preserve"> dostępn</w:t>
            </w:r>
            <w:r w:rsidR="00532AEC" w:rsidRPr="00986455">
              <w:rPr>
                <w:rStyle w:val="Pogrubienie"/>
                <w:rFonts w:asciiTheme="minorHAnsi" w:hAnsiTheme="minorHAnsi" w:cstheme="minorHAnsi"/>
              </w:rPr>
              <w:t>e</w:t>
            </w:r>
            <w:r w:rsidR="00916908" w:rsidRPr="00986455">
              <w:rPr>
                <w:rStyle w:val="Pogrubienie"/>
                <w:rFonts w:asciiTheme="minorHAnsi" w:hAnsiTheme="minorHAnsi" w:cstheme="minorHAnsi"/>
              </w:rPr>
              <w:t xml:space="preserve"> w ofercie </w:t>
            </w:r>
            <w:r w:rsidR="0086711C" w:rsidRPr="00986455">
              <w:rPr>
                <w:rStyle w:val="Pogrubienie"/>
                <w:rFonts w:asciiTheme="minorHAnsi" w:hAnsiTheme="minorHAnsi" w:cstheme="minorHAnsi"/>
              </w:rPr>
              <w:t>P</w:t>
            </w:r>
            <w:r w:rsidR="00916908" w:rsidRPr="00986455">
              <w:rPr>
                <w:rStyle w:val="Pogrubienie"/>
                <w:rFonts w:asciiTheme="minorHAnsi" w:hAnsiTheme="minorHAnsi" w:cstheme="minorHAnsi"/>
              </w:rPr>
              <w:t>roducenta serwera moduł</w:t>
            </w:r>
            <w:r w:rsidR="00532AEC" w:rsidRPr="00986455">
              <w:rPr>
                <w:rStyle w:val="Pogrubienie"/>
                <w:rFonts w:asciiTheme="minorHAnsi" w:hAnsiTheme="minorHAnsi" w:cstheme="minorHAnsi"/>
              </w:rPr>
              <w:t>y</w:t>
            </w:r>
            <w:r w:rsidR="00916908" w:rsidRPr="00986455">
              <w:rPr>
                <w:rStyle w:val="Pogrubienie"/>
                <w:rFonts w:asciiTheme="minorHAnsi" w:hAnsiTheme="minorHAnsi" w:cstheme="minorHAnsi"/>
              </w:rPr>
              <w:t xml:space="preserve"> OCP</w:t>
            </w:r>
            <w:r w:rsidR="00916908" w:rsidRPr="00CD071E">
              <w:rPr>
                <w:rFonts w:asciiTheme="minorHAnsi" w:hAnsiTheme="minorHAnsi" w:cstheme="minorHAnsi"/>
              </w:rPr>
              <w:t xml:space="preserve">, które umożliwiają uzyskanie dwóch interfejsów do 100 </w:t>
            </w:r>
            <w:proofErr w:type="spellStart"/>
            <w:r w:rsidR="00916908" w:rsidRPr="00CD071E">
              <w:rPr>
                <w:rFonts w:asciiTheme="minorHAnsi" w:hAnsiTheme="minorHAnsi" w:cstheme="minorHAnsi"/>
              </w:rPr>
              <w:t>Gb</w:t>
            </w:r>
            <w:proofErr w:type="spellEnd"/>
            <w:r w:rsidR="00916908" w:rsidRPr="00CD071E">
              <w:rPr>
                <w:rFonts w:asciiTheme="minorHAnsi" w:hAnsiTheme="minorHAnsi" w:cstheme="minorHAnsi"/>
              </w:rPr>
              <w:t>/s (QSFP28),</w:t>
            </w:r>
            <w:r w:rsidR="00532AEC" w:rsidRPr="00CD071E">
              <w:rPr>
                <w:rFonts w:asciiTheme="minorHAnsi" w:hAnsiTheme="minorHAnsi" w:cstheme="minorHAnsi"/>
              </w:rPr>
              <w:t xml:space="preserve"> oraz </w:t>
            </w:r>
            <w:r w:rsidR="00532AEC" w:rsidRPr="00986455">
              <w:rPr>
                <w:rStyle w:val="Pogrubienie"/>
                <w:rFonts w:asciiTheme="minorHAnsi" w:hAnsiTheme="minorHAnsi" w:cstheme="minorHAnsi"/>
              </w:rPr>
              <w:t>p</w:t>
            </w:r>
            <w:r w:rsidR="00916908" w:rsidRPr="00986455">
              <w:rPr>
                <w:rStyle w:val="Pogrubienie"/>
                <w:rFonts w:asciiTheme="minorHAnsi" w:hAnsiTheme="minorHAnsi" w:cstheme="minorHAnsi"/>
              </w:rPr>
              <w:t>oda numery katalogowe (PN)</w:t>
            </w:r>
            <w:r w:rsidR="002F33DC" w:rsidRPr="00CD071E">
              <w:rPr>
                <w:rStyle w:val="Pogrubienie"/>
                <w:rFonts w:asciiTheme="minorHAnsi" w:hAnsiTheme="minorHAnsi" w:cstheme="minorHAnsi"/>
                <w:b w:val="0"/>
                <w:bCs w:val="0"/>
              </w:rPr>
              <w:t xml:space="preserve"> </w:t>
            </w:r>
            <w:r w:rsidR="00916908" w:rsidRPr="00CD071E">
              <w:rPr>
                <w:rFonts w:asciiTheme="minorHAnsi" w:hAnsiTheme="minorHAnsi" w:cstheme="minorHAnsi"/>
              </w:rPr>
              <w:t>wszystkich wskazanych modułów OCP, które są kompatybilne z oferowanym modelem serwera</w:t>
            </w:r>
          </w:p>
        </w:tc>
      </w:tr>
      <w:tr w:rsidR="002660AF" w:rsidRPr="00CD071E" w14:paraId="4FE8E8EA" w14:textId="77777777" w:rsidTr="009445D9">
        <w:tc>
          <w:tcPr>
            <w:tcW w:w="562" w:type="dxa"/>
          </w:tcPr>
          <w:p w14:paraId="59C79B6A" w14:textId="77777777" w:rsidR="00857C05" w:rsidRPr="00CD071E" w:rsidRDefault="00857C05" w:rsidP="00CD071E">
            <w:pPr>
              <w:spacing w:line="360" w:lineRule="auto"/>
              <w:rPr>
                <w:rFonts w:cstheme="minorHAnsi"/>
                <w:sz w:val="24"/>
                <w:szCs w:val="24"/>
              </w:rPr>
            </w:pPr>
            <w:r w:rsidRPr="00CD071E">
              <w:rPr>
                <w:rFonts w:cstheme="minorHAnsi"/>
                <w:sz w:val="24"/>
                <w:szCs w:val="24"/>
              </w:rPr>
              <w:lastRenderedPageBreak/>
              <w:t>8.</w:t>
            </w:r>
          </w:p>
        </w:tc>
        <w:tc>
          <w:tcPr>
            <w:tcW w:w="1843" w:type="dxa"/>
          </w:tcPr>
          <w:p w14:paraId="59A2250C" w14:textId="77777777" w:rsidR="00857C05" w:rsidRPr="00CD071E" w:rsidRDefault="00857C05" w:rsidP="00CD071E">
            <w:pPr>
              <w:spacing w:line="360" w:lineRule="auto"/>
              <w:rPr>
                <w:rFonts w:cstheme="minorHAnsi"/>
                <w:sz w:val="24"/>
                <w:szCs w:val="24"/>
              </w:rPr>
            </w:pPr>
            <w:r w:rsidRPr="00CD071E">
              <w:rPr>
                <w:rFonts w:cstheme="minorHAnsi"/>
                <w:sz w:val="24"/>
                <w:szCs w:val="24"/>
              </w:rPr>
              <w:t>Kontroler FC</w:t>
            </w:r>
          </w:p>
        </w:tc>
        <w:tc>
          <w:tcPr>
            <w:tcW w:w="6662" w:type="dxa"/>
          </w:tcPr>
          <w:p w14:paraId="3C741AA5" w14:textId="4D5ABA5B" w:rsidR="00857C05" w:rsidRPr="00CD071E" w:rsidRDefault="00857C05" w:rsidP="00CD071E">
            <w:pPr>
              <w:spacing w:line="360" w:lineRule="auto"/>
              <w:rPr>
                <w:rFonts w:cstheme="minorHAnsi"/>
                <w:sz w:val="24"/>
                <w:szCs w:val="24"/>
              </w:rPr>
            </w:pPr>
            <w:r w:rsidRPr="00CD071E">
              <w:rPr>
                <w:rFonts w:cstheme="minorHAnsi"/>
                <w:sz w:val="24"/>
                <w:szCs w:val="24"/>
              </w:rPr>
              <w:t xml:space="preserve">Zamawiający </w:t>
            </w:r>
            <w:r w:rsidR="00986455">
              <w:rPr>
                <w:rFonts w:cstheme="minorHAnsi"/>
                <w:sz w:val="24"/>
                <w:szCs w:val="24"/>
              </w:rPr>
              <w:t xml:space="preserve">wymaga </w:t>
            </w:r>
            <w:r w:rsidRPr="00CD071E">
              <w:rPr>
                <w:rFonts w:cstheme="minorHAnsi"/>
                <w:sz w:val="24"/>
                <w:szCs w:val="24"/>
              </w:rPr>
              <w:t>wyposażenie w:</w:t>
            </w:r>
          </w:p>
          <w:p w14:paraId="4D2F0B40" w14:textId="77777777" w:rsidR="00857C05" w:rsidRPr="00CD071E" w:rsidRDefault="00857C05" w:rsidP="00CD071E">
            <w:pPr>
              <w:pStyle w:val="Akapitzlist"/>
              <w:numPr>
                <w:ilvl w:val="0"/>
                <w:numId w:val="5"/>
              </w:numPr>
              <w:spacing w:line="360" w:lineRule="auto"/>
              <w:ind w:left="244" w:hanging="244"/>
              <w:rPr>
                <w:rFonts w:cstheme="minorHAnsi"/>
                <w:sz w:val="24"/>
                <w:szCs w:val="24"/>
              </w:rPr>
            </w:pPr>
            <w:r w:rsidRPr="00CD071E">
              <w:rPr>
                <w:rFonts w:cstheme="minorHAnsi"/>
                <w:sz w:val="24"/>
                <w:szCs w:val="24"/>
              </w:rPr>
              <w:t>jedną kartę 2-portową FC minimum 16Gb lub dwóch kart 1-portowych FC minimum 16Gb każda</w:t>
            </w:r>
          </w:p>
          <w:p w14:paraId="20CF71E4" w14:textId="77777777" w:rsidR="00857C05" w:rsidRPr="00CD071E" w:rsidRDefault="00857C05" w:rsidP="00CD071E">
            <w:pPr>
              <w:pStyle w:val="Akapitzlist"/>
              <w:numPr>
                <w:ilvl w:val="0"/>
                <w:numId w:val="5"/>
              </w:numPr>
              <w:spacing w:line="360" w:lineRule="auto"/>
              <w:ind w:left="244" w:hanging="244"/>
              <w:rPr>
                <w:rFonts w:cstheme="minorHAnsi"/>
                <w:sz w:val="24"/>
                <w:szCs w:val="24"/>
              </w:rPr>
            </w:pPr>
            <w:r w:rsidRPr="00CD071E">
              <w:rPr>
                <w:rFonts w:cstheme="minorHAnsi"/>
                <w:sz w:val="24"/>
                <w:szCs w:val="24"/>
              </w:rPr>
              <w:t>Karty muszą być tak wyposażone, żeby można było je podłączyć do infrastruktury FC Zamawiającego natychmiast po dostawie serwerów.</w:t>
            </w:r>
          </w:p>
          <w:p w14:paraId="7E371289" w14:textId="77777777" w:rsidR="00F13F01" w:rsidRDefault="00857C05" w:rsidP="00CD071E">
            <w:pPr>
              <w:pStyle w:val="Akapitzlist"/>
              <w:numPr>
                <w:ilvl w:val="0"/>
                <w:numId w:val="5"/>
              </w:numPr>
              <w:spacing w:line="360" w:lineRule="auto"/>
              <w:ind w:left="244" w:hanging="244"/>
              <w:rPr>
                <w:rFonts w:cstheme="minorHAnsi"/>
                <w:sz w:val="24"/>
                <w:szCs w:val="24"/>
              </w:rPr>
            </w:pPr>
            <w:r w:rsidRPr="00CD071E">
              <w:rPr>
                <w:rFonts w:cstheme="minorHAnsi"/>
                <w:sz w:val="24"/>
                <w:szCs w:val="24"/>
              </w:rPr>
              <w:t xml:space="preserve">Karty muszą umożliwiać komunikację z prędkością 16 </w:t>
            </w:r>
            <w:proofErr w:type="spellStart"/>
            <w:r w:rsidRPr="00CD071E">
              <w:rPr>
                <w:rFonts w:cstheme="minorHAnsi"/>
                <w:sz w:val="24"/>
                <w:szCs w:val="24"/>
              </w:rPr>
              <w:t>Gb</w:t>
            </w:r>
            <w:proofErr w:type="spellEnd"/>
            <w:r w:rsidRPr="00CD071E">
              <w:rPr>
                <w:rFonts w:cstheme="minorHAnsi"/>
                <w:sz w:val="24"/>
                <w:szCs w:val="24"/>
              </w:rPr>
              <w:t xml:space="preserve"> – prędkość operacyjna w infrastrukturze Zamawiającego.</w:t>
            </w:r>
          </w:p>
          <w:p w14:paraId="2937774F" w14:textId="6000151E" w:rsidR="006A7410" w:rsidRPr="00F13F01" w:rsidRDefault="006A7410" w:rsidP="00F13F01">
            <w:pPr>
              <w:pStyle w:val="Akapitzlist"/>
              <w:spacing w:line="360" w:lineRule="auto"/>
              <w:ind w:left="6"/>
              <w:rPr>
                <w:rFonts w:cstheme="minorHAnsi"/>
                <w:sz w:val="24"/>
                <w:szCs w:val="24"/>
              </w:rPr>
            </w:pPr>
            <w:r w:rsidRPr="00F13F01">
              <w:rPr>
                <w:rFonts w:cstheme="minorHAnsi"/>
                <w:sz w:val="24"/>
                <w:szCs w:val="24"/>
              </w:rPr>
              <w:t>Wykonawca zobowiązany jest w opisie oferowanych parametrów/ w formularzu ofertowym w</w:t>
            </w:r>
            <w:r w:rsidRPr="00F13F01">
              <w:rPr>
                <w:rStyle w:val="Pogrubienie"/>
                <w:rFonts w:cstheme="minorHAnsi"/>
                <w:b w:val="0"/>
                <w:bCs w:val="0"/>
                <w:sz w:val="24"/>
                <w:szCs w:val="24"/>
              </w:rPr>
              <w:t xml:space="preserve">skazać modele zastosowanych kontrolerów FC. </w:t>
            </w:r>
          </w:p>
        </w:tc>
      </w:tr>
      <w:tr w:rsidR="002660AF" w:rsidRPr="00CD071E" w14:paraId="3BCDE351" w14:textId="77777777" w:rsidTr="009445D9">
        <w:tc>
          <w:tcPr>
            <w:tcW w:w="562" w:type="dxa"/>
          </w:tcPr>
          <w:p w14:paraId="353C4355" w14:textId="77777777" w:rsidR="00857C05" w:rsidRPr="00CD071E" w:rsidRDefault="00857C05" w:rsidP="00CD071E">
            <w:pPr>
              <w:spacing w:line="360" w:lineRule="auto"/>
              <w:rPr>
                <w:rFonts w:cstheme="minorHAnsi"/>
                <w:sz w:val="24"/>
                <w:szCs w:val="24"/>
              </w:rPr>
            </w:pPr>
            <w:r w:rsidRPr="00CD071E">
              <w:rPr>
                <w:rFonts w:cstheme="minorHAnsi"/>
                <w:sz w:val="24"/>
                <w:szCs w:val="24"/>
              </w:rPr>
              <w:t>9.</w:t>
            </w:r>
          </w:p>
        </w:tc>
        <w:tc>
          <w:tcPr>
            <w:tcW w:w="1843" w:type="dxa"/>
          </w:tcPr>
          <w:p w14:paraId="63EFE40D" w14:textId="03B5200D" w:rsidR="00857C05" w:rsidRPr="00CD071E" w:rsidRDefault="00857C05" w:rsidP="00CD071E">
            <w:pPr>
              <w:spacing w:line="360" w:lineRule="auto"/>
              <w:rPr>
                <w:rFonts w:cstheme="minorHAnsi"/>
                <w:sz w:val="24"/>
                <w:szCs w:val="24"/>
              </w:rPr>
            </w:pPr>
            <w:r w:rsidRPr="00CD071E">
              <w:rPr>
                <w:rFonts w:cstheme="minorHAnsi"/>
                <w:sz w:val="24"/>
                <w:szCs w:val="24"/>
              </w:rPr>
              <w:t>Kontrole</w:t>
            </w:r>
            <w:r w:rsidR="00986455">
              <w:rPr>
                <w:rFonts w:cstheme="minorHAnsi"/>
                <w:sz w:val="24"/>
                <w:szCs w:val="24"/>
              </w:rPr>
              <w:t>r</w:t>
            </w:r>
            <w:r w:rsidRPr="00CD071E">
              <w:rPr>
                <w:rFonts w:cstheme="minorHAnsi"/>
                <w:sz w:val="24"/>
                <w:szCs w:val="24"/>
              </w:rPr>
              <w:t>y RAID</w:t>
            </w:r>
          </w:p>
        </w:tc>
        <w:tc>
          <w:tcPr>
            <w:tcW w:w="6662" w:type="dxa"/>
          </w:tcPr>
          <w:p w14:paraId="61F7C5E0" w14:textId="21186E97" w:rsidR="00986455" w:rsidRPr="00986455" w:rsidRDefault="00986455" w:rsidP="00986455">
            <w:pPr>
              <w:spacing w:line="360" w:lineRule="auto"/>
              <w:rPr>
                <w:rFonts w:cstheme="minorHAnsi"/>
                <w:sz w:val="24"/>
                <w:szCs w:val="24"/>
              </w:rPr>
            </w:pPr>
            <w:r>
              <w:rPr>
                <w:rFonts w:cstheme="minorHAnsi"/>
                <w:sz w:val="24"/>
                <w:szCs w:val="24"/>
              </w:rPr>
              <w:t>Sprzętowe:</w:t>
            </w:r>
          </w:p>
          <w:p w14:paraId="050CAE34" w14:textId="2CAC1D96" w:rsidR="00857C05" w:rsidRPr="00CD071E" w:rsidRDefault="00857C05" w:rsidP="00B36A47">
            <w:pPr>
              <w:pStyle w:val="Akapitzlist"/>
              <w:numPr>
                <w:ilvl w:val="0"/>
                <w:numId w:val="13"/>
              </w:numPr>
              <w:spacing w:line="360" w:lineRule="auto"/>
              <w:ind w:left="360"/>
              <w:rPr>
                <w:rFonts w:cstheme="minorHAnsi"/>
                <w:sz w:val="24"/>
                <w:szCs w:val="24"/>
              </w:rPr>
            </w:pPr>
            <w:r w:rsidRPr="00CD071E">
              <w:rPr>
                <w:rFonts w:cstheme="minorHAnsi"/>
                <w:sz w:val="24"/>
                <w:szCs w:val="24"/>
              </w:rPr>
              <w:t>zapewnia obsługę dysków wymienionych w wierszu 5.1 (możliwość zestawienie RAID1)</w:t>
            </w:r>
          </w:p>
          <w:p w14:paraId="7C622061" w14:textId="16CBA22F" w:rsidR="00F47154" w:rsidRDefault="00857C05" w:rsidP="00B36A47">
            <w:pPr>
              <w:pStyle w:val="Akapitzlist"/>
              <w:numPr>
                <w:ilvl w:val="0"/>
                <w:numId w:val="13"/>
              </w:numPr>
              <w:spacing w:line="360" w:lineRule="auto"/>
              <w:ind w:left="360"/>
              <w:rPr>
                <w:rFonts w:cstheme="minorHAnsi"/>
                <w:sz w:val="24"/>
                <w:szCs w:val="24"/>
              </w:rPr>
            </w:pPr>
            <w:r w:rsidRPr="00CD071E">
              <w:rPr>
                <w:rFonts w:cstheme="minorHAnsi"/>
                <w:sz w:val="24"/>
                <w:szCs w:val="24"/>
              </w:rPr>
              <w:t>zapewnia obsługę dysków wymienionych w wierszu 5.2 (możliwe zestawienie</w:t>
            </w:r>
            <w:r w:rsidR="00653775">
              <w:rPr>
                <w:rStyle w:val="Odwoanieprzypisudolnego"/>
                <w:rFonts w:cstheme="minorHAnsi"/>
                <w:sz w:val="24"/>
                <w:szCs w:val="24"/>
              </w:rPr>
              <w:t>2</w:t>
            </w:r>
            <w:r w:rsidRPr="00CD071E">
              <w:rPr>
                <w:rFonts w:cstheme="minorHAnsi"/>
                <w:sz w:val="24"/>
                <w:szCs w:val="24"/>
              </w:rPr>
              <w:t xml:space="preserve"> </w:t>
            </w:r>
            <w:r w:rsidRPr="00CD071E">
              <w:rPr>
                <w:rFonts w:cstheme="minorHAnsi"/>
                <w:b/>
                <w:sz w:val="24"/>
                <w:szCs w:val="24"/>
              </w:rPr>
              <w:t>minimum</w:t>
            </w:r>
            <w:r w:rsidRPr="00CD071E">
              <w:rPr>
                <w:rFonts w:cstheme="minorHAnsi"/>
                <w:sz w:val="24"/>
                <w:szCs w:val="24"/>
              </w:rPr>
              <w:t xml:space="preserve"> RAID 0,1,5,6)</w:t>
            </w:r>
          </w:p>
          <w:p w14:paraId="710010B6" w14:textId="77777777" w:rsidR="00653775" w:rsidRDefault="00653775" w:rsidP="00986455">
            <w:pPr>
              <w:spacing w:line="360" w:lineRule="auto"/>
              <w:rPr>
                <w:rFonts w:cstheme="minorHAnsi"/>
              </w:rPr>
            </w:pPr>
            <w:r w:rsidRPr="000C7963">
              <w:rPr>
                <w:rFonts w:cstheme="minorHAnsi"/>
                <w:vertAlign w:val="superscript"/>
              </w:rPr>
              <w:lastRenderedPageBreak/>
              <w:t>2</w:t>
            </w:r>
            <w:r>
              <w:rPr>
                <w:rFonts w:cstheme="minorHAnsi"/>
              </w:rPr>
              <w:t xml:space="preserve"> (U</w:t>
            </w:r>
            <w:r w:rsidRPr="00F941E5">
              <w:rPr>
                <w:rFonts w:cstheme="minorHAnsi"/>
              </w:rPr>
              <w:t>tworzenie wymienionych zestawów RAID po odpowiednim doposażeniu serwerów w dyski twarde – Zamawiający zastrzega sobie tę możliwość w przyszłości w ramach odrębnego postępowania.</w:t>
            </w:r>
            <w:r>
              <w:rPr>
                <w:rFonts w:cstheme="minorHAnsi"/>
              </w:rPr>
              <w:t>)</w:t>
            </w:r>
          </w:p>
          <w:p w14:paraId="7CC70AD1" w14:textId="77777777" w:rsidR="00653775" w:rsidRPr="002A63CC" w:rsidRDefault="00653775" w:rsidP="00653775">
            <w:pPr>
              <w:pStyle w:val="Akapitzlist"/>
              <w:spacing w:line="360" w:lineRule="auto"/>
              <w:ind w:left="360"/>
              <w:rPr>
                <w:rFonts w:cstheme="minorHAnsi"/>
                <w:sz w:val="24"/>
                <w:szCs w:val="24"/>
              </w:rPr>
            </w:pPr>
          </w:p>
          <w:p w14:paraId="20C8360A" w14:textId="6EE5AE71" w:rsidR="006A7410" w:rsidRPr="00CD071E" w:rsidRDefault="006A7410" w:rsidP="00CD071E">
            <w:pPr>
              <w:spacing w:line="360" w:lineRule="auto"/>
              <w:rPr>
                <w:rFonts w:cstheme="minorHAnsi"/>
                <w:b/>
                <w:bCs/>
                <w:sz w:val="24"/>
                <w:szCs w:val="24"/>
              </w:rPr>
            </w:pPr>
            <w:r w:rsidRPr="00CD071E">
              <w:rPr>
                <w:rFonts w:cstheme="minorHAnsi"/>
                <w:sz w:val="24"/>
                <w:szCs w:val="24"/>
              </w:rPr>
              <w:t xml:space="preserve">Wykonawca zobowiązany jest w opisie oferowanych parametrów/ w formularzu ofertowym </w:t>
            </w:r>
            <w:r w:rsidRPr="00986455">
              <w:rPr>
                <w:rFonts w:cstheme="minorHAnsi"/>
                <w:b/>
                <w:bCs/>
                <w:sz w:val="24"/>
                <w:szCs w:val="24"/>
              </w:rPr>
              <w:t>w</w:t>
            </w:r>
            <w:r w:rsidRPr="00986455">
              <w:rPr>
                <w:rStyle w:val="Pogrubienie"/>
                <w:rFonts w:cstheme="minorHAnsi"/>
                <w:sz w:val="24"/>
                <w:szCs w:val="24"/>
              </w:rPr>
              <w:t>skazać modele zastosowanych kontrolerów RAID</w:t>
            </w:r>
            <w:r w:rsidRPr="00986455">
              <w:rPr>
                <w:rStyle w:val="Pogrubienie"/>
                <w:rFonts w:cstheme="minorHAnsi"/>
                <w:b w:val="0"/>
                <w:bCs w:val="0"/>
                <w:sz w:val="24"/>
                <w:szCs w:val="24"/>
              </w:rPr>
              <w:t>.</w:t>
            </w:r>
          </w:p>
        </w:tc>
      </w:tr>
      <w:tr w:rsidR="002660AF" w:rsidRPr="00CD071E" w14:paraId="73580367" w14:textId="77777777" w:rsidTr="009445D9">
        <w:tc>
          <w:tcPr>
            <w:tcW w:w="562" w:type="dxa"/>
          </w:tcPr>
          <w:p w14:paraId="6496716A" w14:textId="77777777" w:rsidR="00857C05" w:rsidRPr="00CD071E" w:rsidRDefault="00857C05" w:rsidP="00CD071E">
            <w:pPr>
              <w:spacing w:line="360" w:lineRule="auto"/>
              <w:rPr>
                <w:rFonts w:cstheme="minorHAnsi"/>
                <w:sz w:val="24"/>
                <w:szCs w:val="24"/>
              </w:rPr>
            </w:pPr>
            <w:r w:rsidRPr="00CD071E">
              <w:rPr>
                <w:rFonts w:cstheme="minorHAnsi"/>
                <w:sz w:val="24"/>
                <w:szCs w:val="24"/>
              </w:rPr>
              <w:lastRenderedPageBreak/>
              <w:t>10.</w:t>
            </w:r>
          </w:p>
        </w:tc>
        <w:tc>
          <w:tcPr>
            <w:tcW w:w="1843" w:type="dxa"/>
          </w:tcPr>
          <w:p w14:paraId="7A89EB49" w14:textId="77777777" w:rsidR="00857C05" w:rsidRPr="00CD071E" w:rsidRDefault="00857C05" w:rsidP="00CD071E">
            <w:pPr>
              <w:spacing w:line="360" w:lineRule="auto"/>
              <w:rPr>
                <w:rFonts w:cstheme="minorHAnsi"/>
                <w:sz w:val="24"/>
                <w:szCs w:val="24"/>
              </w:rPr>
            </w:pPr>
            <w:r w:rsidRPr="00CD071E">
              <w:rPr>
                <w:rFonts w:cstheme="minorHAnsi"/>
                <w:sz w:val="24"/>
                <w:szCs w:val="24"/>
              </w:rPr>
              <w:t>Zasilanie, chłodzenie</w:t>
            </w:r>
          </w:p>
        </w:tc>
        <w:tc>
          <w:tcPr>
            <w:tcW w:w="6662" w:type="dxa"/>
          </w:tcPr>
          <w:p w14:paraId="1814526C" w14:textId="7CBB27FB" w:rsidR="00857C05" w:rsidRPr="002440ED" w:rsidRDefault="00857C05" w:rsidP="00CD071E">
            <w:pPr>
              <w:pStyle w:val="Akapitzlist"/>
              <w:numPr>
                <w:ilvl w:val="0"/>
                <w:numId w:val="4"/>
              </w:numPr>
              <w:spacing w:line="360" w:lineRule="auto"/>
              <w:ind w:left="244" w:hanging="244"/>
              <w:rPr>
                <w:rFonts w:cstheme="minorHAnsi"/>
                <w:sz w:val="24"/>
                <w:szCs w:val="24"/>
              </w:rPr>
            </w:pPr>
            <w:r w:rsidRPr="002440ED">
              <w:rPr>
                <w:rFonts w:cstheme="minorHAnsi"/>
                <w:sz w:val="24"/>
                <w:szCs w:val="24"/>
              </w:rPr>
              <w:t>redundantne (</w:t>
            </w:r>
            <w:r w:rsidRPr="002440ED">
              <w:rPr>
                <w:rFonts w:cstheme="minorHAnsi"/>
                <w:b/>
                <w:bCs/>
                <w:sz w:val="24"/>
                <w:szCs w:val="24"/>
              </w:rPr>
              <w:t>minimum</w:t>
            </w:r>
            <w:r w:rsidRPr="002440ED">
              <w:rPr>
                <w:rFonts w:cstheme="minorHAnsi"/>
                <w:sz w:val="24"/>
                <w:szCs w:val="24"/>
              </w:rPr>
              <w:t xml:space="preserve"> dwa) zasilacze </w:t>
            </w:r>
            <w:proofErr w:type="spellStart"/>
            <w:r w:rsidRPr="002440ED">
              <w:rPr>
                <w:rFonts w:cstheme="minorHAnsi"/>
                <w:sz w:val="24"/>
                <w:szCs w:val="24"/>
              </w:rPr>
              <w:t>hotplug</w:t>
            </w:r>
            <w:proofErr w:type="spellEnd"/>
            <w:r w:rsidRPr="002440ED">
              <w:rPr>
                <w:rFonts w:cstheme="minorHAnsi"/>
                <w:sz w:val="24"/>
                <w:szCs w:val="24"/>
              </w:rPr>
              <w:t xml:space="preserve"> o sprawności 96% (tzw. klasa </w:t>
            </w:r>
            <w:proofErr w:type="spellStart"/>
            <w:r w:rsidRPr="002440ED">
              <w:rPr>
                <w:rFonts w:cstheme="minorHAnsi"/>
                <w:sz w:val="24"/>
                <w:szCs w:val="24"/>
              </w:rPr>
              <w:t>Titanium</w:t>
            </w:r>
            <w:proofErr w:type="spellEnd"/>
            <w:r w:rsidRPr="002440ED">
              <w:rPr>
                <w:rFonts w:cstheme="minorHAnsi"/>
                <w:sz w:val="24"/>
                <w:szCs w:val="24"/>
              </w:rPr>
              <w:t xml:space="preserve">) o mocy </w:t>
            </w:r>
            <w:r w:rsidRPr="002440ED">
              <w:rPr>
                <w:rFonts w:cstheme="minorHAnsi"/>
                <w:b/>
                <w:bCs/>
                <w:sz w:val="24"/>
                <w:szCs w:val="24"/>
              </w:rPr>
              <w:t>minimum</w:t>
            </w:r>
            <w:r w:rsidRPr="002440ED">
              <w:rPr>
                <w:rFonts w:cstheme="minorHAnsi"/>
                <w:sz w:val="24"/>
                <w:szCs w:val="24"/>
              </w:rPr>
              <w:t xml:space="preserve"> </w:t>
            </w:r>
            <w:r w:rsidR="00986455" w:rsidRPr="002440ED">
              <w:rPr>
                <w:rFonts w:cstheme="minorHAnsi"/>
                <w:sz w:val="24"/>
                <w:szCs w:val="24"/>
              </w:rPr>
              <w:t>18</w:t>
            </w:r>
            <w:r w:rsidRPr="002440ED">
              <w:rPr>
                <w:rFonts w:cstheme="minorHAnsi"/>
                <w:sz w:val="24"/>
                <w:szCs w:val="24"/>
              </w:rPr>
              <w:t>00W;</w:t>
            </w:r>
          </w:p>
          <w:p w14:paraId="67F6621E" w14:textId="17834704" w:rsidR="00F47154" w:rsidRPr="002440ED" w:rsidRDefault="00857C05" w:rsidP="00CD071E">
            <w:pPr>
              <w:pStyle w:val="Akapitzlist"/>
              <w:numPr>
                <w:ilvl w:val="0"/>
                <w:numId w:val="4"/>
              </w:numPr>
              <w:spacing w:line="360" w:lineRule="auto"/>
              <w:ind w:left="244" w:hanging="244"/>
              <w:rPr>
                <w:rFonts w:cstheme="minorHAnsi"/>
                <w:sz w:val="24"/>
                <w:szCs w:val="24"/>
              </w:rPr>
            </w:pPr>
            <w:r w:rsidRPr="002440ED">
              <w:rPr>
                <w:rFonts w:cstheme="minorHAnsi"/>
                <w:sz w:val="24"/>
                <w:szCs w:val="24"/>
              </w:rPr>
              <w:t xml:space="preserve">redundantne wentylatory </w:t>
            </w:r>
            <w:proofErr w:type="spellStart"/>
            <w:r w:rsidRPr="002440ED">
              <w:rPr>
                <w:rFonts w:cstheme="minorHAnsi"/>
                <w:sz w:val="24"/>
                <w:szCs w:val="24"/>
              </w:rPr>
              <w:t>hotplug</w:t>
            </w:r>
            <w:proofErr w:type="spellEnd"/>
            <w:r w:rsidRPr="002440ED">
              <w:rPr>
                <w:rFonts w:cstheme="minorHAnsi"/>
                <w:sz w:val="24"/>
                <w:szCs w:val="24"/>
              </w:rPr>
              <w:t>.</w:t>
            </w:r>
          </w:p>
          <w:p w14:paraId="56937E10" w14:textId="66550D91" w:rsidR="006A7410" w:rsidRPr="002440ED" w:rsidRDefault="006A7410" w:rsidP="00CD071E">
            <w:pPr>
              <w:spacing w:line="360" w:lineRule="auto"/>
              <w:rPr>
                <w:rFonts w:cstheme="minorHAnsi"/>
                <w:sz w:val="24"/>
                <w:szCs w:val="24"/>
              </w:rPr>
            </w:pPr>
            <w:r w:rsidRPr="002440ED">
              <w:rPr>
                <w:rFonts w:cstheme="minorHAnsi"/>
                <w:sz w:val="24"/>
                <w:szCs w:val="24"/>
              </w:rPr>
              <w:t xml:space="preserve">Wykonawca zobowiązany jest w opisie oferowanych parametrów/ w formularzu ofertowym </w:t>
            </w:r>
            <w:r w:rsidRPr="002440ED">
              <w:rPr>
                <w:rFonts w:cstheme="minorHAnsi"/>
                <w:b/>
                <w:bCs/>
                <w:sz w:val="24"/>
                <w:szCs w:val="24"/>
              </w:rPr>
              <w:t>w</w:t>
            </w:r>
            <w:r w:rsidRPr="002440ED">
              <w:rPr>
                <w:rStyle w:val="Pogrubienie"/>
                <w:rFonts w:cstheme="minorHAnsi"/>
                <w:sz w:val="24"/>
                <w:szCs w:val="24"/>
              </w:rPr>
              <w:t>skazać modele i moc zastosowanych zasilaczy.</w:t>
            </w:r>
          </w:p>
        </w:tc>
      </w:tr>
      <w:tr w:rsidR="002660AF" w:rsidRPr="00CD071E" w14:paraId="0C8BBD3D" w14:textId="77777777" w:rsidTr="009445D9">
        <w:tc>
          <w:tcPr>
            <w:tcW w:w="562" w:type="dxa"/>
          </w:tcPr>
          <w:p w14:paraId="12876D39" w14:textId="77777777" w:rsidR="00857C05" w:rsidRPr="00CD071E" w:rsidRDefault="00857C05" w:rsidP="00CD071E">
            <w:pPr>
              <w:spacing w:line="360" w:lineRule="auto"/>
              <w:rPr>
                <w:rFonts w:cstheme="minorHAnsi"/>
                <w:sz w:val="24"/>
                <w:szCs w:val="24"/>
              </w:rPr>
            </w:pPr>
            <w:r w:rsidRPr="00CD071E">
              <w:rPr>
                <w:rFonts w:cstheme="minorHAnsi"/>
                <w:sz w:val="24"/>
                <w:szCs w:val="24"/>
              </w:rPr>
              <w:t>11.</w:t>
            </w:r>
          </w:p>
        </w:tc>
        <w:tc>
          <w:tcPr>
            <w:tcW w:w="1843" w:type="dxa"/>
          </w:tcPr>
          <w:p w14:paraId="7075DF46" w14:textId="4451C58B" w:rsidR="00857C05" w:rsidRPr="00CD071E" w:rsidRDefault="00857C05" w:rsidP="00CD071E">
            <w:pPr>
              <w:spacing w:line="360" w:lineRule="auto"/>
              <w:rPr>
                <w:rFonts w:cstheme="minorHAnsi"/>
                <w:sz w:val="24"/>
                <w:szCs w:val="24"/>
              </w:rPr>
            </w:pPr>
            <w:r w:rsidRPr="00CD071E">
              <w:rPr>
                <w:rFonts w:cstheme="minorHAnsi"/>
                <w:sz w:val="24"/>
                <w:szCs w:val="24"/>
              </w:rPr>
              <w:t xml:space="preserve">Wizualne, szybkie </w:t>
            </w:r>
            <w:r w:rsidR="009A15D3" w:rsidRPr="00CD071E">
              <w:rPr>
                <w:rFonts w:cstheme="minorHAnsi"/>
                <w:sz w:val="24"/>
                <w:szCs w:val="24"/>
              </w:rPr>
              <w:t>sygnalizowanie</w:t>
            </w:r>
            <w:r w:rsidR="002A63CC">
              <w:rPr>
                <w:rFonts w:cstheme="minorHAnsi"/>
                <w:sz w:val="24"/>
                <w:szCs w:val="24"/>
              </w:rPr>
              <w:t xml:space="preserve"> </w:t>
            </w:r>
            <w:r w:rsidRPr="00CD071E">
              <w:rPr>
                <w:rFonts w:cstheme="minorHAnsi"/>
                <w:sz w:val="24"/>
                <w:szCs w:val="24"/>
              </w:rPr>
              <w:t>problemów</w:t>
            </w:r>
          </w:p>
        </w:tc>
        <w:tc>
          <w:tcPr>
            <w:tcW w:w="6662" w:type="dxa"/>
          </w:tcPr>
          <w:p w14:paraId="60AA5B67" w14:textId="2248221F" w:rsidR="00F47154" w:rsidRPr="002A63CC" w:rsidRDefault="00857C05" w:rsidP="00CD071E">
            <w:pPr>
              <w:spacing w:line="360" w:lineRule="auto"/>
              <w:rPr>
                <w:rFonts w:cstheme="minorHAnsi"/>
                <w:sz w:val="24"/>
                <w:szCs w:val="24"/>
              </w:rPr>
            </w:pPr>
            <w:r w:rsidRPr="00CD071E">
              <w:rPr>
                <w:rFonts w:cstheme="minorHAnsi"/>
                <w:sz w:val="24"/>
                <w:szCs w:val="24"/>
              </w:rPr>
              <w:t xml:space="preserve">Wbudowane diody informacyjne lub wyświetlacz </w:t>
            </w:r>
            <w:r w:rsidR="009A15D3" w:rsidRPr="00CD071E">
              <w:rPr>
                <w:rFonts w:cstheme="minorHAnsi"/>
                <w:sz w:val="24"/>
                <w:szCs w:val="24"/>
              </w:rPr>
              <w:t xml:space="preserve">sygnalizujące </w:t>
            </w:r>
            <w:r w:rsidRPr="00CD071E">
              <w:rPr>
                <w:rFonts w:cstheme="minorHAnsi"/>
                <w:sz w:val="24"/>
                <w:szCs w:val="24"/>
              </w:rPr>
              <w:t xml:space="preserve">o </w:t>
            </w:r>
            <w:r w:rsidR="009A15D3" w:rsidRPr="00CD071E">
              <w:rPr>
                <w:rFonts w:cstheme="minorHAnsi"/>
                <w:sz w:val="24"/>
                <w:szCs w:val="24"/>
              </w:rPr>
              <w:t>problemie technicznym</w:t>
            </w:r>
            <w:r w:rsidRPr="00CD071E">
              <w:rPr>
                <w:rFonts w:cstheme="minorHAnsi"/>
                <w:sz w:val="24"/>
                <w:szCs w:val="24"/>
              </w:rPr>
              <w:t xml:space="preserve"> serwera/elementu</w:t>
            </w:r>
          </w:p>
          <w:p w14:paraId="1EFDE01F" w14:textId="13A4403F" w:rsidR="00857C05" w:rsidRPr="00CD071E" w:rsidRDefault="00F47154" w:rsidP="00CD071E">
            <w:pPr>
              <w:spacing w:line="360" w:lineRule="auto"/>
              <w:rPr>
                <w:rFonts w:cstheme="minorHAnsi"/>
                <w:b/>
                <w:bCs/>
                <w:sz w:val="24"/>
                <w:szCs w:val="24"/>
              </w:rPr>
            </w:pPr>
            <w:r w:rsidRPr="00CD071E">
              <w:rPr>
                <w:rFonts w:eastAsia="Times New Roman" w:cstheme="minorHAnsi"/>
                <w:sz w:val="24"/>
                <w:szCs w:val="24"/>
                <w:lang w:eastAsia="pl-PL"/>
              </w:rPr>
              <w:t xml:space="preserve">Wykonawca zobowiązany jest w opisie oferowanych parametrów/ w formularzu ofertowym </w:t>
            </w:r>
            <w:r w:rsidRPr="00FB3D8E">
              <w:rPr>
                <w:rFonts w:eastAsia="Times New Roman" w:cstheme="minorHAnsi"/>
                <w:b/>
                <w:bCs/>
                <w:sz w:val="24"/>
                <w:szCs w:val="24"/>
                <w:lang w:eastAsia="pl-PL"/>
              </w:rPr>
              <w:t>w</w:t>
            </w:r>
            <w:r w:rsidRPr="00CD071E">
              <w:rPr>
                <w:rFonts w:eastAsia="Times New Roman" w:cstheme="minorHAnsi"/>
                <w:b/>
                <w:bCs/>
                <w:sz w:val="24"/>
                <w:szCs w:val="24"/>
                <w:lang w:eastAsia="pl-PL"/>
              </w:rPr>
              <w:t xml:space="preserve">skazać </w:t>
            </w:r>
            <w:r w:rsidRPr="002440ED">
              <w:rPr>
                <w:rStyle w:val="Pogrubienie"/>
                <w:rFonts w:eastAsia="Times New Roman" w:cstheme="minorHAnsi"/>
                <w:sz w:val="24"/>
                <w:szCs w:val="24"/>
                <w:lang w:eastAsia="pl-PL"/>
              </w:rPr>
              <w:t>rodzaj wizualnego identyfikowania problemów</w:t>
            </w:r>
            <w:r w:rsidR="009A15D3" w:rsidRPr="00CD071E">
              <w:rPr>
                <w:rStyle w:val="Pogrubienie"/>
                <w:rFonts w:eastAsia="Times New Roman" w:cstheme="minorHAnsi"/>
                <w:b w:val="0"/>
                <w:bCs w:val="0"/>
                <w:sz w:val="24"/>
                <w:szCs w:val="24"/>
                <w:lang w:eastAsia="pl-PL"/>
              </w:rPr>
              <w:t xml:space="preserve">. </w:t>
            </w:r>
          </w:p>
        </w:tc>
      </w:tr>
      <w:tr w:rsidR="00653775" w:rsidRPr="00CD071E" w14:paraId="2EC38D37" w14:textId="77777777" w:rsidTr="009445D9">
        <w:tc>
          <w:tcPr>
            <w:tcW w:w="562" w:type="dxa"/>
          </w:tcPr>
          <w:p w14:paraId="67E77492" w14:textId="77777777" w:rsidR="00653775" w:rsidRPr="00CD071E" w:rsidRDefault="00653775" w:rsidP="00653775">
            <w:pPr>
              <w:spacing w:line="360" w:lineRule="auto"/>
              <w:rPr>
                <w:rFonts w:cstheme="minorHAnsi"/>
                <w:sz w:val="24"/>
                <w:szCs w:val="24"/>
              </w:rPr>
            </w:pPr>
            <w:r w:rsidRPr="00CD071E">
              <w:rPr>
                <w:rFonts w:cstheme="minorHAnsi"/>
                <w:sz w:val="24"/>
                <w:szCs w:val="24"/>
              </w:rPr>
              <w:t>12.</w:t>
            </w:r>
          </w:p>
        </w:tc>
        <w:tc>
          <w:tcPr>
            <w:tcW w:w="1843" w:type="dxa"/>
          </w:tcPr>
          <w:p w14:paraId="07CCB7CA" w14:textId="64ABC1BC" w:rsidR="00AB121B" w:rsidRDefault="00653775" w:rsidP="00653775">
            <w:pPr>
              <w:spacing w:line="360" w:lineRule="auto"/>
            </w:pPr>
            <w:r w:rsidRPr="002660AF">
              <w:t>Karta zarządzająca</w:t>
            </w:r>
            <w:r w:rsidRPr="000C7963">
              <w:rPr>
                <w:vertAlign w:val="superscript"/>
              </w:rPr>
              <w:t>3</w:t>
            </w:r>
            <w:r w:rsidRPr="002660AF">
              <w:t xml:space="preserve"> </w:t>
            </w:r>
            <w:r w:rsidR="00AB121B">
              <w:t>z licencją typu Enterprise</w:t>
            </w:r>
          </w:p>
          <w:p w14:paraId="25E696CE" w14:textId="77777777" w:rsidR="00AB121B" w:rsidRDefault="00AB121B" w:rsidP="00653775">
            <w:pPr>
              <w:spacing w:line="360" w:lineRule="auto"/>
            </w:pPr>
          </w:p>
          <w:p w14:paraId="2A21AA37" w14:textId="53B37043" w:rsidR="00653775" w:rsidRDefault="00653775" w:rsidP="00653775">
            <w:pPr>
              <w:spacing w:line="360" w:lineRule="auto"/>
            </w:pPr>
            <w:r w:rsidRPr="002660AF">
              <w:t>(</w:t>
            </w:r>
            <w:r w:rsidRPr="00AB121B">
              <w:rPr>
                <w:b/>
                <w:bCs/>
              </w:rPr>
              <w:t>min</w:t>
            </w:r>
            <w:r w:rsidRPr="002660AF">
              <w:t xml:space="preserve">. </w:t>
            </w:r>
            <w:proofErr w:type="spellStart"/>
            <w:r w:rsidRPr="002660AF">
              <w:t>iDRAC</w:t>
            </w:r>
            <w:proofErr w:type="spellEnd"/>
            <w:r w:rsidRPr="002660AF">
              <w:t xml:space="preserve"> 9 lub </w:t>
            </w:r>
            <w:proofErr w:type="spellStart"/>
            <w:r w:rsidRPr="002660AF">
              <w:t>iLO</w:t>
            </w:r>
            <w:proofErr w:type="spellEnd"/>
            <w:r w:rsidRPr="002660AF">
              <w:t xml:space="preserve"> </w:t>
            </w:r>
            <w:r w:rsidR="00B63816">
              <w:t>6</w:t>
            </w:r>
            <w:r w:rsidRPr="002660AF">
              <w:t xml:space="preserve"> lub </w:t>
            </w:r>
            <w:proofErr w:type="spellStart"/>
            <w:r w:rsidRPr="002660AF">
              <w:t>iRMC</w:t>
            </w:r>
            <w:proofErr w:type="spellEnd"/>
            <w:r w:rsidRPr="002660AF">
              <w:t xml:space="preserve"> S6 lub równoważne spełniające wymagania opisane w następnej kolumnie</w:t>
            </w:r>
          </w:p>
          <w:p w14:paraId="356FF3B6" w14:textId="688BC523" w:rsidR="00653775" w:rsidRPr="00CD071E" w:rsidRDefault="00653775" w:rsidP="00653775">
            <w:pPr>
              <w:spacing w:line="360" w:lineRule="auto"/>
              <w:rPr>
                <w:rFonts w:cstheme="minorHAnsi"/>
                <w:sz w:val="24"/>
                <w:szCs w:val="24"/>
              </w:rPr>
            </w:pPr>
            <w:r w:rsidRPr="000C7963">
              <w:rPr>
                <w:vertAlign w:val="superscript"/>
              </w:rPr>
              <w:lastRenderedPageBreak/>
              <w:t>3</w:t>
            </w:r>
            <w:r>
              <w:t xml:space="preserve"> (</w:t>
            </w:r>
            <w:r w:rsidRPr="000C7963">
              <w:t xml:space="preserve">Zamawiający posiada w użyciu i aktywnie korzysta w swojej infrastrukturze z kart zarządzających iDRAC9, </w:t>
            </w:r>
            <w:proofErr w:type="spellStart"/>
            <w:r w:rsidRPr="000C7963">
              <w:t>iRMC</w:t>
            </w:r>
            <w:proofErr w:type="spellEnd"/>
            <w:r w:rsidRPr="000C7963">
              <w:t xml:space="preserve"> S5 i S6, iLO5 i iLO6. Zamawiający dopuszcza rozwiązania charakteryzujące się lepszymi parametrami niż wymagane.</w:t>
            </w:r>
            <w:r>
              <w:t>)</w:t>
            </w:r>
          </w:p>
        </w:tc>
        <w:tc>
          <w:tcPr>
            <w:tcW w:w="6662" w:type="dxa"/>
          </w:tcPr>
          <w:p w14:paraId="22E54B76" w14:textId="77777777" w:rsidR="00653775" w:rsidRPr="00CD071E" w:rsidRDefault="00653775" w:rsidP="00653775">
            <w:pPr>
              <w:tabs>
                <w:tab w:val="left" w:pos="220"/>
              </w:tabs>
              <w:spacing w:line="360" w:lineRule="auto"/>
              <w:rPr>
                <w:rFonts w:eastAsia="Times New Roman" w:cstheme="minorHAnsi"/>
                <w:sz w:val="24"/>
                <w:szCs w:val="24"/>
              </w:rPr>
            </w:pPr>
            <w:r w:rsidRPr="00CD071E">
              <w:rPr>
                <w:rFonts w:eastAsia="Times New Roman" w:cstheme="minorHAnsi"/>
                <w:sz w:val="24"/>
                <w:szCs w:val="24"/>
              </w:rPr>
              <w:lastRenderedPageBreak/>
              <w:t>Zintegrowany z płytą główną serwera kontroler sprzętowy zdalnego zarządzania zgodny z IPMI 2.0 o funkcjonalnościach:</w:t>
            </w:r>
          </w:p>
          <w:p w14:paraId="518CA623"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zdalny dostęp do graficznego interfejsu Web karty zarządzającej</w:t>
            </w:r>
          </w:p>
          <w:p w14:paraId="1BCE765E"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szyfrowane połączenie (TLS) oraz autentykacje i autoryzację użytkownika</w:t>
            </w:r>
          </w:p>
          <w:p w14:paraId="5A9FABF8"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możliwość podmontowania zdalnych wirtualnych napędów</w:t>
            </w:r>
          </w:p>
          <w:p w14:paraId="3A952F4C"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wirtualną konsolę z dostępem do myszy, klawiatury</w:t>
            </w:r>
          </w:p>
          <w:p w14:paraId="08444729"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IPv4 oraz IPv6</w:t>
            </w:r>
          </w:p>
          <w:p w14:paraId="3E6AAD7C"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 xml:space="preserve">wsparcie dla SNMP; IPMI2.0, VLAN </w:t>
            </w:r>
            <w:proofErr w:type="spellStart"/>
            <w:r w:rsidRPr="00CD071E">
              <w:rPr>
                <w:rFonts w:eastAsia="Times New Roman" w:cstheme="minorHAnsi"/>
                <w:sz w:val="24"/>
                <w:szCs w:val="24"/>
              </w:rPr>
              <w:t>tagging</w:t>
            </w:r>
            <w:proofErr w:type="spellEnd"/>
            <w:r w:rsidRPr="00CD071E">
              <w:rPr>
                <w:rFonts w:eastAsia="Times New Roman" w:cstheme="minorHAnsi"/>
                <w:sz w:val="24"/>
                <w:szCs w:val="24"/>
              </w:rPr>
              <w:t>, SSH</w:t>
            </w:r>
          </w:p>
          <w:p w14:paraId="1D8E53BA" w14:textId="0651B91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 xml:space="preserve">możliwość zdalnego monitorowania w czasie rzeczywistym </w:t>
            </w:r>
            <w:r w:rsidRPr="00CD071E">
              <w:rPr>
                <w:rFonts w:eastAsia="Times New Roman" w:cstheme="minorHAnsi"/>
                <w:b/>
                <w:bCs/>
                <w:sz w:val="24"/>
                <w:szCs w:val="24"/>
              </w:rPr>
              <w:t>(odświeżanie z częstotliwością nie większą niż max co 15s)</w:t>
            </w:r>
            <w:r w:rsidRPr="00CD071E">
              <w:rPr>
                <w:rFonts w:eastAsia="Times New Roman" w:cstheme="minorHAnsi"/>
                <w:sz w:val="24"/>
                <w:szCs w:val="24"/>
              </w:rPr>
              <w:t xml:space="preserve"> </w:t>
            </w:r>
            <w:r w:rsidRPr="00CD071E">
              <w:rPr>
                <w:rFonts w:eastAsia="Times New Roman" w:cstheme="minorHAnsi"/>
                <w:sz w:val="24"/>
                <w:szCs w:val="24"/>
              </w:rPr>
              <w:lastRenderedPageBreak/>
              <w:t>poboru prądu przez serwer, dane historyczne powinny być dostępne przez min. 7 dni wstecz</w:t>
            </w:r>
          </w:p>
          <w:p w14:paraId="782ECCB3"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możliwość zdalnego ustawienia limitu poboru prądu przez konkretny serwer</w:t>
            </w:r>
          </w:p>
          <w:p w14:paraId="366FEFD4"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integracja z Active Directory</w:t>
            </w:r>
          </w:p>
          <w:p w14:paraId="7F507B24"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możliwość obsługi przez minimum dwóch administratorów jednocześnie</w:t>
            </w:r>
          </w:p>
          <w:p w14:paraId="4D912032"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wsparcie dla automatycznej rejestracji DNS</w:t>
            </w:r>
          </w:p>
          <w:p w14:paraId="538CEB6A"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wysyłanie do administratora maila z powiadomieniem o awarii lub zmianie konfiguracji sprzętowej</w:t>
            </w:r>
          </w:p>
          <w:p w14:paraId="603025C3" w14:textId="7B4433D8"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 xml:space="preserve">możliwość zarządzania </w:t>
            </w:r>
            <w:r w:rsidRPr="00CD071E">
              <w:rPr>
                <w:rFonts w:eastAsia="Times New Roman" w:cstheme="minorHAnsi"/>
                <w:b/>
                <w:bCs/>
                <w:sz w:val="24"/>
                <w:szCs w:val="24"/>
                <w:u w:val="single"/>
              </w:rPr>
              <w:t>bezpośredniego</w:t>
            </w:r>
            <w:r w:rsidRPr="00CD071E">
              <w:rPr>
                <w:rFonts w:eastAsia="Times New Roman" w:cstheme="minorHAnsi"/>
                <w:sz w:val="24"/>
                <w:szCs w:val="24"/>
              </w:rPr>
              <w:t xml:space="preserve"> poprzez złącze USB umieszczone na froncie obudowy bez konieczności używania dodatkowych urządzeń </w:t>
            </w:r>
          </w:p>
          <w:p w14:paraId="32258507"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monitorowanie zużycia dysków SSD</w:t>
            </w:r>
          </w:p>
          <w:p w14:paraId="646D398E" w14:textId="1E6E1301"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 xml:space="preserve">automatyczne update </w:t>
            </w:r>
            <w:proofErr w:type="spellStart"/>
            <w:r w:rsidRPr="00CD071E">
              <w:rPr>
                <w:rFonts w:eastAsia="Times New Roman" w:cstheme="minorHAnsi"/>
                <w:sz w:val="24"/>
                <w:szCs w:val="24"/>
              </w:rPr>
              <w:t>firmware</w:t>
            </w:r>
            <w:proofErr w:type="spellEnd"/>
            <w:r w:rsidRPr="00CD071E">
              <w:rPr>
                <w:rFonts w:eastAsia="Times New Roman" w:cstheme="minorHAnsi"/>
                <w:sz w:val="24"/>
                <w:szCs w:val="24"/>
              </w:rPr>
              <w:t xml:space="preserve"> dla wszystkich komponentów serwera</w:t>
            </w:r>
            <w:r w:rsidR="002440ED">
              <w:rPr>
                <w:rFonts w:eastAsia="Times New Roman" w:cstheme="minorHAnsi"/>
                <w:sz w:val="24"/>
                <w:szCs w:val="24"/>
              </w:rPr>
              <w:t xml:space="preserve"> (oznacza, że zainicjowany przez administratora proces </w:t>
            </w:r>
            <w:proofErr w:type="spellStart"/>
            <w:r w:rsidR="002440ED">
              <w:rPr>
                <w:rFonts w:eastAsia="Times New Roman" w:cstheme="minorHAnsi"/>
                <w:sz w:val="24"/>
                <w:szCs w:val="24"/>
              </w:rPr>
              <w:t>update’u</w:t>
            </w:r>
            <w:proofErr w:type="spellEnd"/>
            <w:r w:rsidR="002440ED">
              <w:rPr>
                <w:rFonts w:eastAsia="Times New Roman" w:cstheme="minorHAnsi"/>
                <w:sz w:val="24"/>
                <w:szCs w:val="24"/>
              </w:rPr>
              <w:t xml:space="preserve"> przebiega automatycznie do końca niezależnie od wybranych komponentów w </w:t>
            </w:r>
            <w:proofErr w:type="spellStart"/>
            <w:r w:rsidR="002440ED">
              <w:rPr>
                <w:rFonts w:eastAsia="Times New Roman" w:cstheme="minorHAnsi"/>
                <w:sz w:val="24"/>
                <w:szCs w:val="24"/>
              </w:rPr>
              <w:t>upadate’cie</w:t>
            </w:r>
            <w:proofErr w:type="spellEnd"/>
            <w:r w:rsidR="002440ED">
              <w:rPr>
                <w:rFonts w:eastAsia="Times New Roman" w:cstheme="minorHAnsi"/>
                <w:sz w:val="24"/>
                <w:szCs w:val="24"/>
              </w:rPr>
              <w:t>)</w:t>
            </w:r>
          </w:p>
          <w:p w14:paraId="4D45D886" w14:textId="77777777"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 xml:space="preserve">możliwość przywrócenia poprzednich wersji </w:t>
            </w:r>
            <w:proofErr w:type="spellStart"/>
            <w:r w:rsidRPr="00CD071E">
              <w:rPr>
                <w:rFonts w:eastAsia="Times New Roman" w:cstheme="minorHAnsi"/>
                <w:sz w:val="24"/>
                <w:szCs w:val="24"/>
              </w:rPr>
              <w:t>firmware</w:t>
            </w:r>
            <w:proofErr w:type="spellEnd"/>
          </w:p>
          <w:p w14:paraId="0B9061A7" w14:textId="3AD4828A" w:rsidR="00653775" w:rsidRPr="00CD071E"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 xml:space="preserve">możliwość eksportu eksportu/importu konfiguracji (ustawienie karty zarządzającej, kontrolera RAID) serwera </w:t>
            </w:r>
            <w:r w:rsidRPr="00CD071E">
              <w:rPr>
                <w:rFonts w:eastAsia="Times New Roman" w:cstheme="minorHAnsi"/>
                <w:b/>
                <w:bCs/>
                <w:sz w:val="24"/>
                <w:szCs w:val="24"/>
              </w:rPr>
              <w:t>bezpośrednio</w:t>
            </w:r>
            <w:r w:rsidRPr="00CD071E">
              <w:rPr>
                <w:rFonts w:eastAsia="Times New Roman" w:cstheme="minorHAnsi"/>
                <w:sz w:val="24"/>
                <w:szCs w:val="24"/>
              </w:rPr>
              <w:t xml:space="preserve"> do pliku XML </w:t>
            </w:r>
            <w:r w:rsidRPr="00CD071E">
              <w:rPr>
                <w:rFonts w:eastAsia="Times New Roman" w:cstheme="minorHAnsi"/>
                <w:b/>
                <w:bCs/>
                <w:sz w:val="24"/>
                <w:szCs w:val="24"/>
              </w:rPr>
              <w:t>bez konieczności używania zewnętrznych konwerterów</w:t>
            </w:r>
          </w:p>
          <w:p w14:paraId="3CFEF665" w14:textId="77777777" w:rsidR="00653775"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możliwość zaimportowania ustawień, poprzez bezpośrednie podłączenie plików konfiguracyjnych</w:t>
            </w:r>
          </w:p>
          <w:p w14:paraId="04AA372B" w14:textId="36E9115A" w:rsidR="00B8077C" w:rsidRPr="00B8077C" w:rsidRDefault="00B8077C" w:rsidP="00B8077C">
            <w:pPr>
              <w:pStyle w:val="Akapitzlist"/>
              <w:numPr>
                <w:ilvl w:val="0"/>
                <w:numId w:val="3"/>
              </w:numPr>
              <w:tabs>
                <w:tab w:val="left" w:pos="220"/>
              </w:tabs>
              <w:spacing w:after="160" w:line="360" w:lineRule="auto"/>
              <w:ind w:left="227" w:hanging="227"/>
              <w:rPr>
                <w:rFonts w:eastAsia="Times New Roman" w:cstheme="minorHAnsi"/>
                <w:sz w:val="24"/>
                <w:szCs w:val="24"/>
              </w:rPr>
            </w:pPr>
            <w:r w:rsidRPr="00CD071E">
              <w:rPr>
                <w:rFonts w:eastAsia="Times New Roman" w:cstheme="minorHAnsi"/>
                <w:sz w:val="24"/>
                <w:szCs w:val="24"/>
              </w:rPr>
              <w:t>wbudowany czujnik otwarcia obudowy współpracujący z BIOS i kartą zarządzającą</w:t>
            </w:r>
          </w:p>
          <w:p w14:paraId="51CE5545" w14:textId="2A023132" w:rsidR="00653775" w:rsidRPr="00CD071E" w:rsidRDefault="00653775" w:rsidP="00653775">
            <w:pPr>
              <w:tabs>
                <w:tab w:val="left" w:pos="220"/>
              </w:tabs>
              <w:spacing w:line="360" w:lineRule="auto"/>
              <w:rPr>
                <w:rFonts w:eastAsia="Times New Roman" w:cstheme="minorHAnsi"/>
                <w:sz w:val="24"/>
                <w:szCs w:val="24"/>
              </w:rPr>
            </w:pPr>
            <w:r w:rsidRPr="00CD071E">
              <w:rPr>
                <w:rFonts w:eastAsia="Times New Roman" w:cstheme="minorHAnsi"/>
                <w:sz w:val="24"/>
                <w:szCs w:val="24"/>
              </w:rPr>
              <w:t xml:space="preserve">Powyżej wymienione funkcjonalności </w:t>
            </w:r>
            <w:r w:rsidRPr="00CD071E">
              <w:rPr>
                <w:rFonts w:eastAsia="Times New Roman" w:cstheme="minorHAnsi"/>
                <w:sz w:val="24"/>
                <w:szCs w:val="24"/>
                <w:u w:val="single"/>
              </w:rPr>
              <w:t xml:space="preserve">muszą być dostępne z poziomu graficznego </w:t>
            </w:r>
            <w:proofErr w:type="spellStart"/>
            <w:r w:rsidRPr="00CD071E">
              <w:rPr>
                <w:rFonts w:eastAsia="Times New Roman" w:cstheme="minorHAnsi"/>
                <w:sz w:val="24"/>
                <w:szCs w:val="24"/>
                <w:u w:val="single"/>
              </w:rPr>
              <w:t>interface’u</w:t>
            </w:r>
            <w:proofErr w:type="spellEnd"/>
            <w:r w:rsidRPr="00CD071E">
              <w:rPr>
                <w:rFonts w:eastAsia="Times New Roman" w:cstheme="minorHAnsi"/>
                <w:sz w:val="24"/>
                <w:szCs w:val="24"/>
                <w:u w:val="single"/>
              </w:rPr>
              <w:t xml:space="preserve"> Web karty zarządzającej.</w:t>
            </w:r>
            <w:r w:rsidRPr="00CD071E">
              <w:rPr>
                <w:rFonts w:eastAsia="Times New Roman" w:cstheme="minorHAnsi"/>
                <w:sz w:val="24"/>
                <w:szCs w:val="24"/>
              </w:rPr>
              <w:t xml:space="preserve"> </w:t>
            </w:r>
            <w:r w:rsidRPr="00CD071E">
              <w:rPr>
                <w:rFonts w:eastAsia="Times New Roman" w:cstheme="minorHAnsi"/>
                <w:sz w:val="24"/>
                <w:szCs w:val="24"/>
              </w:rPr>
              <w:lastRenderedPageBreak/>
              <w:t>Osiągnięcie któregokolwiek ww</w:t>
            </w:r>
            <w:r w:rsidR="002440ED">
              <w:rPr>
                <w:rFonts w:eastAsia="Times New Roman" w:cstheme="minorHAnsi"/>
                <w:sz w:val="24"/>
                <w:szCs w:val="24"/>
              </w:rPr>
              <w:t>.</w:t>
            </w:r>
            <w:r w:rsidRPr="00CD071E">
              <w:rPr>
                <w:rFonts w:eastAsia="Times New Roman" w:cstheme="minorHAnsi"/>
                <w:sz w:val="24"/>
                <w:szCs w:val="24"/>
              </w:rPr>
              <w:t xml:space="preserve"> parametru nie może wymagać użycia dodatkowego oprogramowania.</w:t>
            </w:r>
          </w:p>
          <w:p w14:paraId="539A5593" w14:textId="4F60841F" w:rsidR="00653775" w:rsidRPr="00B12EB8" w:rsidRDefault="00653775" w:rsidP="00653775">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w:t>
            </w:r>
          </w:p>
          <w:p w14:paraId="21B8FA3E" w14:textId="77777777" w:rsidR="00653775" w:rsidRDefault="00653775" w:rsidP="00653775">
            <w:pPr>
              <w:pStyle w:val="NormalnyWeb"/>
              <w:spacing w:before="0" w:beforeAutospacing="0" w:line="360" w:lineRule="auto"/>
              <w:rPr>
                <w:rFonts w:asciiTheme="minorHAnsi" w:hAnsiTheme="minorHAnsi" w:cstheme="minorHAnsi"/>
              </w:rPr>
            </w:pPr>
            <w:r w:rsidRPr="00CD071E">
              <w:rPr>
                <w:rFonts w:asciiTheme="minorHAnsi" w:hAnsiTheme="minorHAnsi" w:cstheme="minorHAnsi"/>
              </w:rPr>
              <w:t>Zamawiający dopuszcza rozwiązania równoważne w zakresie karty zarządzającej oraz oprogramowania diagnostyczno-zarządzającego,</w:t>
            </w:r>
            <w:r w:rsidRPr="00CD071E">
              <w:rPr>
                <w:rStyle w:val="apple-converted-space"/>
                <w:rFonts w:asciiTheme="minorHAnsi" w:hAnsiTheme="minorHAnsi" w:cstheme="minorHAnsi"/>
              </w:rPr>
              <w:t xml:space="preserve"> </w:t>
            </w:r>
            <w:r w:rsidRPr="00CD071E">
              <w:rPr>
                <w:rStyle w:val="Pogrubienie"/>
                <w:rFonts w:asciiTheme="minorHAnsi" w:hAnsiTheme="minorHAnsi" w:cstheme="minorHAnsi"/>
              </w:rPr>
              <w:t>pod warunkiem, że są to rozwiązania Producenta oferowanego serwera</w:t>
            </w:r>
            <w:r w:rsidRPr="00CD071E">
              <w:rPr>
                <w:rFonts w:asciiTheme="minorHAnsi" w:hAnsiTheme="minorHAnsi" w:cstheme="minorHAnsi"/>
              </w:rPr>
              <w:t>, zapewniające pełną zgodność sprzętowo-programową oraz integrację z pozostałymi komponentami serwera.</w:t>
            </w:r>
          </w:p>
          <w:p w14:paraId="69FA4FD7" w14:textId="58DFEDF7" w:rsidR="00653775" w:rsidRPr="00CD071E" w:rsidRDefault="00653775" w:rsidP="00653775">
            <w:pPr>
              <w:pStyle w:val="NormalnyWeb"/>
              <w:spacing w:before="0" w:beforeAutospacing="0" w:line="360" w:lineRule="auto"/>
              <w:rPr>
                <w:rFonts w:asciiTheme="minorHAnsi" w:hAnsiTheme="minorHAnsi" w:cstheme="minorHAnsi"/>
              </w:rPr>
            </w:pPr>
            <w:r w:rsidRPr="00CD071E">
              <w:rPr>
                <w:rFonts w:asciiTheme="minorHAnsi" w:hAnsiTheme="minorHAnsi" w:cstheme="minorHAnsi"/>
              </w:rPr>
              <w:t>Nie dopuszcza się rozwiązań zewnętrznych (firm trzecich) niebędących natywnymi narzędziami danego Producenta sprzętu, które mogą nie gwarantować pełnej funkcjonalności, niezawodności oraz wsparcia technicznego.</w:t>
            </w:r>
          </w:p>
          <w:p w14:paraId="42D5E636" w14:textId="77777777" w:rsidR="00653775" w:rsidRPr="00CD071E" w:rsidRDefault="00653775" w:rsidP="00653775">
            <w:pPr>
              <w:pStyle w:val="NormalnyWeb"/>
              <w:spacing w:line="360" w:lineRule="auto"/>
              <w:rPr>
                <w:rFonts w:asciiTheme="minorHAnsi" w:hAnsiTheme="minorHAnsi" w:cstheme="minorHAnsi"/>
              </w:rPr>
            </w:pPr>
            <w:r w:rsidRPr="00CD071E">
              <w:rPr>
                <w:rFonts w:asciiTheme="minorHAnsi" w:hAnsiTheme="minorHAnsi" w:cstheme="minorHAnsi"/>
              </w:rPr>
              <w:t>W przypadku zaoferowania rozwiązania równoważnego Wykonawca jest zobowiązany do:</w:t>
            </w:r>
          </w:p>
          <w:p w14:paraId="22ED902B" w14:textId="3411DD0E" w:rsidR="00653775" w:rsidRPr="00CD071E" w:rsidRDefault="00653775" w:rsidP="00B36A47">
            <w:pPr>
              <w:pStyle w:val="NormalnyWeb"/>
              <w:numPr>
                <w:ilvl w:val="0"/>
                <w:numId w:val="24"/>
              </w:numPr>
              <w:spacing w:line="360" w:lineRule="auto"/>
              <w:rPr>
                <w:rFonts w:asciiTheme="minorHAnsi" w:hAnsiTheme="minorHAnsi" w:cstheme="minorHAnsi"/>
              </w:rPr>
            </w:pPr>
            <w:r w:rsidRPr="00CD071E">
              <w:rPr>
                <w:rFonts w:asciiTheme="minorHAnsi" w:hAnsiTheme="minorHAnsi" w:cstheme="minorHAnsi"/>
              </w:rPr>
              <w:t>wskazania nazwy oferowanego oprogramowania zarządzającego (wersja i edycja),</w:t>
            </w:r>
          </w:p>
          <w:p w14:paraId="0EC08057" w14:textId="35EFE030" w:rsidR="00653775" w:rsidRPr="00CD071E" w:rsidRDefault="00653775" w:rsidP="00B36A47">
            <w:pPr>
              <w:pStyle w:val="NormalnyWeb"/>
              <w:numPr>
                <w:ilvl w:val="0"/>
                <w:numId w:val="24"/>
              </w:numPr>
              <w:spacing w:line="360" w:lineRule="auto"/>
              <w:rPr>
                <w:rFonts w:asciiTheme="minorHAnsi" w:hAnsiTheme="minorHAnsi" w:cstheme="minorHAnsi"/>
              </w:rPr>
            </w:pPr>
            <w:r w:rsidRPr="00CD071E">
              <w:rPr>
                <w:rFonts w:asciiTheme="minorHAnsi" w:hAnsiTheme="minorHAnsi" w:cstheme="minorHAnsi"/>
              </w:rPr>
              <w:t>złożenia jednoznacznego oświadczenia, że oferowany zestaw (serwer + oprogramowanie + karta zarządzająca) jest w pełni zintegrowanym systemem danego Producenta,</w:t>
            </w:r>
          </w:p>
          <w:p w14:paraId="0A083E5C" w14:textId="77777777" w:rsidR="00653775" w:rsidRPr="00CD071E" w:rsidRDefault="00653775" w:rsidP="00B36A47">
            <w:pPr>
              <w:pStyle w:val="NormalnyWeb"/>
              <w:numPr>
                <w:ilvl w:val="0"/>
                <w:numId w:val="24"/>
              </w:numPr>
              <w:spacing w:line="360" w:lineRule="auto"/>
              <w:rPr>
                <w:rFonts w:asciiTheme="minorHAnsi" w:hAnsiTheme="minorHAnsi" w:cstheme="minorHAnsi"/>
              </w:rPr>
            </w:pPr>
            <w:r w:rsidRPr="00CD071E">
              <w:rPr>
                <w:rFonts w:asciiTheme="minorHAnsi" w:hAnsiTheme="minorHAnsi" w:cstheme="minorHAnsi"/>
              </w:rPr>
              <w:lastRenderedPageBreak/>
              <w:t>przedłożenia dokumentu porównawczego (np. tabeli funkcjonalności) w języku polskim lub angielskim, wykazującego zgodność z wymaganiami Zamawiającego,</w:t>
            </w:r>
          </w:p>
          <w:p w14:paraId="06C0D54D" w14:textId="302F221A" w:rsidR="00653775" w:rsidRPr="00CD071E" w:rsidRDefault="00653775" w:rsidP="00653775">
            <w:pPr>
              <w:pStyle w:val="NormalnyWeb"/>
              <w:spacing w:line="360" w:lineRule="auto"/>
              <w:rPr>
                <w:rFonts w:asciiTheme="minorHAnsi" w:hAnsiTheme="minorHAnsi" w:cstheme="minorHAnsi"/>
              </w:rPr>
            </w:pPr>
            <w:r w:rsidRPr="00CD071E">
              <w:rPr>
                <w:rFonts w:asciiTheme="minorHAnsi" w:hAnsiTheme="minorHAnsi" w:cstheme="minorHAnsi"/>
              </w:rPr>
              <w:t>Wykonawca zobowiązany jest do załączenia dokumentów technicznych, katalogów, kart produktów, instrukcji obsługi lub innych dokumentów potwierdzających, że</w:t>
            </w:r>
            <w:r w:rsidRPr="00CD071E">
              <w:rPr>
                <w:rStyle w:val="apple-converted-space"/>
                <w:rFonts w:asciiTheme="minorHAnsi" w:hAnsiTheme="minorHAnsi" w:cstheme="minorHAnsi"/>
              </w:rPr>
              <w:t xml:space="preserve"> </w:t>
            </w:r>
            <w:r w:rsidRPr="00CD071E">
              <w:rPr>
                <w:rStyle w:val="Pogrubienie"/>
                <w:rFonts w:asciiTheme="minorHAnsi" w:hAnsiTheme="minorHAnsi" w:cstheme="minorHAnsi"/>
              </w:rPr>
              <w:t>całość oferowanego rozwiązania stanowi własne rozwiązanie Producenta serwera</w:t>
            </w:r>
            <w:r w:rsidRPr="00CD071E">
              <w:rPr>
                <w:rStyle w:val="apple-converted-space"/>
                <w:rFonts w:asciiTheme="minorHAnsi" w:hAnsiTheme="minorHAnsi" w:cstheme="minorHAnsi"/>
              </w:rPr>
              <w:t xml:space="preserve"> </w:t>
            </w:r>
            <w:r w:rsidRPr="00CD071E">
              <w:rPr>
                <w:rFonts w:asciiTheme="minorHAnsi" w:hAnsiTheme="minorHAnsi" w:cstheme="minorHAnsi"/>
              </w:rPr>
              <w:t>i spełnia wszystkie wskazane funkcjonalności bez konieczności stosowania oprogramowania firm trzecich.</w:t>
            </w:r>
          </w:p>
        </w:tc>
      </w:tr>
      <w:tr w:rsidR="002660AF" w:rsidRPr="00CD071E" w14:paraId="326E457C" w14:textId="77777777" w:rsidTr="009445D9">
        <w:tc>
          <w:tcPr>
            <w:tcW w:w="562" w:type="dxa"/>
          </w:tcPr>
          <w:p w14:paraId="1F0D5132" w14:textId="77777777" w:rsidR="00857C05" w:rsidRPr="00CD071E" w:rsidRDefault="00857C05" w:rsidP="00CD071E">
            <w:pPr>
              <w:spacing w:line="360" w:lineRule="auto"/>
              <w:rPr>
                <w:rFonts w:cstheme="minorHAnsi"/>
                <w:sz w:val="24"/>
                <w:szCs w:val="24"/>
                <w:lang w:val="en-GB"/>
              </w:rPr>
            </w:pPr>
            <w:r w:rsidRPr="00CD071E">
              <w:rPr>
                <w:rFonts w:cstheme="minorHAnsi"/>
                <w:sz w:val="24"/>
                <w:szCs w:val="24"/>
                <w:lang w:val="en-GB"/>
              </w:rPr>
              <w:lastRenderedPageBreak/>
              <w:t>13.</w:t>
            </w:r>
          </w:p>
        </w:tc>
        <w:tc>
          <w:tcPr>
            <w:tcW w:w="1843" w:type="dxa"/>
          </w:tcPr>
          <w:p w14:paraId="5CF0B950" w14:textId="77777777" w:rsidR="00857C05" w:rsidRPr="00CD071E" w:rsidRDefault="00857C05" w:rsidP="00CD071E">
            <w:pPr>
              <w:spacing w:line="360" w:lineRule="auto"/>
              <w:rPr>
                <w:rFonts w:cstheme="minorHAnsi"/>
                <w:sz w:val="24"/>
                <w:szCs w:val="24"/>
              </w:rPr>
            </w:pPr>
            <w:r w:rsidRPr="00CD071E">
              <w:rPr>
                <w:rFonts w:cstheme="minorHAnsi"/>
                <w:sz w:val="24"/>
                <w:szCs w:val="24"/>
              </w:rPr>
              <w:t>Gwarancja</w:t>
            </w:r>
          </w:p>
        </w:tc>
        <w:tc>
          <w:tcPr>
            <w:tcW w:w="6662" w:type="dxa"/>
          </w:tcPr>
          <w:p w14:paraId="1A021D36" w14:textId="10DCA5D1" w:rsidR="00857C05" w:rsidRPr="00CD071E" w:rsidRDefault="00857C05" w:rsidP="00CD071E">
            <w:pPr>
              <w:spacing w:line="360" w:lineRule="auto"/>
              <w:rPr>
                <w:rFonts w:cstheme="minorHAnsi"/>
                <w:sz w:val="24"/>
                <w:szCs w:val="24"/>
              </w:rPr>
            </w:pPr>
            <w:r w:rsidRPr="00CD071E">
              <w:rPr>
                <w:rFonts w:cstheme="minorHAnsi"/>
                <w:sz w:val="24"/>
                <w:szCs w:val="24"/>
              </w:rPr>
              <w:t xml:space="preserve">7 lat gwarancji </w:t>
            </w:r>
            <w:r w:rsidR="003B28A2" w:rsidRPr="00CD071E">
              <w:rPr>
                <w:rFonts w:cstheme="minorHAnsi"/>
                <w:sz w:val="24"/>
                <w:szCs w:val="24"/>
              </w:rPr>
              <w:t>P</w:t>
            </w:r>
            <w:r w:rsidRPr="00CD071E">
              <w:rPr>
                <w:rFonts w:cstheme="minorHAnsi"/>
                <w:sz w:val="24"/>
                <w:szCs w:val="24"/>
              </w:rPr>
              <w:t>roducenta serwera w trybie on-</w:t>
            </w:r>
            <w:proofErr w:type="spellStart"/>
            <w:r w:rsidRPr="00CD071E">
              <w:rPr>
                <w:rFonts w:cstheme="minorHAnsi"/>
                <w:sz w:val="24"/>
                <w:szCs w:val="24"/>
              </w:rPr>
              <w:t>site</w:t>
            </w:r>
            <w:proofErr w:type="spellEnd"/>
            <w:r w:rsidRPr="00CD071E">
              <w:rPr>
                <w:rFonts w:cstheme="minorHAnsi"/>
                <w:sz w:val="24"/>
                <w:szCs w:val="24"/>
              </w:rPr>
              <w:t xml:space="preserve"> </w:t>
            </w:r>
            <w:r w:rsidR="002440ED">
              <w:rPr>
                <w:rFonts w:cstheme="minorHAnsi"/>
                <w:sz w:val="24"/>
                <w:szCs w:val="24"/>
              </w:rPr>
              <w:t>z naprawą w rygorze NBD (następny dzień roboczy)</w:t>
            </w:r>
          </w:p>
          <w:p w14:paraId="5E2770B7" w14:textId="452E1B7A" w:rsidR="00857C05" w:rsidRPr="00CD071E" w:rsidRDefault="00857C05" w:rsidP="00B36A47">
            <w:pPr>
              <w:pStyle w:val="Akapitzlist"/>
              <w:numPr>
                <w:ilvl w:val="0"/>
                <w:numId w:val="12"/>
              </w:numPr>
              <w:tabs>
                <w:tab w:val="left" w:pos="421"/>
              </w:tabs>
              <w:spacing w:line="360" w:lineRule="auto"/>
              <w:ind w:left="360"/>
              <w:rPr>
                <w:rFonts w:eastAsia="Times New Roman" w:cstheme="minorHAnsi"/>
                <w:sz w:val="24"/>
                <w:szCs w:val="24"/>
              </w:rPr>
            </w:pPr>
            <w:r w:rsidRPr="00CD071E">
              <w:rPr>
                <w:rFonts w:eastAsia="Times New Roman" w:cstheme="minorHAnsi"/>
                <w:sz w:val="24"/>
                <w:szCs w:val="24"/>
              </w:rPr>
              <w:t xml:space="preserve">naprawa realizowana przez </w:t>
            </w:r>
            <w:r w:rsidR="00CB609E" w:rsidRPr="00CD071E">
              <w:rPr>
                <w:rFonts w:eastAsia="Times New Roman" w:cstheme="minorHAnsi"/>
                <w:sz w:val="24"/>
                <w:szCs w:val="24"/>
              </w:rPr>
              <w:t>P</w:t>
            </w:r>
            <w:r w:rsidRPr="00CD071E">
              <w:rPr>
                <w:rFonts w:eastAsia="Times New Roman" w:cstheme="minorHAnsi"/>
                <w:sz w:val="24"/>
                <w:szCs w:val="24"/>
              </w:rPr>
              <w:t xml:space="preserve">roducenta serwera lub autoryzowany przez </w:t>
            </w:r>
            <w:r w:rsidR="00CB609E" w:rsidRPr="00CD071E">
              <w:rPr>
                <w:rFonts w:eastAsia="Times New Roman" w:cstheme="minorHAnsi"/>
                <w:sz w:val="24"/>
                <w:szCs w:val="24"/>
              </w:rPr>
              <w:t>P</w:t>
            </w:r>
            <w:r w:rsidRPr="00CD071E">
              <w:rPr>
                <w:rFonts w:eastAsia="Times New Roman" w:cstheme="minorHAnsi"/>
                <w:sz w:val="24"/>
                <w:szCs w:val="24"/>
              </w:rPr>
              <w:t>roducenta serwis</w:t>
            </w:r>
          </w:p>
          <w:p w14:paraId="2A1BFCFD" w14:textId="77777777" w:rsidR="00857C05" w:rsidRPr="00CD071E" w:rsidRDefault="00857C05" w:rsidP="00B36A47">
            <w:pPr>
              <w:pStyle w:val="Akapitzlist"/>
              <w:numPr>
                <w:ilvl w:val="0"/>
                <w:numId w:val="12"/>
              </w:numPr>
              <w:tabs>
                <w:tab w:val="left" w:pos="421"/>
              </w:tabs>
              <w:spacing w:line="360" w:lineRule="auto"/>
              <w:ind w:left="360"/>
              <w:rPr>
                <w:rFonts w:eastAsia="Times New Roman" w:cstheme="minorHAnsi"/>
                <w:sz w:val="24"/>
                <w:szCs w:val="24"/>
              </w:rPr>
            </w:pPr>
            <w:r w:rsidRPr="00CD071E">
              <w:rPr>
                <w:rFonts w:eastAsia="Times New Roman" w:cstheme="minorHAnsi"/>
                <w:sz w:val="24"/>
                <w:szCs w:val="24"/>
              </w:rPr>
              <w:t>uszkodzone dyski pozostają u Zamawiającego</w:t>
            </w:r>
          </w:p>
          <w:p w14:paraId="0EC54DF4" w14:textId="5B3426C1" w:rsidR="00857C05" w:rsidRPr="00CD071E" w:rsidRDefault="00857C05" w:rsidP="00B36A47">
            <w:pPr>
              <w:pStyle w:val="Akapitzlist"/>
              <w:numPr>
                <w:ilvl w:val="0"/>
                <w:numId w:val="12"/>
              </w:numPr>
              <w:tabs>
                <w:tab w:val="left" w:pos="421"/>
              </w:tabs>
              <w:spacing w:line="360" w:lineRule="auto"/>
              <w:ind w:left="360"/>
              <w:rPr>
                <w:rFonts w:eastAsia="Times New Roman" w:cstheme="minorHAnsi"/>
                <w:sz w:val="24"/>
                <w:szCs w:val="24"/>
              </w:rPr>
            </w:pPr>
            <w:r w:rsidRPr="00CD071E">
              <w:rPr>
                <w:rFonts w:eastAsia="Times New Roman" w:cstheme="minorHAnsi"/>
                <w:sz w:val="24"/>
                <w:szCs w:val="24"/>
              </w:rPr>
              <w:t xml:space="preserve">funkcja </w:t>
            </w:r>
            <w:r w:rsidRPr="00CD071E">
              <w:rPr>
                <w:rFonts w:eastAsia="Times New Roman" w:cstheme="minorHAnsi"/>
                <w:b/>
                <w:bCs/>
                <w:sz w:val="24"/>
                <w:szCs w:val="24"/>
              </w:rPr>
              <w:t>automatycznego</w:t>
            </w:r>
            <w:r w:rsidRPr="00CD071E">
              <w:rPr>
                <w:rFonts w:eastAsia="Times New Roman" w:cstheme="minorHAnsi"/>
                <w:sz w:val="24"/>
                <w:szCs w:val="24"/>
              </w:rPr>
              <w:t xml:space="preserve"> zgłaszania usterek i awarii sprzętowych </w:t>
            </w:r>
            <w:r w:rsidR="002D5E75" w:rsidRPr="00CD071E">
              <w:rPr>
                <w:rFonts w:eastAsia="Times New Roman" w:cstheme="minorHAnsi"/>
                <w:sz w:val="24"/>
                <w:szCs w:val="24"/>
              </w:rPr>
              <w:t xml:space="preserve">bezpośrednio do systemu serwisowego </w:t>
            </w:r>
            <w:r w:rsidR="00532AEC" w:rsidRPr="00CD071E">
              <w:rPr>
                <w:rFonts w:eastAsia="Times New Roman" w:cstheme="minorHAnsi"/>
                <w:sz w:val="24"/>
                <w:szCs w:val="24"/>
              </w:rPr>
              <w:t>Producenta</w:t>
            </w:r>
            <w:r w:rsidR="002D5E75" w:rsidRPr="00CD071E">
              <w:rPr>
                <w:rFonts w:eastAsia="Times New Roman" w:cstheme="minorHAnsi"/>
                <w:sz w:val="24"/>
                <w:szCs w:val="24"/>
              </w:rPr>
              <w:t xml:space="preserve"> </w:t>
            </w:r>
            <w:r w:rsidRPr="00CD071E">
              <w:rPr>
                <w:rFonts w:eastAsia="Times New Roman" w:cstheme="minorHAnsi"/>
                <w:sz w:val="24"/>
                <w:szCs w:val="24"/>
              </w:rPr>
              <w:t>poprzez automatyczne założenie zgłoszenia w systemie helpdesk/</w:t>
            </w:r>
            <w:proofErr w:type="spellStart"/>
            <w:r w:rsidRPr="00CD071E">
              <w:rPr>
                <w:rFonts w:eastAsia="Times New Roman" w:cstheme="minorHAnsi"/>
                <w:sz w:val="24"/>
                <w:szCs w:val="24"/>
              </w:rPr>
              <w:t>servicedesk</w:t>
            </w:r>
            <w:proofErr w:type="spellEnd"/>
            <w:r w:rsidRPr="00CD071E">
              <w:rPr>
                <w:rFonts w:eastAsia="Times New Roman" w:cstheme="minorHAnsi"/>
                <w:sz w:val="24"/>
                <w:szCs w:val="24"/>
              </w:rPr>
              <w:t xml:space="preserve"> </w:t>
            </w:r>
            <w:r w:rsidR="002D5E75" w:rsidRPr="00CD071E">
              <w:rPr>
                <w:rFonts w:eastAsia="Times New Roman" w:cstheme="minorHAnsi"/>
                <w:sz w:val="24"/>
                <w:szCs w:val="24"/>
                <w:u w:val="single"/>
              </w:rPr>
              <w:t>P</w:t>
            </w:r>
            <w:r w:rsidRPr="00CD071E">
              <w:rPr>
                <w:rFonts w:eastAsia="Times New Roman" w:cstheme="minorHAnsi"/>
                <w:sz w:val="24"/>
                <w:szCs w:val="24"/>
                <w:u w:val="single"/>
              </w:rPr>
              <w:t>roducenta</w:t>
            </w:r>
            <w:r w:rsidRPr="00CD071E">
              <w:rPr>
                <w:rFonts w:eastAsia="Times New Roman" w:cstheme="minorHAnsi"/>
                <w:sz w:val="24"/>
                <w:szCs w:val="24"/>
              </w:rPr>
              <w:t xml:space="preserve"> </w:t>
            </w:r>
            <w:r w:rsidR="002D5E75" w:rsidRPr="00CD071E">
              <w:rPr>
                <w:rFonts w:eastAsia="Times New Roman" w:cstheme="minorHAnsi"/>
                <w:sz w:val="24"/>
                <w:szCs w:val="24"/>
              </w:rPr>
              <w:t xml:space="preserve">serwera </w:t>
            </w:r>
            <w:r w:rsidRPr="00CD071E">
              <w:rPr>
                <w:rFonts w:eastAsia="Times New Roman" w:cstheme="minorHAnsi"/>
                <w:sz w:val="24"/>
                <w:szCs w:val="24"/>
              </w:rPr>
              <w:t xml:space="preserve">– </w:t>
            </w:r>
            <w:r w:rsidRPr="00CD071E">
              <w:rPr>
                <w:rFonts w:eastAsia="Times New Roman" w:cstheme="minorHAnsi"/>
                <w:b/>
                <w:bCs/>
                <w:sz w:val="24"/>
                <w:szCs w:val="24"/>
              </w:rPr>
              <w:t>Zamawiający wymaga by konfiguracja serwera umożliwiła włączenie ww. funkcji z poziomu karty zarządzającej</w:t>
            </w:r>
            <w:r w:rsidRPr="00CD071E">
              <w:rPr>
                <w:rFonts w:eastAsia="Times New Roman" w:cstheme="minorHAnsi"/>
                <w:sz w:val="24"/>
                <w:szCs w:val="24"/>
              </w:rPr>
              <w:t xml:space="preserve"> </w:t>
            </w:r>
          </w:p>
          <w:p w14:paraId="424C4D87" w14:textId="56410E65" w:rsidR="00857C05" w:rsidRPr="00CD071E" w:rsidRDefault="00857C05" w:rsidP="00B36A47">
            <w:pPr>
              <w:pStyle w:val="Akapitzlist"/>
              <w:numPr>
                <w:ilvl w:val="0"/>
                <w:numId w:val="12"/>
              </w:numPr>
              <w:tabs>
                <w:tab w:val="left" w:pos="421"/>
              </w:tabs>
              <w:spacing w:line="360" w:lineRule="auto"/>
              <w:ind w:left="360"/>
              <w:rPr>
                <w:rFonts w:eastAsia="Times New Roman" w:cstheme="minorHAnsi"/>
                <w:sz w:val="24"/>
                <w:szCs w:val="24"/>
              </w:rPr>
            </w:pPr>
            <w:r w:rsidRPr="00CD071E">
              <w:rPr>
                <w:rFonts w:eastAsia="Times New Roman" w:cstheme="minorHAnsi"/>
                <w:sz w:val="24"/>
                <w:szCs w:val="24"/>
              </w:rPr>
              <w:t>podmiot realizujący serwis musi posiadać ISO 9001 na świadczenie usług serwisowych</w:t>
            </w:r>
            <w:r w:rsidR="00075502" w:rsidRPr="00CD071E">
              <w:rPr>
                <w:rFonts w:eastAsia="Times New Roman" w:cstheme="minorHAnsi"/>
                <w:sz w:val="24"/>
                <w:szCs w:val="24"/>
              </w:rPr>
              <w:t xml:space="preserve"> lub równoważne</w:t>
            </w:r>
          </w:p>
          <w:p w14:paraId="3152F56B" w14:textId="27BD55A9" w:rsidR="00217EE5" w:rsidRPr="00CD071E" w:rsidRDefault="00217EE5" w:rsidP="00CD071E">
            <w:pPr>
              <w:pStyle w:val="NormalnyWeb"/>
              <w:spacing w:after="0" w:afterAutospacing="0" w:line="360" w:lineRule="auto"/>
              <w:rPr>
                <w:rFonts w:asciiTheme="minorHAnsi" w:hAnsiTheme="minorHAnsi" w:cstheme="minorHAnsi"/>
              </w:rPr>
            </w:pPr>
            <w:r w:rsidRPr="00CD071E">
              <w:rPr>
                <w:rFonts w:asciiTheme="minorHAnsi" w:hAnsiTheme="minorHAnsi" w:cstheme="minorHAnsi"/>
              </w:rPr>
              <w:t>Przez certyfikat równoważny do ISO 9001 w zakresie świadczenia usług serwisowych Zamawiający rozumie certyfikat wydany przez niezależną jednostkę certyfikującą, potwierdzający, że wykonawca posiada wdrożony i funkcjonujący system zarządzania jakością w zakresie świadczenia usług serwisowych, który spełnia cele, założenia i funkcje systemu określone w normie ISO 9001:2015, w szczególności:</w:t>
            </w:r>
          </w:p>
          <w:p w14:paraId="569DD818" w14:textId="77777777" w:rsidR="00217EE5" w:rsidRPr="00CD071E" w:rsidRDefault="00217EE5" w:rsidP="00B36A47">
            <w:pPr>
              <w:pStyle w:val="NormalnyWeb"/>
              <w:numPr>
                <w:ilvl w:val="0"/>
                <w:numId w:val="18"/>
              </w:numPr>
              <w:spacing w:before="0" w:beforeAutospacing="0" w:line="360" w:lineRule="auto"/>
              <w:ind w:left="717" w:hanging="357"/>
              <w:rPr>
                <w:rFonts w:asciiTheme="minorHAnsi" w:hAnsiTheme="minorHAnsi" w:cstheme="minorHAnsi"/>
              </w:rPr>
            </w:pPr>
            <w:r w:rsidRPr="00CD071E">
              <w:rPr>
                <w:rFonts w:asciiTheme="minorHAnsi" w:hAnsiTheme="minorHAnsi" w:cstheme="minorHAnsi"/>
              </w:rPr>
              <w:lastRenderedPageBreak/>
              <w:t>zapewnia planowanie, realizację i nadzór nad procesami serwisowymi,</w:t>
            </w:r>
          </w:p>
          <w:p w14:paraId="007802D7" w14:textId="77777777" w:rsidR="00217EE5" w:rsidRPr="00CD071E" w:rsidRDefault="00217EE5" w:rsidP="00B36A47">
            <w:pPr>
              <w:pStyle w:val="NormalnyWeb"/>
              <w:numPr>
                <w:ilvl w:val="0"/>
                <w:numId w:val="18"/>
              </w:numPr>
              <w:spacing w:line="360" w:lineRule="auto"/>
              <w:rPr>
                <w:rFonts w:asciiTheme="minorHAnsi" w:hAnsiTheme="minorHAnsi" w:cstheme="minorHAnsi"/>
              </w:rPr>
            </w:pPr>
            <w:r w:rsidRPr="00CD071E">
              <w:rPr>
                <w:rFonts w:asciiTheme="minorHAnsi" w:hAnsiTheme="minorHAnsi" w:cstheme="minorHAnsi"/>
              </w:rPr>
              <w:t>określa odpowiedzialność i kompetencje personelu serwisowego,</w:t>
            </w:r>
          </w:p>
          <w:p w14:paraId="171197B9" w14:textId="77777777" w:rsidR="00217EE5" w:rsidRPr="00CD071E" w:rsidRDefault="00217EE5" w:rsidP="00B36A47">
            <w:pPr>
              <w:pStyle w:val="NormalnyWeb"/>
              <w:numPr>
                <w:ilvl w:val="0"/>
                <w:numId w:val="18"/>
              </w:numPr>
              <w:spacing w:line="360" w:lineRule="auto"/>
              <w:rPr>
                <w:rFonts w:asciiTheme="minorHAnsi" w:hAnsiTheme="minorHAnsi" w:cstheme="minorHAnsi"/>
              </w:rPr>
            </w:pPr>
            <w:r w:rsidRPr="00CD071E">
              <w:rPr>
                <w:rFonts w:asciiTheme="minorHAnsi" w:hAnsiTheme="minorHAnsi" w:cstheme="minorHAnsi"/>
              </w:rPr>
              <w:t>przewiduje kontrolę jakości, nadzór nad niezgodnościami oraz działania korygujące,</w:t>
            </w:r>
          </w:p>
          <w:p w14:paraId="18F64EBB" w14:textId="77777777" w:rsidR="00217EE5" w:rsidRPr="00CD071E" w:rsidRDefault="00217EE5" w:rsidP="00B36A47">
            <w:pPr>
              <w:pStyle w:val="NormalnyWeb"/>
              <w:numPr>
                <w:ilvl w:val="0"/>
                <w:numId w:val="18"/>
              </w:numPr>
              <w:spacing w:line="360" w:lineRule="auto"/>
              <w:rPr>
                <w:rFonts w:asciiTheme="minorHAnsi" w:hAnsiTheme="minorHAnsi" w:cstheme="minorHAnsi"/>
              </w:rPr>
            </w:pPr>
            <w:r w:rsidRPr="00CD071E">
              <w:rPr>
                <w:rFonts w:asciiTheme="minorHAnsi" w:hAnsiTheme="minorHAnsi" w:cstheme="minorHAnsi"/>
              </w:rPr>
              <w:t>przewiduje ciągłe doskonalenie usług serwisowych w oparciu o analizę ryzyk i szans,</w:t>
            </w:r>
          </w:p>
          <w:p w14:paraId="3C371597" w14:textId="77777777" w:rsidR="00217EE5" w:rsidRPr="00CD071E" w:rsidRDefault="00217EE5" w:rsidP="00B36A47">
            <w:pPr>
              <w:pStyle w:val="NormalnyWeb"/>
              <w:numPr>
                <w:ilvl w:val="0"/>
                <w:numId w:val="18"/>
              </w:numPr>
              <w:spacing w:line="360" w:lineRule="auto"/>
              <w:rPr>
                <w:rFonts w:asciiTheme="minorHAnsi" w:hAnsiTheme="minorHAnsi" w:cstheme="minorHAnsi"/>
              </w:rPr>
            </w:pPr>
            <w:r w:rsidRPr="00CD071E">
              <w:rPr>
                <w:rFonts w:asciiTheme="minorHAnsi" w:hAnsiTheme="minorHAnsi" w:cstheme="minorHAnsi"/>
              </w:rPr>
              <w:t>uwzględnia wymagania klienta (Zamawiającego) i prowadzenie nadzoru nad dokumentacją.</w:t>
            </w:r>
          </w:p>
          <w:p w14:paraId="28442626" w14:textId="1ABFBEC8" w:rsidR="00217EE5" w:rsidRPr="00CD071E" w:rsidRDefault="00217EE5" w:rsidP="00CD071E">
            <w:pPr>
              <w:pStyle w:val="NormalnyWeb"/>
              <w:spacing w:line="360" w:lineRule="auto"/>
              <w:rPr>
                <w:rFonts w:asciiTheme="minorHAnsi" w:hAnsiTheme="minorHAnsi" w:cstheme="minorHAnsi"/>
              </w:rPr>
            </w:pPr>
            <w:r w:rsidRPr="00CD071E">
              <w:rPr>
                <w:rFonts w:asciiTheme="minorHAnsi" w:hAnsiTheme="minorHAnsi" w:cstheme="minorHAnsi"/>
              </w:rPr>
              <w:t xml:space="preserve">W przypadku powoływania się na dokument równoważny, </w:t>
            </w:r>
            <w:r w:rsidR="00532AEC" w:rsidRPr="00CD071E">
              <w:rPr>
                <w:rFonts w:asciiTheme="minorHAnsi" w:hAnsiTheme="minorHAnsi" w:cstheme="minorHAnsi"/>
              </w:rPr>
              <w:t>w</w:t>
            </w:r>
            <w:r w:rsidRPr="00CD071E">
              <w:rPr>
                <w:rFonts w:asciiTheme="minorHAnsi" w:hAnsiTheme="minorHAnsi" w:cstheme="minorHAnsi"/>
              </w:rPr>
              <w:t>ykonawca zobowiązany jest do załączenia do oferty kopii certyfikatu wraz z opisem systemu zarządzania jakością, z którego wynika, że spełnia on funkcjonalnie cele i wymagania odpowiadające normie ISO 9001.</w:t>
            </w:r>
            <w:r w:rsidR="00532AEC" w:rsidRPr="00CD071E">
              <w:rPr>
                <w:rFonts w:asciiTheme="minorHAnsi" w:hAnsiTheme="minorHAnsi" w:cstheme="minorHAnsi"/>
              </w:rPr>
              <w:t xml:space="preserve"> </w:t>
            </w:r>
          </w:p>
          <w:p w14:paraId="0446FD40" w14:textId="16D36E82" w:rsidR="00857C05" w:rsidRPr="00CD071E" w:rsidRDefault="00857C05" w:rsidP="00B36A47">
            <w:pPr>
              <w:pStyle w:val="Akapitzlist"/>
              <w:numPr>
                <w:ilvl w:val="0"/>
                <w:numId w:val="12"/>
              </w:numPr>
              <w:tabs>
                <w:tab w:val="left" w:pos="421"/>
              </w:tabs>
              <w:spacing w:line="360" w:lineRule="auto"/>
              <w:ind w:left="360"/>
              <w:rPr>
                <w:rFonts w:cstheme="minorHAnsi"/>
                <w:sz w:val="24"/>
                <w:szCs w:val="24"/>
              </w:rPr>
            </w:pPr>
            <w:r w:rsidRPr="00CD071E">
              <w:rPr>
                <w:rFonts w:eastAsia="Times New Roman" w:cstheme="minorHAnsi"/>
                <w:sz w:val="24"/>
                <w:szCs w:val="24"/>
              </w:rPr>
              <w:t>bezpłatna i nieograniczona w czasie dostępność poprawek i aktualizacji BIOS/</w:t>
            </w:r>
            <w:proofErr w:type="spellStart"/>
            <w:r w:rsidRPr="00CD071E">
              <w:rPr>
                <w:rFonts w:eastAsia="Times New Roman" w:cstheme="minorHAnsi"/>
                <w:sz w:val="24"/>
                <w:szCs w:val="24"/>
              </w:rPr>
              <w:t>Firmware</w:t>
            </w:r>
            <w:proofErr w:type="spellEnd"/>
            <w:r w:rsidRPr="00CD071E">
              <w:rPr>
                <w:rFonts w:eastAsia="Times New Roman" w:cstheme="minorHAnsi"/>
                <w:sz w:val="24"/>
                <w:szCs w:val="24"/>
              </w:rPr>
              <w:t xml:space="preserve">/sterowników dla oferowanego serwera – jeżeli funkcjonalność ta wymaga dodatkowego serwisu lub licencji </w:t>
            </w:r>
            <w:r w:rsidR="00532AEC" w:rsidRPr="00CD071E">
              <w:rPr>
                <w:rFonts w:eastAsia="Times New Roman" w:cstheme="minorHAnsi"/>
                <w:sz w:val="24"/>
                <w:szCs w:val="24"/>
              </w:rPr>
              <w:t>P</w:t>
            </w:r>
            <w:r w:rsidRPr="00CD071E">
              <w:rPr>
                <w:rFonts w:eastAsia="Times New Roman" w:cstheme="minorHAnsi"/>
                <w:sz w:val="24"/>
                <w:szCs w:val="24"/>
              </w:rPr>
              <w:t>roducenta serwera, takowy element musi być uwzględnion</w:t>
            </w:r>
            <w:r w:rsidR="00FE4E44" w:rsidRPr="00CD071E">
              <w:rPr>
                <w:rFonts w:eastAsia="Times New Roman" w:cstheme="minorHAnsi"/>
                <w:sz w:val="24"/>
                <w:szCs w:val="24"/>
              </w:rPr>
              <w:t>y</w:t>
            </w:r>
            <w:r w:rsidRPr="00CD071E">
              <w:rPr>
                <w:rFonts w:eastAsia="Times New Roman" w:cstheme="minorHAnsi"/>
                <w:sz w:val="24"/>
                <w:szCs w:val="24"/>
              </w:rPr>
              <w:t xml:space="preserve"> w ofercie i w cenie</w:t>
            </w:r>
          </w:p>
        </w:tc>
      </w:tr>
      <w:tr w:rsidR="002660AF" w:rsidRPr="00CD071E" w14:paraId="1DE97695" w14:textId="77777777" w:rsidTr="009445D9">
        <w:tc>
          <w:tcPr>
            <w:tcW w:w="562" w:type="dxa"/>
          </w:tcPr>
          <w:p w14:paraId="4B6C7997" w14:textId="77777777" w:rsidR="00857C05" w:rsidRPr="00CD071E" w:rsidRDefault="00857C05" w:rsidP="00CD071E">
            <w:pPr>
              <w:spacing w:line="360" w:lineRule="auto"/>
              <w:rPr>
                <w:rFonts w:cstheme="minorHAnsi"/>
                <w:sz w:val="24"/>
                <w:szCs w:val="24"/>
              </w:rPr>
            </w:pPr>
            <w:r w:rsidRPr="00CD071E">
              <w:rPr>
                <w:rFonts w:cstheme="minorHAnsi"/>
                <w:sz w:val="24"/>
                <w:szCs w:val="24"/>
              </w:rPr>
              <w:lastRenderedPageBreak/>
              <w:t>14.</w:t>
            </w:r>
          </w:p>
        </w:tc>
        <w:tc>
          <w:tcPr>
            <w:tcW w:w="1843" w:type="dxa"/>
          </w:tcPr>
          <w:p w14:paraId="1B818401" w14:textId="77777777" w:rsidR="00857C05" w:rsidRPr="00CD071E" w:rsidRDefault="00857C05" w:rsidP="00CD071E">
            <w:pPr>
              <w:spacing w:line="360" w:lineRule="auto"/>
              <w:rPr>
                <w:rFonts w:cstheme="minorHAnsi"/>
                <w:sz w:val="24"/>
                <w:szCs w:val="24"/>
              </w:rPr>
            </w:pPr>
            <w:r w:rsidRPr="00CD071E">
              <w:rPr>
                <w:rFonts w:cstheme="minorHAnsi"/>
                <w:sz w:val="24"/>
                <w:szCs w:val="24"/>
              </w:rPr>
              <w:t>Inne</w:t>
            </w:r>
          </w:p>
        </w:tc>
        <w:tc>
          <w:tcPr>
            <w:tcW w:w="6662" w:type="dxa"/>
          </w:tcPr>
          <w:p w14:paraId="52B1CE4A" w14:textId="5EF9B62E" w:rsidR="00857C05" w:rsidRPr="00CD071E" w:rsidRDefault="00857C05" w:rsidP="00B36A47">
            <w:pPr>
              <w:pStyle w:val="Akapitzlist"/>
              <w:numPr>
                <w:ilvl w:val="0"/>
                <w:numId w:val="19"/>
              </w:numPr>
              <w:spacing w:line="360" w:lineRule="auto"/>
              <w:ind w:left="360"/>
              <w:rPr>
                <w:rFonts w:cstheme="minorHAnsi"/>
                <w:sz w:val="24"/>
                <w:szCs w:val="24"/>
              </w:rPr>
            </w:pPr>
            <w:bookmarkStart w:id="2" w:name="_Hlk168654474"/>
            <w:r w:rsidRPr="00CD071E">
              <w:rPr>
                <w:rFonts w:cstheme="minorHAnsi"/>
                <w:sz w:val="24"/>
                <w:szCs w:val="24"/>
              </w:rPr>
              <w:t xml:space="preserve">komponenty, z których zbudowane są serwery muszą być produktami </w:t>
            </w:r>
            <w:r w:rsidR="00217EE5" w:rsidRPr="00CD071E">
              <w:rPr>
                <w:rFonts w:cstheme="minorHAnsi"/>
                <w:sz w:val="24"/>
                <w:szCs w:val="24"/>
              </w:rPr>
              <w:t>P</w:t>
            </w:r>
            <w:r w:rsidRPr="00CD071E">
              <w:rPr>
                <w:rFonts w:cstheme="minorHAnsi"/>
                <w:sz w:val="24"/>
                <w:szCs w:val="24"/>
              </w:rPr>
              <w:t xml:space="preserve">roducenta tych serwerów lub być przez niego certyfikowane </w:t>
            </w:r>
            <w:r w:rsidR="00217EE5" w:rsidRPr="00CD071E">
              <w:rPr>
                <w:rFonts w:cstheme="minorHAnsi"/>
                <w:sz w:val="24"/>
                <w:szCs w:val="24"/>
              </w:rPr>
              <w:t xml:space="preserve">(tj. dopuszczone do stosowania zgodnie z dokumentacją techniczną </w:t>
            </w:r>
            <w:r w:rsidR="003B28A2" w:rsidRPr="00CD071E">
              <w:rPr>
                <w:rFonts w:cstheme="minorHAnsi"/>
                <w:sz w:val="24"/>
                <w:szCs w:val="24"/>
              </w:rPr>
              <w:t>P</w:t>
            </w:r>
            <w:r w:rsidR="00217EE5" w:rsidRPr="00CD071E">
              <w:rPr>
                <w:rFonts w:cstheme="minorHAnsi"/>
                <w:sz w:val="24"/>
                <w:szCs w:val="24"/>
              </w:rPr>
              <w:t>roducenta serwera).K</w:t>
            </w:r>
            <w:r w:rsidRPr="00CD071E">
              <w:rPr>
                <w:rFonts w:cstheme="minorHAnsi"/>
                <w:sz w:val="24"/>
                <w:szCs w:val="24"/>
              </w:rPr>
              <w:t xml:space="preserve">ompletne serwery muszą być objęte gwarancją </w:t>
            </w:r>
            <w:r w:rsidR="00532AEC" w:rsidRPr="00CD071E">
              <w:rPr>
                <w:rFonts w:cstheme="minorHAnsi"/>
                <w:sz w:val="24"/>
                <w:szCs w:val="24"/>
              </w:rPr>
              <w:t>P</w:t>
            </w:r>
            <w:r w:rsidRPr="00CD071E">
              <w:rPr>
                <w:rFonts w:cstheme="minorHAnsi"/>
                <w:sz w:val="24"/>
                <w:szCs w:val="24"/>
              </w:rPr>
              <w:t>roducenta</w:t>
            </w:r>
            <w:r w:rsidR="00532AEC" w:rsidRPr="00CD071E">
              <w:rPr>
                <w:rFonts w:cstheme="minorHAnsi"/>
                <w:sz w:val="24"/>
                <w:szCs w:val="24"/>
              </w:rPr>
              <w:t xml:space="preserve"> serwera</w:t>
            </w:r>
            <w:r w:rsidRPr="00CD071E">
              <w:rPr>
                <w:rFonts w:cstheme="minorHAnsi"/>
                <w:sz w:val="24"/>
                <w:szCs w:val="24"/>
              </w:rPr>
              <w:t>, o wymaganym w specyfikacji poziomie SLA</w:t>
            </w:r>
            <w:r w:rsidR="00075502" w:rsidRPr="00CD071E">
              <w:rPr>
                <w:rFonts w:cstheme="minorHAnsi"/>
                <w:sz w:val="24"/>
                <w:szCs w:val="24"/>
              </w:rPr>
              <w:t xml:space="preserve">, nie dopuszcza się żadnej ingerencji w konstrukcję i konfigurację serwera wprowadzającą zakłócenia w funkcjonowaniu, stwarzającą zagrożenie pożarowe i przepięciowe (powodujące zwarcia), </w:t>
            </w:r>
            <w:r w:rsidR="00075502" w:rsidRPr="00CD071E">
              <w:rPr>
                <w:rFonts w:cstheme="minorHAnsi"/>
                <w:sz w:val="24"/>
                <w:szCs w:val="24"/>
              </w:rPr>
              <w:lastRenderedPageBreak/>
              <w:t>zakłócającą przepływ powietrza z nad procesorów i pamięci operacyjnej, ograniczającą możliwości wykorzystania dostępnych portów, slotów i gniazd rozszerzeń</w:t>
            </w:r>
            <w:r w:rsidR="00391923" w:rsidRPr="00CD071E">
              <w:rPr>
                <w:rFonts w:cstheme="minorHAnsi"/>
                <w:sz w:val="24"/>
                <w:szCs w:val="24"/>
              </w:rPr>
              <w:t xml:space="preserve">, niebędącą oficjalną modyfikacją/przewidzianą konfiguracją opisaną w szczegółowej dokumentacji technicznej przez </w:t>
            </w:r>
            <w:r w:rsidR="00217EE5" w:rsidRPr="00CD071E">
              <w:rPr>
                <w:rFonts w:cstheme="minorHAnsi"/>
                <w:sz w:val="24"/>
                <w:szCs w:val="24"/>
              </w:rPr>
              <w:t>P</w:t>
            </w:r>
            <w:r w:rsidR="00391923" w:rsidRPr="00CD071E">
              <w:rPr>
                <w:rFonts w:cstheme="minorHAnsi"/>
                <w:sz w:val="24"/>
                <w:szCs w:val="24"/>
              </w:rPr>
              <w:t>roducenta serwera</w:t>
            </w:r>
            <w:r w:rsidR="00075502" w:rsidRPr="00CD071E">
              <w:rPr>
                <w:rFonts w:cstheme="minorHAnsi"/>
                <w:sz w:val="24"/>
                <w:szCs w:val="24"/>
              </w:rPr>
              <w:t>.</w:t>
            </w:r>
          </w:p>
          <w:p w14:paraId="0A43C201" w14:textId="3EB80A8C" w:rsidR="00857C05" w:rsidRPr="00CD071E" w:rsidRDefault="00857C05" w:rsidP="00B36A47">
            <w:pPr>
              <w:pStyle w:val="Akapitzlist"/>
              <w:numPr>
                <w:ilvl w:val="0"/>
                <w:numId w:val="19"/>
              </w:numPr>
              <w:spacing w:line="360" w:lineRule="auto"/>
              <w:ind w:left="360"/>
              <w:rPr>
                <w:rFonts w:cstheme="minorHAnsi"/>
                <w:sz w:val="24"/>
                <w:szCs w:val="24"/>
              </w:rPr>
            </w:pPr>
            <w:bookmarkStart w:id="3" w:name="_Hlk168654446"/>
            <w:bookmarkEnd w:id="2"/>
            <w:r w:rsidRPr="00CD071E">
              <w:rPr>
                <w:rFonts w:cstheme="minorHAnsi"/>
                <w:sz w:val="24"/>
                <w:szCs w:val="24"/>
              </w:rPr>
              <w:t>serwer musi być fabrycznie nowy i pochodzić z oficjalnego kanału dystrybucyjnego w UE</w:t>
            </w:r>
          </w:p>
          <w:bookmarkEnd w:id="3"/>
          <w:p w14:paraId="64766106" w14:textId="7C012FD9" w:rsidR="00857C05" w:rsidRPr="00CD071E" w:rsidRDefault="00857C05" w:rsidP="00B36A47">
            <w:pPr>
              <w:pStyle w:val="Akapitzlist"/>
              <w:numPr>
                <w:ilvl w:val="0"/>
                <w:numId w:val="19"/>
              </w:numPr>
              <w:spacing w:line="360" w:lineRule="auto"/>
              <w:ind w:left="360"/>
              <w:rPr>
                <w:rFonts w:cstheme="minorHAnsi"/>
                <w:sz w:val="24"/>
                <w:szCs w:val="24"/>
              </w:rPr>
            </w:pPr>
            <w:r w:rsidRPr="00CD071E">
              <w:rPr>
                <w:rFonts w:cstheme="minorHAnsi"/>
                <w:sz w:val="24"/>
                <w:szCs w:val="24"/>
              </w:rPr>
              <w:t xml:space="preserve">wymagana ogólnopolska, telefoniczna infolinia/linia techniczna </w:t>
            </w:r>
            <w:r w:rsidR="0080576E" w:rsidRPr="00CD071E">
              <w:rPr>
                <w:rFonts w:cstheme="minorHAnsi"/>
                <w:sz w:val="24"/>
                <w:szCs w:val="24"/>
              </w:rPr>
              <w:t>P</w:t>
            </w:r>
            <w:r w:rsidRPr="00CD071E">
              <w:rPr>
                <w:rFonts w:cstheme="minorHAnsi"/>
                <w:sz w:val="24"/>
                <w:szCs w:val="24"/>
              </w:rPr>
              <w:t xml:space="preserve">roducenta serwera, w ofercie należy podać link do strony sieci WEB </w:t>
            </w:r>
            <w:r w:rsidR="0080576E" w:rsidRPr="00CD071E">
              <w:rPr>
                <w:rFonts w:cstheme="minorHAnsi"/>
                <w:sz w:val="24"/>
                <w:szCs w:val="24"/>
              </w:rPr>
              <w:t>P</w:t>
            </w:r>
            <w:r w:rsidRPr="00CD071E">
              <w:rPr>
                <w:rFonts w:cstheme="minorHAnsi"/>
                <w:sz w:val="24"/>
                <w:szCs w:val="24"/>
              </w:rPr>
              <w:t>roducenta</w:t>
            </w:r>
            <w:r w:rsidR="00217EE5" w:rsidRPr="00CD071E">
              <w:rPr>
                <w:rFonts w:cstheme="minorHAnsi"/>
                <w:sz w:val="24"/>
                <w:szCs w:val="24"/>
              </w:rPr>
              <w:t xml:space="preserve"> serwera</w:t>
            </w:r>
            <w:r w:rsidRPr="00CD071E">
              <w:rPr>
                <w:rFonts w:cstheme="minorHAnsi"/>
                <w:sz w:val="24"/>
                <w:szCs w:val="24"/>
              </w:rPr>
              <w:t>, na której znajduje się nr telefonu oraz adres poczty elektronicznej lub formularz zgłoszenia</w:t>
            </w:r>
            <w:r w:rsidR="0080576E" w:rsidRPr="00CD071E">
              <w:rPr>
                <w:rFonts w:cstheme="minorHAnsi"/>
                <w:sz w:val="24"/>
                <w:szCs w:val="24"/>
              </w:rPr>
              <w:t xml:space="preserve"> poprzez </w:t>
            </w:r>
            <w:r w:rsidRPr="00CD071E">
              <w:rPr>
                <w:rFonts w:cstheme="minorHAnsi"/>
                <w:sz w:val="24"/>
                <w:szCs w:val="24"/>
              </w:rPr>
              <w:t>stron</w:t>
            </w:r>
            <w:r w:rsidR="0080576E" w:rsidRPr="00CD071E">
              <w:rPr>
                <w:rFonts w:cstheme="minorHAnsi"/>
                <w:sz w:val="24"/>
                <w:szCs w:val="24"/>
              </w:rPr>
              <w:t>ę</w:t>
            </w:r>
            <w:r w:rsidRPr="00CD071E">
              <w:rPr>
                <w:rFonts w:cstheme="minorHAnsi"/>
                <w:sz w:val="24"/>
                <w:szCs w:val="24"/>
              </w:rPr>
              <w:t xml:space="preserve"> WEB</w:t>
            </w:r>
            <w:r w:rsidR="00217EE5" w:rsidRPr="00CD071E">
              <w:rPr>
                <w:rFonts w:cstheme="minorHAnsi"/>
                <w:sz w:val="24"/>
                <w:szCs w:val="24"/>
              </w:rPr>
              <w:t xml:space="preserve"> Producenta serwera</w:t>
            </w:r>
            <w:r w:rsidRPr="00CD071E">
              <w:rPr>
                <w:rFonts w:cstheme="minorHAnsi"/>
                <w:sz w:val="24"/>
                <w:szCs w:val="24"/>
              </w:rPr>
              <w:t xml:space="preserve">, na który można zgłaszać </w:t>
            </w:r>
            <w:r w:rsidR="0080576E" w:rsidRPr="00CD071E">
              <w:rPr>
                <w:rFonts w:cstheme="minorHAnsi"/>
                <w:sz w:val="24"/>
                <w:szCs w:val="24"/>
              </w:rPr>
              <w:t>problemy</w:t>
            </w:r>
            <w:r w:rsidRPr="00CD071E">
              <w:rPr>
                <w:rFonts w:cstheme="minorHAnsi"/>
                <w:sz w:val="24"/>
                <w:szCs w:val="24"/>
              </w:rPr>
              <w:t>;</w:t>
            </w:r>
          </w:p>
          <w:p w14:paraId="2C751A04" w14:textId="6FC949EB" w:rsidR="00857C05" w:rsidRPr="00CD071E" w:rsidRDefault="00857C05" w:rsidP="00B36A47">
            <w:pPr>
              <w:pStyle w:val="Akapitzlist"/>
              <w:numPr>
                <w:ilvl w:val="0"/>
                <w:numId w:val="19"/>
              </w:numPr>
              <w:spacing w:line="360" w:lineRule="auto"/>
              <w:ind w:left="360"/>
              <w:rPr>
                <w:rFonts w:cstheme="minorHAnsi"/>
                <w:sz w:val="24"/>
                <w:szCs w:val="24"/>
              </w:rPr>
            </w:pPr>
            <w:r w:rsidRPr="00CD071E">
              <w:rPr>
                <w:rFonts w:cstheme="minorHAnsi"/>
                <w:sz w:val="24"/>
                <w:szCs w:val="24"/>
              </w:rPr>
              <w:t>w czasie obowiązywania gwarancji na sprzęt możliwość</w:t>
            </w:r>
            <w:r w:rsidR="00667EDA" w:rsidRPr="00CD071E">
              <w:rPr>
                <w:rFonts w:cstheme="minorHAnsi"/>
                <w:sz w:val="24"/>
                <w:szCs w:val="24"/>
              </w:rPr>
              <w:t>-</w:t>
            </w:r>
            <w:r w:rsidRPr="00CD071E">
              <w:rPr>
                <w:rFonts w:cstheme="minorHAnsi"/>
                <w:sz w:val="24"/>
                <w:szCs w:val="24"/>
              </w:rPr>
              <w:t xml:space="preserve"> po podaniu na infolinii</w:t>
            </w:r>
            <w:r w:rsidR="00406C3C" w:rsidRPr="00CD071E">
              <w:rPr>
                <w:rFonts w:cstheme="minorHAnsi"/>
                <w:sz w:val="24"/>
                <w:szCs w:val="24"/>
              </w:rPr>
              <w:t xml:space="preserve"> </w:t>
            </w:r>
            <w:r w:rsidR="0084328F">
              <w:rPr>
                <w:rFonts w:cstheme="minorHAnsi"/>
                <w:sz w:val="24"/>
                <w:szCs w:val="24"/>
              </w:rPr>
              <w:t xml:space="preserve">Producenta </w:t>
            </w:r>
            <w:r w:rsidR="00D8196C">
              <w:rPr>
                <w:rFonts w:cstheme="minorHAnsi"/>
                <w:sz w:val="24"/>
                <w:szCs w:val="24"/>
              </w:rPr>
              <w:t xml:space="preserve">serwera </w:t>
            </w:r>
            <w:r w:rsidR="0084328F">
              <w:rPr>
                <w:rFonts w:cstheme="minorHAnsi"/>
                <w:sz w:val="24"/>
                <w:szCs w:val="24"/>
              </w:rPr>
              <w:t>lub</w:t>
            </w:r>
            <w:r w:rsidR="0084328F" w:rsidRPr="00CD071E">
              <w:rPr>
                <w:rFonts w:cstheme="minorHAnsi"/>
                <w:sz w:val="24"/>
                <w:szCs w:val="24"/>
              </w:rPr>
              <w:t xml:space="preserve"> </w:t>
            </w:r>
            <w:r w:rsidR="00406C3C" w:rsidRPr="00CD071E">
              <w:rPr>
                <w:rFonts w:cstheme="minorHAnsi"/>
                <w:sz w:val="24"/>
                <w:szCs w:val="24"/>
              </w:rPr>
              <w:t xml:space="preserve">na stronie </w:t>
            </w:r>
            <w:r w:rsidR="0080576E" w:rsidRPr="00CD071E">
              <w:rPr>
                <w:rFonts w:cstheme="minorHAnsi"/>
                <w:sz w:val="24"/>
                <w:szCs w:val="24"/>
              </w:rPr>
              <w:t>WEB</w:t>
            </w:r>
            <w:r w:rsidR="00406C3C" w:rsidRPr="00CD071E">
              <w:rPr>
                <w:rFonts w:cstheme="minorHAnsi"/>
                <w:sz w:val="24"/>
                <w:szCs w:val="24"/>
              </w:rPr>
              <w:t xml:space="preserve"> </w:t>
            </w:r>
            <w:r w:rsidR="0080576E" w:rsidRPr="00CD071E">
              <w:rPr>
                <w:rFonts w:cstheme="minorHAnsi"/>
                <w:sz w:val="24"/>
                <w:szCs w:val="24"/>
              </w:rPr>
              <w:t>P</w:t>
            </w:r>
            <w:r w:rsidR="00406C3C" w:rsidRPr="00CD071E">
              <w:rPr>
                <w:rFonts w:cstheme="minorHAnsi"/>
                <w:sz w:val="24"/>
                <w:szCs w:val="24"/>
              </w:rPr>
              <w:t>roducenta</w:t>
            </w:r>
            <w:r w:rsidR="0080576E" w:rsidRPr="00CD071E">
              <w:rPr>
                <w:rFonts w:cstheme="minorHAnsi"/>
                <w:sz w:val="24"/>
                <w:szCs w:val="24"/>
              </w:rPr>
              <w:t xml:space="preserve"> </w:t>
            </w:r>
            <w:r w:rsidR="00217EE5" w:rsidRPr="00CD071E">
              <w:rPr>
                <w:rFonts w:cstheme="minorHAnsi"/>
                <w:sz w:val="24"/>
                <w:szCs w:val="24"/>
              </w:rPr>
              <w:t xml:space="preserve">serwera </w:t>
            </w:r>
            <w:r w:rsidR="0080576E" w:rsidRPr="00CD071E">
              <w:rPr>
                <w:rFonts w:cstheme="minorHAnsi"/>
                <w:sz w:val="24"/>
                <w:szCs w:val="24"/>
              </w:rPr>
              <w:t xml:space="preserve">(w ofercie należy podać </w:t>
            </w:r>
            <w:r w:rsidR="00D8196C">
              <w:rPr>
                <w:rFonts w:cstheme="minorHAnsi"/>
                <w:sz w:val="24"/>
                <w:szCs w:val="24"/>
              </w:rPr>
              <w:t xml:space="preserve">nr telefonu infolinii Producenta serwera lub </w:t>
            </w:r>
            <w:r w:rsidR="0080576E" w:rsidRPr="00CD071E">
              <w:rPr>
                <w:rFonts w:cstheme="minorHAnsi"/>
                <w:sz w:val="24"/>
                <w:szCs w:val="24"/>
              </w:rPr>
              <w:t>link do strony sieci WEB</w:t>
            </w:r>
            <w:r w:rsidR="00217EE5" w:rsidRPr="00CD071E">
              <w:rPr>
                <w:rFonts w:cstheme="minorHAnsi"/>
                <w:sz w:val="24"/>
                <w:szCs w:val="24"/>
              </w:rPr>
              <w:t xml:space="preserve"> Producenta serwera</w:t>
            </w:r>
            <w:r w:rsidR="0080576E" w:rsidRPr="00CD071E">
              <w:rPr>
                <w:rFonts w:cstheme="minorHAnsi"/>
                <w:sz w:val="24"/>
                <w:szCs w:val="24"/>
              </w:rPr>
              <w:t>)</w:t>
            </w:r>
            <w:r w:rsidRPr="00CD071E">
              <w:rPr>
                <w:rFonts w:cstheme="minorHAnsi"/>
                <w:sz w:val="24"/>
                <w:szCs w:val="24"/>
              </w:rPr>
              <w:t xml:space="preserve"> numeru seryjnego urządzenia </w:t>
            </w:r>
            <w:r w:rsidR="00667EDA" w:rsidRPr="00CD071E">
              <w:rPr>
                <w:rFonts w:cstheme="minorHAnsi"/>
                <w:sz w:val="24"/>
                <w:szCs w:val="24"/>
              </w:rPr>
              <w:t xml:space="preserve">- </w:t>
            </w:r>
            <w:r w:rsidRPr="00CD071E">
              <w:rPr>
                <w:rFonts w:cstheme="minorHAnsi"/>
                <w:sz w:val="24"/>
                <w:szCs w:val="24"/>
              </w:rPr>
              <w:t>weryfikacji pierwotnej konfiguracji sprzętowej serwera, w tym model i typ dysków twardych, procesora, ilość fabrycznie zainstalowanej pamięci operacyjnej, czasu obowiązywania i typ udzielonej gwarancji;</w:t>
            </w:r>
          </w:p>
          <w:p w14:paraId="2373E871" w14:textId="228975F4" w:rsidR="00857C05" w:rsidRPr="00CD071E" w:rsidRDefault="00857C05" w:rsidP="00B36A47">
            <w:pPr>
              <w:pStyle w:val="Akapitzlist"/>
              <w:numPr>
                <w:ilvl w:val="0"/>
                <w:numId w:val="19"/>
              </w:numPr>
              <w:spacing w:line="360" w:lineRule="auto"/>
              <w:ind w:left="360"/>
              <w:rPr>
                <w:rFonts w:cstheme="minorHAnsi"/>
                <w:sz w:val="24"/>
                <w:szCs w:val="24"/>
              </w:rPr>
            </w:pPr>
            <w:r w:rsidRPr="00CD071E">
              <w:rPr>
                <w:rFonts w:cstheme="minorHAnsi"/>
                <w:sz w:val="24"/>
                <w:szCs w:val="24"/>
              </w:rPr>
              <w:t xml:space="preserve">możliwość aktualizacji i pobrania sterowników do oferowanego modelu serwera w najnowszych certyfikowanych wersjach bezpośrednio z sieci Internet za pośrednictwem strony </w:t>
            </w:r>
            <w:r w:rsidR="0080576E" w:rsidRPr="00CD071E">
              <w:rPr>
                <w:rFonts w:cstheme="minorHAnsi"/>
                <w:sz w:val="24"/>
                <w:szCs w:val="24"/>
              </w:rPr>
              <w:t>WEB</w:t>
            </w:r>
            <w:r w:rsidR="000936B6" w:rsidRPr="00CD071E">
              <w:rPr>
                <w:rFonts w:cstheme="minorHAnsi"/>
                <w:sz w:val="24"/>
                <w:szCs w:val="24"/>
              </w:rPr>
              <w:t xml:space="preserve"> </w:t>
            </w:r>
            <w:r w:rsidR="0080576E" w:rsidRPr="00CD071E">
              <w:rPr>
                <w:rFonts w:cstheme="minorHAnsi"/>
                <w:sz w:val="24"/>
                <w:szCs w:val="24"/>
              </w:rPr>
              <w:t>P</w:t>
            </w:r>
            <w:r w:rsidRPr="00CD071E">
              <w:rPr>
                <w:rFonts w:cstheme="minorHAnsi"/>
                <w:sz w:val="24"/>
                <w:szCs w:val="24"/>
              </w:rPr>
              <w:t>roducenta serwera</w:t>
            </w:r>
            <w:r w:rsidR="0080576E" w:rsidRPr="00CD071E">
              <w:rPr>
                <w:rFonts w:cstheme="minorHAnsi"/>
                <w:sz w:val="24"/>
                <w:szCs w:val="24"/>
              </w:rPr>
              <w:t xml:space="preserve"> </w:t>
            </w:r>
            <w:r w:rsidR="000936B6" w:rsidRPr="00CD071E">
              <w:rPr>
                <w:rFonts w:cstheme="minorHAnsi"/>
                <w:sz w:val="24"/>
                <w:szCs w:val="24"/>
              </w:rPr>
              <w:t xml:space="preserve">przez cały okres gwarancji </w:t>
            </w:r>
            <w:r w:rsidR="0080576E" w:rsidRPr="00CD071E">
              <w:rPr>
                <w:rFonts w:cstheme="minorHAnsi"/>
                <w:sz w:val="24"/>
                <w:szCs w:val="24"/>
              </w:rPr>
              <w:t>- w ofercie należy podać link do strony sieci WEB</w:t>
            </w:r>
            <w:r w:rsidR="00217EE5" w:rsidRPr="00CD071E">
              <w:rPr>
                <w:rFonts w:cstheme="minorHAnsi"/>
                <w:sz w:val="24"/>
                <w:szCs w:val="24"/>
              </w:rPr>
              <w:t xml:space="preserve"> Producenta serwera</w:t>
            </w:r>
            <w:r w:rsidRPr="00CD071E">
              <w:rPr>
                <w:rFonts w:cstheme="minorHAnsi"/>
                <w:sz w:val="24"/>
                <w:szCs w:val="24"/>
              </w:rPr>
              <w:t>;</w:t>
            </w:r>
          </w:p>
          <w:p w14:paraId="4E47348C" w14:textId="1CE18159" w:rsidR="001A2223" w:rsidRPr="00A41779" w:rsidRDefault="00CE692C" w:rsidP="00B36A47">
            <w:pPr>
              <w:pStyle w:val="Akapitzlist"/>
              <w:numPr>
                <w:ilvl w:val="0"/>
                <w:numId w:val="19"/>
              </w:numPr>
              <w:spacing w:line="360" w:lineRule="auto"/>
              <w:ind w:left="360"/>
              <w:rPr>
                <w:rFonts w:cstheme="minorHAnsi"/>
                <w:sz w:val="24"/>
                <w:szCs w:val="24"/>
              </w:rPr>
            </w:pPr>
            <w:r w:rsidRPr="00CD071E">
              <w:rPr>
                <w:rFonts w:cstheme="minorHAnsi"/>
                <w:sz w:val="24"/>
                <w:szCs w:val="24"/>
              </w:rPr>
              <w:lastRenderedPageBreak/>
              <w:t xml:space="preserve">możliwość pobrania do zaoferowanego modelu/rodziny serwerów szczegółowej dokumentacji technicznej Producenta serwera, </w:t>
            </w:r>
            <w:proofErr w:type="spellStart"/>
            <w:r w:rsidRPr="00CD071E">
              <w:rPr>
                <w:rFonts w:cstheme="minorHAnsi"/>
                <w:sz w:val="24"/>
                <w:szCs w:val="24"/>
              </w:rPr>
              <w:t>tzw</w:t>
            </w:r>
            <w:proofErr w:type="spellEnd"/>
            <w:r w:rsidRPr="00CD071E">
              <w:rPr>
                <w:rFonts w:cstheme="minorHAnsi"/>
                <w:sz w:val="24"/>
                <w:szCs w:val="24"/>
              </w:rPr>
              <w:t xml:space="preserve"> White </w:t>
            </w:r>
            <w:proofErr w:type="spellStart"/>
            <w:r w:rsidRPr="00CD071E">
              <w:rPr>
                <w:rFonts w:cstheme="minorHAnsi"/>
                <w:sz w:val="24"/>
                <w:szCs w:val="24"/>
              </w:rPr>
              <w:t>Papers</w:t>
            </w:r>
            <w:proofErr w:type="spellEnd"/>
            <w:r w:rsidRPr="00CD071E">
              <w:rPr>
                <w:rFonts w:cstheme="minorHAnsi"/>
                <w:sz w:val="24"/>
                <w:szCs w:val="24"/>
              </w:rPr>
              <w:t xml:space="preserve"> – należy wskazać adres/y stron sieci WEB</w:t>
            </w:r>
            <w:r w:rsidR="00217EE5" w:rsidRPr="00CD071E">
              <w:rPr>
                <w:rFonts w:cstheme="minorHAnsi"/>
                <w:sz w:val="24"/>
                <w:szCs w:val="24"/>
              </w:rPr>
              <w:t xml:space="preserve"> Producenta serwera</w:t>
            </w:r>
          </w:p>
          <w:p w14:paraId="40F90EDA" w14:textId="77777777" w:rsidR="00C6751C" w:rsidRPr="00CD071E" w:rsidRDefault="00C6751C" w:rsidP="00B36A47">
            <w:pPr>
              <w:pStyle w:val="Akapitzlist"/>
              <w:numPr>
                <w:ilvl w:val="0"/>
                <w:numId w:val="19"/>
              </w:numPr>
              <w:spacing w:line="360" w:lineRule="auto"/>
              <w:ind w:left="360"/>
              <w:rPr>
                <w:rFonts w:cstheme="minorHAnsi"/>
                <w:sz w:val="24"/>
                <w:szCs w:val="24"/>
              </w:rPr>
            </w:pPr>
            <w:r w:rsidRPr="00CD071E">
              <w:rPr>
                <w:rFonts w:cstheme="minorHAnsi"/>
                <w:sz w:val="24"/>
                <w:szCs w:val="24"/>
              </w:rPr>
              <w:t>Oferowany sprzęt musi być zgodny z obowiązującymi w Unii Europejskiej wymogami w zakresie bezpieczeństwa, ochrony środowiska i zdrowia, w szczególności potwierdzającymi:</w:t>
            </w:r>
          </w:p>
          <w:p w14:paraId="2DBB8FDF" w14:textId="77777777" w:rsidR="00C6751C" w:rsidRPr="00CD071E" w:rsidRDefault="00C6751C" w:rsidP="00CD071E">
            <w:pPr>
              <w:spacing w:line="360" w:lineRule="auto"/>
              <w:ind w:left="360"/>
              <w:rPr>
                <w:rFonts w:cstheme="minorHAnsi"/>
                <w:sz w:val="24"/>
                <w:szCs w:val="24"/>
              </w:rPr>
            </w:pPr>
            <w:r w:rsidRPr="00CD071E">
              <w:rPr>
                <w:rFonts w:cstheme="minorHAnsi"/>
                <w:sz w:val="24"/>
                <w:szCs w:val="24"/>
              </w:rPr>
              <w:t>a) Bezpieczeństwo elektryczne i pożarowe – zgodność z normą IEC/EN 62368-1 lub równoważną;</w:t>
            </w:r>
          </w:p>
          <w:p w14:paraId="0F8B2D37" w14:textId="77777777" w:rsidR="00C6751C" w:rsidRPr="00CD071E" w:rsidRDefault="00C6751C" w:rsidP="00CD071E">
            <w:pPr>
              <w:spacing w:line="360" w:lineRule="auto"/>
              <w:ind w:left="571" w:hanging="211"/>
              <w:rPr>
                <w:rFonts w:cstheme="minorHAnsi"/>
                <w:sz w:val="24"/>
                <w:szCs w:val="24"/>
              </w:rPr>
            </w:pPr>
            <w:r w:rsidRPr="00CD071E">
              <w:rPr>
                <w:rFonts w:cstheme="minorHAnsi"/>
                <w:sz w:val="24"/>
                <w:szCs w:val="24"/>
              </w:rPr>
              <w:t xml:space="preserve">b) Ograniczenie stosowania substancji niebezpiecznych – zgodność z przepisami dyrektywy </w:t>
            </w:r>
            <w:proofErr w:type="spellStart"/>
            <w:r w:rsidRPr="00CD071E">
              <w:rPr>
                <w:rFonts w:cstheme="minorHAnsi"/>
                <w:sz w:val="24"/>
                <w:szCs w:val="24"/>
              </w:rPr>
              <w:t>RoHS</w:t>
            </w:r>
            <w:proofErr w:type="spellEnd"/>
            <w:r w:rsidRPr="00CD071E">
              <w:rPr>
                <w:rFonts w:cstheme="minorHAnsi"/>
                <w:sz w:val="24"/>
                <w:szCs w:val="24"/>
              </w:rPr>
              <w:t xml:space="preserve"> (2011/65/UE);</w:t>
            </w:r>
          </w:p>
          <w:p w14:paraId="69524A3B" w14:textId="77777777" w:rsidR="00C6751C" w:rsidRPr="00CD071E" w:rsidRDefault="00C6751C" w:rsidP="00CD071E">
            <w:pPr>
              <w:spacing w:line="360" w:lineRule="auto"/>
              <w:ind w:left="571" w:hanging="211"/>
              <w:rPr>
                <w:rFonts w:cstheme="minorHAnsi"/>
                <w:sz w:val="24"/>
                <w:szCs w:val="24"/>
              </w:rPr>
            </w:pPr>
            <w:r w:rsidRPr="00CD071E">
              <w:rPr>
                <w:rFonts w:cstheme="minorHAnsi"/>
                <w:sz w:val="24"/>
                <w:szCs w:val="24"/>
              </w:rPr>
              <w:t>c) Możliwość demontażu, odzysku i przetworzenia sprzętu – zgodność z przepisami dyrektywy WEEE (2012/19/UE);</w:t>
            </w:r>
          </w:p>
          <w:p w14:paraId="06A6054B" w14:textId="77777777" w:rsidR="001A2223" w:rsidRPr="00CD071E" w:rsidRDefault="00C6751C" w:rsidP="00CD071E">
            <w:pPr>
              <w:spacing w:line="360" w:lineRule="auto"/>
              <w:ind w:left="571" w:hanging="211"/>
              <w:rPr>
                <w:rFonts w:cstheme="minorHAnsi"/>
                <w:sz w:val="24"/>
                <w:szCs w:val="24"/>
              </w:rPr>
            </w:pPr>
            <w:r w:rsidRPr="00CD071E">
              <w:rPr>
                <w:rFonts w:cstheme="minorHAnsi"/>
                <w:sz w:val="24"/>
                <w:szCs w:val="24"/>
              </w:rPr>
              <w:t>d) Zgodność z wymaganiami dotyczącymi wprowadzenia na rynek UE – oznaczenie CE zgodnie z rozporządzeniem (UE) 2019/1020.</w:t>
            </w:r>
          </w:p>
          <w:p w14:paraId="755F9B24" w14:textId="3C899F03" w:rsidR="00ED5990" w:rsidRPr="00CD071E" w:rsidRDefault="00ED5990" w:rsidP="00CD071E">
            <w:pPr>
              <w:spacing w:line="360" w:lineRule="auto"/>
              <w:ind w:left="782" w:hanging="211"/>
              <w:rPr>
                <w:rFonts w:cstheme="minorHAnsi"/>
                <w:sz w:val="24"/>
                <w:szCs w:val="24"/>
              </w:rPr>
            </w:pPr>
            <w:r w:rsidRPr="00CD071E">
              <w:rPr>
                <w:rFonts w:cstheme="minorHAnsi"/>
                <w:sz w:val="24"/>
                <w:szCs w:val="24"/>
              </w:rPr>
              <w:t xml:space="preserve">W celu potwierdzenia spełniania wymagań należy </w:t>
            </w:r>
            <w:r w:rsidR="00D342B8" w:rsidRPr="00CD071E">
              <w:rPr>
                <w:rFonts w:cstheme="minorHAnsi"/>
                <w:sz w:val="24"/>
                <w:szCs w:val="24"/>
              </w:rPr>
              <w:t>wraz z pierwszą dostawą dostarczyć</w:t>
            </w:r>
            <w:r w:rsidRPr="00CD071E">
              <w:rPr>
                <w:rFonts w:cstheme="minorHAnsi"/>
                <w:sz w:val="24"/>
                <w:szCs w:val="24"/>
              </w:rPr>
              <w:t>:</w:t>
            </w:r>
          </w:p>
          <w:p w14:paraId="0F4C7402" w14:textId="57FF20E3" w:rsidR="00ED5990" w:rsidRPr="00CD071E" w:rsidRDefault="001A2223" w:rsidP="00CD071E">
            <w:pPr>
              <w:spacing w:line="360" w:lineRule="auto"/>
              <w:ind w:left="571"/>
              <w:rPr>
                <w:rFonts w:cstheme="minorHAnsi"/>
                <w:sz w:val="24"/>
                <w:szCs w:val="24"/>
              </w:rPr>
            </w:pPr>
            <w:r w:rsidRPr="00CD071E">
              <w:rPr>
                <w:rFonts w:cstheme="minorHAnsi"/>
                <w:b/>
                <w:bCs/>
                <w:sz w:val="24"/>
                <w:szCs w:val="24"/>
              </w:rPr>
              <w:t>- w</w:t>
            </w:r>
            <w:r w:rsidR="00ED5990" w:rsidRPr="00CD071E">
              <w:rPr>
                <w:rFonts w:cstheme="minorHAnsi"/>
                <w:b/>
                <w:bCs/>
                <w:sz w:val="24"/>
                <w:szCs w:val="24"/>
              </w:rPr>
              <w:t xml:space="preserve"> zakresie lit. a)</w:t>
            </w:r>
            <w:r w:rsidR="00ED5990" w:rsidRPr="00CD071E">
              <w:rPr>
                <w:rFonts w:cstheme="minorHAnsi"/>
                <w:sz w:val="24"/>
                <w:szCs w:val="24"/>
              </w:rPr>
              <w:t xml:space="preserve">: certyfikat CB (IECEE CB </w:t>
            </w:r>
            <w:proofErr w:type="spellStart"/>
            <w:r w:rsidR="00ED5990" w:rsidRPr="00CD071E">
              <w:rPr>
                <w:rFonts w:cstheme="minorHAnsi"/>
                <w:sz w:val="24"/>
                <w:szCs w:val="24"/>
              </w:rPr>
              <w:t>Scheme</w:t>
            </w:r>
            <w:proofErr w:type="spellEnd"/>
            <w:r w:rsidR="00ED5990" w:rsidRPr="00CD071E">
              <w:rPr>
                <w:rFonts w:cstheme="minorHAnsi"/>
                <w:sz w:val="24"/>
                <w:szCs w:val="24"/>
              </w:rPr>
              <w:t>) potwierdzający zgodność z normą IEC/EN 62368-1 lub równoważną, wystawiony przez niezależną jednostkę certyfikującą;</w:t>
            </w:r>
          </w:p>
          <w:p w14:paraId="5F221D6C" w14:textId="34641B28" w:rsidR="00ED5990" w:rsidRPr="00CD071E" w:rsidRDefault="001A2223" w:rsidP="00CD071E">
            <w:pPr>
              <w:spacing w:line="360" w:lineRule="auto"/>
              <w:ind w:left="571"/>
              <w:rPr>
                <w:rFonts w:cstheme="minorHAnsi"/>
                <w:sz w:val="24"/>
                <w:szCs w:val="24"/>
              </w:rPr>
            </w:pPr>
            <w:r w:rsidRPr="00CD071E">
              <w:rPr>
                <w:rFonts w:cstheme="minorHAnsi"/>
                <w:b/>
                <w:bCs/>
                <w:sz w:val="24"/>
                <w:szCs w:val="24"/>
              </w:rPr>
              <w:t>- w</w:t>
            </w:r>
            <w:r w:rsidR="00ED5990" w:rsidRPr="00CD071E">
              <w:rPr>
                <w:rFonts w:cstheme="minorHAnsi"/>
                <w:b/>
                <w:bCs/>
                <w:sz w:val="24"/>
                <w:szCs w:val="24"/>
              </w:rPr>
              <w:t xml:space="preserve"> zakresie lit. b)</w:t>
            </w:r>
            <w:r w:rsidR="00ED5990" w:rsidRPr="00CD071E">
              <w:rPr>
                <w:rFonts w:cstheme="minorHAnsi"/>
                <w:sz w:val="24"/>
                <w:szCs w:val="24"/>
              </w:rPr>
              <w:t xml:space="preserve">: deklarację zgodności z dyrektywą </w:t>
            </w:r>
            <w:proofErr w:type="spellStart"/>
            <w:r w:rsidR="00ED5990" w:rsidRPr="00CD071E">
              <w:rPr>
                <w:rFonts w:cstheme="minorHAnsi"/>
                <w:sz w:val="24"/>
                <w:szCs w:val="24"/>
              </w:rPr>
              <w:t>RoHS</w:t>
            </w:r>
            <w:proofErr w:type="spellEnd"/>
            <w:r w:rsidR="00ED5990" w:rsidRPr="00CD071E">
              <w:rPr>
                <w:rFonts w:cstheme="minorHAnsi"/>
                <w:sz w:val="24"/>
                <w:szCs w:val="24"/>
              </w:rPr>
              <w:t>, potwierdzającą ograniczenie stosowania substancji niebezpiecznych;</w:t>
            </w:r>
          </w:p>
          <w:p w14:paraId="48A805A1" w14:textId="4607CA82" w:rsidR="00ED5990" w:rsidRPr="00CD071E" w:rsidRDefault="001A2223" w:rsidP="00CD071E">
            <w:pPr>
              <w:spacing w:line="360" w:lineRule="auto"/>
              <w:ind w:left="571"/>
              <w:rPr>
                <w:rFonts w:cstheme="minorHAnsi"/>
                <w:sz w:val="24"/>
                <w:szCs w:val="24"/>
              </w:rPr>
            </w:pPr>
            <w:r w:rsidRPr="00CD071E">
              <w:rPr>
                <w:rFonts w:cstheme="minorHAnsi"/>
                <w:b/>
                <w:bCs/>
                <w:sz w:val="24"/>
                <w:szCs w:val="24"/>
              </w:rPr>
              <w:t>- w</w:t>
            </w:r>
            <w:r w:rsidR="00ED5990" w:rsidRPr="00CD071E">
              <w:rPr>
                <w:rFonts w:cstheme="minorHAnsi"/>
                <w:b/>
                <w:bCs/>
                <w:sz w:val="24"/>
                <w:szCs w:val="24"/>
              </w:rPr>
              <w:t xml:space="preserve"> zakresie lit. c)</w:t>
            </w:r>
            <w:r w:rsidR="00ED5990" w:rsidRPr="00CD071E">
              <w:rPr>
                <w:rFonts w:cstheme="minorHAnsi"/>
                <w:sz w:val="24"/>
                <w:szCs w:val="24"/>
              </w:rPr>
              <w:t>: deklarację zgodności z dyrektywą WEEE, potwierdzającą możliwość demontażu, odzysku i przetworzenia sprzętu;</w:t>
            </w:r>
          </w:p>
          <w:p w14:paraId="462A53BB" w14:textId="3378730A" w:rsidR="00ED5990" w:rsidRPr="00CD071E" w:rsidRDefault="001A2223" w:rsidP="00CD071E">
            <w:pPr>
              <w:spacing w:line="360" w:lineRule="auto"/>
              <w:ind w:left="571"/>
              <w:rPr>
                <w:rFonts w:cstheme="minorHAnsi"/>
                <w:sz w:val="24"/>
                <w:szCs w:val="24"/>
              </w:rPr>
            </w:pPr>
            <w:r w:rsidRPr="00CD071E">
              <w:rPr>
                <w:rFonts w:cstheme="minorHAnsi"/>
                <w:b/>
                <w:bCs/>
                <w:sz w:val="24"/>
                <w:szCs w:val="24"/>
              </w:rPr>
              <w:lastRenderedPageBreak/>
              <w:t>- w</w:t>
            </w:r>
            <w:r w:rsidR="00ED5990" w:rsidRPr="00CD071E">
              <w:rPr>
                <w:rFonts w:cstheme="minorHAnsi"/>
                <w:b/>
                <w:bCs/>
                <w:sz w:val="24"/>
                <w:szCs w:val="24"/>
              </w:rPr>
              <w:t xml:space="preserve"> zakresie lit. d)</w:t>
            </w:r>
            <w:r w:rsidR="00ED5990" w:rsidRPr="00CD071E">
              <w:rPr>
                <w:rFonts w:cstheme="minorHAnsi"/>
                <w:sz w:val="24"/>
                <w:szCs w:val="24"/>
              </w:rPr>
              <w:t xml:space="preserve">: deklarację zgodności UE (CE), wystawioną przez </w:t>
            </w:r>
            <w:r w:rsidR="003B28A2" w:rsidRPr="00CD071E">
              <w:rPr>
                <w:rFonts w:cstheme="minorHAnsi"/>
                <w:sz w:val="24"/>
                <w:szCs w:val="24"/>
              </w:rPr>
              <w:t>P</w:t>
            </w:r>
            <w:r w:rsidR="00ED5990" w:rsidRPr="00CD071E">
              <w:rPr>
                <w:rFonts w:cstheme="minorHAnsi"/>
                <w:sz w:val="24"/>
                <w:szCs w:val="24"/>
              </w:rPr>
              <w:t>roducenta lub jego upoważnionego przedstawiciela.</w:t>
            </w:r>
          </w:p>
          <w:p w14:paraId="41794CBB" w14:textId="08B7C6ED" w:rsidR="00664C85" w:rsidRPr="00CD071E" w:rsidRDefault="00664C85" w:rsidP="00CD071E">
            <w:pPr>
              <w:spacing w:line="360" w:lineRule="auto"/>
              <w:ind w:left="571"/>
              <w:rPr>
                <w:rFonts w:cstheme="minorHAnsi"/>
                <w:sz w:val="24"/>
                <w:szCs w:val="24"/>
              </w:rPr>
            </w:pPr>
            <w:r w:rsidRPr="00CD071E">
              <w:rPr>
                <w:rFonts w:cstheme="minorHAnsi"/>
                <w:sz w:val="24"/>
                <w:szCs w:val="24"/>
              </w:rPr>
              <w:t xml:space="preserve">Zamawiający dopuszcza dokumenty </w:t>
            </w:r>
            <w:r w:rsidRPr="00CD071E">
              <w:rPr>
                <w:rFonts w:cstheme="minorHAnsi"/>
                <w:b/>
                <w:bCs/>
                <w:sz w:val="24"/>
                <w:szCs w:val="24"/>
              </w:rPr>
              <w:t>równoważne</w:t>
            </w:r>
            <w:r w:rsidRPr="00CD071E">
              <w:rPr>
                <w:rFonts w:cstheme="minorHAnsi"/>
                <w:sz w:val="24"/>
                <w:szCs w:val="24"/>
              </w:rPr>
              <w:t xml:space="preserve">, pod </w:t>
            </w:r>
            <w:r w:rsidR="00C150CC" w:rsidRPr="00CD071E">
              <w:rPr>
                <w:rFonts w:cstheme="minorHAnsi"/>
                <w:sz w:val="24"/>
                <w:szCs w:val="24"/>
              </w:rPr>
              <w:t>warunkiem,</w:t>
            </w:r>
            <w:r w:rsidRPr="00CD071E">
              <w:rPr>
                <w:rFonts w:cstheme="minorHAnsi"/>
                <w:sz w:val="24"/>
                <w:szCs w:val="24"/>
              </w:rPr>
              <w:t xml:space="preserve"> że wykonawca wykaże równoważność, w szczególności poprzez:</w:t>
            </w:r>
          </w:p>
          <w:p w14:paraId="658173FA" w14:textId="77777777" w:rsidR="00664C85" w:rsidRPr="00CD071E" w:rsidRDefault="00664C85" w:rsidP="00B36A47">
            <w:pPr>
              <w:pStyle w:val="NormalnyWeb"/>
              <w:numPr>
                <w:ilvl w:val="0"/>
                <w:numId w:val="19"/>
              </w:numPr>
              <w:spacing w:before="0" w:beforeAutospacing="0" w:line="360" w:lineRule="auto"/>
              <w:ind w:left="1077" w:hanging="357"/>
              <w:rPr>
                <w:rFonts w:asciiTheme="minorHAnsi" w:hAnsiTheme="minorHAnsi" w:cstheme="minorHAnsi"/>
              </w:rPr>
            </w:pPr>
            <w:r w:rsidRPr="00CD071E">
              <w:rPr>
                <w:rFonts w:asciiTheme="minorHAnsi" w:hAnsiTheme="minorHAnsi" w:cstheme="minorHAnsi"/>
              </w:rPr>
              <w:t>wskazanie, którego z wymagań dokument równoważny dotyczy (np. bezpieczeństwa elektrycznego, środowiskowego itp.),</w:t>
            </w:r>
          </w:p>
          <w:p w14:paraId="324B3A0D" w14:textId="77777777" w:rsidR="00664C85" w:rsidRPr="00CD071E" w:rsidRDefault="00664C85" w:rsidP="00B36A47">
            <w:pPr>
              <w:pStyle w:val="NormalnyWeb"/>
              <w:numPr>
                <w:ilvl w:val="0"/>
                <w:numId w:val="19"/>
              </w:numPr>
              <w:spacing w:line="360" w:lineRule="auto"/>
              <w:rPr>
                <w:rFonts w:asciiTheme="minorHAnsi" w:hAnsiTheme="minorHAnsi" w:cstheme="minorHAnsi"/>
              </w:rPr>
            </w:pPr>
            <w:r w:rsidRPr="00CD071E">
              <w:rPr>
                <w:rFonts w:asciiTheme="minorHAnsi" w:hAnsiTheme="minorHAnsi" w:cstheme="minorHAnsi"/>
              </w:rPr>
              <w:t>podanie podstawy prawnej, normy technicznej lub standardu, na podstawie którego wystawiono dokument,</w:t>
            </w:r>
          </w:p>
          <w:p w14:paraId="0AFEE4B6" w14:textId="77777777" w:rsidR="00664C85" w:rsidRPr="00CD071E" w:rsidRDefault="00664C85" w:rsidP="00B36A47">
            <w:pPr>
              <w:pStyle w:val="NormalnyWeb"/>
              <w:numPr>
                <w:ilvl w:val="0"/>
                <w:numId w:val="19"/>
              </w:numPr>
              <w:spacing w:after="0" w:afterAutospacing="0" w:line="360" w:lineRule="auto"/>
              <w:ind w:left="1077" w:hanging="357"/>
              <w:rPr>
                <w:rFonts w:asciiTheme="minorHAnsi" w:hAnsiTheme="minorHAnsi" w:cstheme="minorHAnsi"/>
              </w:rPr>
            </w:pPr>
            <w:r w:rsidRPr="00CD071E">
              <w:rPr>
                <w:rFonts w:asciiTheme="minorHAnsi" w:hAnsiTheme="minorHAnsi" w:cstheme="minorHAnsi"/>
              </w:rPr>
              <w:t>załączenie dokumentu oraz zwięzły opis celu i funkcji danego certyfikatu/dokumentu w odniesieniu do wymagań Zamawiającego.</w:t>
            </w:r>
          </w:p>
          <w:p w14:paraId="43DCE779" w14:textId="122BE77C" w:rsidR="00664C85" w:rsidRPr="00CD071E" w:rsidRDefault="00ED5990" w:rsidP="00A41779">
            <w:pPr>
              <w:spacing w:line="360" w:lineRule="auto"/>
              <w:ind w:left="571"/>
              <w:rPr>
                <w:rFonts w:cstheme="minorHAnsi"/>
                <w:sz w:val="24"/>
                <w:szCs w:val="24"/>
              </w:rPr>
            </w:pPr>
            <w:r w:rsidRPr="00CD071E">
              <w:rPr>
                <w:rFonts w:cstheme="minorHAnsi"/>
                <w:sz w:val="24"/>
                <w:szCs w:val="24"/>
              </w:rPr>
              <w:t xml:space="preserve">Certyfikat z punktu a) musi być wystawiony przez niezależne jednostki certyfikujące.  </w:t>
            </w:r>
            <w:r w:rsidR="00C150CC" w:rsidRPr="00CD071E">
              <w:rPr>
                <w:rFonts w:cstheme="minorHAnsi"/>
                <w:sz w:val="24"/>
                <w:szCs w:val="24"/>
              </w:rPr>
              <w:t xml:space="preserve">Dokumenty z punktu </w:t>
            </w:r>
            <w:r w:rsidRPr="00CD071E">
              <w:rPr>
                <w:rFonts w:cstheme="minorHAnsi"/>
                <w:sz w:val="24"/>
                <w:szCs w:val="24"/>
              </w:rPr>
              <w:t xml:space="preserve">b) – </w:t>
            </w:r>
            <w:r w:rsidR="00C150CC" w:rsidRPr="00CD071E">
              <w:rPr>
                <w:rFonts w:cstheme="minorHAnsi"/>
                <w:sz w:val="24"/>
                <w:szCs w:val="24"/>
              </w:rPr>
              <w:t>d) wystawia Producent serwera</w:t>
            </w:r>
            <w:r w:rsidR="00664C85" w:rsidRPr="00CD071E">
              <w:rPr>
                <w:rFonts w:cstheme="minorHAnsi"/>
                <w:sz w:val="24"/>
                <w:szCs w:val="24"/>
              </w:rPr>
              <w:t xml:space="preserve"> lub inne podmiot uprawnion</w:t>
            </w:r>
            <w:r w:rsidR="00C150CC" w:rsidRPr="00CD071E">
              <w:rPr>
                <w:rFonts w:cstheme="minorHAnsi"/>
                <w:sz w:val="24"/>
                <w:szCs w:val="24"/>
              </w:rPr>
              <w:t xml:space="preserve">y </w:t>
            </w:r>
            <w:r w:rsidR="00664C85" w:rsidRPr="00CD071E">
              <w:rPr>
                <w:rFonts w:cstheme="minorHAnsi"/>
                <w:sz w:val="24"/>
                <w:szCs w:val="24"/>
              </w:rPr>
              <w:t>do wystawiania deklaracji zgodności na rynek UE.</w:t>
            </w:r>
          </w:p>
          <w:p w14:paraId="17A3F0E2" w14:textId="05992112" w:rsidR="00AF40AD" w:rsidRPr="00CD071E" w:rsidRDefault="001A2223" w:rsidP="00B36A47">
            <w:pPr>
              <w:pStyle w:val="Akapitzlist"/>
              <w:numPr>
                <w:ilvl w:val="0"/>
                <w:numId w:val="19"/>
              </w:numPr>
              <w:spacing w:line="360" w:lineRule="auto"/>
              <w:ind w:left="360"/>
              <w:rPr>
                <w:rFonts w:cstheme="minorHAnsi"/>
                <w:sz w:val="24"/>
                <w:szCs w:val="24"/>
              </w:rPr>
            </w:pPr>
            <w:r w:rsidRPr="00CD071E">
              <w:rPr>
                <w:rFonts w:cstheme="minorHAnsi"/>
                <w:sz w:val="24"/>
                <w:szCs w:val="24"/>
              </w:rPr>
              <w:t xml:space="preserve">Oferowany serwer (lub jego rodzina produktowa) musi posiadać środowiskową etykietę EPEAT na poziomie co najmniej BRONZE, zgodnie z wymaganiami Global Electronics </w:t>
            </w:r>
            <w:proofErr w:type="spellStart"/>
            <w:r w:rsidRPr="00CD071E">
              <w:rPr>
                <w:rFonts w:cstheme="minorHAnsi"/>
                <w:sz w:val="24"/>
                <w:szCs w:val="24"/>
              </w:rPr>
              <w:t>Council</w:t>
            </w:r>
            <w:proofErr w:type="spellEnd"/>
            <w:r w:rsidRPr="00CD071E">
              <w:rPr>
                <w:rFonts w:cstheme="minorHAnsi"/>
                <w:sz w:val="24"/>
                <w:szCs w:val="24"/>
              </w:rPr>
              <w:t xml:space="preserve"> (GEC),  lub etykietę/certyfikat/normę równoważną w rozumieniu art. 104 ust. 4 i 5 ustawy </w:t>
            </w:r>
            <w:proofErr w:type="spellStart"/>
            <w:r w:rsidRPr="00CD071E">
              <w:rPr>
                <w:rFonts w:cstheme="minorHAnsi"/>
                <w:sz w:val="24"/>
                <w:szCs w:val="24"/>
              </w:rPr>
              <w:t>Pzp</w:t>
            </w:r>
            <w:proofErr w:type="spellEnd"/>
            <w:r w:rsidRPr="00CD071E">
              <w:rPr>
                <w:rFonts w:cstheme="minorHAnsi"/>
                <w:sz w:val="24"/>
                <w:szCs w:val="24"/>
              </w:rPr>
              <w:t>.</w:t>
            </w:r>
            <w:r w:rsidRPr="00CD071E">
              <w:rPr>
                <w:rFonts w:cstheme="minorHAnsi"/>
                <w:sz w:val="24"/>
                <w:szCs w:val="24"/>
              </w:rPr>
              <w:br/>
              <w:t xml:space="preserve">Zamawiający, zgodnie z art. 104 ust. 4 ustawy </w:t>
            </w:r>
            <w:proofErr w:type="spellStart"/>
            <w:r w:rsidRPr="00CD071E">
              <w:rPr>
                <w:rFonts w:cstheme="minorHAnsi"/>
                <w:sz w:val="24"/>
                <w:szCs w:val="24"/>
              </w:rPr>
              <w:t>Pzp</w:t>
            </w:r>
            <w:proofErr w:type="spellEnd"/>
            <w:r w:rsidRPr="00CD071E">
              <w:rPr>
                <w:rFonts w:cstheme="minorHAnsi"/>
                <w:sz w:val="24"/>
                <w:szCs w:val="24"/>
              </w:rPr>
              <w:t>, dopuszcza inne etykiety lub certyfikaty, jeżeli:</w:t>
            </w:r>
          </w:p>
          <w:p w14:paraId="196DB1B1" w14:textId="77777777" w:rsidR="00D342B8" w:rsidRPr="00CD071E" w:rsidRDefault="00D342B8" w:rsidP="00B36A47">
            <w:pPr>
              <w:pStyle w:val="NormalnyWeb"/>
              <w:numPr>
                <w:ilvl w:val="0"/>
                <w:numId w:val="19"/>
              </w:numPr>
              <w:spacing w:line="360" w:lineRule="auto"/>
              <w:ind w:left="720"/>
              <w:rPr>
                <w:rFonts w:asciiTheme="minorHAnsi" w:hAnsiTheme="minorHAnsi" w:cstheme="minorHAnsi"/>
              </w:rPr>
            </w:pPr>
            <w:r w:rsidRPr="00CD071E">
              <w:rPr>
                <w:rFonts w:asciiTheme="minorHAnsi" w:hAnsiTheme="minorHAnsi" w:cstheme="minorHAnsi"/>
              </w:rPr>
              <w:t>zostały wydane przez niezależną jednostkę oceniającą zgodność,</w:t>
            </w:r>
          </w:p>
          <w:p w14:paraId="20468069" w14:textId="2C8BCAA2" w:rsidR="00D342B8" w:rsidRPr="00CD071E" w:rsidRDefault="00D342B8" w:rsidP="00B36A47">
            <w:pPr>
              <w:pStyle w:val="NormalnyWeb"/>
              <w:numPr>
                <w:ilvl w:val="0"/>
                <w:numId w:val="19"/>
              </w:numPr>
              <w:spacing w:line="360" w:lineRule="auto"/>
              <w:ind w:left="720"/>
              <w:rPr>
                <w:rFonts w:asciiTheme="minorHAnsi" w:hAnsiTheme="minorHAnsi" w:cstheme="minorHAnsi"/>
              </w:rPr>
            </w:pPr>
            <w:r w:rsidRPr="00CD071E">
              <w:rPr>
                <w:rFonts w:asciiTheme="minorHAnsi" w:hAnsiTheme="minorHAnsi" w:cstheme="minorHAnsi"/>
              </w:rPr>
              <w:t>spełniają wymagania środowiskowe</w:t>
            </w:r>
            <w:r w:rsidR="002E1069" w:rsidRPr="00CD071E">
              <w:rPr>
                <w:rFonts w:asciiTheme="minorHAnsi" w:hAnsiTheme="minorHAnsi" w:cstheme="minorHAnsi"/>
              </w:rPr>
              <w:t xml:space="preserve"> </w:t>
            </w:r>
            <w:r w:rsidRPr="00CD071E">
              <w:rPr>
                <w:rStyle w:val="Pogrubienie"/>
                <w:rFonts w:asciiTheme="minorHAnsi" w:hAnsiTheme="minorHAnsi" w:cstheme="minorHAnsi"/>
              </w:rPr>
              <w:t>równoważne do poziomu</w:t>
            </w:r>
            <w:r w:rsidR="002440ED">
              <w:rPr>
                <w:rStyle w:val="Pogrubienie"/>
                <w:rFonts w:asciiTheme="minorHAnsi" w:hAnsiTheme="minorHAnsi" w:cstheme="minorHAnsi"/>
              </w:rPr>
              <w:t xml:space="preserve"> minimum</w:t>
            </w:r>
            <w:r w:rsidRPr="00CD071E">
              <w:rPr>
                <w:rStyle w:val="Pogrubienie"/>
                <w:rFonts w:asciiTheme="minorHAnsi" w:hAnsiTheme="minorHAnsi" w:cstheme="minorHAnsi"/>
              </w:rPr>
              <w:t xml:space="preserve"> EPEAT BRONZE</w:t>
            </w:r>
            <w:r w:rsidRPr="00CD071E">
              <w:rPr>
                <w:rFonts w:asciiTheme="minorHAnsi" w:hAnsiTheme="minorHAnsi" w:cstheme="minorHAnsi"/>
              </w:rPr>
              <w:t>,</w:t>
            </w:r>
          </w:p>
          <w:p w14:paraId="4BB8FCF5" w14:textId="77777777" w:rsidR="00D342B8" w:rsidRPr="00CD071E" w:rsidRDefault="00D342B8" w:rsidP="00B36A47">
            <w:pPr>
              <w:pStyle w:val="NormalnyWeb"/>
              <w:numPr>
                <w:ilvl w:val="0"/>
                <w:numId w:val="19"/>
              </w:numPr>
              <w:spacing w:line="360" w:lineRule="auto"/>
              <w:ind w:left="720"/>
              <w:rPr>
                <w:rFonts w:asciiTheme="minorHAnsi" w:hAnsiTheme="minorHAnsi" w:cstheme="minorHAnsi"/>
              </w:rPr>
            </w:pPr>
            <w:r w:rsidRPr="00CD071E">
              <w:rPr>
                <w:rFonts w:asciiTheme="minorHAnsi" w:hAnsiTheme="minorHAnsi" w:cstheme="minorHAnsi"/>
              </w:rPr>
              <w:lastRenderedPageBreak/>
              <w:t xml:space="preserve">spełniają wymogi, o których mowa w art. 104 ust. 1 pkt 1–5 ustawy </w:t>
            </w:r>
            <w:proofErr w:type="spellStart"/>
            <w:r w:rsidRPr="00CD071E">
              <w:rPr>
                <w:rFonts w:asciiTheme="minorHAnsi" w:hAnsiTheme="minorHAnsi" w:cstheme="minorHAnsi"/>
              </w:rPr>
              <w:t>Pzp</w:t>
            </w:r>
            <w:proofErr w:type="spellEnd"/>
            <w:r w:rsidRPr="00CD071E">
              <w:rPr>
                <w:rFonts w:asciiTheme="minorHAnsi" w:hAnsiTheme="minorHAnsi" w:cstheme="minorHAnsi"/>
              </w:rPr>
              <w:t>, tj.:</w:t>
            </w:r>
          </w:p>
          <w:p w14:paraId="12CD216B" w14:textId="77777777" w:rsidR="00D342B8" w:rsidRPr="00CD071E" w:rsidRDefault="00D342B8" w:rsidP="00B36A47">
            <w:pPr>
              <w:pStyle w:val="NormalnyWeb"/>
              <w:numPr>
                <w:ilvl w:val="1"/>
                <w:numId w:val="19"/>
              </w:numPr>
              <w:spacing w:line="360" w:lineRule="auto"/>
              <w:ind w:left="1080"/>
              <w:rPr>
                <w:rFonts w:asciiTheme="minorHAnsi" w:hAnsiTheme="minorHAnsi" w:cstheme="minorHAnsi"/>
              </w:rPr>
            </w:pPr>
            <w:r w:rsidRPr="00CD071E">
              <w:rPr>
                <w:rFonts w:asciiTheme="minorHAnsi" w:hAnsiTheme="minorHAnsi" w:cstheme="minorHAnsi"/>
              </w:rPr>
              <w:t>oparte są na przejrzystych kryteriach,</w:t>
            </w:r>
          </w:p>
          <w:p w14:paraId="6287B440" w14:textId="77777777" w:rsidR="00D342B8" w:rsidRPr="00CD071E" w:rsidRDefault="00D342B8" w:rsidP="00B36A47">
            <w:pPr>
              <w:pStyle w:val="NormalnyWeb"/>
              <w:numPr>
                <w:ilvl w:val="1"/>
                <w:numId w:val="19"/>
              </w:numPr>
              <w:spacing w:line="360" w:lineRule="auto"/>
              <w:ind w:left="1080"/>
              <w:rPr>
                <w:rFonts w:asciiTheme="minorHAnsi" w:hAnsiTheme="minorHAnsi" w:cstheme="minorHAnsi"/>
              </w:rPr>
            </w:pPr>
            <w:r w:rsidRPr="00CD071E">
              <w:rPr>
                <w:rFonts w:asciiTheme="minorHAnsi" w:hAnsiTheme="minorHAnsi" w:cstheme="minorHAnsi"/>
              </w:rPr>
              <w:t>ustanowione zostały w ramach procedury otwartej i z udziałem zainteresowanych stron,</w:t>
            </w:r>
          </w:p>
          <w:p w14:paraId="0B1AE5CD" w14:textId="77777777" w:rsidR="00D342B8" w:rsidRPr="00CD071E" w:rsidRDefault="00D342B8" w:rsidP="00B36A47">
            <w:pPr>
              <w:pStyle w:val="NormalnyWeb"/>
              <w:numPr>
                <w:ilvl w:val="1"/>
                <w:numId w:val="19"/>
              </w:numPr>
              <w:spacing w:line="360" w:lineRule="auto"/>
              <w:ind w:left="1080"/>
              <w:rPr>
                <w:rFonts w:asciiTheme="minorHAnsi" w:hAnsiTheme="minorHAnsi" w:cstheme="minorHAnsi"/>
              </w:rPr>
            </w:pPr>
            <w:r w:rsidRPr="00CD071E">
              <w:rPr>
                <w:rFonts w:asciiTheme="minorHAnsi" w:hAnsiTheme="minorHAnsi" w:cstheme="minorHAnsi"/>
              </w:rPr>
              <w:t>są dostępne dla wszystkich zainteresowanych,</w:t>
            </w:r>
          </w:p>
          <w:p w14:paraId="21EEA831" w14:textId="77777777" w:rsidR="00D342B8" w:rsidRPr="00CD071E" w:rsidRDefault="00D342B8" w:rsidP="00B36A47">
            <w:pPr>
              <w:pStyle w:val="NormalnyWeb"/>
              <w:numPr>
                <w:ilvl w:val="1"/>
                <w:numId w:val="19"/>
              </w:numPr>
              <w:spacing w:line="360" w:lineRule="auto"/>
              <w:ind w:left="1080"/>
              <w:rPr>
                <w:rFonts w:asciiTheme="minorHAnsi" w:hAnsiTheme="minorHAnsi" w:cstheme="minorHAnsi"/>
              </w:rPr>
            </w:pPr>
            <w:r w:rsidRPr="00CD071E">
              <w:rPr>
                <w:rFonts w:asciiTheme="minorHAnsi" w:hAnsiTheme="minorHAnsi" w:cstheme="minorHAnsi"/>
              </w:rPr>
              <w:t>są ustalane przez niezależne podmioty,</w:t>
            </w:r>
          </w:p>
          <w:p w14:paraId="5BB7148D" w14:textId="77777777" w:rsidR="00D342B8" w:rsidRPr="00CD071E" w:rsidRDefault="00D342B8" w:rsidP="00B36A47">
            <w:pPr>
              <w:pStyle w:val="NormalnyWeb"/>
              <w:numPr>
                <w:ilvl w:val="1"/>
                <w:numId w:val="19"/>
              </w:numPr>
              <w:spacing w:line="360" w:lineRule="auto"/>
              <w:ind w:left="1080"/>
              <w:rPr>
                <w:rFonts w:asciiTheme="minorHAnsi" w:hAnsiTheme="minorHAnsi" w:cstheme="minorHAnsi"/>
              </w:rPr>
            </w:pPr>
            <w:r w:rsidRPr="00CD071E">
              <w:rPr>
                <w:rFonts w:asciiTheme="minorHAnsi" w:hAnsiTheme="minorHAnsi" w:cstheme="minorHAnsi"/>
              </w:rPr>
              <w:t>są dostępne publicznie.</w:t>
            </w:r>
          </w:p>
          <w:p w14:paraId="0A19D917" w14:textId="77777777" w:rsidR="00D3059C" w:rsidRPr="00CD071E" w:rsidRDefault="00D3059C" w:rsidP="00CD071E">
            <w:pPr>
              <w:pStyle w:val="NormalnyWeb"/>
              <w:spacing w:after="0" w:afterAutospacing="0" w:line="360" w:lineRule="auto"/>
              <w:ind w:left="357"/>
              <w:rPr>
                <w:rFonts w:asciiTheme="minorHAnsi" w:hAnsiTheme="minorHAnsi" w:cstheme="minorHAnsi"/>
              </w:rPr>
            </w:pPr>
            <w:r w:rsidRPr="00CD071E">
              <w:rPr>
                <w:rStyle w:val="Pogrubienie"/>
                <w:rFonts w:asciiTheme="minorHAnsi" w:hAnsiTheme="minorHAnsi" w:cstheme="minorHAnsi"/>
                <w:b w:val="0"/>
                <w:bCs w:val="0"/>
              </w:rPr>
              <w:t>Kryteria środowiskowe, których spełnienie powinny potwierdzać etykiety równoważne:</w:t>
            </w:r>
          </w:p>
          <w:p w14:paraId="1CA9F189" w14:textId="77777777" w:rsidR="00D3059C" w:rsidRPr="00CD071E" w:rsidRDefault="00D3059C" w:rsidP="00B36A47">
            <w:pPr>
              <w:pStyle w:val="NormalnyWeb"/>
              <w:numPr>
                <w:ilvl w:val="0"/>
                <w:numId w:val="23"/>
              </w:numPr>
              <w:spacing w:before="0" w:beforeAutospacing="0" w:line="360" w:lineRule="auto"/>
              <w:rPr>
                <w:rFonts w:asciiTheme="minorHAnsi" w:hAnsiTheme="minorHAnsi" w:cstheme="minorHAnsi"/>
              </w:rPr>
            </w:pPr>
            <w:r w:rsidRPr="00CD071E">
              <w:rPr>
                <w:rFonts w:asciiTheme="minorHAnsi" w:hAnsiTheme="minorHAnsi" w:cstheme="minorHAnsi"/>
              </w:rPr>
              <w:t>ograniczenie emisji GHG i monitorowanie śladu węglowego,</w:t>
            </w:r>
          </w:p>
          <w:p w14:paraId="3EA3C31B" w14:textId="5A7800FC" w:rsidR="00D3059C" w:rsidRPr="00CD071E" w:rsidRDefault="00D3059C" w:rsidP="00B36A47">
            <w:pPr>
              <w:pStyle w:val="NormalnyWeb"/>
              <w:numPr>
                <w:ilvl w:val="0"/>
                <w:numId w:val="23"/>
              </w:numPr>
              <w:spacing w:line="360" w:lineRule="auto"/>
              <w:rPr>
                <w:rFonts w:asciiTheme="minorHAnsi" w:hAnsiTheme="minorHAnsi" w:cstheme="minorHAnsi"/>
              </w:rPr>
            </w:pPr>
            <w:r w:rsidRPr="00CD071E">
              <w:rPr>
                <w:rFonts w:asciiTheme="minorHAnsi" w:hAnsiTheme="minorHAnsi" w:cstheme="minorHAnsi"/>
              </w:rPr>
              <w:t>efektywność energetyczna (np.</w:t>
            </w:r>
            <w:r w:rsidR="002E1069" w:rsidRPr="00CD071E">
              <w:rPr>
                <w:rFonts w:asciiTheme="minorHAnsi" w:hAnsiTheme="minorHAnsi" w:cstheme="minorHAnsi"/>
              </w:rPr>
              <w:t xml:space="preserve"> </w:t>
            </w:r>
            <w:r w:rsidRPr="00CD071E">
              <w:rPr>
                <w:rFonts w:asciiTheme="minorHAnsi" w:hAnsiTheme="minorHAnsi" w:cstheme="minorHAnsi"/>
              </w:rPr>
              <w:t>ENERGY STAR),</w:t>
            </w:r>
          </w:p>
          <w:p w14:paraId="2B80A772" w14:textId="77777777" w:rsidR="00D3059C" w:rsidRPr="00CD071E" w:rsidRDefault="00D3059C" w:rsidP="00B36A47">
            <w:pPr>
              <w:pStyle w:val="NormalnyWeb"/>
              <w:numPr>
                <w:ilvl w:val="0"/>
                <w:numId w:val="23"/>
              </w:numPr>
              <w:spacing w:line="360" w:lineRule="auto"/>
              <w:rPr>
                <w:rFonts w:asciiTheme="minorHAnsi" w:hAnsiTheme="minorHAnsi" w:cstheme="minorHAnsi"/>
              </w:rPr>
            </w:pPr>
            <w:r w:rsidRPr="00CD071E">
              <w:rPr>
                <w:rFonts w:asciiTheme="minorHAnsi" w:hAnsiTheme="minorHAnsi" w:cstheme="minorHAnsi"/>
              </w:rPr>
              <w:t>ograniczenie substancji niebezpiecznych (</w:t>
            </w:r>
            <w:proofErr w:type="spellStart"/>
            <w:r w:rsidRPr="00CD071E">
              <w:rPr>
                <w:rFonts w:asciiTheme="minorHAnsi" w:hAnsiTheme="minorHAnsi" w:cstheme="minorHAnsi"/>
              </w:rPr>
              <w:t>RoHS</w:t>
            </w:r>
            <w:proofErr w:type="spellEnd"/>
            <w:r w:rsidRPr="00CD071E">
              <w:rPr>
                <w:rFonts w:asciiTheme="minorHAnsi" w:hAnsiTheme="minorHAnsi" w:cstheme="minorHAnsi"/>
              </w:rPr>
              <w:t>, REACH),</w:t>
            </w:r>
          </w:p>
          <w:p w14:paraId="01A48294" w14:textId="77777777" w:rsidR="00D3059C" w:rsidRPr="00CD071E" w:rsidRDefault="00D3059C" w:rsidP="00B36A47">
            <w:pPr>
              <w:pStyle w:val="NormalnyWeb"/>
              <w:numPr>
                <w:ilvl w:val="0"/>
                <w:numId w:val="23"/>
              </w:numPr>
              <w:spacing w:line="360" w:lineRule="auto"/>
              <w:rPr>
                <w:rFonts w:asciiTheme="minorHAnsi" w:hAnsiTheme="minorHAnsi" w:cstheme="minorHAnsi"/>
              </w:rPr>
            </w:pPr>
            <w:r w:rsidRPr="00CD071E">
              <w:rPr>
                <w:rFonts w:asciiTheme="minorHAnsi" w:hAnsiTheme="minorHAnsi" w:cstheme="minorHAnsi"/>
              </w:rPr>
              <w:t>eliminacja metali ciężkich w opakowaniach,</w:t>
            </w:r>
          </w:p>
          <w:p w14:paraId="1F322A28" w14:textId="77777777" w:rsidR="00D3059C" w:rsidRPr="00CD071E" w:rsidRDefault="00D3059C" w:rsidP="00B36A47">
            <w:pPr>
              <w:pStyle w:val="NormalnyWeb"/>
              <w:numPr>
                <w:ilvl w:val="0"/>
                <w:numId w:val="23"/>
              </w:numPr>
              <w:spacing w:line="360" w:lineRule="auto"/>
              <w:rPr>
                <w:rFonts w:asciiTheme="minorHAnsi" w:hAnsiTheme="minorHAnsi" w:cstheme="minorHAnsi"/>
              </w:rPr>
            </w:pPr>
            <w:r w:rsidRPr="00CD071E">
              <w:rPr>
                <w:rFonts w:asciiTheme="minorHAnsi" w:hAnsiTheme="minorHAnsi" w:cstheme="minorHAnsi"/>
              </w:rPr>
              <w:t>demontaż i recykling komponentów i opakowań (WEEE),</w:t>
            </w:r>
          </w:p>
          <w:p w14:paraId="6287F175" w14:textId="77777777" w:rsidR="00D3059C" w:rsidRPr="00CD071E" w:rsidRDefault="00D3059C" w:rsidP="00B36A47">
            <w:pPr>
              <w:pStyle w:val="NormalnyWeb"/>
              <w:numPr>
                <w:ilvl w:val="0"/>
                <w:numId w:val="23"/>
              </w:numPr>
              <w:spacing w:line="360" w:lineRule="auto"/>
              <w:rPr>
                <w:rFonts w:asciiTheme="minorHAnsi" w:hAnsiTheme="minorHAnsi" w:cstheme="minorHAnsi"/>
              </w:rPr>
            </w:pPr>
            <w:r w:rsidRPr="00CD071E">
              <w:rPr>
                <w:rFonts w:asciiTheme="minorHAnsi" w:hAnsiTheme="minorHAnsi" w:cstheme="minorHAnsi"/>
              </w:rPr>
              <w:t>planowanie cyklu życia produktu (LCA),</w:t>
            </w:r>
          </w:p>
          <w:p w14:paraId="1447124D" w14:textId="77777777" w:rsidR="00D3059C" w:rsidRPr="00CD071E" w:rsidRDefault="00D3059C" w:rsidP="00B36A47">
            <w:pPr>
              <w:pStyle w:val="NormalnyWeb"/>
              <w:numPr>
                <w:ilvl w:val="0"/>
                <w:numId w:val="23"/>
              </w:numPr>
              <w:spacing w:line="360" w:lineRule="auto"/>
              <w:rPr>
                <w:rFonts w:asciiTheme="minorHAnsi" w:hAnsiTheme="minorHAnsi" w:cstheme="minorHAnsi"/>
              </w:rPr>
            </w:pPr>
            <w:r w:rsidRPr="00CD071E">
              <w:rPr>
                <w:rFonts w:asciiTheme="minorHAnsi" w:hAnsiTheme="minorHAnsi" w:cstheme="minorHAnsi"/>
              </w:rPr>
              <w:t>dostępność części zamiennych i dokumentacji serwisowej,</w:t>
            </w:r>
          </w:p>
          <w:p w14:paraId="0595C85A" w14:textId="77777777" w:rsidR="00D3059C" w:rsidRPr="00CD071E" w:rsidRDefault="00D3059C" w:rsidP="00B36A47">
            <w:pPr>
              <w:pStyle w:val="NormalnyWeb"/>
              <w:numPr>
                <w:ilvl w:val="0"/>
                <w:numId w:val="23"/>
              </w:numPr>
              <w:spacing w:line="360" w:lineRule="auto"/>
              <w:rPr>
                <w:rFonts w:asciiTheme="minorHAnsi" w:hAnsiTheme="minorHAnsi" w:cstheme="minorHAnsi"/>
              </w:rPr>
            </w:pPr>
            <w:r w:rsidRPr="00CD071E">
              <w:rPr>
                <w:rFonts w:asciiTheme="minorHAnsi" w:hAnsiTheme="minorHAnsi" w:cstheme="minorHAnsi"/>
              </w:rPr>
              <w:t>wdrożenie systemów zarządzania środowiskowego (ISO 14001, EMAS),</w:t>
            </w:r>
          </w:p>
          <w:p w14:paraId="5E33D6E5" w14:textId="77777777" w:rsidR="00D3059C" w:rsidRPr="00CD071E" w:rsidRDefault="00D3059C" w:rsidP="00B36A47">
            <w:pPr>
              <w:pStyle w:val="NormalnyWeb"/>
              <w:numPr>
                <w:ilvl w:val="0"/>
                <w:numId w:val="23"/>
              </w:numPr>
              <w:spacing w:line="360" w:lineRule="auto"/>
              <w:rPr>
                <w:rFonts w:asciiTheme="minorHAnsi" w:hAnsiTheme="minorHAnsi" w:cstheme="minorHAnsi"/>
              </w:rPr>
            </w:pPr>
            <w:r w:rsidRPr="00CD071E">
              <w:rPr>
                <w:rFonts w:asciiTheme="minorHAnsi" w:hAnsiTheme="minorHAnsi" w:cstheme="minorHAnsi"/>
              </w:rPr>
              <w:t>zapewnienie zasad BHP w miejscu produkcji.</w:t>
            </w:r>
          </w:p>
          <w:p w14:paraId="5D9E532B" w14:textId="681EE72B" w:rsidR="00857C05" w:rsidRPr="00CD071E" w:rsidRDefault="00857C05" w:rsidP="00CD071E">
            <w:pPr>
              <w:spacing w:line="360" w:lineRule="auto"/>
              <w:rPr>
                <w:rFonts w:cstheme="minorHAnsi"/>
                <w:sz w:val="24"/>
                <w:szCs w:val="24"/>
              </w:rPr>
            </w:pPr>
            <w:r w:rsidRPr="00CD071E">
              <w:rPr>
                <w:rFonts w:cstheme="minorHAnsi"/>
                <w:sz w:val="24"/>
                <w:szCs w:val="24"/>
              </w:rPr>
              <w:t xml:space="preserve">Zamawiający </w:t>
            </w:r>
            <w:r w:rsidRPr="00CD071E">
              <w:rPr>
                <w:rFonts w:cstheme="minorHAnsi"/>
                <w:b/>
                <w:bCs/>
                <w:sz w:val="24"/>
                <w:szCs w:val="24"/>
                <w:u w:val="single"/>
              </w:rPr>
              <w:t>nie dopuszcza</w:t>
            </w:r>
            <w:r w:rsidRPr="00CD071E">
              <w:rPr>
                <w:rFonts w:cstheme="minorHAnsi"/>
                <w:sz w:val="24"/>
                <w:szCs w:val="24"/>
              </w:rPr>
              <w:t xml:space="preserve"> sytuacji, w której którakolwiek z wymaganych stron sieci WEB </w:t>
            </w:r>
            <w:r w:rsidR="00C150CC" w:rsidRPr="00CD071E">
              <w:rPr>
                <w:rFonts w:cstheme="minorHAnsi"/>
                <w:sz w:val="24"/>
                <w:szCs w:val="24"/>
              </w:rPr>
              <w:t>P</w:t>
            </w:r>
            <w:r w:rsidRPr="00CD071E">
              <w:rPr>
                <w:rFonts w:cstheme="minorHAnsi"/>
                <w:sz w:val="24"/>
                <w:szCs w:val="24"/>
              </w:rPr>
              <w:t>roducenta</w:t>
            </w:r>
            <w:r w:rsidR="00C150CC" w:rsidRPr="00CD071E">
              <w:rPr>
                <w:rFonts w:cstheme="minorHAnsi"/>
                <w:sz w:val="24"/>
                <w:szCs w:val="24"/>
              </w:rPr>
              <w:t xml:space="preserve"> serwera</w:t>
            </w:r>
            <w:r w:rsidRPr="00CD071E">
              <w:rPr>
                <w:rFonts w:cstheme="minorHAnsi"/>
                <w:sz w:val="24"/>
                <w:szCs w:val="24"/>
              </w:rPr>
              <w:t xml:space="preserve">, o których mowa w zdaniach wyżej jest wykreowana specjalnie na potrzeby tego postępowania. Zamawiający dokona weryfikacji przy pomocy serwisu </w:t>
            </w:r>
            <w:r w:rsidRPr="00CD071E">
              <w:rPr>
                <w:rFonts w:cstheme="minorHAnsi"/>
                <w:b/>
                <w:bCs/>
                <w:sz w:val="24"/>
                <w:szCs w:val="24"/>
              </w:rPr>
              <w:t>Internet Archive</w:t>
            </w:r>
            <w:r w:rsidRPr="00CD071E">
              <w:rPr>
                <w:rFonts w:cstheme="minorHAnsi"/>
                <w:sz w:val="24"/>
                <w:szCs w:val="24"/>
              </w:rPr>
              <w:t xml:space="preserve"> </w:t>
            </w:r>
            <w:proofErr w:type="spellStart"/>
            <w:r w:rsidRPr="00CD071E">
              <w:rPr>
                <w:rFonts w:cstheme="minorHAnsi"/>
                <w:b/>
                <w:bCs/>
                <w:sz w:val="24"/>
                <w:szCs w:val="24"/>
              </w:rPr>
              <w:t>Wayback</w:t>
            </w:r>
            <w:proofErr w:type="spellEnd"/>
            <w:r w:rsidRPr="00CD071E">
              <w:rPr>
                <w:rFonts w:cstheme="minorHAnsi"/>
                <w:b/>
                <w:bCs/>
                <w:sz w:val="24"/>
                <w:szCs w:val="24"/>
              </w:rPr>
              <w:t xml:space="preserve"> Machine</w:t>
            </w:r>
            <w:r w:rsidRPr="00CD071E">
              <w:rPr>
                <w:rFonts w:cstheme="minorHAnsi"/>
                <w:sz w:val="24"/>
                <w:szCs w:val="24"/>
              </w:rPr>
              <w:t xml:space="preserve"> dostępnego pod adresem </w:t>
            </w:r>
            <w:hyperlink r:id="rId8" w:history="1">
              <w:r w:rsidRPr="00CD071E">
                <w:rPr>
                  <w:rStyle w:val="Hipercze"/>
                  <w:rFonts w:cstheme="minorHAnsi"/>
                  <w:color w:val="auto"/>
                  <w:sz w:val="24"/>
                  <w:szCs w:val="24"/>
                </w:rPr>
                <w:t>http://web.archive.org/</w:t>
              </w:r>
            </w:hyperlink>
            <w:r w:rsidRPr="00CD071E">
              <w:rPr>
                <w:rFonts w:cstheme="minorHAnsi"/>
                <w:sz w:val="24"/>
                <w:szCs w:val="24"/>
              </w:rPr>
              <w:t xml:space="preserve">. </w:t>
            </w:r>
          </w:p>
        </w:tc>
      </w:tr>
      <w:tr w:rsidR="002660AF" w:rsidRPr="00CD071E" w14:paraId="7F468053" w14:textId="77777777" w:rsidTr="009445D9">
        <w:tc>
          <w:tcPr>
            <w:tcW w:w="562" w:type="dxa"/>
          </w:tcPr>
          <w:p w14:paraId="2077036E" w14:textId="77777777" w:rsidR="00857C05" w:rsidRPr="00CD071E" w:rsidRDefault="00857C05" w:rsidP="00CD071E">
            <w:pPr>
              <w:spacing w:line="360" w:lineRule="auto"/>
              <w:rPr>
                <w:rFonts w:cstheme="minorHAnsi"/>
                <w:sz w:val="24"/>
                <w:szCs w:val="24"/>
              </w:rPr>
            </w:pPr>
            <w:r w:rsidRPr="00CD071E">
              <w:rPr>
                <w:rFonts w:cstheme="minorHAnsi"/>
                <w:sz w:val="24"/>
                <w:szCs w:val="24"/>
              </w:rPr>
              <w:lastRenderedPageBreak/>
              <w:t>15.</w:t>
            </w:r>
          </w:p>
        </w:tc>
        <w:tc>
          <w:tcPr>
            <w:tcW w:w="1843" w:type="dxa"/>
          </w:tcPr>
          <w:p w14:paraId="10CB4983" w14:textId="77777777" w:rsidR="00857C05" w:rsidRPr="00CD071E" w:rsidRDefault="00857C05" w:rsidP="00CD071E">
            <w:pPr>
              <w:spacing w:line="360" w:lineRule="auto"/>
              <w:rPr>
                <w:rFonts w:cstheme="minorHAnsi"/>
                <w:sz w:val="24"/>
                <w:szCs w:val="24"/>
              </w:rPr>
            </w:pPr>
            <w:r w:rsidRPr="00CD071E">
              <w:rPr>
                <w:rFonts w:cstheme="minorHAnsi"/>
                <w:sz w:val="24"/>
                <w:szCs w:val="24"/>
              </w:rPr>
              <w:t>Warunki środowiskowe</w:t>
            </w:r>
          </w:p>
        </w:tc>
        <w:tc>
          <w:tcPr>
            <w:tcW w:w="6662" w:type="dxa"/>
          </w:tcPr>
          <w:p w14:paraId="61CFE30E" w14:textId="6E7891A0" w:rsidR="00857C05" w:rsidRPr="00CD071E" w:rsidRDefault="00857C05" w:rsidP="00CD071E">
            <w:pPr>
              <w:spacing w:line="360" w:lineRule="auto"/>
              <w:rPr>
                <w:rFonts w:cstheme="minorHAnsi"/>
                <w:sz w:val="24"/>
                <w:szCs w:val="24"/>
              </w:rPr>
            </w:pPr>
            <w:bookmarkStart w:id="4" w:name="_Hlk168654419"/>
            <w:r w:rsidRPr="00CD071E">
              <w:rPr>
                <w:rFonts w:cstheme="minorHAnsi"/>
                <w:sz w:val="24"/>
                <w:szCs w:val="24"/>
              </w:rPr>
              <w:t>Możliwość pracy w pomieszczeniach o wilgotności względnej zawierającej się w przedziale 8 - 85 % oraz temperaturze do 28</w:t>
            </w:r>
            <w:r w:rsidRPr="00CD071E">
              <w:rPr>
                <w:rFonts w:cstheme="minorHAnsi"/>
                <w:sz w:val="24"/>
                <w:szCs w:val="24"/>
                <w:vertAlign w:val="superscript"/>
              </w:rPr>
              <w:t>o</w:t>
            </w:r>
            <w:r w:rsidRPr="00CD071E">
              <w:rPr>
                <w:rFonts w:cstheme="minorHAnsi"/>
                <w:sz w:val="24"/>
                <w:szCs w:val="24"/>
              </w:rPr>
              <w:t>C lub wyższej</w:t>
            </w:r>
            <w:bookmarkEnd w:id="4"/>
          </w:p>
        </w:tc>
      </w:tr>
      <w:tr w:rsidR="00857C05" w:rsidRPr="00CD071E" w14:paraId="7BC23617" w14:textId="77777777" w:rsidTr="009445D9">
        <w:tc>
          <w:tcPr>
            <w:tcW w:w="562" w:type="dxa"/>
          </w:tcPr>
          <w:p w14:paraId="4EB5F41A" w14:textId="77777777" w:rsidR="00857C05" w:rsidRPr="00CD071E" w:rsidRDefault="00857C05" w:rsidP="00CD071E">
            <w:pPr>
              <w:spacing w:line="360" w:lineRule="auto"/>
              <w:rPr>
                <w:rFonts w:cstheme="minorHAnsi"/>
                <w:sz w:val="24"/>
                <w:szCs w:val="24"/>
              </w:rPr>
            </w:pPr>
            <w:r w:rsidRPr="00CD071E">
              <w:rPr>
                <w:rFonts w:cstheme="minorHAnsi"/>
                <w:sz w:val="24"/>
                <w:szCs w:val="24"/>
              </w:rPr>
              <w:t>16.</w:t>
            </w:r>
          </w:p>
        </w:tc>
        <w:tc>
          <w:tcPr>
            <w:tcW w:w="1843" w:type="dxa"/>
          </w:tcPr>
          <w:p w14:paraId="35625E57" w14:textId="77777777" w:rsidR="00857C05" w:rsidRPr="00CD071E" w:rsidRDefault="00857C05" w:rsidP="00CD071E">
            <w:pPr>
              <w:spacing w:line="360" w:lineRule="auto"/>
              <w:rPr>
                <w:rFonts w:cstheme="minorHAnsi"/>
                <w:sz w:val="24"/>
                <w:szCs w:val="24"/>
              </w:rPr>
            </w:pPr>
            <w:r w:rsidRPr="00CD071E">
              <w:rPr>
                <w:rFonts w:cstheme="minorHAnsi"/>
                <w:sz w:val="24"/>
                <w:szCs w:val="24"/>
              </w:rPr>
              <w:t>Licencje na system operacyjny</w:t>
            </w:r>
          </w:p>
        </w:tc>
        <w:tc>
          <w:tcPr>
            <w:tcW w:w="6662" w:type="dxa"/>
          </w:tcPr>
          <w:p w14:paraId="19CA01BB" w14:textId="2B001D13" w:rsidR="00857C05" w:rsidRPr="00CD071E" w:rsidRDefault="00857C05" w:rsidP="00CD071E">
            <w:pPr>
              <w:spacing w:line="360" w:lineRule="auto"/>
              <w:rPr>
                <w:rFonts w:cstheme="minorHAnsi"/>
                <w:sz w:val="24"/>
                <w:szCs w:val="24"/>
              </w:rPr>
            </w:pPr>
            <w:r w:rsidRPr="00CD071E">
              <w:rPr>
                <w:rFonts w:cstheme="minorHAnsi"/>
                <w:sz w:val="24"/>
                <w:szCs w:val="24"/>
              </w:rPr>
              <w:t>Microsoft Windows Server DC 202</w:t>
            </w:r>
            <w:r w:rsidR="00D8196C">
              <w:rPr>
                <w:rFonts w:cstheme="minorHAnsi"/>
                <w:sz w:val="24"/>
                <w:szCs w:val="24"/>
              </w:rPr>
              <w:t>5</w:t>
            </w:r>
            <w:r w:rsidR="007D0C68" w:rsidRPr="00CD071E">
              <w:rPr>
                <w:rFonts w:cstheme="minorHAnsi"/>
                <w:sz w:val="24"/>
                <w:szCs w:val="24"/>
              </w:rPr>
              <w:t xml:space="preserve"> lub</w:t>
            </w:r>
            <w:r w:rsidR="009F499C" w:rsidRPr="00CD071E">
              <w:rPr>
                <w:rFonts w:cstheme="minorHAnsi"/>
                <w:sz w:val="24"/>
                <w:szCs w:val="24"/>
              </w:rPr>
              <w:t xml:space="preserve"> nowsze</w:t>
            </w:r>
            <w:r w:rsidRPr="00CD071E">
              <w:rPr>
                <w:rFonts w:cstheme="minorHAnsi"/>
                <w:sz w:val="24"/>
                <w:szCs w:val="24"/>
              </w:rPr>
              <w:t xml:space="preserve"> </w:t>
            </w:r>
            <w:r w:rsidR="00BA2C38" w:rsidRPr="00CD071E">
              <w:rPr>
                <w:rFonts w:cstheme="minorHAnsi"/>
                <w:sz w:val="24"/>
                <w:szCs w:val="24"/>
              </w:rPr>
              <w:t xml:space="preserve">lub równoważne </w:t>
            </w:r>
            <w:r w:rsidRPr="00CD071E">
              <w:rPr>
                <w:rFonts w:cstheme="minorHAnsi"/>
                <w:sz w:val="24"/>
                <w:szCs w:val="24"/>
              </w:rPr>
              <w:t xml:space="preserve">– wymagana licencja na </w:t>
            </w:r>
            <w:r w:rsidR="00334358" w:rsidRPr="00CD071E">
              <w:rPr>
                <w:rFonts w:cstheme="minorHAnsi"/>
                <w:sz w:val="24"/>
                <w:szCs w:val="24"/>
              </w:rPr>
              <w:t xml:space="preserve">liczbę </w:t>
            </w:r>
            <w:r w:rsidRPr="00CD071E">
              <w:rPr>
                <w:rFonts w:cstheme="minorHAnsi"/>
                <w:sz w:val="24"/>
                <w:szCs w:val="24"/>
              </w:rPr>
              <w:t xml:space="preserve">zaoferowanych procesorów/rdzeni lub równoważny zgodnie z wytycznymi zawartymi w </w:t>
            </w:r>
            <w:r w:rsidR="00BA2C38" w:rsidRPr="00CD071E">
              <w:rPr>
                <w:rFonts w:cstheme="minorHAnsi"/>
                <w:sz w:val="24"/>
                <w:szCs w:val="24"/>
              </w:rPr>
              <w:t xml:space="preserve">wierszu </w:t>
            </w:r>
            <w:r w:rsidRPr="00CD071E">
              <w:rPr>
                <w:rFonts w:cstheme="minorHAnsi"/>
                <w:sz w:val="24"/>
                <w:szCs w:val="24"/>
              </w:rPr>
              <w:t>3</w:t>
            </w:r>
            <w:r w:rsidR="00BA2C38" w:rsidRPr="00CD071E">
              <w:rPr>
                <w:rFonts w:cstheme="minorHAnsi"/>
                <w:sz w:val="24"/>
                <w:szCs w:val="24"/>
              </w:rPr>
              <w:t xml:space="preserve"> (Procesory)</w:t>
            </w:r>
            <w:r w:rsidRPr="00CD071E">
              <w:rPr>
                <w:rFonts w:cstheme="minorHAnsi"/>
                <w:sz w:val="24"/>
                <w:szCs w:val="24"/>
              </w:rPr>
              <w:t xml:space="preserve">: </w:t>
            </w:r>
          </w:p>
          <w:p w14:paraId="75B11967" w14:textId="3353B417" w:rsidR="00857C05" w:rsidRDefault="00857C05" w:rsidP="00CD071E">
            <w:pPr>
              <w:spacing w:line="360" w:lineRule="auto"/>
              <w:rPr>
                <w:rFonts w:cstheme="minorHAnsi"/>
                <w:sz w:val="24"/>
                <w:szCs w:val="24"/>
              </w:rPr>
            </w:pPr>
            <w:r w:rsidRPr="00CD071E">
              <w:rPr>
                <w:rFonts w:cstheme="minorHAnsi"/>
                <w:sz w:val="24"/>
                <w:szCs w:val="24"/>
              </w:rPr>
              <w:t xml:space="preserve">Serwer </w:t>
            </w:r>
            <w:r w:rsidR="002440ED">
              <w:rPr>
                <w:rFonts w:cstheme="minorHAnsi"/>
                <w:sz w:val="24"/>
                <w:szCs w:val="24"/>
              </w:rPr>
              <w:t xml:space="preserve">zastąpi węzły </w:t>
            </w:r>
            <w:r w:rsidRPr="00CD071E">
              <w:rPr>
                <w:rFonts w:cstheme="minorHAnsi"/>
                <w:sz w:val="24"/>
                <w:szCs w:val="24"/>
              </w:rPr>
              <w:t xml:space="preserve">klastra zbudowanego z serwerów kontrolowanych </w:t>
            </w:r>
            <w:r w:rsidRPr="00CD071E">
              <w:rPr>
                <w:rFonts w:cstheme="minorHAnsi"/>
                <w:b/>
                <w:bCs/>
                <w:sz w:val="24"/>
                <w:szCs w:val="24"/>
              </w:rPr>
              <w:t>przez system operacyjny Microsoft Windows 2016</w:t>
            </w:r>
            <w:r w:rsidRPr="00CD071E">
              <w:rPr>
                <w:rFonts w:cstheme="minorHAnsi"/>
                <w:sz w:val="24"/>
                <w:szCs w:val="24"/>
              </w:rPr>
              <w:t xml:space="preserve"> i sukcesywnie przejmie jego obciążenie.</w:t>
            </w:r>
          </w:p>
          <w:p w14:paraId="136E3C21" w14:textId="2D309F1D" w:rsidR="00FB0F07" w:rsidRPr="00CD071E" w:rsidRDefault="00FB0F07" w:rsidP="00CD071E">
            <w:pPr>
              <w:spacing w:line="360" w:lineRule="auto"/>
              <w:rPr>
                <w:rFonts w:cstheme="minorHAnsi"/>
                <w:sz w:val="24"/>
                <w:szCs w:val="24"/>
              </w:rPr>
            </w:pPr>
            <w:r>
              <w:rPr>
                <w:rFonts w:cstheme="minorHAnsi"/>
                <w:sz w:val="24"/>
                <w:szCs w:val="24"/>
              </w:rPr>
              <w:t>Licencja musi zapewnić prawo do uruchomienia na serwerze wersji 2022 – oznacza to również dostępność sterowników do wszystkich komponentów serwera dla powyższych wersji.</w:t>
            </w:r>
          </w:p>
          <w:p w14:paraId="289A87C8" w14:textId="409FBFA9" w:rsidR="007D1A85" w:rsidRPr="00CD071E" w:rsidRDefault="007D1A85" w:rsidP="00CD071E">
            <w:pPr>
              <w:spacing w:line="360" w:lineRule="auto"/>
              <w:rPr>
                <w:rFonts w:cstheme="minorHAnsi"/>
                <w:b/>
                <w:bCs/>
                <w:sz w:val="24"/>
                <w:szCs w:val="24"/>
              </w:rPr>
            </w:pPr>
            <w:r w:rsidRPr="00CD071E">
              <w:rPr>
                <w:rFonts w:cstheme="minorHAnsi"/>
                <w:b/>
                <w:bCs/>
                <w:sz w:val="24"/>
                <w:szCs w:val="24"/>
              </w:rPr>
              <w:t>Wykonawca jest zobowiązany wskazać liczbę i rodzaj zaoferowanych licencji serwera typ GIP</w:t>
            </w:r>
          </w:p>
          <w:p w14:paraId="3D781847" w14:textId="77777777" w:rsidR="00857C05" w:rsidRPr="00CD071E" w:rsidRDefault="00857C05" w:rsidP="00CD071E">
            <w:pPr>
              <w:spacing w:line="360" w:lineRule="auto"/>
              <w:rPr>
                <w:rFonts w:cstheme="minorHAnsi"/>
                <w:sz w:val="24"/>
                <w:szCs w:val="24"/>
              </w:rPr>
            </w:pPr>
            <w:r w:rsidRPr="00CD071E">
              <w:rPr>
                <w:rFonts w:cstheme="minorHAnsi"/>
                <w:sz w:val="24"/>
                <w:szCs w:val="24"/>
              </w:rPr>
              <w:t>Zamawiający informuje, że jest beneficjentem umowy Enterprise o symbolu E0006255</w:t>
            </w:r>
          </w:p>
          <w:p w14:paraId="7123E413" w14:textId="03255A31" w:rsidR="007D0C68" w:rsidRPr="00CD071E" w:rsidRDefault="007D0C68" w:rsidP="00CD071E">
            <w:pPr>
              <w:spacing w:line="360" w:lineRule="auto"/>
              <w:rPr>
                <w:rFonts w:cstheme="minorHAnsi"/>
                <w:b/>
                <w:bCs/>
                <w:sz w:val="24"/>
                <w:szCs w:val="24"/>
              </w:rPr>
            </w:pPr>
            <w:r w:rsidRPr="00CD071E">
              <w:rPr>
                <w:rFonts w:cstheme="minorHAnsi"/>
                <w:b/>
                <w:bCs/>
                <w:sz w:val="24"/>
                <w:szCs w:val="24"/>
              </w:rPr>
              <w:t>Parametry równoważne dla licencji systemu Microsoft Windows Server 202</w:t>
            </w:r>
            <w:r w:rsidR="00D8196C">
              <w:rPr>
                <w:rFonts w:cstheme="minorHAnsi"/>
                <w:b/>
                <w:bCs/>
                <w:sz w:val="24"/>
                <w:szCs w:val="24"/>
              </w:rPr>
              <w:t>5</w:t>
            </w:r>
            <w:r w:rsidRPr="00CD071E">
              <w:rPr>
                <w:rFonts w:cstheme="minorHAnsi"/>
                <w:b/>
                <w:bCs/>
                <w:sz w:val="24"/>
                <w:szCs w:val="24"/>
              </w:rPr>
              <w:t xml:space="preserve"> lub </w:t>
            </w:r>
            <w:r w:rsidR="0080576E" w:rsidRPr="00CD071E">
              <w:rPr>
                <w:rFonts w:cstheme="minorHAnsi"/>
                <w:b/>
                <w:bCs/>
                <w:sz w:val="24"/>
                <w:szCs w:val="24"/>
              </w:rPr>
              <w:t>nowsze</w:t>
            </w:r>
            <w:r w:rsidRPr="00CD071E">
              <w:rPr>
                <w:rFonts w:cstheme="minorHAnsi"/>
                <w:b/>
                <w:bCs/>
                <w:sz w:val="24"/>
                <w:szCs w:val="24"/>
              </w:rPr>
              <w:t xml:space="preserve"> Datacenter:</w:t>
            </w:r>
          </w:p>
          <w:p w14:paraId="08F18E76" w14:textId="4D9EFBF9" w:rsidR="007D0C68" w:rsidRPr="00CD071E" w:rsidRDefault="007D0C68" w:rsidP="00CD071E">
            <w:pPr>
              <w:spacing w:line="360" w:lineRule="auto"/>
              <w:rPr>
                <w:rFonts w:cstheme="minorHAnsi"/>
                <w:sz w:val="24"/>
                <w:szCs w:val="24"/>
              </w:rPr>
            </w:pPr>
            <w:r w:rsidRPr="00CD071E">
              <w:rPr>
                <w:rFonts w:cstheme="minorHAnsi"/>
                <w:sz w:val="24"/>
                <w:szCs w:val="24"/>
              </w:rPr>
              <w:t>W przypadku zaoferowania przez Wykonawcę licencji systemu równoważnego do systemu Microsoft Windows Server 202</w:t>
            </w:r>
            <w:r w:rsidR="00D8196C">
              <w:rPr>
                <w:rFonts w:cstheme="minorHAnsi"/>
                <w:sz w:val="24"/>
                <w:szCs w:val="24"/>
              </w:rPr>
              <w:t>5</w:t>
            </w:r>
            <w:r w:rsidRPr="00CD071E">
              <w:rPr>
                <w:rFonts w:cstheme="minorHAnsi"/>
                <w:sz w:val="24"/>
                <w:szCs w:val="24"/>
              </w:rPr>
              <w:t xml:space="preserve"> Datacenter lub </w:t>
            </w:r>
            <w:r w:rsidR="009F499C" w:rsidRPr="00CD071E">
              <w:rPr>
                <w:rFonts w:cstheme="minorHAnsi"/>
                <w:sz w:val="24"/>
                <w:szCs w:val="24"/>
              </w:rPr>
              <w:t>nowsze</w:t>
            </w:r>
            <w:r w:rsidRPr="00CD071E">
              <w:rPr>
                <w:rFonts w:cstheme="minorHAnsi"/>
                <w:sz w:val="24"/>
                <w:szCs w:val="24"/>
              </w:rPr>
              <w:t xml:space="preserve">, Zamawiający wymaga dostarczenia licencji serwerów, oraz instalacji i migracji obecnego środowiska. Zamawiający </w:t>
            </w:r>
            <w:r w:rsidR="00334358" w:rsidRPr="00CD071E">
              <w:rPr>
                <w:rFonts w:cstheme="minorHAnsi"/>
                <w:sz w:val="24"/>
                <w:szCs w:val="24"/>
              </w:rPr>
              <w:t>wymaga,</w:t>
            </w:r>
            <w:r w:rsidRPr="00CD071E">
              <w:rPr>
                <w:rFonts w:cstheme="minorHAnsi"/>
                <w:sz w:val="24"/>
                <w:szCs w:val="24"/>
              </w:rPr>
              <w:t xml:space="preserve"> aby produkt równoważny spełniał niżej wymienione wymagania:</w:t>
            </w:r>
          </w:p>
          <w:p w14:paraId="35F30B87"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w:t>
            </w:r>
            <w:r w:rsidRPr="00CD071E">
              <w:rPr>
                <w:rFonts w:cstheme="minorHAnsi"/>
                <w:sz w:val="24"/>
                <w:szCs w:val="24"/>
              </w:rPr>
              <w:tab/>
              <w:t>Współpraca z procesorami o architekturze x86 – 64bit.</w:t>
            </w:r>
          </w:p>
          <w:p w14:paraId="480DF888"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w:t>
            </w:r>
            <w:r w:rsidRPr="00CD071E">
              <w:rPr>
                <w:rFonts w:cstheme="minorHAnsi"/>
                <w:sz w:val="24"/>
                <w:szCs w:val="24"/>
              </w:rPr>
              <w:tab/>
              <w:t>Instalacja i użytkowanie aplikacji 32-bit. i 64-bit. na dostarczonym systemie operacyjnym.</w:t>
            </w:r>
          </w:p>
          <w:p w14:paraId="5B0465FA"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3)</w:t>
            </w:r>
            <w:r w:rsidRPr="00CD071E">
              <w:rPr>
                <w:rFonts w:cstheme="minorHAnsi"/>
                <w:sz w:val="24"/>
                <w:szCs w:val="24"/>
              </w:rPr>
              <w:tab/>
              <w:t>Możliwość budowania klastrów składających się z 64 węzłów.</w:t>
            </w:r>
          </w:p>
          <w:p w14:paraId="52C9093A"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lastRenderedPageBreak/>
              <w:t>4)</w:t>
            </w:r>
            <w:r w:rsidRPr="00CD071E">
              <w:rPr>
                <w:rFonts w:cstheme="minorHAnsi"/>
                <w:sz w:val="24"/>
                <w:szCs w:val="24"/>
              </w:rPr>
              <w:tab/>
              <w:t>Pojedyncza licencja musi obsłużyć serwer fizyczny wyposażony w 2 procesory oraz 16 rdzeni.</w:t>
            </w:r>
          </w:p>
          <w:p w14:paraId="0573D502"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5)</w:t>
            </w:r>
            <w:r w:rsidRPr="00CD071E">
              <w:rPr>
                <w:rFonts w:cstheme="minorHAnsi"/>
                <w:sz w:val="24"/>
                <w:szCs w:val="24"/>
              </w:rPr>
              <w:tab/>
              <w:t>Praca w roli klienta domeny Microsoft Active Directory.</w:t>
            </w:r>
          </w:p>
          <w:p w14:paraId="47BF6686"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6)</w:t>
            </w:r>
            <w:r w:rsidRPr="00CD071E">
              <w:rPr>
                <w:rFonts w:cstheme="minorHAnsi"/>
                <w:sz w:val="24"/>
                <w:szCs w:val="24"/>
              </w:rPr>
              <w:tab/>
              <w:t>Możliwość uruchomienia roli kontrolera domeny Microsoft Active Directory na poziomie funkcjonalności Microsoft Windows Server 2016.</w:t>
            </w:r>
          </w:p>
          <w:p w14:paraId="14CCF062"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7)</w:t>
            </w:r>
            <w:r w:rsidRPr="00CD071E">
              <w:rPr>
                <w:rFonts w:cstheme="minorHAnsi"/>
                <w:sz w:val="24"/>
                <w:szCs w:val="24"/>
              </w:rPr>
              <w:tab/>
              <w:t xml:space="preserve">Możliwość federowania klastrów typu </w:t>
            </w:r>
            <w:proofErr w:type="spellStart"/>
            <w:r w:rsidRPr="00CD071E">
              <w:rPr>
                <w:rFonts w:cstheme="minorHAnsi"/>
                <w:sz w:val="24"/>
                <w:szCs w:val="24"/>
              </w:rPr>
              <w:t>failover</w:t>
            </w:r>
            <w:proofErr w:type="spellEnd"/>
            <w:r w:rsidRPr="00CD071E">
              <w:rPr>
                <w:rFonts w:cstheme="minorHAnsi"/>
                <w:sz w:val="24"/>
                <w:szCs w:val="24"/>
              </w:rPr>
              <w:t xml:space="preserve"> w zespół klastrów (Cluster Set) z możliwością przenoszenia maszyn wirtualnych wewnątrz zespołu.</w:t>
            </w:r>
          </w:p>
          <w:p w14:paraId="152EA0F1"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8)</w:t>
            </w:r>
            <w:r w:rsidRPr="00CD071E">
              <w:rPr>
                <w:rFonts w:cstheme="minorHAnsi"/>
                <w:sz w:val="24"/>
                <w:szCs w:val="24"/>
              </w:rPr>
              <w:tab/>
              <w:t>Możliwość uruchomienia roli klienta i serwera czasu (NTP).</w:t>
            </w:r>
          </w:p>
          <w:p w14:paraId="38E10003"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9)</w:t>
            </w:r>
            <w:r w:rsidRPr="00CD071E">
              <w:rPr>
                <w:rFonts w:cstheme="minorHAnsi"/>
                <w:sz w:val="24"/>
                <w:szCs w:val="24"/>
              </w:rPr>
              <w:tab/>
              <w:t>Możliwość uruchomienia roli serwera plików z uwierzytelnieniem i autoryzacją dostępu w domenie Microsoft Active Directory.</w:t>
            </w:r>
          </w:p>
          <w:p w14:paraId="2ACA515A"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10)</w:t>
            </w:r>
            <w:r w:rsidRPr="00CD071E">
              <w:rPr>
                <w:rFonts w:cstheme="minorHAnsi"/>
                <w:sz w:val="24"/>
                <w:szCs w:val="24"/>
              </w:rPr>
              <w:tab/>
              <w:t>Możliwość uruchomienia roli serwera wydruku z uwierzytelnieniem i autoryzacją dostępu w domenie Microsoft Active Directory.</w:t>
            </w:r>
          </w:p>
          <w:p w14:paraId="2E9FB081"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11)</w:t>
            </w:r>
            <w:r w:rsidRPr="00CD071E">
              <w:rPr>
                <w:rFonts w:cstheme="minorHAnsi"/>
                <w:sz w:val="24"/>
                <w:szCs w:val="24"/>
              </w:rPr>
              <w:tab/>
              <w:t>Możliwość uruchomienia roli serwera stron WWW.</w:t>
            </w:r>
          </w:p>
          <w:p w14:paraId="3F43114A"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12)</w:t>
            </w:r>
            <w:r w:rsidRPr="00CD071E">
              <w:rPr>
                <w:rFonts w:cstheme="minorHAnsi"/>
                <w:sz w:val="24"/>
                <w:szCs w:val="24"/>
              </w:rPr>
              <w:tab/>
              <w:t>W ramach dostarczonej licencji zawarte prawo do użytkowania i dostęp do oprogramowania oferowanego przez producenta systemu operacyjnego umożliwiającego wirtualizowanie zasobów sprzętowych serwera.</w:t>
            </w:r>
          </w:p>
          <w:p w14:paraId="0AFB2837"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13)</w:t>
            </w:r>
            <w:r w:rsidRPr="00CD071E">
              <w:rPr>
                <w:rFonts w:cstheme="minorHAnsi"/>
                <w:sz w:val="24"/>
                <w:szCs w:val="24"/>
              </w:rPr>
              <w:tab/>
              <w:t>W ramach dostarczonej licencji zawarte prawo do pobierania poprawek systemu operacyjnego.</w:t>
            </w:r>
          </w:p>
          <w:p w14:paraId="604281C6"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14)</w:t>
            </w:r>
            <w:r w:rsidRPr="00CD071E">
              <w:rPr>
                <w:rFonts w:cstheme="minorHAnsi"/>
                <w:sz w:val="24"/>
                <w:szCs w:val="24"/>
              </w:rPr>
              <w:tab/>
              <w:t>Wszystkie wymienione parametry, role, funkcje, itp. systemu operacyjnego objęte są dostarczoną licencją (licencjami) i zawarte w dostarczonej wersji oprogramowania (nie wymagają ponoszenia przez Zamawiającego dodatkowych kosztów).</w:t>
            </w:r>
          </w:p>
          <w:p w14:paraId="727960D1"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lastRenderedPageBreak/>
              <w:t>15)</w:t>
            </w:r>
            <w:r w:rsidRPr="00CD071E">
              <w:rPr>
                <w:rFonts w:cstheme="minorHAnsi"/>
                <w:sz w:val="24"/>
                <w:szCs w:val="24"/>
              </w:rPr>
              <w:tab/>
              <w:t>Automatyczna weryfikacja cyfrowych sygnatur sterowników w celu sprawdzenia czy sterownik przeszedł testy jakości przeprowadzone przez producenta systemu operacyjnego.</w:t>
            </w:r>
          </w:p>
          <w:p w14:paraId="3584349A"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16)</w:t>
            </w:r>
            <w:r w:rsidRPr="00CD071E">
              <w:rPr>
                <w:rFonts w:cstheme="minorHAnsi"/>
                <w:sz w:val="24"/>
                <w:szCs w:val="24"/>
              </w:rPr>
              <w:tab/>
              <w:t>Możliwość dynamicznego obniżania poboru energii przez rdzenie procesorów niewykorzystywane w bieżącej pracy.</w:t>
            </w:r>
          </w:p>
          <w:p w14:paraId="2BE2C965"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17)</w:t>
            </w:r>
            <w:r w:rsidRPr="00CD071E">
              <w:rPr>
                <w:rFonts w:cstheme="minorHAnsi"/>
                <w:sz w:val="24"/>
                <w:szCs w:val="24"/>
              </w:rPr>
              <w:tab/>
              <w:t>Wbudowane wsparcie instalacji i pracy na wolumenach, które:</w:t>
            </w:r>
          </w:p>
          <w:p w14:paraId="3654EC2D"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a)</w:t>
            </w:r>
            <w:r w:rsidRPr="00CD071E">
              <w:rPr>
                <w:rFonts w:cstheme="minorHAnsi"/>
                <w:sz w:val="24"/>
                <w:szCs w:val="24"/>
              </w:rPr>
              <w:tab/>
              <w:t>pozwalają na zmianę rozmiaru w czasie pracy systemu,</w:t>
            </w:r>
          </w:p>
          <w:p w14:paraId="72F554EF"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b)</w:t>
            </w:r>
            <w:r w:rsidRPr="00CD071E">
              <w:rPr>
                <w:rFonts w:cstheme="minorHAnsi"/>
                <w:sz w:val="24"/>
                <w:szCs w:val="24"/>
              </w:rPr>
              <w:tab/>
              <w:t>umożliwiają tworzenie w czasie pracy systemu migawek, dających użytkownikom końcowym (lokalnym i sieciowym) prosty wgląd w poprzednie wersje plików i folderów,</w:t>
            </w:r>
          </w:p>
          <w:p w14:paraId="48C845D1"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c)</w:t>
            </w:r>
            <w:r w:rsidRPr="00CD071E">
              <w:rPr>
                <w:rFonts w:cstheme="minorHAnsi"/>
                <w:sz w:val="24"/>
                <w:szCs w:val="24"/>
              </w:rPr>
              <w:tab/>
              <w:t>umożliwiają kompresję "w locie" dla wybranych plików i/lub folderów,</w:t>
            </w:r>
          </w:p>
          <w:p w14:paraId="462B3978"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d)</w:t>
            </w:r>
            <w:r w:rsidRPr="00CD071E">
              <w:rPr>
                <w:rFonts w:cstheme="minorHAnsi"/>
                <w:sz w:val="24"/>
                <w:szCs w:val="24"/>
              </w:rPr>
              <w:tab/>
              <w:t>umożliwiają zdefiniowanie list kontroli dostępu (ACL).</w:t>
            </w:r>
          </w:p>
          <w:p w14:paraId="03488292"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18)</w:t>
            </w:r>
            <w:r w:rsidRPr="00CD071E">
              <w:rPr>
                <w:rFonts w:cstheme="minorHAnsi"/>
                <w:sz w:val="24"/>
                <w:szCs w:val="24"/>
              </w:rPr>
              <w:tab/>
              <w:t>Wbudowany mechanizm klasyfikowania i indeksowania plików (dokumentów) w oparciu o ich zawartość</w:t>
            </w:r>
          </w:p>
          <w:p w14:paraId="0FC5C394"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19)</w:t>
            </w:r>
            <w:r w:rsidRPr="00CD071E">
              <w:rPr>
                <w:rFonts w:cstheme="minorHAnsi"/>
                <w:sz w:val="24"/>
                <w:szCs w:val="24"/>
              </w:rPr>
              <w:tab/>
              <w:t>Wbudowane szyfrowanie dysków przy pomocy mechanizmów posiadających certyfikat FIPS 140-2 lub równoważny wydany przez NIST lub inną agendę rządową zajmującą się bezpieczeństwem informacji.</w:t>
            </w:r>
          </w:p>
          <w:p w14:paraId="30ECC283"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20)</w:t>
            </w:r>
            <w:r w:rsidRPr="00CD071E">
              <w:rPr>
                <w:rFonts w:cstheme="minorHAnsi"/>
                <w:sz w:val="24"/>
                <w:szCs w:val="24"/>
              </w:rPr>
              <w:tab/>
              <w:t>Możliwość uruchamiania aplikacji internetowych wykorzystujących technologię ASP.NET</w:t>
            </w:r>
          </w:p>
          <w:p w14:paraId="05EED97C"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21)</w:t>
            </w:r>
            <w:r w:rsidRPr="00CD071E">
              <w:rPr>
                <w:rFonts w:cstheme="minorHAnsi"/>
                <w:sz w:val="24"/>
                <w:szCs w:val="24"/>
              </w:rPr>
              <w:tab/>
              <w:t>Możliwość dystrybucji ruchu sieciowego HTTP pomiędzy kilka serwerów.</w:t>
            </w:r>
          </w:p>
          <w:p w14:paraId="371A1EDF"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22)</w:t>
            </w:r>
            <w:r w:rsidRPr="00CD071E">
              <w:rPr>
                <w:rFonts w:cstheme="minorHAnsi"/>
                <w:sz w:val="24"/>
                <w:szCs w:val="24"/>
              </w:rPr>
              <w:tab/>
              <w:t>Możliwość wykorzystania standardu http/2.</w:t>
            </w:r>
          </w:p>
          <w:p w14:paraId="001F2D07"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23)</w:t>
            </w:r>
            <w:r w:rsidRPr="00CD071E">
              <w:rPr>
                <w:rFonts w:cstheme="minorHAnsi"/>
                <w:sz w:val="24"/>
                <w:szCs w:val="24"/>
              </w:rPr>
              <w:tab/>
              <w:t>Wbudowana zapora internetowa (firewall) z obsługą definiowanych reguł dla ochrony połączeń internetowych i intranetowych.</w:t>
            </w:r>
          </w:p>
          <w:p w14:paraId="470F1B1E"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lastRenderedPageBreak/>
              <w:t>24)</w:t>
            </w:r>
            <w:r w:rsidRPr="00CD071E">
              <w:rPr>
                <w:rFonts w:cstheme="minorHAnsi"/>
                <w:sz w:val="24"/>
                <w:szCs w:val="24"/>
              </w:rPr>
              <w:tab/>
              <w:t>Zlokalizowane w języku polskim, co najmniej następujące elementy: menu, przeglądarka internetowa, pomoc, komunikaty systemowe.</w:t>
            </w:r>
          </w:p>
          <w:p w14:paraId="299022DF"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25)</w:t>
            </w:r>
            <w:r w:rsidRPr="00CD071E">
              <w:rPr>
                <w:rFonts w:cstheme="minorHAnsi"/>
                <w:sz w:val="24"/>
                <w:szCs w:val="24"/>
              </w:rPr>
              <w:tab/>
              <w:t>Możliwość zmiany języka interfejsu po zainstalowaniu systemu, dla co najmniej 10 języków poprzez wybór z listy dostępnych lokalizacji.</w:t>
            </w:r>
          </w:p>
          <w:p w14:paraId="19968621"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26)</w:t>
            </w:r>
            <w:r w:rsidRPr="00CD071E">
              <w:rPr>
                <w:rFonts w:cstheme="minorHAnsi"/>
                <w:sz w:val="24"/>
                <w:szCs w:val="24"/>
              </w:rPr>
              <w:tab/>
              <w:t>Mechanizmy logowania w oparciu o: a) login i hasło,</w:t>
            </w:r>
          </w:p>
          <w:p w14:paraId="3EA44D8C"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a)</w:t>
            </w:r>
            <w:r w:rsidRPr="00CD071E">
              <w:rPr>
                <w:rFonts w:cstheme="minorHAnsi"/>
                <w:sz w:val="24"/>
                <w:szCs w:val="24"/>
              </w:rPr>
              <w:tab/>
              <w:t>karty z certyfikatami (</w:t>
            </w:r>
            <w:proofErr w:type="spellStart"/>
            <w:r w:rsidRPr="00CD071E">
              <w:rPr>
                <w:rFonts w:cstheme="minorHAnsi"/>
                <w:sz w:val="24"/>
                <w:szCs w:val="24"/>
              </w:rPr>
              <w:t>smartcard</w:t>
            </w:r>
            <w:proofErr w:type="spellEnd"/>
            <w:r w:rsidRPr="00CD071E">
              <w:rPr>
                <w:rFonts w:cstheme="minorHAnsi"/>
                <w:sz w:val="24"/>
                <w:szCs w:val="24"/>
              </w:rPr>
              <w:t>),</w:t>
            </w:r>
          </w:p>
          <w:p w14:paraId="403FB81F"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b)</w:t>
            </w:r>
            <w:r w:rsidRPr="00CD071E">
              <w:rPr>
                <w:rFonts w:cstheme="minorHAnsi"/>
                <w:sz w:val="24"/>
                <w:szCs w:val="24"/>
              </w:rPr>
              <w:tab/>
              <w:t>wirtualne karty (logowanie w oparciu o certyfikat chroniony poprzez moduł TPM).</w:t>
            </w:r>
          </w:p>
          <w:p w14:paraId="678742F1"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27)</w:t>
            </w:r>
            <w:r w:rsidRPr="00CD071E">
              <w:rPr>
                <w:rFonts w:cstheme="minorHAnsi"/>
                <w:sz w:val="24"/>
                <w:szCs w:val="24"/>
              </w:rPr>
              <w:tab/>
              <w:t>Możliwość wymuszania wieloelementowej dynamicznej kontroli dostępu dla:</w:t>
            </w:r>
          </w:p>
          <w:p w14:paraId="4B2014E8"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a)</w:t>
            </w:r>
            <w:r w:rsidRPr="00CD071E">
              <w:rPr>
                <w:rFonts w:cstheme="minorHAnsi"/>
                <w:sz w:val="24"/>
                <w:szCs w:val="24"/>
              </w:rPr>
              <w:tab/>
              <w:t>określonych grup użytkowników,</w:t>
            </w:r>
          </w:p>
          <w:p w14:paraId="28CEDDB4"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b)</w:t>
            </w:r>
            <w:r w:rsidRPr="00CD071E">
              <w:rPr>
                <w:rFonts w:cstheme="minorHAnsi"/>
                <w:sz w:val="24"/>
                <w:szCs w:val="24"/>
              </w:rPr>
              <w:tab/>
              <w:t>zastosowanej klasyfikacji danych,</w:t>
            </w:r>
          </w:p>
          <w:p w14:paraId="231BF891"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c)</w:t>
            </w:r>
            <w:r w:rsidRPr="00CD071E">
              <w:rPr>
                <w:rFonts w:cstheme="minorHAnsi"/>
                <w:sz w:val="24"/>
                <w:szCs w:val="24"/>
              </w:rPr>
              <w:tab/>
              <w:t>centralnych polityk dostępu w sieci,</w:t>
            </w:r>
          </w:p>
          <w:p w14:paraId="031B92AB"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d)</w:t>
            </w:r>
            <w:r w:rsidRPr="00CD071E">
              <w:rPr>
                <w:rFonts w:cstheme="minorHAnsi"/>
                <w:sz w:val="24"/>
                <w:szCs w:val="24"/>
              </w:rPr>
              <w:tab/>
              <w:t>centralnych polityk audytowych oraz narzuconych dla grup użytkowników praw do wykorzystywania szyfrowanych danych.</w:t>
            </w:r>
          </w:p>
          <w:p w14:paraId="53D6623E"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28)</w:t>
            </w:r>
            <w:r w:rsidRPr="00CD071E">
              <w:rPr>
                <w:rFonts w:cstheme="minorHAnsi"/>
                <w:sz w:val="24"/>
                <w:szCs w:val="24"/>
              </w:rPr>
              <w:tab/>
              <w:t xml:space="preserve">Wsparcie dla większości powszechnie używanych urządzeń peryferyjnych (drukarek, urządzeń sieciowych, standardów USB, </w:t>
            </w:r>
            <w:proofErr w:type="spellStart"/>
            <w:r w:rsidRPr="00CD071E">
              <w:rPr>
                <w:rFonts w:cstheme="minorHAnsi"/>
                <w:sz w:val="24"/>
                <w:szCs w:val="24"/>
              </w:rPr>
              <w:t>Plug&amp;Play</w:t>
            </w:r>
            <w:proofErr w:type="spellEnd"/>
            <w:r w:rsidRPr="00CD071E">
              <w:rPr>
                <w:rFonts w:cstheme="minorHAnsi"/>
                <w:sz w:val="24"/>
                <w:szCs w:val="24"/>
              </w:rPr>
              <w:t>).</w:t>
            </w:r>
          </w:p>
          <w:p w14:paraId="6283C03C"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29)</w:t>
            </w:r>
            <w:r w:rsidRPr="00CD071E">
              <w:rPr>
                <w:rFonts w:cstheme="minorHAnsi"/>
                <w:sz w:val="24"/>
                <w:szCs w:val="24"/>
              </w:rPr>
              <w:tab/>
              <w:t>Możliwość zdalnej konfiguracji, administrowania oraz aktualizowania systemu.</w:t>
            </w:r>
          </w:p>
          <w:p w14:paraId="7372BB39"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30)</w:t>
            </w:r>
            <w:r w:rsidRPr="00CD071E">
              <w:rPr>
                <w:rFonts w:cstheme="minorHAnsi"/>
                <w:sz w:val="24"/>
                <w:szCs w:val="24"/>
              </w:rPr>
              <w:tab/>
              <w:t>Dostępność bezpłatnych narzędzi producenta systemu umożliwiających badanie i wdrażanie zdefiniowanego zestawu polityk bezpieczeństwa.</w:t>
            </w:r>
          </w:p>
          <w:p w14:paraId="03046D00" w14:textId="038ECA3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31)</w:t>
            </w:r>
            <w:r w:rsidRPr="00CD071E">
              <w:rPr>
                <w:rFonts w:cstheme="minorHAnsi"/>
                <w:sz w:val="24"/>
                <w:szCs w:val="24"/>
              </w:rPr>
              <w:tab/>
              <w:t xml:space="preserve">Dostępny, pochodzący od producenta systemu serwis zarządzania polityką dostępu do informacji w dokumentach (Digital </w:t>
            </w:r>
            <w:proofErr w:type="spellStart"/>
            <w:r w:rsidRPr="00CD071E">
              <w:rPr>
                <w:rFonts w:cstheme="minorHAnsi"/>
                <w:sz w:val="24"/>
                <w:szCs w:val="24"/>
              </w:rPr>
              <w:t>Rights</w:t>
            </w:r>
            <w:proofErr w:type="spellEnd"/>
            <w:r w:rsidRPr="00CD071E">
              <w:rPr>
                <w:rFonts w:cstheme="minorHAnsi"/>
                <w:sz w:val="24"/>
                <w:szCs w:val="24"/>
              </w:rPr>
              <w:t xml:space="preserve"> Management).</w:t>
            </w:r>
          </w:p>
          <w:p w14:paraId="5BD639F8"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lastRenderedPageBreak/>
              <w:t>32)</w:t>
            </w:r>
            <w:r w:rsidRPr="00CD071E">
              <w:rPr>
                <w:rFonts w:cstheme="minorHAnsi"/>
                <w:sz w:val="24"/>
                <w:szCs w:val="24"/>
              </w:rPr>
              <w:tab/>
              <w:t>Wsparcie dla środowisk Java i .NET Framework 4.x i wyższych – możliwość uruchomienia aplikacji działających we wskazanych środowiskach.</w:t>
            </w:r>
          </w:p>
          <w:p w14:paraId="447AB5F0" w14:textId="77777777" w:rsidR="007D0C68" w:rsidRPr="00CD071E" w:rsidRDefault="007D0C68" w:rsidP="00CD071E">
            <w:pPr>
              <w:tabs>
                <w:tab w:val="left" w:pos="448"/>
              </w:tabs>
              <w:spacing w:line="360" w:lineRule="auto"/>
              <w:ind w:left="430" w:hanging="430"/>
              <w:rPr>
                <w:rFonts w:cstheme="minorHAnsi"/>
                <w:sz w:val="24"/>
                <w:szCs w:val="24"/>
              </w:rPr>
            </w:pPr>
            <w:r w:rsidRPr="00CD071E">
              <w:rPr>
                <w:rFonts w:cstheme="minorHAnsi"/>
                <w:sz w:val="24"/>
                <w:szCs w:val="24"/>
              </w:rPr>
              <w:t>33)</w:t>
            </w:r>
            <w:r w:rsidRPr="00CD071E">
              <w:rPr>
                <w:rFonts w:cstheme="minorHAnsi"/>
                <w:sz w:val="24"/>
                <w:szCs w:val="24"/>
              </w:rPr>
              <w:tab/>
              <w:t>Możliwość implementacji następujących funkcjonalności bez potrzeby instalowania dodatkowych produktów (oprogramowania) innych producentów wymagających dodatkowych licencji:</w:t>
            </w:r>
          </w:p>
          <w:p w14:paraId="32A296AC" w14:textId="77777777" w:rsidR="007D0C68" w:rsidRPr="00CD071E" w:rsidRDefault="007D0C68" w:rsidP="00CD071E">
            <w:pPr>
              <w:tabs>
                <w:tab w:val="left" w:pos="448"/>
              </w:tabs>
              <w:spacing w:line="360" w:lineRule="auto"/>
              <w:ind w:left="430"/>
              <w:rPr>
                <w:rFonts w:cstheme="minorHAnsi"/>
                <w:sz w:val="24"/>
                <w:szCs w:val="24"/>
              </w:rPr>
            </w:pPr>
            <w:r w:rsidRPr="00CD071E">
              <w:rPr>
                <w:rFonts w:cstheme="minorHAnsi"/>
                <w:sz w:val="24"/>
                <w:szCs w:val="24"/>
              </w:rPr>
              <w:t>a)</w:t>
            </w:r>
            <w:r w:rsidRPr="00CD071E">
              <w:rPr>
                <w:rFonts w:cstheme="minorHAnsi"/>
                <w:sz w:val="24"/>
                <w:szCs w:val="24"/>
              </w:rPr>
              <w:tab/>
              <w:t>podstawowe usługi sieciowe: DHCP oraz DNS wspierający DNSSEC.</w:t>
            </w:r>
          </w:p>
          <w:p w14:paraId="227B2033"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b)</w:t>
            </w:r>
            <w:r w:rsidRPr="00CD071E">
              <w:rPr>
                <w:rFonts w:cstheme="minorHAnsi"/>
                <w:sz w:val="24"/>
                <w:szCs w:val="24"/>
              </w:rPr>
              <w:tab/>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14:paraId="688F0497"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podłączenie do domeny w trybie offline – bez dostępnego połączenia sieciowego z domeną,</w:t>
            </w:r>
          </w:p>
          <w:p w14:paraId="51AFFA4F"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ustanawianie praw dostępu do zasobów domeny na bazie sposobu logowania użytkownika – na przykład typu certyfikatu użytego do logowania,</w:t>
            </w:r>
          </w:p>
          <w:p w14:paraId="6722804A"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odzyskiwanie przypadkowo skasowanych obiektów usługi katalogowej z mechanizmu kosza,</w:t>
            </w:r>
          </w:p>
          <w:p w14:paraId="31A07DB0"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bezpieczny mechanizm dołączania do domeny uprawnionych użytkowników prywatnych urządzeń mobilnych opartych o iOS i Windows 8.1.,</w:t>
            </w:r>
          </w:p>
          <w:p w14:paraId="75028481"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c)</w:t>
            </w:r>
            <w:r w:rsidRPr="00CD071E">
              <w:rPr>
                <w:rFonts w:cstheme="minorHAnsi"/>
                <w:sz w:val="24"/>
                <w:szCs w:val="24"/>
              </w:rPr>
              <w:tab/>
              <w:t>zdalna dystrybucja oprogramowania na stacje robocze,</w:t>
            </w:r>
          </w:p>
          <w:p w14:paraId="7CA23236"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d)</w:t>
            </w:r>
            <w:r w:rsidRPr="00CD071E">
              <w:rPr>
                <w:rFonts w:cstheme="minorHAnsi"/>
                <w:sz w:val="24"/>
                <w:szCs w:val="24"/>
              </w:rPr>
              <w:tab/>
              <w:t>praca zdalna na serwerze z wykorzystaniem terminala (cienkiego klienta) lub odpowiednio skonfigurowanej stacji roboczej z możliwością dostępu minimum 65 tys. Użytkowników,</w:t>
            </w:r>
          </w:p>
          <w:p w14:paraId="756D2A70"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lastRenderedPageBreak/>
              <w:t>e)</w:t>
            </w:r>
            <w:r w:rsidRPr="00CD071E">
              <w:rPr>
                <w:rFonts w:cstheme="minorHAnsi"/>
                <w:sz w:val="24"/>
                <w:szCs w:val="24"/>
              </w:rPr>
              <w:tab/>
              <w:t>Centrum Certyfikatów (CA), obsługa klucza publicznego i prywatnego) umożliwiające:</w:t>
            </w:r>
          </w:p>
          <w:p w14:paraId="78020F62"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Dystrybucję certyfikatów poprzez http,</w:t>
            </w:r>
          </w:p>
          <w:p w14:paraId="021516D2"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Konsolidację CA dla wielu lasów domeny,</w:t>
            </w:r>
          </w:p>
          <w:p w14:paraId="7E191F45"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Automatyczne rejestrowania certyfikatów pomiędzy różnymi lasami domen,</w:t>
            </w:r>
          </w:p>
          <w:p w14:paraId="24D1A7FC"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Automatyczne występowanie i używanie (wystawianie) certyfikatów PKI X.509.</w:t>
            </w:r>
          </w:p>
          <w:p w14:paraId="1A263A27"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f)</w:t>
            </w:r>
            <w:r w:rsidRPr="00CD071E">
              <w:rPr>
                <w:rFonts w:cstheme="minorHAnsi"/>
                <w:sz w:val="24"/>
                <w:szCs w:val="24"/>
              </w:rPr>
              <w:tab/>
              <w:t>szyfrowanie plików i folderów,</w:t>
            </w:r>
          </w:p>
          <w:p w14:paraId="4791A835"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g)</w:t>
            </w:r>
            <w:r w:rsidRPr="00CD071E">
              <w:rPr>
                <w:rFonts w:cstheme="minorHAnsi"/>
                <w:sz w:val="24"/>
                <w:szCs w:val="24"/>
              </w:rPr>
              <w:tab/>
              <w:t>szyfrowanie połączeń sieciowych pomiędzy serwerami oraz serwerami i stacjami roboczymi (</w:t>
            </w:r>
            <w:proofErr w:type="spellStart"/>
            <w:r w:rsidRPr="00CD071E">
              <w:rPr>
                <w:rFonts w:cstheme="minorHAnsi"/>
                <w:sz w:val="24"/>
                <w:szCs w:val="24"/>
              </w:rPr>
              <w:t>IPSec</w:t>
            </w:r>
            <w:proofErr w:type="spellEnd"/>
            <w:r w:rsidRPr="00CD071E">
              <w:rPr>
                <w:rFonts w:cstheme="minorHAnsi"/>
                <w:sz w:val="24"/>
                <w:szCs w:val="24"/>
              </w:rPr>
              <w:t>),</w:t>
            </w:r>
          </w:p>
          <w:p w14:paraId="39EEE261"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h)</w:t>
            </w:r>
            <w:r w:rsidRPr="00CD071E">
              <w:rPr>
                <w:rFonts w:cstheme="minorHAnsi"/>
                <w:sz w:val="24"/>
                <w:szCs w:val="24"/>
              </w:rPr>
              <w:tab/>
              <w:t>szyfrowanie sieci wirtualnych pomiędzy maszynami wirtualnymi,</w:t>
            </w:r>
          </w:p>
          <w:p w14:paraId="1C6F7703"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i)</w:t>
            </w:r>
            <w:r w:rsidRPr="00CD071E">
              <w:rPr>
                <w:rFonts w:cstheme="minorHAnsi"/>
                <w:sz w:val="24"/>
                <w:szCs w:val="24"/>
              </w:rPr>
              <w:tab/>
              <w:t xml:space="preserve">możliwość tworzenia systemów wysokiej dostępności (klastry typu </w:t>
            </w:r>
            <w:proofErr w:type="spellStart"/>
            <w:r w:rsidRPr="00CD071E">
              <w:rPr>
                <w:rFonts w:cstheme="minorHAnsi"/>
                <w:sz w:val="24"/>
                <w:szCs w:val="24"/>
              </w:rPr>
              <w:t>fail-over</w:t>
            </w:r>
            <w:proofErr w:type="spellEnd"/>
            <w:r w:rsidRPr="00CD071E">
              <w:rPr>
                <w:rFonts w:cstheme="minorHAnsi"/>
                <w:sz w:val="24"/>
                <w:szCs w:val="24"/>
              </w:rPr>
              <w:t>) oraz rozłożenia obciążenia serwerów,</w:t>
            </w:r>
          </w:p>
          <w:p w14:paraId="7B356469"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j)</w:t>
            </w:r>
            <w:r w:rsidRPr="00CD071E">
              <w:rPr>
                <w:rFonts w:cstheme="minorHAnsi"/>
                <w:sz w:val="24"/>
                <w:szCs w:val="24"/>
              </w:rPr>
              <w:tab/>
              <w:t>serwis udostępniania stron WWW,</w:t>
            </w:r>
          </w:p>
          <w:p w14:paraId="4A5A046F"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k)</w:t>
            </w:r>
            <w:r w:rsidRPr="00CD071E">
              <w:rPr>
                <w:rFonts w:cstheme="minorHAnsi"/>
                <w:sz w:val="24"/>
                <w:szCs w:val="24"/>
              </w:rPr>
              <w:tab/>
              <w:t>wsparcie dla protokołu IP w wersji 6 (IPv6),</w:t>
            </w:r>
          </w:p>
          <w:p w14:paraId="7A68EC90"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l)</w:t>
            </w:r>
            <w:r w:rsidRPr="00CD071E">
              <w:rPr>
                <w:rFonts w:cstheme="minorHAnsi"/>
                <w:sz w:val="24"/>
                <w:szCs w:val="24"/>
              </w:rPr>
              <w:tab/>
              <w:t>wbudowane usługi VPN pozwalające na zestawienie nielimitowanej liczby równoczesnych połączeń i niewymagające instalacji dodatkowego oprogramowania na komputerach z systemem Windows,</w:t>
            </w:r>
          </w:p>
          <w:p w14:paraId="26485324"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m)</w:t>
            </w:r>
            <w:r w:rsidRPr="00CD071E">
              <w:rPr>
                <w:rFonts w:cstheme="minorHAnsi"/>
                <w:sz w:val="24"/>
                <w:szCs w:val="24"/>
              </w:rPr>
              <w:tab/>
              <w:t>wbudowane mechanizmy wirtualizacji (</w:t>
            </w:r>
            <w:proofErr w:type="spellStart"/>
            <w:r w:rsidRPr="00CD071E">
              <w:rPr>
                <w:rFonts w:cstheme="minorHAnsi"/>
                <w:sz w:val="24"/>
                <w:szCs w:val="24"/>
              </w:rPr>
              <w:t>Hypervisor</w:t>
            </w:r>
            <w:proofErr w:type="spellEnd"/>
            <w:r w:rsidRPr="00CD071E">
              <w:rPr>
                <w:rFonts w:cstheme="minorHAnsi"/>
                <w:sz w:val="24"/>
                <w:szCs w:val="24"/>
              </w:rPr>
              <w:t>) pozwalające na uruchamianie uruchomienie nieograniczonej liczby aktywnych środowisk wirtualnych systemów operacyjnych (liczba ograniczona parametrami fizycznymi serwera),</w:t>
            </w:r>
          </w:p>
          <w:p w14:paraId="3FAA4540"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n)</w:t>
            </w:r>
            <w:r w:rsidRPr="00CD071E">
              <w:rPr>
                <w:rFonts w:cstheme="minorHAnsi"/>
                <w:sz w:val="24"/>
                <w:szCs w:val="24"/>
              </w:rPr>
              <w:tab/>
              <w:t>możliwość migracji maszyn wirtualnych między fizycznymi serwerami z uruchomionym mechanizmem wirtualizacji (</w:t>
            </w:r>
            <w:proofErr w:type="spellStart"/>
            <w:r w:rsidRPr="00CD071E">
              <w:rPr>
                <w:rFonts w:cstheme="minorHAnsi"/>
                <w:sz w:val="24"/>
                <w:szCs w:val="24"/>
              </w:rPr>
              <w:t>hypervisor</w:t>
            </w:r>
            <w:proofErr w:type="spellEnd"/>
            <w:r w:rsidRPr="00CD071E">
              <w:rPr>
                <w:rFonts w:cstheme="minorHAnsi"/>
                <w:sz w:val="24"/>
                <w:szCs w:val="24"/>
              </w:rPr>
              <w:t xml:space="preserve">) przez sieć Ethernet, bez konieczności </w:t>
            </w:r>
            <w:r w:rsidRPr="00CD071E">
              <w:rPr>
                <w:rFonts w:cstheme="minorHAnsi"/>
                <w:sz w:val="24"/>
                <w:szCs w:val="24"/>
              </w:rPr>
              <w:lastRenderedPageBreak/>
              <w:t>stosowania dodatkowych mechanizmów współdzielenia pamięci.</w:t>
            </w:r>
          </w:p>
          <w:p w14:paraId="022F726F"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o)</w:t>
            </w:r>
            <w:r w:rsidRPr="00CD071E">
              <w:rPr>
                <w:rFonts w:cstheme="minorHAnsi"/>
                <w:sz w:val="24"/>
                <w:szCs w:val="24"/>
              </w:rPr>
              <w:tab/>
              <w:t xml:space="preserve">możliwość przenoszenia maszyn wirtualnych pomiędzy serwerami klastra typu </w:t>
            </w:r>
            <w:proofErr w:type="spellStart"/>
            <w:r w:rsidRPr="00CD071E">
              <w:rPr>
                <w:rFonts w:cstheme="minorHAnsi"/>
                <w:sz w:val="24"/>
                <w:szCs w:val="24"/>
              </w:rPr>
              <w:t>failover</w:t>
            </w:r>
            <w:proofErr w:type="spellEnd"/>
            <w:r w:rsidRPr="00CD071E">
              <w:rPr>
                <w:rFonts w:cstheme="minorHAnsi"/>
                <w:sz w:val="24"/>
                <w:szCs w:val="24"/>
              </w:rPr>
              <w:t xml:space="preserve"> z jednoczesnym zachowaniem pozostałej funkcjonalności.</w:t>
            </w:r>
          </w:p>
          <w:p w14:paraId="7145B90E"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p)</w:t>
            </w:r>
            <w:r w:rsidRPr="00CD071E">
              <w:rPr>
                <w:rFonts w:cstheme="minorHAnsi"/>
                <w:sz w:val="24"/>
                <w:szCs w:val="24"/>
              </w:rPr>
              <w:tab/>
              <w:t>mechanizmy wirtualizacji mające wsparcie dla:</w:t>
            </w:r>
          </w:p>
          <w:p w14:paraId="1AD938CA"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dynamicznego podłączania zasobów dyskowych typu hot-plug do maszyn wirtualnych,</w:t>
            </w:r>
          </w:p>
          <w:p w14:paraId="1A645AC0"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 xml:space="preserve">obsługi ramek typu jumbo </w:t>
            </w:r>
            <w:proofErr w:type="spellStart"/>
            <w:r w:rsidRPr="00CD071E">
              <w:rPr>
                <w:rFonts w:cstheme="minorHAnsi"/>
                <w:sz w:val="24"/>
                <w:szCs w:val="24"/>
              </w:rPr>
              <w:t>frames</w:t>
            </w:r>
            <w:proofErr w:type="spellEnd"/>
            <w:r w:rsidRPr="00CD071E">
              <w:rPr>
                <w:rFonts w:cstheme="minorHAnsi"/>
                <w:sz w:val="24"/>
                <w:szCs w:val="24"/>
              </w:rPr>
              <w:t xml:space="preserve"> dla maszyn wirtualnych.</w:t>
            </w:r>
          </w:p>
          <w:p w14:paraId="16FA4887"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obsługi 4-KB sektorów dysków,</w:t>
            </w:r>
          </w:p>
          <w:p w14:paraId="1ABD0F2E"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nielimitowanej liczby jednocześnie przenoszonych maszyn wirtualnych pomiędzy węzłami klastra,</w:t>
            </w:r>
          </w:p>
          <w:p w14:paraId="61FC0AA9" w14:textId="77777777" w:rsidR="007D0C68" w:rsidRPr="00CD071E" w:rsidRDefault="007D0C68" w:rsidP="00CD071E">
            <w:pPr>
              <w:tabs>
                <w:tab w:val="left" w:pos="1139"/>
              </w:tabs>
              <w:spacing w:line="360" w:lineRule="auto"/>
              <w:ind w:left="714"/>
              <w:rPr>
                <w:rFonts w:cstheme="minorHAnsi"/>
                <w:sz w:val="24"/>
                <w:szCs w:val="24"/>
              </w:rPr>
            </w:pPr>
            <w:r w:rsidRPr="00CD071E">
              <w:rPr>
                <w:rFonts w:cstheme="minorHAnsi"/>
                <w:sz w:val="24"/>
                <w:szCs w:val="24"/>
              </w:rPr>
              <w:t>•</w:t>
            </w:r>
            <w:r w:rsidRPr="00CD071E">
              <w:rPr>
                <w:rFonts w:cstheme="minorHAnsi"/>
                <w:sz w:val="24"/>
                <w:szCs w:val="24"/>
              </w:rPr>
              <w:tab/>
              <w:t>możliwość tworzenia wirtualnych maszyn chronionych, separowanych od środowiska systemu operacyjnego.</w:t>
            </w:r>
          </w:p>
          <w:p w14:paraId="1D31E304"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q)</w:t>
            </w:r>
            <w:r w:rsidRPr="00CD071E">
              <w:rPr>
                <w:rFonts w:cstheme="minorHAnsi"/>
                <w:sz w:val="24"/>
                <w:szCs w:val="24"/>
              </w:rPr>
              <w:tab/>
              <w:t>możliwość uruchamiania kontenerów bazujących na Windows i Linux na tym samym hoście kontenerów.</w:t>
            </w:r>
          </w:p>
          <w:p w14:paraId="1DDEE054"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r)</w:t>
            </w:r>
            <w:r w:rsidRPr="00CD071E">
              <w:rPr>
                <w:rFonts w:cstheme="minorHAnsi"/>
                <w:sz w:val="24"/>
                <w:szCs w:val="24"/>
              </w:rPr>
              <w:tab/>
              <w:t xml:space="preserve">wsparcie dla rozwiązania </w:t>
            </w:r>
            <w:proofErr w:type="spellStart"/>
            <w:r w:rsidRPr="00CD071E">
              <w:rPr>
                <w:rFonts w:cstheme="minorHAnsi"/>
                <w:sz w:val="24"/>
                <w:szCs w:val="24"/>
              </w:rPr>
              <w:t>Kubernetes</w:t>
            </w:r>
            <w:proofErr w:type="spellEnd"/>
            <w:r w:rsidRPr="00CD071E">
              <w:rPr>
                <w:rFonts w:cstheme="minorHAnsi"/>
                <w:sz w:val="24"/>
                <w:szCs w:val="24"/>
              </w:rPr>
              <w:t>.</w:t>
            </w:r>
          </w:p>
          <w:p w14:paraId="0A50C21F" w14:textId="1A9D4EB8"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s)</w:t>
            </w:r>
            <w:r w:rsidRPr="00CD071E">
              <w:rPr>
                <w:rFonts w:cstheme="minorHAnsi"/>
                <w:sz w:val="24"/>
                <w:szCs w:val="24"/>
              </w:rPr>
              <w:tab/>
              <w:t xml:space="preserve">możliwość automatycznej aktualizacji w oparciu o poprawki publikowane przez </w:t>
            </w:r>
            <w:r w:rsidR="003B28A2" w:rsidRPr="00CD071E">
              <w:rPr>
                <w:rFonts w:cstheme="minorHAnsi"/>
                <w:sz w:val="24"/>
                <w:szCs w:val="24"/>
              </w:rPr>
              <w:t>P</w:t>
            </w:r>
            <w:r w:rsidRPr="00CD071E">
              <w:rPr>
                <w:rFonts w:cstheme="minorHAnsi"/>
                <w:sz w:val="24"/>
                <w:szCs w:val="24"/>
              </w:rPr>
              <w:t xml:space="preserve">roducenta wraz z dostępnością bezpłatnego rozwiązania </w:t>
            </w:r>
            <w:r w:rsidR="003B28A2" w:rsidRPr="00CD071E">
              <w:rPr>
                <w:rFonts w:cstheme="minorHAnsi"/>
                <w:sz w:val="24"/>
                <w:szCs w:val="24"/>
              </w:rPr>
              <w:t>P</w:t>
            </w:r>
            <w:r w:rsidRPr="00CD071E">
              <w:rPr>
                <w:rFonts w:cstheme="minorHAnsi"/>
                <w:sz w:val="24"/>
                <w:szCs w:val="24"/>
              </w:rPr>
              <w:t>roducenta serwerowego systemu operacyjnego umożliwiającego lokalną dystrybucję poprawek zatwierdzonych przez administratora, bez połączenia z siecią Internet.</w:t>
            </w:r>
          </w:p>
          <w:p w14:paraId="5733DD4D"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t)</w:t>
            </w:r>
            <w:r w:rsidRPr="00CD071E">
              <w:rPr>
                <w:rFonts w:cstheme="minorHAnsi"/>
                <w:sz w:val="24"/>
                <w:szCs w:val="24"/>
              </w:rPr>
              <w:tab/>
              <w:t>wsparcie dostępu do zasobu dyskowego poprzez wiele ścieżek (</w:t>
            </w:r>
            <w:proofErr w:type="spellStart"/>
            <w:r w:rsidRPr="00CD071E">
              <w:rPr>
                <w:rFonts w:cstheme="minorHAnsi"/>
                <w:sz w:val="24"/>
                <w:szCs w:val="24"/>
              </w:rPr>
              <w:t>Multipath</w:t>
            </w:r>
            <w:proofErr w:type="spellEnd"/>
            <w:r w:rsidRPr="00CD071E">
              <w:rPr>
                <w:rFonts w:cstheme="minorHAnsi"/>
                <w:sz w:val="24"/>
                <w:szCs w:val="24"/>
              </w:rPr>
              <w:t>).</w:t>
            </w:r>
          </w:p>
          <w:p w14:paraId="7BBDBC18"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u)</w:t>
            </w:r>
            <w:r w:rsidRPr="00CD071E">
              <w:rPr>
                <w:rFonts w:cstheme="minorHAnsi"/>
                <w:sz w:val="24"/>
                <w:szCs w:val="24"/>
              </w:rPr>
              <w:tab/>
              <w:t xml:space="preserve">mechanizmy </w:t>
            </w:r>
            <w:proofErr w:type="spellStart"/>
            <w:r w:rsidRPr="00CD071E">
              <w:rPr>
                <w:rFonts w:cstheme="minorHAnsi"/>
                <w:sz w:val="24"/>
                <w:szCs w:val="24"/>
              </w:rPr>
              <w:t>deduplikacji</w:t>
            </w:r>
            <w:proofErr w:type="spellEnd"/>
            <w:r w:rsidRPr="00CD071E">
              <w:rPr>
                <w:rFonts w:cstheme="minorHAnsi"/>
                <w:sz w:val="24"/>
                <w:szCs w:val="24"/>
              </w:rPr>
              <w:t xml:space="preserve"> i kompresji na wolumenach.</w:t>
            </w:r>
          </w:p>
          <w:p w14:paraId="38E5DEDA"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v)</w:t>
            </w:r>
            <w:r w:rsidRPr="00CD071E">
              <w:rPr>
                <w:rFonts w:cstheme="minorHAnsi"/>
                <w:sz w:val="24"/>
                <w:szCs w:val="24"/>
              </w:rPr>
              <w:tab/>
              <w:t>mechanizmy zdalnej administracji oraz mechanizmy (również działające zdalnie) administracji przez skrypty.</w:t>
            </w:r>
          </w:p>
          <w:p w14:paraId="65A32E08"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lastRenderedPageBreak/>
              <w:t>w)</w:t>
            </w:r>
            <w:r w:rsidRPr="00CD071E">
              <w:rPr>
                <w:rFonts w:cstheme="minorHAnsi"/>
                <w:sz w:val="24"/>
                <w:szCs w:val="24"/>
              </w:rPr>
              <w:tab/>
              <w:t xml:space="preserve">mechanizm konfiguracji połączenia VPN do platformy </w:t>
            </w:r>
            <w:proofErr w:type="spellStart"/>
            <w:r w:rsidRPr="00CD071E">
              <w:rPr>
                <w:rFonts w:cstheme="minorHAnsi"/>
                <w:sz w:val="24"/>
                <w:szCs w:val="24"/>
              </w:rPr>
              <w:t>Azure</w:t>
            </w:r>
            <w:proofErr w:type="spellEnd"/>
            <w:r w:rsidRPr="00CD071E">
              <w:rPr>
                <w:rFonts w:cstheme="minorHAnsi"/>
                <w:sz w:val="24"/>
                <w:szCs w:val="24"/>
              </w:rPr>
              <w:t>.</w:t>
            </w:r>
          </w:p>
          <w:p w14:paraId="4029C4C5"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x)</w:t>
            </w:r>
            <w:r w:rsidRPr="00CD071E">
              <w:rPr>
                <w:rFonts w:cstheme="minorHAnsi"/>
                <w:sz w:val="24"/>
                <w:szCs w:val="24"/>
              </w:rPr>
              <w:tab/>
              <w:t>wbudowany mechanizm wykrywania ataków na poziomie pamięci RAM i jądra systemu.</w:t>
            </w:r>
          </w:p>
          <w:p w14:paraId="317EEEB8"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y)</w:t>
            </w:r>
            <w:r w:rsidRPr="00CD071E">
              <w:rPr>
                <w:rFonts w:cstheme="minorHAnsi"/>
                <w:sz w:val="24"/>
                <w:szCs w:val="24"/>
              </w:rPr>
              <w:tab/>
              <w:t>mechanizmy pozwalające na blokadę dostępu nieznanych procesów do chronionych katalogów.</w:t>
            </w:r>
          </w:p>
          <w:p w14:paraId="63F2DBBD" w14:textId="77777777" w:rsidR="007D0C68" w:rsidRPr="00CD071E" w:rsidRDefault="007D0C68" w:rsidP="00CD071E">
            <w:pPr>
              <w:spacing w:line="360" w:lineRule="auto"/>
              <w:ind w:left="714" w:hanging="284"/>
              <w:rPr>
                <w:rFonts w:cstheme="minorHAnsi"/>
                <w:sz w:val="24"/>
                <w:szCs w:val="24"/>
              </w:rPr>
            </w:pPr>
            <w:r w:rsidRPr="00CD071E">
              <w:rPr>
                <w:rFonts w:cstheme="minorHAnsi"/>
                <w:sz w:val="24"/>
                <w:szCs w:val="24"/>
              </w:rPr>
              <w:t>- możliwość instalacji i poprawnej pracy Systemu Bazodanowego (Microsoft SQL Server Standard).</w:t>
            </w:r>
          </w:p>
          <w:p w14:paraId="3F6E3034" w14:textId="7972A0EE" w:rsidR="000E6DBB" w:rsidRPr="00CD071E" w:rsidRDefault="000E6DBB" w:rsidP="00CD071E">
            <w:pPr>
              <w:pStyle w:val="NormalnyWeb"/>
              <w:spacing w:line="360" w:lineRule="auto"/>
              <w:rPr>
                <w:rStyle w:val="Pogrubienie"/>
                <w:rFonts w:asciiTheme="minorHAnsi" w:hAnsiTheme="minorHAnsi" w:cstheme="minorHAnsi"/>
                <w:b w:val="0"/>
                <w:bCs w:val="0"/>
              </w:rPr>
            </w:pPr>
            <w:r w:rsidRPr="00CD071E">
              <w:rPr>
                <w:rStyle w:val="Pogrubienie"/>
                <w:rFonts w:asciiTheme="minorHAnsi" w:hAnsiTheme="minorHAnsi" w:cstheme="minorHAnsi"/>
                <w:b w:val="0"/>
                <w:bCs w:val="0"/>
              </w:rPr>
              <w:t xml:space="preserve">Wykonawca w opisie oferowanych parametrów/formularzu ofertowym jednoznacznie wskaże liczbę i rodzaj oferowanych licencji dla obu typów serwerów osobno. </w:t>
            </w:r>
          </w:p>
          <w:p w14:paraId="24636891" w14:textId="6AC52AA7" w:rsidR="00334358" w:rsidRPr="00CD071E" w:rsidRDefault="00334358" w:rsidP="00CD071E">
            <w:pPr>
              <w:pStyle w:val="NormalnyWeb"/>
              <w:spacing w:line="360" w:lineRule="auto"/>
              <w:rPr>
                <w:rFonts w:asciiTheme="minorHAnsi" w:hAnsiTheme="minorHAnsi" w:cstheme="minorHAnsi"/>
              </w:rPr>
            </w:pPr>
            <w:r w:rsidRPr="00CD071E">
              <w:rPr>
                <w:rStyle w:val="Pogrubienie"/>
                <w:rFonts w:asciiTheme="minorHAnsi" w:hAnsiTheme="minorHAnsi" w:cstheme="minorHAnsi"/>
                <w:b w:val="0"/>
                <w:bCs w:val="0"/>
              </w:rPr>
              <w:t>W przypadku zaoferowania przez Wykonawcę systemu operacyjnego równoważnego do Microsoft Windows Server 202</w:t>
            </w:r>
            <w:r w:rsidR="00D8196C">
              <w:rPr>
                <w:rStyle w:val="Pogrubienie"/>
                <w:rFonts w:asciiTheme="minorHAnsi" w:hAnsiTheme="minorHAnsi" w:cstheme="minorHAnsi"/>
                <w:b w:val="0"/>
                <w:bCs w:val="0"/>
              </w:rPr>
              <w:t>5</w:t>
            </w:r>
            <w:r w:rsidRPr="00CD071E">
              <w:rPr>
                <w:rStyle w:val="Pogrubienie"/>
                <w:rFonts w:asciiTheme="minorHAnsi" w:hAnsiTheme="minorHAnsi" w:cstheme="minorHAnsi"/>
                <w:b w:val="0"/>
                <w:bCs w:val="0"/>
              </w:rPr>
              <w:t xml:space="preserve"> Datacenter (lub nowszego), Wykonawca zobowiązany jest do wykazania równoważności oferowanego rozwiązania.</w:t>
            </w:r>
          </w:p>
          <w:p w14:paraId="14AF376E" w14:textId="77777777" w:rsidR="00334358" w:rsidRPr="00CD071E" w:rsidRDefault="00334358" w:rsidP="00CD071E">
            <w:pPr>
              <w:pStyle w:val="NormalnyWeb"/>
              <w:spacing w:after="0" w:afterAutospacing="0" w:line="360" w:lineRule="auto"/>
              <w:rPr>
                <w:rFonts w:asciiTheme="minorHAnsi" w:hAnsiTheme="minorHAnsi" w:cstheme="minorHAnsi"/>
              </w:rPr>
            </w:pPr>
            <w:r w:rsidRPr="00CD071E">
              <w:rPr>
                <w:rFonts w:asciiTheme="minorHAnsi" w:hAnsiTheme="minorHAnsi" w:cstheme="minorHAnsi"/>
              </w:rPr>
              <w:t>W szczególności należy:</w:t>
            </w:r>
          </w:p>
          <w:p w14:paraId="20EE25A5" w14:textId="350C2680" w:rsidR="00334358" w:rsidRPr="00CD071E" w:rsidRDefault="00334358" w:rsidP="00B36A47">
            <w:pPr>
              <w:pStyle w:val="NormalnyWeb"/>
              <w:numPr>
                <w:ilvl w:val="0"/>
                <w:numId w:val="20"/>
              </w:numPr>
              <w:spacing w:before="0" w:beforeAutospacing="0" w:after="0" w:afterAutospacing="0" w:line="360" w:lineRule="auto"/>
              <w:ind w:left="357" w:hanging="357"/>
              <w:rPr>
                <w:rFonts w:asciiTheme="minorHAnsi" w:hAnsiTheme="minorHAnsi" w:cstheme="minorHAnsi"/>
              </w:rPr>
            </w:pPr>
            <w:r w:rsidRPr="00CD071E">
              <w:rPr>
                <w:rStyle w:val="Pogrubienie"/>
                <w:rFonts w:asciiTheme="minorHAnsi" w:hAnsiTheme="minorHAnsi" w:cstheme="minorHAnsi"/>
                <w:b w:val="0"/>
                <w:bCs w:val="0"/>
              </w:rPr>
              <w:t>Wskazać nazwę i wersję oferowanego systemu operacyjnego</w:t>
            </w:r>
            <w:r w:rsidR="00792CFB" w:rsidRPr="00CD071E">
              <w:rPr>
                <w:rStyle w:val="Pogrubienie"/>
                <w:rFonts w:asciiTheme="minorHAnsi" w:hAnsiTheme="minorHAnsi" w:cstheme="minorHAnsi"/>
                <w:b w:val="0"/>
                <w:bCs w:val="0"/>
              </w:rPr>
              <w:t xml:space="preserve"> </w:t>
            </w:r>
            <w:r w:rsidRPr="00CD071E">
              <w:rPr>
                <w:rFonts w:asciiTheme="minorHAnsi" w:hAnsiTheme="minorHAnsi" w:cstheme="minorHAnsi"/>
              </w:rPr>
              <w:t xml:space="preserve">oraz </w:t>
            </w:r>
            <w:r w:rsidR="003B28A2" w:rsidRPr="00CD071E">
              <w:rPr>
                <w:rFonts w:asciiTheme="minorHAnsi" w:hAnsiTheme="minorHAnsi" w:cstheme="minorHAnsi"/>
              </w:rPr>
              <w:t>P</w:t>
            </w:r>
            <w:r w:rsidRPr="00CD071E">
              <w:rPr>
                <w:rFonts w:asciiTheme="minorHAnsi" w:hAnsiTheme="minorHAnsi" w:cstheme="minorHAnsi"/>
              </w:rPr>
              <w:t>roducenta.</w:t>
            </w:r>
          </w:p>
          <w:p w14:paraId="6B26E4A2" w14:textId="2F7AD9A5" w:rsidR="00334358" w:rsidRPr="00CD071E" w:rsidRDefault="00334358" w:rsidP="00B36A47">
            <w:pPr>
              <w:pStyle w:val="NormalnyWeb"/>
              <w:numPr>
                <w:ilvl w:val="0"/>
                <w:numId w:val="20"/>
              </w:numPr>
              <w:spacing w:before="0" w:beforeAutospacing="0" w:after="0" w:afterAutospacing="0" w:line="360" w:lineRule="auto"/>
              <w:ind w:left="357" w:hanging="357"/>
              <w:rPr>
                <w:rFonts w:asciiTheme="minorHAnsi" w:hAnsiTheme="minorHAnsi" w:cstheme="minorHAnsi"/>
              </w:rPr>
            </w:pPr>
            <w:r w:rsidRPr="00CD071E">
              <w:rPr>
                <w:rStyle w:val="Pogrubienie"/>
                <w:rFonts w:asciiTheme="minorHAnsi" w:hAnsiTheme="minorHAnsi" w:cstheme="minorHAnsi"/>
                <w:b w:val="0"/>
                <w:bCs w:val="0"/>
              </w:rPr>
              <w:t>Wskazać, których wymagań Zamawiającego dotyczy dane rozwiązanie</w:t>
            </w:r>
            <w:r w:rsidR="00792CFB" w:rsidRPr="00CD071E">
              <w:rPr>
                <w:rStyle w:val="Pogrubienie"/>
                <w:rFonts w:asciiTheme="minorHAnsi" w:hAnsiTheme="minorHAnsi" w:cstheme="minorHAnsi"/>
                <w:b w:val="0"/>
                <w:bCs w:val="0"/>
              </w:rPr>
              <w:t xml:space="preserve"> </w:t>
            </w:r>
            <w:r w:rsidRPr="00CD071E">
              <w:rPr>
                <w:rFonts w:asciiTheme="minorHAnsi" w:hAnsiTheme="minorHAnsi" w:cstheme="minorHAnsi"/>
              </w:rPr>
              <w:t>– poprzez zestawienie wymagań (np. w tabeli porównawczej) zawierającej:</w:t>
            </w:r>
          </w:p>
          <w:p w14:paraId="4E1E15CF" w14:textId="77777777" w:rsidR="00334358" w:rsidRPr="00CD071E" w:rsidRDefault="00334358" w:rsidP="00B36A47">
            <w:pPr>
              <w:pStyle w:val="NormalnyWeb"/>
              <w:numPr>
                <w:ilvl w:val="1"/>
                <w:numId w:val="21"/>
              </w:numPr>
              <w:spacing w:before="0" w:beforeAutospacing="0" w:after="0" w:afterAutospacing="0" w:line="360" w:lineRule="auto"/>
              <w:ind w:left="714" w:hanging="357"/>
              <w:rPr>
                <w:rFonts w:asciiTheme="minorHAnsi" w:hAnsiTheme="minorHAnsi" w:cstheme="minorHAnsi"/>
              </w:rPr>
            </w:pPr>
            <w:r w:rsidRPr="00CD071E">
              <w:rPr>
                <w:rFonts w:asciiTheme="minorHAnsi" w:hAnsiTheme="minorHAnsi" w:cstheme="minorHAnsi"/>
              </w:rPr>
              <w:t>numer i treść wymogu Zamawiającego,</w:t>
            </w:r>
          </w:p>
          <w:p w14:paraId="733782E2" w14:textId="77777777" w:rsidR="00334358" w:rsidRPr="00CD071E" w:rsidRDefault="00334358" w:rsidP="00B36A47">
            <w:pPr>
              <w:pStyle w:val="NormalnyWeb"/>
              <w:numPr>
                <w:ilvl w:val="1"/>
                <w:numId w:val="21"/>
              </w:numPr>
              <w:spacing w:before="0" w:beforeAutospacing="0" w:after="0" w:afterAutospacing="0" w:line="360" w:lineRule="auto"/>
              <w:ind w:left="714" w:hanging="357"/>
              <w:rPr>
                <w:rFonts w:asciiTheme="minorHAnsi" w:hAnsiTheme="minorHAnsi" w:cstheme="minorHAnsi"/>
              </w:rPr>
            </w:pPr>
            <w:r w:rsidRPr="00CD071E">
              <w:rPr>
                <w:rFonts w:asciiTheme="minorHAnsi" w:hAnsiTheme="minorHAnsi" w:cstheme="minorHAnsi"/>
              </w:rPr>
              <w:t>sposób jego realizacji w oferowanym systemie,</w:t>
            </w:r>
          </w:p>
          <w:p w14:paraId="33A50C64" w14:textId="4A3DA7F2" w:rsidR="00334358" w:rsidRPr="00CD071E" w:rsidRDefault="00334358" w:rsidP="00B36A47">
            <w:pPr>
              <w:pStyle w:val="NormalnyWeb"/>
              <w:numPr>
                <w:ilvl w:val="1"/>
                <w:numId w:val="21"/>
              </w:numPr>
              <w:spacing w:before="0" w:beforeAutospacing="0" w:after="0" w:afterAutospacing="0" w:line="360" w:lineRule="auto"/>
              <w:ind w:left="714" w:hanging="357"/>
              <w:rPr>
                <w:rFonts w:asciiTheme="minorHAnsi" w:hAnsiTheme="minorHAnsi" w:cstheme="minorHAnsi"/>
              </w:rPr>
            </w:pPr>
            <w:r w:rsidRPr="00CD071E">
              <w:rPr>
                <w:rFonts w:asciiTheme="minorHAnsi" w:hAnsiTheme="minorHAnsi" w:cstheme="minorHAnsi"/>
              </w:rPr>
              <w:t xml:space="preserve">odwołania do dokumentacji technicznej (np. podręcznik użytkownika, karta katalogowa, oficjalna dokumentacja online </w:t>
            </w:r>
            <w:r w:rsidR="003B28A2" w:rsidRPr="00CD071E">
              <w:rPr>
                <w:rFonts w:asciiTheme="minorHAnsi" w:hAnsiTheme="minorHAnsi" w:cstheme="minorHAnsi"/>
              </w:rPr>
              <w:t>P</w:t>
            </w:r>
            <w:r w:rsidRPr="00CD071E">
              <w:rPr>
                <w:rFonts w:asciiTheme="minorHAnsi" w:hAnsiTheme="minorHAnsi" w:cstheme="minorHAnsi"/>
              </w:rPr>
              <w:t>roducenta systemu).</w:t>
            </w:r>
          </w:p>
          <w:p w14:paraId="5DD92E92" w14:textId="77777777" w:rsidR="00334358" w:rsidRPr="00CD071E" w:rsidRDefault="00334358" w:rsidP="00B36A47">
            <w:pPr>
              <w:pStyle w:val="NormalnyWeb"/>
              <w:numPr>
                <w:ilvl w:val="0"/>
                <w:numId w:val="20"/>
              </w:numPr>
              <w:spacing w:before="0" w:beforeAutospacing="0" w:after="0" w:afterAutospacing="0" w:line="360" w:lineRule="auto"/>
              <w:ind w:left="357" w:hanging="357"/>
              <w:rPr>
                <w:rFonts w:asciiTheme="minorHAnsi" w:hAnsiTheme="minorHAnsi" w:cstheme="minorHAnsi"/>
              </w:rPr>
            </w:pPr>
            <w:r w:rsidRPr="00CD071E">
              <w:rPr>
                <w:rStyle w:val="Pogrubienie"/>
                <w:rFonts w:asciiTheme="minorHAnsi" w:hAnsiTheme="minorHAnsi" w:cstheme="minorHAnsi"/>
                <w:b w:val="0"/>
                <w:bCs w:val="0"/>
              </w:rPr>
              <w:t>Dołączyć dokumentację potwierdzającą spełnienie wymagań funkcjonalnych</w:t>
            </w:r>
            <w:r w:rsidRPr="00CD071E">
              <w:rPr>
                <w:rFonts w:asciiTheme="minorHAnsi" w:hAnsiTheme="minorHAnsi" w:cstheme="minorHAnsi"/>
              </w:rPr>
              <w:t>, w szczególności:</w:t>
            </w:r>
          </w:p>
          <w:p w14:paraId="6FDC737F" w14:textId="3C63B07A" w:rsidR="00334358" w:rsidRPr="00CD071E" w:rsidRDefault="00334358" w:rsidP="00B36A47">
            <w:pPr>
              <w:pStyle w:val="NormalnyWeb"/>
              <w:numPr>
                <w:ilvl w:val="1"/>
                <w:numId w:val="22"/>
              </w:numPr>
              <w:spacing w:before="0" w:beforeAutospacing="0" w:after="0" w:afterAutospacing="0" w:line="360" w:lineRule="auto"/>
              <w:ind w:left="714" w:hanging="357"/>
              <w:rPr>
                <w:rFonts w:asciiTheme="minorHAnsi" w:hAnsiTheme="minorHAnsi" w:cstheme="minorHAnsi"/>
              </w:rPr>
            </w:pPr>
            <w:r w:rsidRPr="00CD071E">
              <w:rPr>
                <w:rFonts w:asciiTheme="minorHAnsi" w:hAnsiTheme="minorHAnsi" w:cstheme="minorHAnsi"/>
              </w:rPr>
              <w:lastRenderedPageBreak/>
              <w:t xml:space="preserve">dokumentację techniczną </w:t>
            </w:r>
            <w:r w:rsidR="003B28A2" w:rsidRPr="00CD071E">
              <w:rPr>
                <w:rFonts w:asciiTheme="minorHAnsi" w:hAnsiTheme="minorHAnsi" w:cstheme="minorHAnsi"/>
              </w:rPr>
              <w:t>P</w:t>
            </w:r>
            <w:r w:rsidRPr="00CD071E">
              <w:rPr>
                <w:rFonts w:asciiTheme="minorHAnsi" w:hAnsiTheme="minorHAnsi" w:cstheme="minorHAnsi"/>
              </w:rPr>
              <w:t>roducenta oferowanego systemu operacyjnego,</w:t>
            </w:r>
          </w:p>
          <w:p w14:paraId="7747D4E1" w14:textId="77777777" w:rsidR="00334358" w:rsidRPr="00CD071E" w:rsidRDefault="00334358" w:rsidP="00B36A47">
            <w:pPr>
              <w:pStyle w:val="NormalnyWeb"/>
              <w:numPr>
                <w:ilvl w:val="1"/>
                <w:numId w:val="22"/>
              </w:numPr>
              <w:spacing w:before="0" w:beforeAutospacing="0" w:after="0" w:afterAutospacing="0" w:line="360" w:lineRule="auto"/>
              <w:ind w:left="714" w:hanging="357"/>
              <w:rPr>
                <w:rFonts w:asciiTheme="minorHAnsi" w:hAnsiTheme="minorHAnsi" w:cstheme="minorHAnsi"/>
              </w:rPr>
            </w:pPr>
            <w:r w:rsidRPr="00CD071E">
              <w:rPr>
                <w:rFonts w:asciiTheme="minorHAnsi" w:hAnsiTheme="minorHAnsi" w:cstheme="minorHAnsi"/>
              </w:rPr>
              <w:t>karty produktów, opisy funkcji systemowych,</w:t>
            </w:r>
          </w:p>
          <w:p w14:paraId="19BEC4C9" w14:textId="77777777" w:rsidR="00334358" w:rsidRPr="00CD071E" w:rsidRDefault="00334358" w:rsidP="00B36A47">
            <w:pPr>
              <w:pStyle w:val="NormalnyWeb"/>
              <w:numPr>
                <w:ilvl w:val="1"/>
                <w:numId w:val="22"/>
              </w:numPr>
              <w:spacing w:before="0" w:beforeAutospacing="0" w:after="0" w:afterAutospacing="0" w:line="360" w:lineRule="auto"/>
              <w:ind w:left="714" w:hanging="357"/>
              <w:rPr>
                <w:rFonts w:asciiTheme="minorHAnsi" w:hAnsiTheme="minorHAnsi" w:cstheme="minorHAnsi"/>
              </w:rPr>
            </w:pPr>
            <w:r w:rsidRPr="00CD071E">
              <w:rPr>
                <w:rFonts w:asciiTheme="minorHAnsi" w:hAnsiTheme="minorHAnsi" w:cstheme="minorHAnsi"/>
              </w:rPr>
              <w:t>licencję i warunki licencyjne (w tym zasady licencjonowania CPU/</w:t>
            </w:r>
            <w:proofErr w:type="spellStart"/>
            <w:r w:rsidRPr="00CD071E">
              <w:rPr>
                <w:rFonts w:asciiTheme="minorHAnsi" w:hAnsiTheme="minorHAnsi" w:cstheme="minorHAnsi"/>
              </w:rPr>
              <w:t>core</w:t>
            </w:r>
            <w:proofErr w:type="spellEnd"/>
            <w:r w:rsidRPr="00CD071E">
              <w:rPr>
                <w:rFonts w:asciiTheme="minorHAnsi" w:hAnsiTheme="minorHAnsi" w:cstheme="minorHAnsi"/>
              </w:rPr>
              <w:t>).</w:t>
            </w:r>
          </w:p>
          <w:p w14:paraId="46900F09" w14:textId="231023EE" w:rsidR="00334358" w:rsidRPr="00CD071E" w:rsidRDefault="00334358" w:rsidP="00B36A47">
            <w:pPr>
              <w:pStyle w:val="NormalnyWeb"/>
              <w:numPr>
                <w:ilvl w:val="0"/>
                <w:numId w:val="20"/>
              </w:numPr>
              <w:spacing w:before="0" w:beforeAutospacing="0" w:after="0" w:afterAutospacing="0" w:line="360" w:lineRule="auto"/>
              <w:ind w:left="357" w:hanging="357"/>
              <w:rPr>
                <w:rFonts w:asciiTheme="minorHAnsi" w:hAnsiTheme="minorHAnsi" w:cstheme="minorHAnsi"/>
              </w:rPr>
            </w:pPr>
            <w:r w:rsidRPr="00CD071E">
              <w:rPr>
                <w:rStyle w:val="Pogrubienie"/>
                <w:rFonts w:asciiTheme="minorHAnsi" w:hAnsiTheme="minorHAnsi" w:cstheme="minorHAnsi"/>
                <w:b w:val="0"/>
                <w:bCs w:val="0"/>
              </w:rPr>
              <w:t>Złożyć oświadczenie</w:t>
            </w:r>
            <w:r w:rsidRPr="00CD071E">
              <w:rPr>
                <w:rFonts w:asciiTheme="minorHAnsi" w:hAnsiTheme="minorHAnsi" w:cstheme="minorHAnsi"/>
              </w:rPr>
              <w:t>, że oferowane rozwiązanie jest w pełni funkcjonalnie równoważne względem Microsoft Windows Server Datacenter 202</w:t>
            </w:r>
            <w:r w:rsidR="00D8196C">
              <w:rPr>
                <w:rFonts w:asciiTheme="minorHAnsi" w:hAnsiTheme="minorHAnsi" w:cstheme="minorHAnsi"/>
              </w:rPr>
              <w:t>5</w:t>
            </w:r>
            <w:r w:rsidRPr="00CD071E">
              <w:rPr>
                <w:rFonts w:asciiTheme="minorHAnsi" w:hAnsiTheme="minorHAnsi" w:cstheme="minorHAnsi"/>
              </w:rPr>
              <w:t xml:space="preserve"> (lub nowszego), w kontekście wszystkich funkcji i ról wymaganych przez Zamawiającego.</w:t>
            </w:r>
          </w:p>
          <w:p w14:paraId="262886A5" w14:textId="3DA132E3" w:rsidR="00334358" w:rsidRPr="00CD071E" w:rsidRDefault="00334358" w:rsidP="00B36A47">
            <w:pPr>
              <w:pStyle w:val="NormalnyWeb"/>
              <w:numPr>
                <w:ilvl w:val="0"/>
                <w:numId w:val="20"/>
              </w:numPr>
              <w:spacing w:before="0" w:beforeAutospacing="0" w:after="0" w:afterAutospacing="0" w:line="360" w:lineRule="auto"/>
              <w:ind w:left="357" w:hanging="357"/>
              <w:rPr>
                <w:rFonts w:asciiTheme="minorHAnsi" w:hAnsiTheme="minorHAnsi" w:cstheme="minorHAnsi"/>
              </w:rPr>
            </w:pPr>
            <w:r w:rsidRPr="00CD071E">
              <w:rPr>
                <w:rStyle w:val="Pogrubienie"/>
                <w:rFonts w:asciiTheme="minorHAnsi" w:hAnsiTheme="minorHAnsi" w:cstheme="minorHAnsi"/>
                <w:b w:val="0"/>
                <w:bCs w:val="0"/>
              </w:rPr>
              <w:t>W przypadku braku niektórych funkcjonalności jako natywnych</w:t>
            </w:r>
            <w:r w:rsidR="00792CFB" w:rsidRPr="00CD071E">
              <w:rPr>
                <w:rStyle w:val="Pogrubienie"/>
                <w:rFonts w:asciiTheme="minorHAnsi" w:hAnsiTheme="minorHAnsi" w:cstheme="minorHAnsi"/>
                <w:b w:val="0"/>
                <w:bCs w:val="0"/>
              </w:rPr>
              <w:t xml:space="preserve"> </w:t>
            </w:r>
            <w:r w:rsidRPr="00CD071E">
              <w:rPr>
                <w:rFonts w:asciiTheme="minorHAnsi" w:hAnsiTheme="minorHAnsi" w:cstheme="minorHAnsi"/>
              </w:rPr>
              <w:t xml:space="preserve">– wykazać, że funkcjonalność może być zrealizowana bez konieczności ponoszenia dodatkowych kosztów (np. przez wbudowane narzędzia </w:t>
            </w:r>
            <w:r w:rsidR="003B28A2" w:rsidRPr="00CD071E">
              <w:rPr>
                <w:rFonts w:asciiTheme="minorHAnsi" w:hAnsiTheme="minorHAnsi" w:cstheme="minorHAnsi"/>
              </w:rPr>
              <w:t>P</w:t>
            </w:r>
            <w:r w:rsidRPr="00CD071E">
              <w:rPr>
                <w:rFonts w:asciiTheme="minorHAnsi" w:hAnsiTheme="minorHAnsi" w:cstheme="minorHAnsi"/>
              </w:rPr>
              <w:t xml:space="preserve">roducenta systemu, licencjonowane bezpłatnie lub dostępne na równoważnych zasadach). </w:t>
            </w:r>
          </w:p>
        </w:tc>
      </w:tr>
      <w:bookmarkEnd w:id="0"/>
    </w:tbl>
    <w:p w14:paraId="2C768221" w14:textId="77777777" w:rsidR="00741AF0" w:rsidRPr="00CD071E" w:rsidRDefault="00741AF0" w:rsidP="00CD071E">
      <w:pPr>
        <w:spacing w:line="360" w:lineRule="auto"/>
        <w:rPr>
          <w:rFonts w:cstheme="minorHAnsi"/>
          <w:sz w:val="24"/>
          <w:szCs w:val="24"/>
        </w:rPr>
      </w:pPr>
    </w:p>
    <w:p w14:paraId="710B78F6" w14:textId="12E989C3" w:rsidR="00090FCB" w:rsidRPr="00CD071E" w:rsidRDefault="00090FCB" w:rsidP="00CD071E">
      <w:pPr>
        <w:spacing w:after="0" w:line="360" w:lineRule="auto"/>
        <w:rPr>
          <w:rFonts w:cstheme="minorHAnsi"/>
          <w:sz w:val="24"/>
          <w:szCs w:val="24"/>
        </w:rPr>
      </w:pPr>
      <w:r w:rsidRPr="00CD071E">
        <w:rPr>
          <w:rFonts w:cstheme="minorHAnsi"/>
          <w:sz w:val="24"/>
          <w:szCs w:val="24"/>
        </w:rPr>
        <w:t>Tabela 2 – Serwery dla OIP – 1</w:t>
      </w:r>
      <w:r w:rsidR="00D40422" w:rsidRPr="00CD071E">
        <w:rPr>
          <w:rFonts w:cstheme="minorHAnsi"/>
          <w:sz w:val="24"/>
          <w:szCs w:val="24"/>
        </w:rPr>
        <w:t>6</w:t>
      </w:r>
      <w:r w:rsidRPr="00CD071E">
        <w:rPr>
          <w:rFonts w:cstheme="minorHAnsi"/>
          <w:sz w:val="24"/>
          <w:szCs w:val="24"/>
        </w:rPr>
        <w:t xml:space="preserve"> sztuk</w:t>
      </w:r>
    </w:p>
    <w:p w14:paraId="2A45B4FE" w14:textId="4E32E720" w:rsidR="000548D3" w:rsidRPr="00CD071E" w:rsidRDefault="000548D3" w:rsidP="00CD071E">
      <w:pPr>
        <w:spacing w:after="0" w:line="360" w:lineRule="auto"/>
        <w:rPr>
          <w:rFonts w:cstheme="minorHAnsi"/>
          <w:sz w:val="24"/>
          <w:szCs w:val="24"/>
        </w:rPr>
      </w:pPr>
      <w:r w:rsidRPr="00CD071E">
        <w:rPr>
          <w:rFonts w:cstheme="minorHAnsi"/>
          <w:sz w:val="24"/>
          <w:szCs w:val="24"/>
        </w:rPr>
        <w:t>Tabela zawiera jedynie wiersze „3 – proce</w:t>
      </w:r>
      <w:r w:rsidR="00077243">
        <w:rPr>
          <w:rFonts w:cstheme="minorHAnsi"/>
          <w:sz w:val="24"/>
          <w:szCs w:val="24"/>
        </w:rPr>
        <w:t>s</w:t>
      </w:r>
      <w:r w:rsidRPr="00CD071E">
        <w:rPr>
          <w:rFonts w:cstheme="minorHAnsi"/>
          <w:sz w:val="24"/>
          <w:szCs w:val="24"/>
        </w:rPr>
        <w:t>ory”</w:t>
      </w:r>
      <w:r w:rsidR="002B464D" w:rsidRPr="00CD071E">
        <w:rPr>
          <w:rFonts w:cstheme="minorHAnsi"/>
          <w:sz w:val="24"/>
          <w:szCs w:val="24"/>
        </w:rPr>
        <w:t>,</w:t>
      </w:r>
      <w:r w:rsidRPr="00CD071E">
        <w:rPr>
          <w:rFonts w:cstheme="minorHAnsi"/>
          <w:sz w:val="24"/>
          <w:szCs w:val="24"/>
        </w:rPr>
        <w:t xml:space="preserve"> „4-Pamięć</w:t>
      </w:r>
      <w:r w:rsidR="002B464D" w:rsidRPr="00CD071E">
        <w:rPr>
          <w:rFonts w:cstheme="minorHAnsi"/>
          <w:sz w:val="24"/>
          <w:szCs w:val="24"/>
        </w:rPr>
        <w:t xml:space="preserve"> i 16.-Licencje na system operacyjny</w:t>
      </w:r>
      <w:r w:rsidRPr="00CD071E">
        <w:rPr>
          <w:rFonts w:cstheme="minorHAnsi"/>
          <w:sz w:val="24"/>
          <w:szCs w:val="24"/>
        </w:rPr>
        <w:t>” – wszystkie pozostałe parametry są identyczne jak w tabeli 1</w:t>
      </w:r>
    </w:p>
    <w:tbl>
      <w:tblPr>
        <w:tblStyle w:val="Tabela-Siatka"/>
        <w:tblW w:w="9209" w:type="dxa"/>
        <w:tblLook w:val="04A0" w:firstRow="1" w:lastRow="0" w:firstColumn="1" w:lastColumn="0" w:noHBand="0" w:noVBand="1"/>
      </w:tblPr>
      <w:tblGrid>
        <w:gridCol w:w="542"/>
        <w:gridCol w:w="1756"/>
        <w:gridCol w:w="6911"/>
      </w:tblGrid>
      <w:tr w:rsidR="002660AF" w:rsidRPr="00CD071E" w14:paraId="7220FEDB" w14:textId="77777777" w:rsidTr="00A004D1">
        <w:tc>
          <w:tcPr>
            <w:tcW w:w="542" w:type="dxa"/>
          </w:tcPr>
          <w:p w14:paraId="441E6CC4" w14:textId="77777777" w:rsidR="00857C05" w:rsidRPr="00CD071E" w:rsidRDefault="00857C05" w:rsidP="00CD071E">
            <w:pPr>
              <w:spacing w:line="360" w:lineRule="auto"/>
              <w:rPr>
                <w:rFonts w:cstheme="minorHAnsi"/>
                <w:sz w:val="24"/>
                <w:szCs w:val="24"/>
              </w:rPr>
            </w:pPr>
            <w:r w:rsidRPr="00CD071E">
              <w:rPr>
                <w:rFonts w:cstheme="minorHAnsi"/>
                <w:sz w:val="24"/>
                <w:szCs w:val="24"/>
              </w:rPr>
              <w:t>l.p.</w:t>
            </w:r>
          </w:p>
        </w:tc>
        <w:tc>
          <w:tcPr>
            <w:tcW w:w="1756" w:type="dxa"/>
          </w:tcPr>
          <w:p w14:paraId="5E3F7F15" w14:textId="77777777" w:rsidR="00857C05" w:rsidRPr="00CD071E" w:rsidRDefault="00857C05" w:rsidP="00CD071E">
            <w:pPr>
              <w:spacing w:line="360" w:lineRule="auto"/>
              <w:rPr>
                <w:rFonts w:cstheme="minorHAnsi"/>
                <w:sz w:val="24"/>
                <w:szCs w:val="24"/>
              </w:rPr>
            </w:pPr>
            <w:r w:rsidRPr="00CD071E">
              <w:rPr>
                <w:rFonts w:cstheme="minorHAnsi"/>
                <w:sz w:val="24"/>
                <w:szCs w:val="24"/>
              </w:rPr>
              <w:t>Element</w:t>
            </w:r>
          </w:p>
        </w:tc>
        <w:tc>
          <w:tcPr>
            <w:tcW w:w="6911" w:type="dxa"/>
          </w:tcPr>
          <w:p w14:paraId="44FB2757" w14:textId="77777777" w:rsidR="00857C05" w:rsidRPr="00CD071E" w:rsidRDefault="00857C05" w:rsidP="00CD071E">
            <w:pPr>
              <w:spacing w:line="360" w:lineRule="auto"/>
              <w:rPr>
                <w:rFonts w:cstheme="minorHAnsi"/>
                <w:sz w:val="24"/>
                <w:szCs w:val="24"/>
              </w:rPr>
            </w:pPr>
            <w:r w:rsidRPr="00CD071E">
              <w:rPr>
                <w:rFonts w:cstheme="minorHAnsi"/>
                <w:sz w:val="24"/>
                <w:szCs w:val="24"/>
              </w:rPr>
              <w:t>Wymaganie</w:t>
            </w:r>
          </w:p>
        </w:tc>
      </w:tr>
      <w:tr w:rsidR="002660AF" w:rsidRPr="00CD071E" w14:paraId="165711D5" w14:textId="77777777" w:rsidTr="00A004D1">
        <w:tc>
          <w:tcPr>
            <w:tcW w:w="542" w:type="dxa"/>
          </w:tcPr>
          <w:p w14:paraId="596F541A" w14:textId="77777777" w:rsidR="00857C05" w:rsidRPr="00CD071E" w:rsidRDefault="00857C05" w:rsidP="00CD071E">
            <w:pPr>
              <w:spacing w:line="360" w:lineRule="auto"/>
              <w:rPr>
                <w:rFonts w:cstheme="minorHAnsi"/>
                <w:sz w:val="24"/>
                <w:szCs w:val="24"/>
              </w:rPr>
            </w:pPr>
            <w:r w:rsidRPr="00CD071E">
              <w:rPr>
                <w:rFonts w:cstheme="minorHAnsi"/>
                <w:sz w:val="24"/>
                <w:szCs w:val="24"/>
              </w:rPr>
              <w:t>3.</w:t>
            </w:r>
          </w:p>
        </w:tc>
        <w:tc>
          <w:tcPr>
            <w:tcW w:w="1756" w:type="dxa"/>
          </w:tcPr>
          <w:p w14:paraId="1EFA422A" w14:textId="77777777" w:rsidR="00857C05" w:rsidRPr="00CD071E" w:rsidRDefault="00857C05" w:rsidP="00CD071E">
            <w:pPr>
              <w:spacing w:line="360" w:lineRule="auto"/>
              <w:rPr>
                <w:rFonts w:cstheme="minorHAnsi"/>
                <w:sz w:val="24"/>
                <w:szCs w:val="24"/>
              </w:rPr>
            </w:pPr>
            <w:r w:rsidRPr="00CD071E">
              <w:rPr>
                <w:rFonts w:cstheme="minorHAnsi"/>
                <w:sz w:val="24"/>
                <w:szCs w:val="24"/>
              </w:rPr>
              <w:t>Procesory</w:t>
            </w:r>
          </w:p>
        </w:tc>
        <w:tc>
          <w:tcPr>
            <w:tcW w:w="6911" w:type="dxa"/>
          </w:tcPr>
          <w:p w14:paraId="46885CD7" w14:textId="0EFB3609" w:rsidR="00792CFB" w:rsidRPr="00CD071E" w:rsidRDefault="00857C05" w:rsidP="00CD071E">
            <w:pPr>
              <w:spacing w:line="360" w:lineRule="auto"/>
              <w:rPr>
                <w:rFonts w:cstheme="minorHAnsi"/>
                <w:sz w:val="24"/>
                <w:szCs w:val="24"/>
              </w:rPr>
            </w:pPr>
            <w:r w:rsidRPr="00CD071E">
              <w:rPr>
                <w:rFonts w:cstheme="minorHAnsi"/>
                <w:sz w:val="24"/>
                <w:szCs w:val="24"/>
              </w:rPr>
              <w:t xml:space="preserve">2 procesory </w:t>
            </w:r>
            <w:r w:rsidRPr="00CD071E">
              <w:rPr>
                <w:rFonts w:cstheme="minorHAnsi"/>
                <w:b/>
                <w:sz w:val="24"/>
                <w:szCs w:val="24"/>
              </w:rPr>
              <w:t>minimum</w:t>
            </w:r>
            <w:r w:rsidRPr="00CD071E">
              <w:rPr>
                <w:rFonts w:cstheme="minorHAnsi"/>
                <w:sz w:val="24"/>
                <w:szCs w:val="24"/>
              </w:rPr>
              <w:t xml:space="preserve"> 8-rdzeniowe, </w:t>
            </w:r>
            <w:r w:rsidRPr="00CD071E">
              <w:rPr>
                <w:rFonts w:cstheme="minorHAnsi"/>
                <w:b/>
                <w:sz w:val="24"/>
                <w:szCs w:val="24"/>
              </w:rPr>
              <w:t>minimalna</w:t>
            </w:r>
            <w:r w:rsidRPr="00CD071E">
              <w:rPr>
                <w:rFonts w:cstheme="minorHAnsi"/>
                <w:sz w:val="24"/>
                <w:szCs w:val="24"/>
              </w:rPr>
              <w:t xml:space="preserve"> częstotliwość 3</w:t>
            </w:r>
            <w:r w:rsidR="00AB121B">
              <w:rPr>
                <w:rFonts w:cstheme="minorHAnsi"/>
                <w:sz w:val="24"/>
                <w:szCs w:val="24"/>
              </w:rPr>
              <w:t>5</w:t>
            </w:r>
            <w:r w:rsidRPr="00CD071E">
              <w:rPr>
                <w:rFonts w:cstheme="minorHAnsi"/>
                <w:sz w:val="24"/>
                <w:szCs w:val="24"/>
              </w:rPr>
              <w:t>00 MHz</w:t>
            </w:r>
            <w:r w:rsidR="00792CFB" w:rsidRPr="00CD071E">
              <w:rPr>
                <w:rFonts w:cstheme="minorHAnsi"/>
                <w:sz w:val="24"/>
                <w:szCs w:val="24"/>
              </w:rPr>
              <w:t>.</w:t>
            </w:r>
          </w:p>
          <w:p w14:paraId="01C8FB23" w14:textId="0338693F" w:rsidR="001E2AD5" w:rsidRPr="00CD071E" w:rsidRDefault="00792CFB" w:rsidP="00CD071E">
            <w:pPr>
              <w:pStyle w:val="NormalnyWeb"/>
              <w:spacing w:line="360" w:lineRule="auto"/>
              <w:rPr>
                <w:rFonts w:asciiTheme="minorHAnsi" w:hAnsiTheme="minorHAnsi" w:cstheme="minorHAnsi"/>
              </w:rPr>
            </w:pPr>
            <w:r w:rsidRPr="00CD071E">
              <w:rPr>
                <w:rStyle w:val="Pogrubienie"/>
                <w:rFonts w:asciiTheme="minorHAnsi" w:hAnsiTheme="minorHAnsi" w:cstheme="minorHAnsi"/>
                <w:b w:val="0"/>
                <w:bCs w:val="0"/>
              </w:rPr>
              <w:t xml:space="preserve">Zamawiający wymaga, aby oferowane procesory osiągały łącznie wynik co najmniej </w:t>
            </w:r>
            <w:r w:rsidR="00AB121B" w:rsidRPr="00AB121B">
              <w:rPr>
                <w:rStyle w:val="Pogrubienie"/>
                <w:rFonts w:asciiTheme="minorHAnsi" w:hAnsiTheme="minorHAnsi" w:cstheme="minorHAnsi"/>
              </w:rPr>
              <w:t>200</w:t>
            </w:r>
            <w:r w:rsidRPr="00CD071E">
              <w:rPr>
                <w:rStyle w:val="Pogrubienie"/>
                <w:rFonts w:asciiTheme="minorHAnsi" w:hAnsiTheme="minorHAnsi" w:cstheme="minorHAnsi"/>
                <w:b w:val="0"/>
                <w:bCs w:val="0"/>
              </w:rPr>
              <w:t xml:space="preserve"> punktów w teście SPEC CPU2017 </w:t>
            </w:r>
            <w:proofErr w:type="spellStart"/>
            <w:r w:rsidRPr="00CD071E">
              <w:rPr>
                <w:rStyle w:val="Pogrubienie"/>
                <w:rFonts w:asciiTheme="minorHAnsi" w:hAnsiTheme="minorHAnsi" w:cstheme="minorHAnsi"/>
                <w:b w:val="0"/>
                <w:bCs w:val="0"/>
              </w:rPr>
              <w:t>Integer</w:t>
            </w:r>
            <w:proofErr w:type="spellEnd"/>
            <w:r w:rsidRPr="00CD071E">
              <w:rPr>
                <w:rStyle w:val="Pogrubienie"/>
                <w:rFonts w:asciiTheme="minorHAnsi" w:hAnsiTheme="minorHAnsi" w:cstheme="minorHAnsi"/>
                <w:b w:val="0"/>
                <w:bCs w:val="0"/>
              </w:rPr>
              <w:t xml:space="preserve"> </w:t>
            </w:r>
            <w:proofErr w:type="spellStart"/>
            <w:r w:rsidRPr="00CD071E">
              <w:rPr>
                <w:rStyle w:val="Pogrubienie"/>
                <w:rFonts w:asciiTheme="minorHAnsi" w:hAnsiTheme="minorHAnsi" w:cstheme="minorHAnsi"/>
                <w:b w:val="0"/>
                <w:bCs w:val="0"/>
              </w:rPr>
              <w:t>Rate</w:t>
            </w:r>
            <w:proofErr w:type="spellEnd"/>
            <w:r w:rsidRPr="00CD071E">
              <w:rPr>
                <w:rStyle w:val="Pogrubienie"/>
                <w:rFonts w:asciiTheme="minorHAnsi" w:hAnsiTheme="minorHAnsi" w:cstheme="minorHAnsi"/>
                <w:b w:val="0"/>
                <w:bCs w:val="0"/>
              </w:rPr>
              <w:t xml:space="preserve"> </w:t>
            </w:r>
            <w:proofErr w:type="spellStart"/>
            <w:r w:rsidRPr="00CD071E">
              <w:rPr>
                <w:rStyle w:val="Pogrubienie"/>
                <w:rFonts w:asciiTheme="minorHAnsi" w:hAnsiTheme="minorHAnsi" w:cstheme="minorHAnsi"/>
                <w:b w:val="0"/>
                <w:bCs w:val="0"/>
              </w:rPr>
              <w:t>Result</w:t>
            </w:r>
            <w:proofErr w:type="spellEnd"/>
            <w:r w:rsidRPr="00CD071E">
              <w:rPr>
                <w:rStyle w:val="Pogrubienie"/>
                <w:rFonts w:asciiTheme="minorHAnsi" w:hAnsiTheme="minorHAnsi" w:cstheme="minorHAnsi"/>
                <w:b w:val="0"/>
                <w:bCs w:val="0"/>
              </w:rPr>
              <w:t xml:space="preserve"> (SPECrate2017_int_base).</w:t>
            </w:r>
          </w:p>
        </w:tc>
      </w:tr>
      <w:tr w:rsidR="002660AF" w:rsidRPr="00CD071E" w14:paraId="3AE8C878" w14:textId="77777777" w:rsidTr="00A004D1">
        <w:tc>
          <w:tcPr>
            <w:tcW w:w="542" w:type="dxa"/>
          </w:tcPr>
          <w:p w14:paraId="2553E0FD" w14:textId="77777777" w:rsidR="00857C05" w:rsidRPr="00CD071E" w:rsidRDefault="00857C05" w:rsidP="00CD071E">
            <w:pPr>
              <w:spacing w:line="360" w:lineRule="auto"/>
              <w:rPr>
                <w:rFonts w:cstheme="minorHAnsi"/>
                <w:sz w:val="24"/>
                <w:szCs w:val="24"/>
              </w:rPr>
            </w:pPr>
            <w:r w:rsidRPr="00CD071E">
              <w:rPr>
                <w:rFonts w:cstheme="minorHAnsi"/>
                <w:sz w:val="24"/>
                <w:szCs w:val="24"/>
              </w:rPr>
              <w:t>4.</w:t>
            </w:r>
          </w:p>
        </w:tc>
        <w:tc>
          <w:tcPr>
            <w:tcW w:w="1756" w:type="dxa"/>
          </w:tcPr>
          <w:p w14:paraId="1DEB14C4" w14:textId="77777777" w:rsidR="00857C05" w:rsidRPr="00CD071E" w:rsidRDefault="00857C05" w:rsidP="00CD071E">
            <w:pPr>
              <w:spacing w:line="360" w:lineRule="auto"/>
              <w:rPr>
                <w:rFonts w:cstheme="minorHAnsi"/>
                <w:sz w:val="24"/>
                <w:szCs w:val="24"/>
              </w:rPr>
            </w:pPr>
            <w:r w:rsidRPr="00CD071E">
              <w:rPr>
                <w:rFonts w:cstheme="minorHAnsi"/>
                <w:sz w:val="24"/>
                <w:szCs w:val="24"/>
              </w:rPr>
              <w:t>Pamięć</w:t>
            </w:r>
          </w:p>
        </w:tc>
        <w:tc>
          <w:tcPr>
            <w:tcW w:w="6911" w:type="dxa"/>
          </w:tcPr>
          <w:p w14:paraId="5E886849" w14:textId="77777777" w:rsidR="00857C05" w:rsidRPr="00CD071E" w:rsidRDefault="00857C05" w:rsidP="00CD071E">
            <w:pPr>
              <w:pStyle w:val="Akapitzlist"/>
              <w:numPr>
                <w:ilvl w:val="0"/>
                <w:numId w:val="7"/>
              </w:numPr>
              <w:spacing w:line="360" w:lineRule="auto"/>
              <w:ind w:left="244" w:hanging="244"/>
              <w:rPr>
                <w:rFonts w:cstheme="minorHAnsi"/>
                <w:sz w:val="24"/>
                <w:szCs w:val="24"/>
              </w:rPr>
            </w:pPr>
            <w:r w:rsidRPr="00CD071E">
              <w:rPr>
                <w:rFonts w:cstheme="minorHAnsi"/>
                <w:b/>
                <w:sz w:val="24"/>
                <w:szCs w:val="24"/>
              </w:rPr>
              <w:t>minimum</w:t>
            </w:r>
            <w:r w:rsidRPr="00CD071E">
              <w:rPr>
                <w:rFonts w:cstheme="minorHAnsi"/>
                <w:sz w:val="24"/>
                <w:szCs w:val="24"/>
              </w:rPr>
              <w:t xml:space="preserve"> 512 GB pamięci RAM,</w:t>
            </w:r>
          </w:p>
          <w:p w14:paraId="3215A47E" w14:textId="0B775008" w:rsidR="00857C05" w:rsidRPr="00CD071E" w:rsidRDefault="00857C05" w:rsidP="00CD071E">
            <w:pPr>
              <w:pStyle w:val="Akapitzlist"/>
              <w:numPr>
                <w:ilvl w:val="0"/>
                <w:numId w:val="7"/>
              </w:numPr>
              <w:spacing w:line="360" w:lineRule="auto"/>
              <w:ind w:left="244" w:hanging="244"/>
              <w:rPr>
                <w:rFonts w:cstheme="minorHAnsi"/>
                <w:sz w:val="24"/>
                <w:szCs w:val="24"/>
                <w:lang w:val="en-US"/>
              </w:rPr>
            </w:pPr>
            <w:r w:rsidRPr="00CD071E">
              <w:rPr>
                <w:rFonts w:cstheme="minorHAnsi"/>
                <w:sz w:val="24"/>
                <w:szCs w:val="24"/>
                <w:lang w:val="en-US"/>
              </w:rPr>
              <w:t xml:space="preserve">DDR5 Registered </w:t>
            </w:r>
            <w:r w:rsidR="00AB121B">
              <w:rPr>
                <w:rFonts w:cstheme="minorHAnsi"/>
                <w:sz w:val="24"/>
                <w:szCs w:val="24"/>
                <w:lang w:val="en-US"/>
              </w:rPr>
              <w:t>ECC 6</w:t>
            </w:r>
            <w:r w:rsidRPr="00CD071E">
              <w:rPr>
                <w:rFonts w:cstheme="minorHAnsi"/>
                <w:sz w:val="24"/>
                <w:szCs w:val="24"/>
                <w:lang w:val="en-US"/>
              </w:rPr>
              <w:t>400MT/s,</w:t>
            </w:r>
          </w:p>
          <w:p w14:paraId="408AAC15" w14:textId="77777777" w:rsidR="001E2AD5" w:rsidRPr="00CD071E" w:rsidRDefault="00857C05" w:rsidP="00CD071E">
            <w:pPr>
              <w:spacing w:line="360" w:lineRule="auto"/>
              <w:rPr>
                <w:rFonts w:cstheme="minorHAnsi"/>
                <w:sz w:val="24"/>
                <w:szCs w:val="24"/>
              </w:rPr>
            </w:pPr>
            <w:r w:rsidRPr="00CD071E">
              <w:rPr>
                <w:rFonts w:cstheme="minorHAnsi"/>
                <w:sz w:val="24"/>
                <w:szCs w:val="24"/>
              </w:rPr>
              <w:t xml:space="preserve">Pamięci obsadzone w sposób gwarantujący najwyższą możliwą wydajność; </w:t>
            </w:r>
          </w:p>
          <w:p w14:paraId="0F7BD637" w14:textId="77777777" w:rsidR="00D8196C" w:rsidRPr="00CD071E" w:rsidRDefault="00D8196C" w:rsidP="00D8196C">
            <w:pPr>
              <w:spacing w:line="360" w:lineRule="auto"/>
              <w:rPr>
                <w:rFonts w:cstheme="minorHAnsi"/>
                <w:sz w:val="24"/>
                <w:szCs w:val="24"/>
              </w:rPr>
            </w:pPr>
            <w:r w:rsidRPr="00CD071E">
              <w:rPr>
                <w:rFonts w:cstheme="minorHAnsi"/>
                <w:sz w:val="24"/>
                <w:szCs w:val="24"/>
              </w:rPr>
              <w:lastRenderedPageBreak/>
              <w:t>Rozmieszczenie zainstalowanych modułów nie może:</w:t>
            </w:r>
          </w:p>
          <w:p w14:paraId="1CD5A292" w14:textId="77777777" w:rsidR="00D8196C" w:rsidRPr="00CD071E" w:rsidRDefault="00D8196C" w:rsidP="00B36A47">
            <w:pPr>
              <w:pStyle w:val="Akapitzlist"/>
              <w:numPr>
                <w:ilvl w:val="0"/>
                <w:numId w:val="16"/>
              </w:numPr>
              <w:spacing w:after="160" w:line="360" w:lineRule="auto"/>
              <w:ind w:left="360"/>
              <w:rPr>
                <w:rFonts w:cstheme="minorHAnsi"/>
                <w:sz w:val="24"/>
                <w:szCs w:val="24"/>
              </w:rPr>
            </w:pPr>
            <w:r w:rsidRPr="00CD071E">
              <w:rPr>
                <w:rFonts w:cstheme="minorHAnsi"/>
                <w:sz w:val="24"/>
                <w:szCs w:val="24"/>
              </w:rPr>
              <w:t>blokować obsadzenia wolnych slotów w przyszłości,</w:t>
            </w:r>
          </w:p>
          <w:p w14:paraId="4ACA836B" w14:textId="1DE599C9" w:rsidR="00D8196C" w:rsidRPr="00CD071E" w:rsidRDefault="00D8196C" w:rsidP="00B36A47">
            <w:pPr>
              <w:pStyle w:val="Akapitzlist"/>
              <w:numPr>
                <w:ilvl w:val="0"/>
                <w:numId w:val="16"/>
              </w:numPr>
              <w:spacing w:after="160" w:line="360" w:lineRule="auto"/>
              <w:ind w:left="360"/>
              <w:rPr>
                <w:rFonts w:cstheme="minorHAnsi"/>
                <w:sz w:val="24"/>
                <w:szCs w:val="24"/>
              </w:rPr>
            </w:pPr>
            <w:r>
              <w:rPr>
                <w:rFonts w:cstheme="minorHAnsi"/>
                <w:sz w:val="24"/>
                <w:szCs w:val="24"/>
              </w:rPr>
              <w:t>nie może wykorzystać wszystkich dostępnych slotów w celu osiągnięcia obligatoryjnie wymaganej minimalnej ilości pamięci RAM (</w:t>
            </w:r>
            <w:r w:rsidRPr="00AB121B">
              <w:rPr>
                <w:rFonts w:cstheme="minorHAnsi"/>
                <w:b/>
                <w:bCs/>
                <w:sz w:val="24"/>
                <w:szCs w:val="24"/>
              </w:rPr>
              <w:t>min</w:t>
            </w:r>
            <w:r>
              <w:rPr>
                <w:rFonts w:cstheme="minorHAnsi"/>
                <w:sz w:val="24"/>
                <w:szCs w:val="24"/>
              </w:rPr>
              <w:t>. 512 GB),</w:t>
            </w:r>
          </w:p>
          <w:p w14:paraId="4C054B68" w14:textId="3DB644CA" w:rsidR="00D8196C" w:rsidRPr="00D8196C" w:rsidRDefault="00D8196C" w:rsidP="00B36A47">
            <w:pPr>
              <w:pStyle w:val="Akapitzlist"/>
              <w:numPr>
                <w:ilvl w:val="0"/>
                <w:numId w:val="16"/>
              </w:numPr>
              <w:spacing w:after="160" w:line="360" w:lineRule="auto"/>
              <w:ind w:left="360"/>
              <w:rPr>
                <w:rFonts w:cstheme="minorHAnsi"/>
                <w:sz w:val="24"/>
                <w:szCs w:val="24"/>
              </w:rPr>
            </w:pPr>
            <w:r w:rsidRPr="00D8196C">
              <w:rPr>
                <w:rFonts w:cstheme="minorHAnsi"/>
                <w:sz w:val="24"/>
                <w:szCs w:val="24"/>
              </w:rPr>
              <w:t xml:space="preserve">powodować konieczności demontażu zainstalowanych już modułów RAM w celu rozbudowy do min. wielkości planowanej przez Zamawiającego rozbudowy do </w:t>
            </w:r>
            <w:r w:rsidRPr="00AB121B">
              <w:rPr>
                <w:rFonts w:cstheme="minorHAnsi"/>
                <w:b/>
                <w:bCs/>
                <w:sz w:val="24"/>
                <w:szCs w:val="24"/>
              </w:rPr>
              <w:t>min</w:t>
            </w:r>
            <w:r w:rsidRPr="00D8196C">
              <w:rPr>
                <w:rFonts w:cstheme="minorHAnsi"/>
                <w:sz w:val="24"/>
                <w:szCs w:val="24"/>
              </w:rPr>
              <w:t>. 1 TB,</w:t>
            </w:r>
          </w:p>
          <w:p w14:paraId="3D38AC77" w14:textId="77777777" w:rsidR="001E2AD5" w:rsidRPr="00CD071E" w:rsidRDefault="001E2AD5" w:rsidP="00CD071E">
            <w:pPr>
              <w:spacing w:line="360" w:lineRule="auto"/>
              <w:rPr>
                <w:rFonts w:cstheme="minorHAnsi"/>
                <w:sz w:val="24"/>
                <w:szCs w:val="24"/>
              </w:rPr>
            </w:pPr>
            <w:r w:rsidRPr="00CD071E">
              <w:rPr>
                <w:rFonts w:cstheme="minorHAnsi"/>
                <w:sz w:val="24"/>
                <w:szCs w:val="24"/>
              </w:rPr>
              <w:t xml:space="preserve">Zamawiający planuje dalszą rozbudowę pamięci, dlatego wymagane jest, by pozostałe </w:t>
            </w:r>
            <w:proofErr w:type="spellStart"/>
            <w:r w:rsidRPr="00CD071E">
              <w:rPr>
                <w:rFonts w:cstheme="minorHAnsi"/>
                <w:sz w:val="24"/>
                <w:szCs w:val="24"/>
              </w:rPr>
              <w:t>sloty</w:t>
            </w:r>
            <w:proofErr w:type="spellEnd"/>
            <w:r w:rsidRPr="00CD071E">
              <w:rPr>
                <w:rFonts w:cstheme="minorHAnsi"/>
                <w:sz w:val="24"/>
                <w:szCs w:val="24"/>
              </w:rPr>
              <w:t xml:space="preserve"> były łatwo dostępne.</w:t>
            </w:r>
          </w:p>
          <w:p w14:paraId="361D396A" w14:textId="3C7F87AE" w:rsidR="001E2AD5" w:rsidRPr="00CD071E" w:rsidRDefault="001E2AD5" w:rsidP="00CD071E">
            <w:pPr>
              <w:spacing w:line="360" w:lineRule="auto"/>
              <w:rPr>
                <w:rFonts w:cstheme="minorHAnsi"/>
                <w:sz w:val="24"/>
                <w:szCs w:val="24"/>
              </w:rPr>
            </w:pPr>
            <w:r w:rsidRPr="00CD071E">
              <w:rPr>
                <w:rFonts w:cstheme="minorHAnsi"/>
                <w:sz w:val="24"/>
                <w:szCs w:val="24"/>
              </w:rPr>
              <w:t xml:space="preserve">Wykonawca zobowiązany jest wskazać w opisie oferowanych parametrów/formularzu ofertowym sposób rozmieszczenia modułów pamięci RAM wraz z uzasadnieniem zapewniającym maksymalną wydajność (np. </w:t>
            </w:r>
            <w:proofErr w:type="spellStart"/>
            <w:r w:rsidRPr="00CD071E">
              <w:rPr>
                <w:rFonts w:cstheme="minorHAnsi"/>
                <w:sz w:val="24"/>
                <w:szCs w:val="24"/>
              </w:rPr>
              <w:t>interleaving</w:t>
            </w:r>
            <w:proofErr w:type="spellEnd"/>
            <w:r w:rsidRPr="00CD071E">
              <w:rPr>
                <w:rFonts w:cstheme="minorHAnsi"/>
                <w:sz w:val="24"/>
                <w:szCs w:val="24"/>
              </w:rPr>
              <w:t>, równomierne obciążenie kanałów), zgodnie z zaleceniami Producenta serwera. Rozmieszczenie nie może ograniczać przyszłej rozbudowy pamięci ani wymagać demontażu zamontowanych modułów RAM.</w:t>
            </w:r>
          </w:p>
          <w:p w14:paraId="53067CA6" w14:textId="2535E8E8" w:rsidR="00857C05" w:rsidRPr="00CD071E" w:rsidRDefault="00857C05" w:rsidP="00CD071E">
            <w:pPr>
              <w:spacing w:line="360" w:lineRule="auto"/>
              <w:rPr>
                <w:rFonts w:cstheme="minorHAnsi"/>
                <w:sz w:val="24"/>
                <w:szCs w:val="24"/>
              </w:rPr>
            </w:pPr>
            <w:r w:rsidRPr="00CD071E">
              <w:rPr>
                <w:rFonts w:cstheme="minorHAnsi"/>
                <w:sz w:val="24"/>
                <w:szCs w:val="24"/>
              </w:rPr>
              <w:t xml:space="preserve">Zamawiający planuje rozbudowę pamięci do </w:t>
            </w:r>
            <w:r w:rsidRPr="00CD071E">
              <w:rPr>
                <w:rFonts w:cstheme="minorHAnsi"/>
                <w:b/>
                <w:sz w:val="24"/>
                <w:szCs w:val="24"/>
              </w:rPr>
              <w:t>minimum</w:t>
            </w:r>
            <w:r w:rsidRPr="00CD071E">
              <w:rPr>
                <w:rFonts w:cstheme="minorHAnsi"/>
                <w:sz w:val="24"/>
                <w:szCs w:val="24"/>
              </w:rPr>
              <w:t xml:space="preserve"> 1 TB</w:t>
            </w:r>
          </w:p>
        </w:tc>
      </w:tr>
      <w:tr w:rsidR="001E26AE" w:rsidRPr="00CD071E" w14:paraId="447B589A" w14:textId="77777777" w:rsidTr="00A004D1">
        <w:tc>
          <w:tcPr>
            <w:tcW w:w="542" w:type="dxa"/>
          </w:tcPr>
          <w:p w14:paraId="3FEB3D95" w14:textId="2980D4A2" w:rsidR="007D1A85" w:rsidRPr="00CD071E" w:rsidRDefault="007D1A85" w:rsidP="00CD071E">
            <w:pPr>
              <w:spacing w:line="360" w:lineRule="auto"/>
              <w:rPr>
                <w:rFonts w:cstheme="minorHAnsi"/>
                <w:sz w:val="24"/>
                <w:szCs w:val="24"/>
              </w:rPr>
            </w:pPr>
            <w:r w:rsidRPr="00CD071E">
              <w:rPr>
                <w:rFonts w:cstheme="minorHAnsi"/>
                <w:sz w:val="24"/>
                <w:szCs w:val="24"/>
              </w:rPr>
              <w:lastRenderedPageBreak/>
              <w:t>16.</w:t>
            </w:r>
          </w:p>
        </w:tc>
        <w:tc>
          <w:tcPr>
            <w:tcW w:w="1756" w:type="dxa"/>
          </w:tcPr>
          <w:p w14:paraId="3EA6655B" w14:textId="1DB3B820" w:rsidR="007D1A85" w:rsidRPr="00CD071E" w:rsidRDefault="007D1A85" w:rsidP="00CD071E">
            <w:pPr>
              <w:spacing w:line="360" w:lineRule="auto"/>
              <w:rPr>
                <w:rFonts w:cstheme="minorHAnsi"/>
                <w:sz w:val="24"/>
                <w:szCs w:val="24"/>
              </w:rPr>
            </w:pPr>
            <w:r w:rsidRPr="00CD071E">
              <w:rPr>
                <w:rFonts w:cstheme="minorHAnsi"/>
                <w:sz w:val="24"/>
                <w:szCs w:val="24"/>
              </w:rPr>
              <w:t>Licencje na system operacyjny</w:t>
            </w:r>
          </w:p>
        </w:tc>
        <w:tc>
          <w:tcPr>
            <w:tcW w:w="6911" w:type="dxa"/>
          </w:tcPr>
          <w:p w14:paraId="1A2BE604" w14:textId="77777777" w:rsidR="007D1A85" w:rsidRPr="00CD071E" w:rsidRDefault="007D1A85" w:rsidP="00CD071E">
            <w:pPr>
              <w:spacing w:line="360" w:lineRule="auto"/>
              <w:rPr>
                <w:rFonts w:cstheme="minorHAnsi"/>
                <w:sz w:val="24"/>
                <w:szCs w:val="24"/>
              </w:rPr>
            </w:pPr>
            <w:r w:rsidRPr="00CD071E">
              <w:rPr>
                <w:rFonts w:cstheme="minorHAnsi"/>
                <w:sz w:val="24"/>
                <w:szCs w:val="24"/>
              </w:rPr>
              <w:t>(…)</w:t>
            </w:r>
          </w:p>
          <w:p w14:paraId="77FE2281" w14:textId="0A6514D0" w:rsidR="007D1A85" w:rsidRPr="00CD071E" w:rsidRDefault="007D1A85" w:rsidP="00CD071E">
            <w:pPr>
              <w:spacing w:line="360" w:lineRule="auto"/>
              <w:rPr>
                <w:rFonts w:cstheme="minorHAnsi"/>
                <w:sz w:val="24"/>
                <w:szCs w:val="24"/>
              </w:rPr>
            </w:pPr>
            <w:r w:rsidRPr="00CD071E">
              <w:rPr>
                <w:rFonts w:cstheme="minorHAnsi"/>
                <w:sz w:val="24"/>
                <w:szCs w:val="24"/>
              </w:rPr>
              <w:t xml:space="preserve">Wykonawca jest zobowiązany wskazać liczbę i rodzaj zaoferowanych licencji dla zaoferowanego serwera typ </w:t>
            </w:r>
            <w:r w:rsidRPr="00CD071E">
              <w:rPr>
                <w:rFonts w:cstheme="minorHAnsi"/>
                <w:b/>
                <w:bCs/>
                <w:sz w:val="24"/>
                <w:szCs w:val="24"/>
              </w:rPr>
              <w:t>OIP</w:t>
            </w:r>
          </w:p>
          <w:p w14:paraId="108B20F0" w14:textId="5D6D90F3" w:rsidR="007D1A85" w:rsidRPr="00CD071E" w:rsidRDefault="007D1A85" w:rsidP="00CD071E">
            <w:pPr>
              <w:spacing w:line="360" w:lineRule="auto"/>
              <w:rPr>
                <w:rFonts w:cstheme="minorHAnsi"/>
                <w:sz w:val="24"/>
                <w:szCs w:val="24"/>
              </w:rPr>
            </w:pPr>
            <w:r w:rsidRPr="00CD071E">
              <w:rPr>
                <w:rFonts w:cstheme="minorHAnsi"/>
                <w:sz w:val="24"/>
                <w:szCs w:val="24"/>
              </w:rPr>
              <w:t>(…)</w:t>
            </w:r>
          </w:p>
        </w:tc>
      </w:tr>
    </w:tbl>
    <w:p w14:paraId="309B65CB" w14:textId="76EF744E" w:rsidR="00040795" w:rsidRPr="00CD071E" w:rsidRDefault="00040795" w:rsidP="00A41779">
      <w:pPr>
        <w:spacing w:before="480" w:after="0" w:line="360" w:lineRule="auto"/>
        <w:rPr>
          <w:rFonts w:cstheme="minorHAnsi"/>
          <w:sz w:val="24"/>
          <w:szCs w:val="24"/>
        </w:rPr>
      </w:pPr>
      <w:r w:rsidRPr="00CD071E">
        <w:rPr>
          <w:rFonts w:cstheme="minorHAnsi"/>
          <w:sz w:val="24"/>
          <w:szCs w:val="24"/>
        </w:rPr>
        <w:t xml:space="preserve">Tabela 3 – </w:t>
      </w:r>
      <w:r w:rsidRPr="00CD071E">
        <w:rPr>
          <w:rFonts w:cstheme="minorHAnsi"/>
          <w:b/>
          <w:bCs/>
          <w:sz w:val="24"/>
          <w:szCs w:val="24"/>
        </w:rPr>
        <w:t>Wymagania dodatkowe</w:t>
      </w:r>
      <w:r w:rsidRPr="00CD071E">
        <w:rPr>
          <w:rFonts w:cstheme="minorHAnsi"/>
          <w:sz w:val="24"/>
          <w:szCs w:val="24"/>
        </w:rPr>
        <w:t xml:space="preserve"> – dotyczą wszystkich serwerów – 20 sztuk </w:t>
      </w:r>
      <w:r w:rsidR="00B07680" w:rsidRPr="00CD071E">
        <w:rPr>
          <w:rFonts w:cstheme="minorHAnsi"/>
          <w:sz w:val="24"/>
          <w:szCs w:val="24"/>
        </w:rPr>
        <w:t>(serwery typ GIP + serwery typ OIP)</w:t>
      </w:r>
    </w:p>
    <w:tbl>
      <w:tblPr>
        <w:tblStyle w:val="Tabela-Siatka"/>
        <w:tblW w:w="9209" w:type="dxa"/>
        <w:tblLook w:val="04A0" w:firstRow="1" w:lastRow="0" w:firstColumn="1" w:lastColumn="0" w:noHBand="0" w:noVBand="1"/>
        <w:tblCaption w:val="Wymagania dodatkowe"/>
      </w:tblPr>
      <w:tblGrid>
        <w:gridCol w:w="541"/>
        <w:gridCol w:w="1896"/>
        <w:gridCol w:w="6772"/>
      </w:tblGrid>
      <w:tr w:rsidR="00040795" w:rsidRPr="00CD071E" w14:paraId="1C73BFE5" w14:textId="77777777" w:rsidTr="00653775">
        <w:trPr>
          <w:tblHeader/>
        </w:trPr>
        <w:tc>
          <w:tcPr>
            <w:tcW w:w="541" w:type="dxa"/>
          </w:tcPr>
          <w:p w14:paraId="4992DA37" w14:textId="77777777" w:rsidR="00040795" w:rsidRPr="00CD071E" w:rsidRDefault="00040795" w:rsidP="00CD071E">
            <w:pPr>
              <w:spacing w:line="360" w:lineRule="auto"/>
              <w:rPr>
                <w:rFonts w:cstheme="minorHAnsi"/>
                <w:sz w:val="24"/>
                <w:szCs w:val="24"/>
              </w:rPr>
            </w:pPr>
            <w:bookmarkStart w:id="5" w:name="_Hlk219971221"/>
            <w:r w:rsidRPr="00CD071E">
              <w:rPr>
                <w:rFonts w:cstheme="minorHAnsi"/>
                <w:sz w:val="24"/>
                <w:szCs w:val="24"/>
              </w:rPr>
              <w:t>l.p.</w:t>
            </w:r>
          </w:p>
        </w:tc>
        <w:tc>
          <w:tcPr>
            <w:tcW w:w="1896" w:type="dxa"/>
          </w:tcPr>
          <w:p w14:paraId="21CA5D9A" w14:textId="77777777" w:rsidR="00040795" w:rsidRPr="00CD071E" w:rsidRDefault="00040795" w:rsidP="00CD071E">
            <w:pPr>
              <w:spacing w:line="360" w:lineRule="auto"/>
              <w:rPr>
                <w:rFonts w:cstheme="minorHAnsi"/>
                <w:sz w:val="24"/>
                <w:szCs w:val="24"/>
              </w:rPr>
            </w:pPr>
            <w:r w:rsidRPr="00CD071E">
              <w:rPr>
                <w:rFonts w:cstheme="minorHAnsi"/>
                <w:sz w:val="24"/>
                <w:szCs w:val="24"/>
              </w:rPr>
              <w:t>Element</w:t>
            </w:r>
          </w:p>
        </w:tc>
        <w:tc>
          <w:tcPr>
            <w:tcW w:w="6772" w:type="dxa"/>
          </w:tcPr>
          <w:p w14:paraId="6B75ACD1" w14:textId="77777777" w:rsidR="00040795" w:rsidRPr="00CD071E" w:rsidRDefault="00040795" w:rsidP="00CD071E">
            <w:pPr>
              <w:spacing w:line="360" w:lineRule="auto"/>
              <w:rPr>
                <w:rFonts w:cstheme="minorHAnsi"/>
                <w:sz w:val="24"/>
                <w:szCs w:val="24"/>
              </w:rPr>
            </w:pPr>
            <w:r w:rsidRPr="00CD071E">
              <w:rPr>
                <w:rFonts w:cstheme="minorHAnsi"/>
                <w:sz w:val="24"/>
                <w:szCs w:val="24"/>
              </w:rPr>
              <w:t>Wymaganie</w:t>
            </w:r>
          </w:p>
        </w:tc>
      </w:tr>
      <w:tr w:rsidR="00040795" w:rsidRPr="00CD071E" w14:paraId="5E074D7A" w14:textId="77777777" w:rsidTr="00653775">
        <w:tc>
          <w:tcPr>
            <w:tcW w:w="541" w:type="dxa"/>
          </w:tcPr>
          <w:p w14:paraId="2AFF2030" w14:textId="4D5B1A78" w:rsidR="00040795" w:rsidRPr="00CD071E" w:rsidRDefault="00040795" w:rsidP="00CD071E">
            <w:pPr>
              <w:spacing w:line="360" w:lineRule="auto"/>
              <w:rPr>
                <w:rFonts w:cstheme="minorHAnsi"/>
                <w:sz w:val="24"/>
                <w:szCs w:val="24"/>
              </w:rPr>
            </w:pPr>
            <w:r w:rsidRPr="00CD071E">
              <w:rPr>
                <w:rFonts w:cstheme="minorHAnsi"/>
                <w:sz w:val="24"/>
                <w:szCs w:val="24"/>
              </w:rPr>
              <w:t>1</w:t>
            </w:r>
            <w:r w:rsidR="00AB121B">
              <w:rPr>
                <w:rFonts w:cstheme="minorHAnsi"/>
                <w:sz w:val="24"/>
                <w:szCs w:val="24"/>
              </w:rPr>
              <w:t>7</w:t>
            </w:r>
            <w:r w:rsidRPr="00CD071E">
              <w:rPr>
                <w:rFonts w:cstheme="minorHAnsi"/>
                <w:sz w:val="24"/>
                <w:szCs w:val="24"/>
              </w:rPr>
              <w:t>.</w:t>
            </w:r>
          </w:p>
        </w:tc>
        <w:tc>
          <w:tcPr>
            <w:tcW w:w="1896" w:type="dxa"/>
          </w:tcPr>
          <w:p w14:paraId="18828DE8" w14:textId="7E219BD1" w:rsidR="00040795" w:rsidRPr="00CD071E" w:rsidRDefault="00040795" w:rsidP="00CD071E">
            <w:pPr>
              <w:spacing w:line="360" w:lineRule="auto"/>
              <w:rPr>
                <w:rFonts w:cstheme="minorHAnsi"/>
                <w:sz w:val="24"/>
                <w:szCs w:val="24"/>
              </w:rPr>
            </w:pPr>
            <w:r w:rsidRPr="00CD071E">
              <w:rPr>
                <w:rFonts w:cstheme="minorHAnsi"/>
                <w:sz w:val="24"/>
                <w:szCs w:val="24"/>
              </w:rPr>
              <w:t>Wizualne, szybkie identyfikowanie problemów</w:t>
            </w:r>
          </w:p>
        </w:tc>
        <w:tc>
          <w:tcPr>
            <w:tcW w:w="6772" w:type="dxa"/>
          </w:tcPr>
          <w:p w14:paraId="6A6399C8" w14:textId="77777777" w:rsidR="00040795" w:rsidRPr="00CD071E" w:rsidRDefault="00040795" w:rsidP="00CD071E">
            <w:pPr>
              <w:pStyle w:val="Akapitzlist"/>
              <w:numPr>
                <w:ilvl w:val="0"/>
                <w:numId w:val="8"/>
              </w:numPr>
              <w:tabs>
                <w:tab w:val="left" w:pos="220"/>
              </w:tabs>
              <w:spacing w:line="360" w:lineRule="auto"/>
              <w:ind w:left="360"/>
              <w:rPr>
                <w:rFonts w:eastAsia="Times New Roman" w:cstheme="minorHAnsi"/>
                <w:sz w:val="24"/>
                <w:szCs w:val="24"/>
              </w:rPr>
            </w:pPr>
            <w:r w:rsidRPr="00CD071E">
              <w:rPr>
                <w:rFonts w:eastAsia="Times New Roman" w:cstheme="minorHAnsi"/>
                <w:sz w:val="24"/>
                <w:szCs w:val="24"/>
              </w:rPr>
              <w:t>identyfikacja problemów z dyskami</w:t>
            </w:r>
          </w:p>
          <w:p w14:paraId="0A0F8D6A" w14:textId="77777777" w:rsidR="00040795" w:rsidRPr="00CD071E" w:rsidRDefault="00040795" w:rsidP="00CD071E">
            <w:pPr>
              <w:pStyle w:val="Akapitzlist"/>
              <w:numPr>
                <w:ilvl w:val="0"/>
                <w:numId w:val="8"/>
              </w:numPr>
              <w:tabs>
                <w:tab w:val="left" w:pos="220"/>
              </w:tabs>
              <w:spacing w:line="360" w:lineRule="auto"/>
              <w:ind w:left="360"/>
              <w:rPr>
                <w:rFonts w:eastAsia="Times New Roman" w:cstheme="minorHAnsi"/>
                <w:sz w:val="24"/>
                <w:szCs w:val="24"/>
              </w:rPr>
            </w:pPr>
            <w:r w:rsidRPr="00CD071E">
              <w:rPr>
                <w:rFonts w:eastAsia="Times New Roman" w:cstheme="minorHAnsi"/>
                <w:sz w:val="24"/>
                <w:szCs w:val="24"/>
              </w:rPr>
              <w:t>identyfikacja problemów z pamięcią RAM</w:t>
            </w:r>
          </w:p>
          <w:p w14:paraId="11B0C35F" w14:textId="77777777" w:rsidR="00040795" w:rsidRPr="00CD071E" w:rsidRDefault="00040795" w:rsidP="00CD071E">
            <w:pPr>
              <w:pStyle w:val="Akapitzlist"/>
              <w:numPr>
                <w:ilvl w:val="0"/>
                <w:numId w:val="8"/>
              </w:numPr>
              <w:tabs>
                <w:tab w:val="left" w:pos="220"/>
              </w:tabs>
              <w:spacing w:line="360" w:lineRule="auto"/>
              <w:ind w:left="360"/>
              <w:rPr>
                <w:rFonts w:eastAsia="Times New Roman" w:cstheme="minorHAnsi"/>
                <w:sz w:val="24"/>
                <w:szCs w:val="24"/>
              </w:rPr>
            </w:pPr>
            <w:r w:rsidRPr="00CD071E">
              <w:rPr>
                <w:rFonts w:eastAsia="Times New Roman" w:cstheme="minorHAnsi"/>
                <w:sz w:val="24"/>
                <w:szCs w:val="24"/>
              </w:rPr>
              <w:t>identyfikacja problemów z zasilaniem/zasilaczem</w:t>
            </w:r>
          </w:p>
          <w:p w14:paraId="4543DF44" w14:textId="77777777" w:rsidR="00040795" w:rsidRPr="00CD071E" w:rsidRDefault="00040795" w:rsidP="00CD071E">
            <w:pPr>
              <w:pStyle w:val="Akapitzlist"/>
              <w:numPr>
                <w:ilvl w:val="0"/>
                <w:numId w:val="8"/>
              </w:numPr>
              <w:tabs>
                <w:tab w:val="left" w:pos="220"/>
              </w:tabs>
              <w:spacing w:line="360" w:lineRule="auto"/>
              <w:ind w:left="360"/>
              <w:rPr>
                <w:rFonts w:eastAsia="Times New Roman" w:cstheme="minorHAnsi"/>
                <w:sz w:val="24"/>
                <w:szCs w:val="24"/>
              </w:rPr>
            </w:pPr>
            <w:r w:rsidRPr="00CD071E">
              <w:rPr>
                <w:rFonts w:eastAsia="Times New Roman" w:cstheme="minorHAnsi"/>
                <w:sz w:val="24"/>
                <w:szCs w:val="24"/>
              </w:rPr>
              <w:t xml:space="preserve">identyfikacja problemów ze slotami </w:t>
            </w:r>
            <w:proofErr w:type="spellStart"/>
            <w:r w:rsidRPr="00CD071E">
              <w:rPr>
                <w:rFonts w:eastAsia="Times New Roman" w:cstheme="minorHAnsi"/>
                <w:sz w:val="24"/>
                <w:szCs w:val="24"/>
              </w:rPr>
              <w:t>PCIe</w:t>
            </w:r>
            <w:proofErr w:type="spellEnd"/>
          </w:p>
          <w:p w14:paraId="57D8FFAE" w14:textId="77777777" w:rsidR="00040795" w:rsidRPr="00CD071E" w:rsidRDefault="00040795" w:rsidP="00CD071E">
            <w:pPr>
              <w:pStyle w:val="Akapitzlist"/>
              <w:numPr>
                <w:ilvl w:val="0"/>
                <w:numId w:val="8"/>
              </w:numPr>
              <w:tabs>
                <w:tab w:val="left" w:pos="220"/>
              </w:tabs>
              <w:spacing w:line="360" w:lineRule="auto"/>
              <w:ind w:left="190" w:hanging="190"/>
              <w:rPr>
                <w:rFonts w:eastAsia="Times New Roman" w:cstheme="minorHAnsi"/>
                <w:sz w:val="24"/>
                <w:szCs w:val="24"/>
              </w:rPr>
            </w:pPr>
            <w:r w:rsidRPr="00CD071E">
              <w:rPr>
                <w:rFonts w:eastAsia="Times New Roman" w:cstheme="minorHAnsi"/>
                <w:sz w:val="24"/>
                <w:szCs w:val="24"/>
              </w:rPr>
              <w:lastRenderedPageBreak/>
              <w:t>identyfikacja problemów z wentylatorami/ chłodzeniem/ temperatura</w:t>
            </w:r>
          </w:p>
          <w:p w14:paraId="3AD59718" w14:textId="77777777" w:rsidR="00040795" w:rsidRPr="00CD071E" w:rsidRDefault="00040795" w:rsidP="00CD071E">
            <w:pPr>
              <w:spacing w:line="360" w:lineRule="auto"/>
              <w:rPr>
                <w:rFonts w:eastAsia="Times New Roman" w:cstheme="minorHAnsi"/>
                <w:sz w:val="24"/>
                <w:szCs w:val="24"/>
              </w:rPr>
            </w:pPr>
            <w:r w:rsidRPr="00CD071E">
              <w:rPr>
                <w:rFonts w:eastAsia="Times New Roman" w:cstheme="minorHAnsi"/>
                <w:sz w:val="24"/>
                <w:szCs w:val="24"/>
              </w:rPr>
              <w:t>możliwość uzyskania informacji o problemie nawet gdy serwer jest wyłączony (oznacza to tyle, że serwer jest przyłączony przewodami do źródła zasilania, ale nie został włączony).</w:t>
            </w:r>
          </w:p>
          <w:p w14:paraId="6B6A21CD" w14:textId="77777777" w:rsidR="00040795" w:rsidRPr="00CD071E" w:rsidRDefault="00040795" w:rsidP="00CD07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cstheme="minorHAnsi"/>
                <w:sz w:val="24"/>
                <w:szCs w:val="24"/>
              </w:rPr>
            </w:pPr>
            <w:r w:rsidRPr="00CD071E">
              <w:rPr>
                <w:rFonts w:cstheme="minorHAnsi"/>
                <w:sz w:val="24"/>
                <w:szCs w:val="24"/>
              </w:rPr>
              <w:t>Wykonawca jest zobowiązany jest w opisie oferowanych parametrów/w formularzu ofertowym:</w:t>
            </w:r>
          </w:p>
          <w:p w14:paraId="44D33926" w14:textId="77777777" w:rsidR="00040795" w:rsidRPr="00CD071E" w:rsidRDefault="00040795" w:rsidP="00B36A47">
            <w:pPr>
              <w:pStyle w:val="Akapitzlist"/>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86" w:hanging="186"/>
              <w:rPr>
                <w:rFonts w:cstheme="minorHAnsi"/>
                <w:sz w:val="24"/>
                <w:szCs w:val="24"/>
              </w:rPr>
            </w:pPr>
            <w:r w:rsidRPr="00CD071E">
              <w:rPr>
                <w:rFonts w:cstheme="minorHAnsi"/>
                <w:sz w:val="24"/>
                <w:szCs w:val="24"/>
              </w:rPr>
              <w:t>wskazać czy zastosowano diody LED, wyświetlacz czy inne rozwiązania,</w:t>
            </w:r>
          </w:p>
          <w:p w14:paraId="76442DFC" w14:textId="77777777" w:rsidR="00040795" w:rsidRPr="00CD071E" w:rsidRDefault="00040795" w:rsidP="00B36A47">
            <w:pPr>
              <w:pStyle w:val="Akapitzlist"/>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86" w:hanging="186"/>
              <w:rPr>
                <w:rFonts w:cstheme="minorHAnsi"/>
                <w:sz w:val="24"/>
                <w:szCs w:val="24"/>
              </w:rPr>
            </w:pPr>
            <w:r w:rsidRPr="00CD071E">
              <w:rPr>
                <w:rFonts w:cstheme="minorHAnsi"/>
                <w:sz w:val="24"/>
                <w:szCs w:val="24"/>
              </w:rPr>
              <w:t>opisać lokalizację tych elementów,</w:t>
            </w:r>
          </w:p>
          <w:p w14:paraId="30A50BD1" w14:textId="77777777" w:rsidR="00040795" w:rsidRPr="00CD071E" w:rsidRDefault="00040795" w:rsidP="00B36A47">
            <w:pPr>
              <w:pStyle w:val="Akapitzlist"/>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86" w:hanging="186"/>
              <w:rPr>
                <w:rFonts w:cstheme="minorHAnsi"/>
                <w:sz w:val="24"/>
                <w:szCs w:val="24"/>
              </w:rPr>
            </w:pPr>
            <w:r w:rsidRPr="00CD071E">
              <w:rPr>
                <w:rFonts w:cstheme="minorHAnsi"/>
                <w:sz w:val="24"/>
                <w:szCs w:val="24"/>
              </w:rPr>
              <w:t>opisać zakres komunikowanych stanów (co sygnalizują – żeby uzyskać punkty musi być pełen zakres),</w:t>
            </w:r>
          </w:p>
          <w:p w14:paraId="46C320B9" w14:textId="77777777" w:rsidR="00040795" w:rsidRPr="00CD071E" w:rsidRDefault="00040795" w:rsidP="00B36A47">
            <w:pPr>
              <w:pStyle w:val="Akapitzlist"/>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86" w:hanging="186"/>
              <w:rPr>
                <w:rFonts w:cstheme="minorHAnsi"/>
                <w:sz w:val="24"/>
                <w:szCs w:val="24"/>
              </w:rPr>
            </w:pPr>
            <w:r w:rsidRPr="00CD071E">
              <w:rPr>
                <w:rFonts w:cstheme="minorHAnsi"/>
                <w:sz w:val="24"/>
                <w:szCs w:val="24"/>
              </w:rPr>
              <w:t>opisać sposób identyfikacji błędów lub alertów (np. kody błędów, kolorystyka, ikonografia),</w:t>
            </w:r>
          </w:p>
          <w:p w14:paraId="638AC729" w14:textId="1DC20C19" w:rsidR="00040795" w:rsidRPr="00CD071E" w:rsidRDefault="00040795" w:rsidP="00B36A47">
            <w:pPr>
              <w:pStyle w:val="Akapitzlist"/>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86" w:hanging="186"/>
              <w:rPr>
                <w:rFonts w:cstheme="minorHAnsi"/>
                <w:sz w:val="24"/>
                <w:szCs w:val="24"/>
              </w:rPr>
            </w:pPr>
            <w:r w:rsidRPr="00CD071E">
              <w:rPr>
                <w:rFonts w:cstheme="minorHAnsi"/>
                <w:sz w:val="24"/>
                <w:szCs w:val="24"/>
              </w:rPr>
              <w:t xml:space="preserve">potwierdzić, że jest możliwość </w:t>
            </w:r>
            <w:r w:rsidRPr="00CD071E">
              <w:rPr>
                <w:rFonts w:eastAsia="Times New Roman" w:cstheme="minorHAnsi"/>
                <w:sz w:val="24"/>
                <w:szCs w:val="24"/>
              </w:rPr>
              <w:t xml:space="preserve">uzyskania informacji o problemie nawet gdy serwer jest wyłączony (nie jest włączony ale jest zasilany). </w:t>
            </w:r>
          </w:p>
        </w:tc>
      </w:tr>
      <w:tr w:rsidR="00653775" w:rsidRPr="00CD071E" w14:paraId="7CB24623" w14:textId="77777777" w:rsidTr="00653775">
        <w:tc>
          <w:tcPr>
            <w:tcW w:w="541" w:type="dxa"/>
          </w:tcPr>
          <w:p w14:paraId="2DB7EB91" w14:textId="45F499E0" w:rsidR="00653775" w:rsidRPr="00CD071E" w:rsidRDefault="00653775" w:rsidP="00653775">
            <w:pPr>
              <w:spacing w:line="360" w:lineRule="auto"/>
              <w:rPr>
                <w:rFonts w:cstheme="minorHAnsi"/>
                <w:sz w:val="24"/>
                <w:szCs w:val="24"/>
              </w:rPr>
            </w:pPr>
            <w:r w:rsidRPr="00CD071E">
              <w:rPr>
                <w:rFonts w:cstheme="minorHAnsi"/>
                <w:sz w:val="24"/>
                <w:szCs w:val="24"/>
              </w:rPr>
              <w:lastRenderedPageBreak/>
              <w:t>1</w:t>
            </w:r>
            <w:r w:rsidR="00AB121B">
              <w:rPr>
                <w:rFonts w:cstheme="minorHAnsi"/>
                <w:sz w:val="24"/>
                <w:szCs w:val="24"/>
              </w:rPr>
              <w:t>8</w:t>
            </w:r>
            <w:r w:rsidRPr="00CD071E">
              <w:rPr>
                <w:rFonts w:cstheme="minorHAnsi"/>
                <w:sz w:val="24"/>
                <w:szCs w:val="24"/>
              </w:rPr>
              <w:t>.</w:t>
            </w:r>
          </w:p>
        </w:tc>
        <w:tc>
          <w:tcPr>
            <w:tcW w:w="1896" w:type="dxa"/>
          </w:tcPr>
          <w:p w14:paraId="26FC227A" w14:textId="77777777" w:rsidR="00653775" w:rsidRPr="002660AF" w:rsidRDefault="00653775" w:rsidP="00653775">
            <w:pPr>
              <w:spacing w:line="360" w:lineRule="auto"/>
              <w:rPr>
                <w:rFonts w:cstheme="minorHAnsi"/>
              </w:rPr>
            </w:pPr>
            <w:r w:rsidRPr="002660AF">
              <w:rPr>
                <w:rFonts w:cstheme="minorHAnsi"/>
              </w:rPr>
              <w:t>Karta zarządzająca oraz</w:t>
            </w:r>
          </w:p>
          <w:p w14:paraId="31C363D0" w14:textId="77777777" w:rsidR="00653775" w:rsidRDefault="00653775" w:rsidP="00653775">
            <w:pPr>
              <w:spacing w:line="360" w:lineRule="auto"/>
              <w:rPr>
                <w:rFonts w:eastAsia="Times New Roman" w:cstheme="minorHAnsi"/>
              </w:rPr>
            </w:pPr>
            <w:r w:rsidRPr="002660AF">
              <w:rPr>
                <w:rFonts w:eastAsia="Times New Roman" w:cstheme="minorHAnsi"/>
              </w:rPr>
              <w:t>oprogramowanie do zarządzania</w:t>
            </w:r>
            <w:r w:rsidRPr="000C7963">
              <w:rPr>
                <w:rFonts w:eastAsia="Times New Roman" w:cstheme="minorHAnsi"/>
                <w:vertAlign w:val="superscript"/>
              </w:rPr>
              <w:t>4</w:t>
            </w:r>
          </w:p>
          <w:p w14:paraId="03D4F1B8" w14:textId="004D5641" w:rsidR="00653775" w:rsidRPr="00CD071E" w:rsidRDefault="00653775" w:rsidP="00653775">
            <w:pPr>
              <w:spacing w:line="360" w:lineRule="auto"/>
              <w:rPr>
                <w:rFonts w:cstheme="minorHAnsi"/>
                <w:sz w:val="24"/>
                <w:szCs w:val="24"/>
              </w:rPr>
            </w:pPr>
            <w:r w:rsidRPr="000C7963">
              <w:rPr>
                <w:vertAlign w:val="superscript"/>
              </w:rPr>
              <w:t>4</w:t>
            </w:r>
            <w:r>
              <w:t xml:space="preserve"> (</w:t>
            </w:r>
            <w:r w:rsidRPr="00F941E5">
              <w:t xml:space="preserve">Zamawiający informuje, że aktywnie użytkuje oprogramowanie Dell </w:t>
            </w:r>
            <w:proofErr w:type="spellStart"/>
            <w:r w:rsidRPr="00F941E5">
              <w:t>OpenManage</w:t>
            </w:r>
            <w:proofErr w:type="spellEnd"/>
            <w:r>
              <w:t xml:space="preserve"> oraz HPE </w:t>
            </w:r>
            <w:proofErr w:type="spellStart"/>
            <w:r>
              <w:t>OneView</w:t>
            </w:r>
            <w:proofErr w:type="spellEnd"/>
            <w:r w:rsidR="00AB121B">
              <w:t>)</w:t>
            </w:r>
          </w:p>
        </w:tc>
        <w:tc>
          <w:tcPr>
            <w:tcW w:w="6772" w:type="dxa"/>
          </w:tcPr>
          <w:p w14:paraId="1AFF2D01" w14:textId="77777777" w:rsidR="00653775" w:rsidRPr="00CD071E" w:rsidRDefault="00653775" w:rsidP="00653775">
            <w:pPr>
              <w:tabs>
                <w:tab w:val="left" w:pos="190"/>
              </w:tabs>
              <w:spacing w:line="360" w:lineRule="auto"/>
              <w:rPr>
                <w:rFonts w:eastAsia="Times New Roman" w:cstheme="minorHAnsi"/>
                <w:b/>
                <w:bCs/>
                <w:sz w:val="24"/>
                <w:szCs w:val="24"/>
              </w:rPr>
            </w:pPr>
            <w:r w:rsidRPr="00CD071E">
              <w:rPr>
                <w:rFonts w:eastAsia="Times New Roman" w:cstheme="minorHAnsi"/>
                <w:b/>
                <w:bCs/>
                <w:sz w:val="24"/>
                <w:szCs w:val="24"/>
              </w:rPr>
              <w:t>Karta zarządzająca:</w:t>
            </w:r>
          </w:p>
          <w:p w14:paraId="4A6E40DA"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 xml:space="preserve">możliwość wysyłania danych o stanie procesora, kart sieciowych, zasilaczy, kart GPU, lokalnych dysków i urządzeń </w:t>
            </w:r>
            <w:proofErr w:type="spellStart"/>
            <w:r w:rsidRPr="00CD071E">
              <w:rPr>
                <w:rFonts w:eastAsia="Times New Roman" w:cstheme="minorHAnsi"/>
                <w:sz w:val="24"/>
                <w:szCs w:val="24"/>
              </w:rPr>
              <w:t>NVMe</w:t>
            </w:r>
            <w:proofErr w:type="spellEnd"/>
            <w:r w:rsidRPr="00CD071E">
              <w:rPr>
                <w:rFonts w:eastAsia="Times New Roman" w:cstheme="minorHAnsi"/>
                <w:sz w:val="24"/>
                <w:szCs w:val="24"/>
              </w:rPr>
              <w:t>, jak również dane wydajnościowe serwera do zewnętrznych systemów analitycznych typu SIEM,</w:t>
            </w:r>
          </w:p>
          <w:p w14:paraId="02BABB99"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kontrola stanu BIOS pod kątem naruszenia integralności oprogramowania,</w:t>
            </w:r>
          </w:p>
          <w:p w14:paraId="50BB8C3C"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monitorowania z jednej konsoli wszystkimi dostarczonymi serwerami fizycznymi,</w:t>
            </w:r>
          </w:p>
          <w:p w14:paraId="45FFC7B8"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automatyczne odświeżanie certyfikatów SSL,</w:t>
            </w:r>
          </w:p>
          <w:p w14:paraId="009DBA3C"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automatyczne zgłaszanie alertów do centrum serwisowego Producenta,</w:t>
            </w:r>
          </w:p>
          <w:p w14:paraId="3DFE41D9"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lastRenderedPageBreak/>
              <w:t xml:space="preserve">możliwość wykorzystania </w:t>
            </w:r>
            <w:proofErr w:type="spellStart"/>
            <w:r w:rsidRPr="00CD071E">
              <w:rPr>
                <w:rFonts w:eastAsia="Times New Roman" w:cstheme="minorHAnsi"/>
                <w:sz w:val="24"/>
                <w:szCs w:val="24"/>
              </w:rPr>
              <w:t>tokenu</w:t>
            </w:r>
            <w:proofErr w:type="spellEnd"/>
            <w:r w:rsidRPr="00CD071E">
              <w:rPr>
                <w:rFonts w:eastAsia="Times New Roman" w:cstheme="minorHAnsi"/>
                <w:sz w:val="24"/>
                <w:szCs w:val="24"/>
              </w:rPr>
              <w:t xml:space="preserve"> lub aplikacji </w:t>
            </w:r>
            <w:proofErr w:type="spellStart"/>
            <w:r w:rsidRPr="00CD071E">
              <w:rPr>
                <w:rFonts w:eastAsia="Times New Roman" w:cstheme="minorHAnsi"/>
                <w:sz w:val="24"/>
                <w:szCs w:val="24"/>
              </w:rPr>
              <w:t>SecurID</w:t>
            </w:r>
            <w:proofErr w:type="spellEnd"/>
            <w:r w:rsidRPr="00CD071E">
              <w:rPr>
                <w:rFonts w:eastAsia="Times New Roman" w:cstheme="minorHAnsi"/>
                <w:sz w:val="24"/>
                <w:szCs w:val="24"/>
              </w:rPr>
              <w:t xml:space="preserve"> do uwierzytelniania wielkoskładnikowego przy logowaniu do karty zarządzającej,</w:t>
            </w:r>
          </w:p>
          <w:p w14:paraId="5E31088F"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 xml:space="preserve">możliwość modyfikacji reguł chłodzenia kart w slotach </w:t>
            </w:r>
            <w:proofErr w:type="spellStart"/>
            <w:r w:rsidRPr="00CD071E">
              <w:rPr>
                <w:rFonts w:eastAsia="Times New Roman" w:cstheme="minorHAnsi"/>
                <w:sz w:val="24"/>
                <w:szCs w:val="24"/>
              </w:rPr>
              <w:t>PCIe</w:t>
            </w:r>
            <w:proofErr w:type="spellEnd"/>
            <w:r w:rsidRPr="00CD071E">
              <w:rPr>
                <w:rFonts w:eastAsia="Times New Roman" w:cstheme="minorHAnsi"/>
                <w:sz w:val="24"/>
                <w:szCs w:val="24"/>
              </w:rPr>
              <w:t>, z możliwością własnych ustawień,</w:t>
            </w:r>
          </w:p>
          <w:p w14:paraId="1A223C61"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ustawienia limitu temperatury powietrza wychodzącego z serwera,</w:t>
            </w:r>
          </w:p>
          <w:p w14:paraId="2E731454"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ustawienia dopuszczalnego wzrostu temperatury powietrza przepływającego przez serwer,</w:t>
            </w:r>
          </w:p>
          <w:p w14:paraId="0FDFB21C"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 xml:space="preserve">możliwość ustawienia maksymalnej temperatury powietrza dochodzącego do slotów </w:t>
            </w:r>
            <w:proofErr w:type="spellStart"/>
            <w:r w:rsidRPr="00CD071E">
              <w:rPr>
                <w:rFonts w:eastAsia="Times New Roman" w:cstheme="minorHAnsi"/>
                <w:sz w:val="24"/>
                <w:szCs w:val="24"/>
              </w:rPr>
              <w:t>PCIe</w:t>
            </w:r>
            <w:proofErr w:type="spellEnd"/>
            <w:r w:rsidRPr="00CD071E">
              <w:rPr>
                <w:rFonts w:eastAsia="Times New Roman" w:cstheme="minorHAnsi"/>
                <w:sz w:val="24"/>
                <w:szCs w:val="24"/>
              </w:rPr>
              <w:t xml:space="preserve"> monitorowanie przepływu powietrza na bieżąc,</w:t>
            </w:r>
          </w:p>
          <w:p w14:paraId="13C09C9D"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 xml:space="preserve">rozszerzona możliwość eksportu eksportu/importu konfiguracji (ustawienie karty zarządzającej, </w:t>
            </w:r>
            <w:proofErr w:type="spellStart"/>
            <w:r w:rsidRPr="00CD071E">
              <w:rPr>
                <w:rFonts w:eastAsia="Times New Roman" w:cstheme="minorHAnsi"/>
                <w:sz w:val="24"/>
                <w:szCs w:val="24"/>
              </w:rPr>
              <w:t>BIOSu</w:t>
            </w:r>
            <w:proofErr w:type="spellEnd"/>
            <w:r w:rsidRPr="00CD071E">
              <w:rPr>
                <w:rFonts w:eastAsia="Times New Roman" w:cstheme="minorHAnsi"/>
                <w:sz w:val="24"/>
                <w:szCs w:val="24"/>
              </w:rPr>
              <w:t>, kart sieciowych, HBA oraz konfiguracji kontrolera RAID) serwera do pliku XML lub JSON.</w:t>
            </w:r>
          </w:p>
          <w:p w14:paraId="5F44EE9A" w14:textId="77777777" w:rsidR="00653775" w:rsidRPr="00CD071E" w:rsidRDefault="00653775" w:rsidP="00653775">
            <w:pPr>
              <w:tabs>
                <w:tab w:val="left" w:pos="220"/>
              </w:tabs>
              <w:spacing w:line="360" w:lineRule="auto"/>
              <w:rPr>
                <w:rFonts w:eastAsia="Times New Roman" w:cstheme="minorHAnsi"/>
                <w:sz w:val="24"/>
                <w:szCs w:val="24"/>
              </w:rPr>
            </w:pPr>
            <w:r w:rsidRPr="00CD071E">
              <w:rPr>
                <w:rFonts w:eastAsia="Times New Roman" w:cstheme="minorHAnsi"/>
                <w:sz w:val="24"/>
                <w:szCs w:val="24"/>
              </w:rPr>
              <w:t xml:space="preserve">Powyżej wymienione funkcjonalności </w:t>
            </w:r>
            <w:r w:rsidRPr="00CD071E">
              <w:rPr>
                <w:rFonts w:eastAsia="Times New Roman" w:cstheme="minorHAnsi"/>
                <w:sz w:val="24"/>
                <w:szCs w:val="24"/>
                <w:u w:val="single"/>
              </w:rPr>
              <w:t xml:space="preserve">muszą być dostępne z poziomu graficznego </w:t>
            </w:r>
            <w:proofErr w:type="spellStart"/>
            <w:r w:rsidRPr="00CD071E">
              <w:rPr>
                <w:rFonts w:eastAsia="Times New Roman" w:cstheme="minorHAnsi"/>
                <w:sz w:val="24"/>
                <w:szCs w:val="24"/>
                <w:u w:val="single"/>
              </w:rPr>
              <w:t>interface’u</w:t>
            </w:r>
            <w:proofErr w:type="spellEnd"/>
            <w:r w:rsidRPr="00CD071E">
              <w:rPr>
                <w:rFonts w:eastAsia="Times New Roman" w:cstheme="minorHAnsi"/>
                <w:sz w:val="24"/>
                <w:szCs w:val="24"/>
                <w:u w:val="single"/>
              </w:rPr>
              <w:t xml:space="preserve"> Web karty zarządzającej.</w:t>
            </w:r>
            <w:r w:rsidRPr="00CD071E">
              <w:rPr>
                <w:rFonts w:eastAsia="Times New Roman" w:cstheme="minorHAnsi"/>
                <w:sz w:val="24"/>
                <w:szCs w:val="24"/>
              </w:rPr>
              <w:t xml:space="preserve"> Osiągnięcie któregokolwiek </w:t>
            </w:r>
            <w:proofErr w:type="spellStart"/>
            <w:r w:rsidRPr="00CD071E">
              <w:rPr>
                <w:rFonts w:eastAsia="Times New Roman" w:cstheme="minorHAnsi"/>
                <w:sz w:val="24"/>
                <w:szCs w:val="24"/>
              </w:rPr>
              <w:t>ww</w:t>
            </w:r>
            <w:proofErr w:type="spellEnd"/>
            <w:r w:rsidRPr="00CD071E">
              <w:rPr>
                <w:rFonts w:eastAsia="Times New Roman" w:cstheme="minorHAnsi"/>
                <w:sz w:val="24"/>
                <w:szCs w:val="24"/>
              </w:rPr>
              <w:t xml:space="preserve"> parametru nie może wymagać użycia dodatkowego oprogramowania. </w:t>
            </w:r>
          </w:p>
          <w:p w14:paraId="118DECED" w14:textId="77777777" w:rsidR="00653775" w:rsidRPr="00CD071E" w:rsidRDefault="00653775" w:rsidP="00653775">
            <w:pPr>
              <w:tabs>
                <w:tab w:val="left" w:pos="190"/>
              </w:tabs>
              <w:spacing w:line="360" w:lineRule="auto"/>
              <w:rPr>
                <w:rFonts w:eastAsia="Times New Roman" w:cstheme="minorHAnsi"/>
                <w:b/>
                <w:bCs/>
                <w:sz w:val="24"/>
                <w:szCs w:val="24"/>
              </w:rPr>
            </w:pPr>
            <w:r w:rsidRPr="00CD071E">
              <w:rPr>
                <w:rFonts w:eastAsia="Times New Roman" w:cstheme="minorHAnsi"/>
                <w:b/>
                <w:bCs/>
                <w:sz w:val="24"/>
                <w:szCs w:val="24"/>
              </w:rPr>
              <w:t>Oprogramowanie Producenta serwera do zarządzania, spełniające poniższe wymagania:</w:t>
            </w:r>
          </w:p>
          <w:p w14:paraId="0CC6EA23"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wsparcie dla min. rodzajów urządzeń: serwerów, pamięci masowych,…</w:t>
            </w:r>
          </w:p>
          <w:p w14:paraId="4610F05F"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integracja z Active Directory,</w:t>
            </w:r>
          </w:p>
          <w:p w14:paraId="12E23412"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zarządzania dostarczonymi serwerami bez udziału dedykowanego agenta,</w:t>
            </w:r>
          </w:p>
          <w:p w14:paraId="0AF45BED"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 xml:space="preserve">wsparcie dla protokołów SNMP, IPMI, Linux SSH, </w:t>
            </w:r>
            <w:proofErr w:type="spellStart"/>
            <w:r w:rsidRPr="00CD071E">
              <w:rPr>
                <w:rFonts w:eastAsia="Times New Roman" w:cstheme="minorHAnsi"/>
                <w:sz w:val="24"/>
                <w:szCs w:val="24"/>
              </w:rPr>
              <w:t>Redfish</w:t>
            </w:r>
            <w:proofErr w:type="spellEnd"/>
            <w:r w:rsidRPr="00CD071E">
              <w:rPr>
                <w:rFonts w:eastAsia="Times New Roman" w:cstheme="minorHAnsi"/>
                <w:sz w:val="24"/>
                <w:szCs w:val="24"/>
              </w:rPr>
              <w:t>,</w:t>
            </w:r>
          </w:p>
          <w:p w14:paraId="5B774E37"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uruchamiania procesu wykrywania urządzeń w oparciu o harmonogram,</w:t>
            </w:r>
          </w:p>
          <w:p w14:paraId="0B0079E3"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szczegółowy opis wykrytych systemów oraz ich komponentów,</w:t>
            </w:r>
          </w:p>
          <w:p w14:paraId="2C50AE24"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lastRenderedPageBreak/>
              <w:t>możliwość eksportu raportu do CSV, HTML, XLS, PDF,</w:t>
            </w:r>
          </w:p>
          <w:p w14:paraId="2E356928"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tworzenia własnych raportów w oparciu o wszystkie informacje zawarte w inwentarzu,</w:t>
            </w:r>
          </w:p>
          <w:p w14:paraId="520FE159"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grupowanie urządzeń w oparciu o kryteria użytkownika,</w:t>
            </w:r>
          </w:p>
          <w:p w14:paraId="4644E78D"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 xml:space="preserve">tworzenie automatycznie grup urządzeń w oparciu o dowolny element konfiguracji serwera np. Nazwa, lokalizacja, system operacyjny, obsadzenie slotów </w:t>
            </w:r>
            <w:proofErr w:type="spellStart"/>
            <w:r w:rsidRPr="00CD071E">
              <w:rPr>
                <w:rFonts w:eastAsia="Times New Roman" w:cstheme="minorHAnsi"/>
                <w:sz w:val="24"/>
                <w:szCs w:val="24"/>
              </w:rPr>
              <w:t>PCIe</w:t>
            </w:r>
            <w:proofErr w:type="spellEnd"/>
            <w:r w:rsidRPr="00CD071E">
              <w:rPr>
                <w:rFonts w:eastAsia="Times New Roman" w:cstheme="minorHAnsi"/>
                <w:sz w:val="24"/>
                <w:szCs w:val="24"/>
              </w:rPr>
              <w:t>, pozostałego czasu gwarancji,</w:t>
            </w:r>
          </w:p>
          <w:p w14:paraId="5C73EC5B"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uruchamiania narzędzi zarządzających w poszczególnych urządzeniach,</w:t>
            </w:r>
          </w:p>
          <w:p w14:paraId="663F3A9E"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szybki podgląd stanu środowiska,</w:t>
            </w:r>
          </w:p>
          <w:p w14:paraId="22B8BE41"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podsumowanie stanu dla każdego urządzenia,</w:t>
            </w:r>
          </w:p>
          <w:p w14:paraId="24678AF2"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szczegółowy status urządzenia/elementu/komponentu,</w:t>
            </w:r>
          </w:p>
          <w:p w14:paraId="334A3CC2"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generowanie alertów przy zmianie stanu urządzenia,</w:t>
            </w:r>
          </w:p>
          <w:p w14:paraId="4209A5F5"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filtry raportów umożliwiające podgląd najważniejszych zdarzeń,</w:t>
            </w:r>
          </w:p>
          <w:p w14:paraId="07308CC9"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 xml:space="preserve">integracja z </w:t>
            </w:r>
            <w:proofErr w:type="spellStart"/>
            <w:r w:rsidRPr="00CD071E">
              <w:rPr>
                <w:rFonts w:eastAsia="Times New Roman" w:cstheme="minorHAnsi"/>
                <w:sz w:val="24"/>
                <w:szCs w:val="24"/>
              </w:rPr>
              <w:t>servicedesk</w:t>
            </w:r>
            <w:proofErr w:type="spellEnd"/>
            <w:r w:rsidRPr="00CD071E">
              <w:rPr>
                <w:rFonts w:eastAsia="Times New Roman" w:cstheme="minorHAnsi"/>
                <w:sz w:val="24"/>
                <w:szCs w:val="24"/>
              </w:rPr>
              <w:t xml:space="preserve"> Producenta dostarczonej platformy sprzętowej,</w:t>
            </w:r>
          </w:p>
          <w:p w14:paraId="6C95BA42"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przejęcia zdalnego pulpitu,</w:t>
            </w:r>
          </w:p>
          <w:p w14:paraId="47175B81"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podmontowania wirtualnego napędu,</w:t>
            </w:r>
          </w:p>
          <w:p w14:paraId="661E427F"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kreator umożliwiający dostosowanie akcji dla wybranych alertów,</w:t>
            </w:r>
          </w:p>
          <w:p w14:paraId="31E9EBC9"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importu plików MIB,</w:t>
            </w:r>
          </w:p>
          <w:p w14:paraId="76075C34"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przesyłanie alertów „as-</w:t>
            </w:r>
            <w:proofErr w:type="spellStart"/>
            <w:r w:rsidRPr="00CD071E">
              <w:rPr>
                <w:rFonts w:eastAsia="Times New Roman" w:cstheme="minorHAnsi"/>
                <w:sz w:val="24"/>
                <w:szCs w:val="24"/>
              </w:rPr>
              <w:t>is</w:t>
            </w:r>
            <w:proofErr w:type="spellEnd"/>
            <w:r w:rsidRPr="00CD071E">
              <w:rPr>
                <w:rFonts w:eastAsia="Times New Roman" w:cstheme="minorHAnsi"/>
                <w:sz w:val="24"/>
                <w:szCs w:val="24"/>
              </w:rPr>
              <w:t>” do innych konsol innych Producentów,</w:t>
            </w:r>
          </w:p>
          <w:p w14:paraId="13691D19"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definiowania ról administratorów,</w:t>
            </w:r>
          </w:p>
          <w:p w14:paraId="428DF244"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zdalnej aktualizacji oprogramowania wewnętrznego serwerów,</w:t>
            </w:r>
          </w:p>
          <w:p w14:paraId="5A93FEA8"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aktualizacja oparta o wybranie źródła bibliotek (lokalna, on-line Producenta oferowanego rozwiązania),</w:t>
            </w:r>
          </w:p>
          <w:p w14:paraId="7A9D58B5"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lastRenderedPageBreak/>
              <w:t>możliwość instalacji oprogramowania wewnętrznego bez potrzeby instalacji agenta,</w:t>
            </w:r>
          </w:p>
          <w:p w14:paraId="01610441"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automatycznego generowania i zgłaszania incydentów awarii bezpośrednio do centrum serwisowego Producenta serwerów,</w:t>
            </w:r>
          </w:p>
          <w:p w14:paraId="01ECE5B1"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783473FE"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tworzenia sprzętowej konfiguracji bazowej i na jej podstawie weryfikacji środowiska w celu wykrycia rozbieżności,</w:t>
            </w:r>
          </w:p>
          <w:p w14:paraId="0F52C18F"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wdrażanie serwerów, rozwiązań modularnych oraz przełączników sieciowych w oparciu o profile,</w:t>
            </w:r>
          </w:p>
          <w:p w14:paraId="74D853DA"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możliwość migracji ustawień serwera wraz z wirtualnymi adresami sieciowymi (MAC, WWN, IQN) między urządzeniami,</w:t>
            </w:r>
          </w:p>
          <w:p w14:paraId="2A15C849"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tworzenie gotowych paczek informacji umożliwiających zdiagnozowanie awarii urządzenia przez serwis Producenta,</w:t>
            </w:r>
          </w:p>
          <w:p w14:paraId="20B15630"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zdalne uruchamianie diagnostyki serwera,</w:t>
            </w:r>
          </w:p>
          <w:p w14:paraId="4E4435B8" w14:textId="77777777" w:rsidR="00653775" w:rsidRPr="00CD071E"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dedykowana aplikacja na urządzenia mobilne integrująca się z wyżej opisanymi oprogramowaniem zarządzającym,</w:t>
            </w:r>
          </w:p>
          <w:p w14:paraId="54BA8B28" w14:textId="041DAA22" w:rsidR="00653775" w:rsidRPr="00081A81" w:rsidRDefault="00653775" w:rsidP="00653775">
            <w:pPr>
              <w:pStyle w:val="Akapitzlist"/>
              <w:numPr>
                <w:ilvl w:val="0"/>
                <w:numId w:val="8"/>
              </w:numPr>
              <w:tabs>
                <w:tab w:val="left" w:pos="190"/>
              </w:tabs>
              <w:spacing w:line="360" w:lineRule="auto"/>
              <w:ind w:left="190" w:hanging="190"/>
              <w:rPr>
                <w:rFonts w:eastAsia="Times New Roman" w:cstheme="minorHAnsi"/>
                <w:sz w:val="24"/>
                <w:szCs w:val="24"/>
              </w:rPr>
            </w:pPr>
            <w:r w:rsidRPr="00CD071E">
              <w:rPr>
                <w:rFonts w:eastAsia="Times New Roman" w:cstheme="minorHAnsi"/>
                <w:sz w:val="24"/>
                <w:szCs w:val="24"/>
              </w:rPr>
              <w:t>oprogramowanie dostarczane jako maszyna wirtualna dla KVM, i Hyper-V.</w:t>
            </w:r>
          </w:p>
          <w:p w14:paraId="1B49E3BB" w14:textId="13795D11" w:rsidR="00653775" w:rsidRPr="00CD071E" w:rsidRDefault="00653775" w:rsidP="00653775">
            <w:pPr>
              <w:tabs>
                <w:tab w:val="left" w:pos="220"/>
              </w:tabs>
              <w:spacing w:line="360" w:lineRule="auto"/>
              <w:rPr>
                <w:rFonts w:eastAsia="Times New Roman" w:cstheme="minorHAnsi"/>
                <w:sz w:val="24"/>
                <w:szCs w:val="24"/>
              </w:rPr>
            </w:pPr>
            <w:r w:rsidRPr="00CD071E">
              <w:rPr>
                <w:rFonts w:cstheme="minorHAnsi"/>
                <w:sz w:val="24"/>
                <w:szCs w:val="24"/>
              </w:rPr>
              <w:t xml:space="preserve">Spełnienie powyższych wymagań w całości będzie skutkowało przyznaniem punktów. Oferowane oprogramowanie musi być produktem Producenta serwera lub przez niego oficjalnie </w:t>
            </w:r>
            <w:r w:rsidRPr="00CD071E">
              <w:rPr>
                <w:rFonts w:cstheme="minorHAnsi"/>
                <w:sz w:val="24"/>
                <w:szCs w:val="24"/>
              </w:rPr>
              <w:lastRenderedPageBreak/>
              <w:t>certyfikowane i przeznaczone do zarządzania oferowanymi serwerami.</w:t>
            </w:r>
          </w:p>
        </w:tc>
      </w:tr>
      <w:tr w:rsidR="00040795" w:rsidRPr="00CD071E" w14:paraId="02486940" w14:textId="77777777" w:rsidTr="00653775">
        <w:tc>
          <w:tcPr>
            <w:tcW w:w="541" w:type="dxa"/>
          </w:tcPr>
          <w:p w14:paraId="53ABCC4D" w14:textId="6CB15849" w:rsidR="00040795" w:rsidRPr="00CD071E" w:rsidRDefault="00AB121B" w:rsidP="00CD071E">
            <w:pPr>
              <w:spacing w:line="360" w:lineRule="auto"/>
              <w:rPr>
                <w:rFonts w:cstheme="minorHAnsi"/>
                <w:sz w:val="24"/>
                <w:szCs w:val="24"/>
              </w:rPr>
            </w:pPr>
            <w:r>
              <w:rPr>
                <w:rFonts w:cstheme="minorHAnsi"/>
                <w:sz w:val="24"/>
                <w:szCs w:val="24"/>
              </w:rPr>
              <w:lastRenderedPageBreak/>
              <w:t>19</w:t>
            </w:r>
            <w:r w:rsidR="00040795" w:rsidRPr="00CD071E">
              <w:rPr>
                <w:rFonts w:cstheme="minorHAnsi"/>
                <w:sz w:val="24"/>
                <w:szCs w:val="24"/>
              </w:rPr>
              <w:t>.</w:t>
            </w:r>
          </w:p>
        </w:tc>
        <w:tc>
          <w:tcPr>
            <w:tcW w:w="1896" w:type="dxa"/>
          </w:tcPr>
          <w:p w14:paraId="00C978EC" w14:textId="1EF556B8" w:rsidR="00040795" w:rsidRPr="00CD071E" w:rsidRDefault="00B8077C" w:rsidP="00CD071E">
            <w:pPr>
              <w:spacing w:line="360" w:lineRule="auto"/>
              <w:rPr>
                <w:rFonts w:cstheme="minorHAnsi"/>
                <w:sz w:val="24"/>
                <w:szCs w:val="24"/>
              </w:rPr>
            </w:pPr>
            <w:r>
              <w:rPr>
                <w:rFonts w:cstheme="minorHAnsi"/>
                <w:sz w:val="24"/>
                <w:szCs w:val="24"/>
              </w:rPr>
              <w:t>Elementy bezpieczeństwa I</w:t>
            </w:r>
          </w:p>
        </w:tc>
        <w:tc>
          <w:tcPr>
            <w:tcW w:w="6772" w:type="dxa"/>
          </w:tcPr>
          <w:p w14:paraId="2488DADD" w14:textId="77777777" w:rsidR="00040795" w:rsidRPr="00CD071E" w:rsidRDefault="00040795" w:rsidP="00CD071E">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możliwość wyłączenia w BIOS funkcji przycisku zasilania</w:t>
            </w:r>
          </w:p>
          <w:p w14:paraId="314105C9" w14:textId="77777777" w:rsidR="00040795" w:rsidRPr="00CD071E" w:rsidRDefault="00040795" w:rsidP="00CD071E">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BIOS ma możliwość przejścia do bezpiecznego trybu rozruchowego z możliwością zarządzania blokadą zasilania, panelem sterowania oraz zmianą hasła</w:t>
            </w:r>
          </w:p>
          <w:p w14:paraId="4091A307" w14:textId="4D5D5B73" w:rsidR="00040795" w:rsidRPr="00CD071E" w:rsidRDefault="00040795" w:rsidP="00CD071E">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 xml:space="preserve">możliwość dynamicznego włączania </w:t>
            </w:r>
            <w:r w:rsidR="00D2502E">
              <w:rPr>
                <w:rFonts w:eastAsia="Times New Roman" w:cstheme="minorHAnsi"/>
                <w:sz w:val="24"/>
                <w:szCs w:val="24"/>
              </w:rPr>
              <w:t>i</w:t>
            </w:r>
            <w:r w:rsidRPr="00CD071E">
              <w:rPr>
                <w:rFonts w:eastAsia="Times New Roman" w:cstheme="minorHAnsi"/>
                <w:sz w:val="24"/>
                <w:szCs w:val="24"/>
              </w:rPr>
              <w:t xml:space="preserve"> wyłączania portów USB na obudowie – bez potrzeby restartu serwera</w:t>
            </w:r>
          </w:p>
          <w:p w14:paraId="2E281BE3" w14:textId="77777777" w:rsidR="00040795" w:rsidRDefault="00040795" w:rsidP="00CD071E">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możliwość wymazania danych ze znajdujących się dysków wewnątrz serwera – niezależne od zainstalowanego systemu operacyjnego, uruchamiane z poziomu zarządzania serwerem</w:t>
            </w:r>
          </w:p>
          <w:p w14:paraId="4C30AC22" w14:textId="21E5D3C6" w:rsidR="00040795" w:rsidRPr="00D8196C" w:rsidRDefault="00D8196C" w:rsidP="00D8196C">
            <w:pPr>
              <w:pStyle w:val="Akapitzlist"/>
              <w:numPr>
                <w:ilvl w:val="0"/>
                <w:numId w:val="3"/>
              </w:numPr>
              <w:tabs>
                <w:tab w:val="left" w:pos="220"/>
              </w:tabs>
              <w:spacing w:line="360" w:lineRule="auto"/>
              <w:ind w:left="227" w:hanging="227"/>
              <w:rPr>
                <w:rFonts w:eastAsia="Times New Roman" w:cstheme="minorHAnsi"/>
                <w:sz w:val="24"/>
                <w:szCs w:val="24"/>
              </w:rPr>
            </w:pPr>
            <w:r w:rsidRPr="00CD071E">
              <w:rPr>
                <w:rFonts w:eastAsia="Times New Roman" w:cstheme="minorHAnsi"/>
                <w:sz w:val="24"/>
                <w:szCs w:val="24"/>
              </w:rPr>
              <w:t xml:space="preserve">możliwość integracji z RSA </w:t>
            </w:r>
            <w:proofErr w:type="spellStart"/>
            <w:r w:rsidRPr="00CD071E">
              <w:rPr>
                <w:rFonts w:eastAsia="Times New Roman" w:cstheme="minorHAnsi"/>
                <w:sz w:val="24"/>
                <w:szCs w:val="24"/>
              </w:rPr>
              <w:t>SecurID</w:t>
            </w:r>
            <w:proofErr w:type="spellEnd"/>
          </w:p>
        </w:tc>
      </w:tr>
      <w:tr w:rsidR="00AB121B" w:rsidRPr="00CD071E" w14:paraId="2ED79655" w14:textId="77777777" w:rsidTr="00653775">
        <w:tc>
          <w:tcPr>
            <w:tcW w:w="541" w:type="dxa"/>
          </w:tcPr>
          <w:p w14:paraId="44F50393" w14:textId="44CD1A34" w:rsidR="00AB121B" w:rsidRDefault="00AB121B" w:rsidP="00CD071E">
            <w:pPr>
              <w:spacing w:line="360" w:lineRule="auto"/>
              <w:rPr>
                <w:rFonts w:cstheme="minorHAnsi"/>
                <w:sz w:val="24"/>
                <w:szCs w:val="24"/>
              </w:rPr>
            </w:pPr>
            <w:r>
              <w:rPr>
                <w:rFonts w:cstheme="minorHAnsi"/>
                <w:sz w:val="24"/>
                <w:szCs w:val="24"/>
              </w:rPr>
              <w:t>20.</w:t>
            </w:r>
          </w:p>
        </w:tc>
        <w:tc>
          <w:tcPr>
            <w:tcW w:w="1896" w:type="dxa"/>
          </w:tcPr>
          <w:p w14:paraId="0696F39A" w14:textId="316F72FA" w:rsidR="00AB121B" w:rsidRPr="00CD071E" w:rsidRDefault="00B8077C" w:rsidP="00CD071E">
            <w:pPr>
              <w:spacing w:line="360" w:lineRule="auto"/>
              <w:rPr>
                <w:rFonts w:eastAsia="Times New Roman" w:cstheme="minorHAnsi"/>
                <w:sz w:val="24"/>
                <w:szCs w:val="24"/>
              </w:rPr>
            </w:pPr>
            <w:r>
              <w:rPr>
                <w:rFonts w:eastAsia="Times New Roman" w:cstheme="minorHAnsi"/>
                <w:sz w:val="24"/>
                <w:szCs w:val="24"/>
              </w:rPr>
              <w:t>Elementy bezpieczeństwa II</w:t>
            </w:r>
          </w:p>
        </w:tc>
        <w:tc>
          <w:tcPr>
            <w:tcW w:w="6772" w:type="dxa"/>
          </w:tcPr>
          <w:p w14:paraId="395C5E07" w14:textId="77777777" w:rsidR="00AB121B" w:rsidRPr="00AB121B" w:rsidRDefault="00AB121B" w:rsidP="00AB121B">
            <w:pPr>
              <w:pStyle w:val="Akapitzlist"/>
              <w:numPr>
                <w:ilvl w:val="0"/>
                <w:numId w:val="3"/>
              </w:numPr>
              <w:tabs>
                <w:tab w:val="left" w:pos="220"/>
              </w:tabs>
              <w:spacing w:line="360" w:lineRule="auto"/>
              <w:ind w:left="360"/>
              <w:rPr>
                <w:rFonts w:eastAsia="Times New Roman" w:cstheme="minorHAnsi"/>
                <w:sz w:val="24"/>
                <w:szCs w:val="24"/>
              </w:rPr>
            </w:pPr>
            <w:r w:rsidRPr="00AB121B">
              <w:rPr>
                <w:rFonts w:eastAsia="Times New Roman" w:cstheme="minorHAnsi"/>
                <w:sz w:val="24"/>
                <w:szCs w:val="24"/>
              </w:rPr>
              <w:t xml:space="preserve">Zgodność z FIPS 140-3 </w:t>
            </w:r>
            <w:proofErr w:type="spellStart"/>
            <w:r w:rsidRPr="00AB121B">
              <w:rPr>
                <w:rFonts w:eastAsia="Times New Roman" w:cstheme="minorHAnsi"/>
                <w:sz w:val="24"/>
                <w:szCs w:val="24"/>
              </w:rPr>
              <w:t>level</w:t>
            </w:r>
            <w:proofErr w:type="spellEnd"/>
            <w:r w:rsidRPr="00AB121B">
              <w:rPr>
                <w:rFonts w:eastAsia="Times New Roman" w:cstheme="minorHAnsi"/>
                <w:sz w:val="24"/>
                <w:szCs w:val="24"/>
              </w:rPr>
              <w:t xml:space="preserve"> 3 </w:t>
            </w:r>
          </w:p>
          <w:p w14:paraId="278FFEAC" w14:textId="77777777" w:rsidR="00AB121B" w:rsidRPr="00AB121B" w:rsidRDefault="00AB121B" w:rsidP="00AB121B">
            <w:pPr>
              <w:pStyle w:val="Akapitzlist"/>
              <w:numPr>
                <w:ilvl w:val="0"/>
                <w:numId w:val="3"/>
              </w:numPr>
              <w:tabs>
                <w:tab w:val="left" w:pos="220"/>
              </w:tabs>
              <w:spacing w:line="360" w:lineRule="auto"/>
              <w:ind w:left="360"/>
              <w:rPr>
                <w:rFonts w:eastAsia="Times New Roman" w:cstheme="minorHAnsi"/>
                <w:sz w:val="24"/>
                <w:szCs w:val="24"/>
              </w:rPr>
            </w:pPr>
            <w:r w:rsidRPr="00AB121B">
              <w:rPr>
                <w:rFonts w:eastAsia="Times New Roman" w:cstheme="minorHAnsi"/>
                <w:sz w:val="24"/>
                <w:szCs w:val="24"/>
              </w:rPr>
              <w:t>Zgodność z NIST SP 800-53, NIST SP 800-171, i NIST SP 800-88</w:t>
            </w:r>
          </w:p>
          <w:p w14:paraId="5A29D4F0" w14:textId="77777777" w:rsidR="00AB121B" w:rsidRPr="00AB121B" w:rsidRDefault="00AB121B" w:rsidP="00AB121B">
            <w:pPr>
              <w:pStyle w:val="Akapitzlist"/>
              <w:numPr>
                <w:ilvl w:val="0"/>
                <w:numId w:val="3"/>
              </w:numPr>
              <w:tabs>
                <w:tab w:val="left" w:pos="220"/>
              </w:tabs>
              <w:spacing w:line="360" w:lineRule="auto"/>
              <w:ind w:left="360"/>
              <w:rPr>
                <w:rFonts w:eastAsia="Times New Roman" w:cstheme="minorHAnsi"/>
                <w:sz w:val="24"/>
                <w:szCs w:val="24"/>
              </w:rPr>
            </w:pPr>
            <w:r w:rsidRPr="00AB121B">
              <w:rPr>
                <w:rFonts w:eastAsia="Times New Roman" w:cstheme="minorHAnsi"/>
                <w:sz w:val="24"/>
                <w:szCs w:val="24"/>
              </w:rPr>
              <w:t xml:space="preserve">Zgodność z CNSA 2.0, </w:t>
            </w:r>
          </w:p>
          <w:p w14:paraId="11DAEDD5" w14:textId="77777777" w:rsidR="00AB121B" w:rsidRPr="00AB121B" w:rsidRDefault="00AB121B" w:rsidP="00AB121B">
            <w:pPr>
              <w:pStyle w:val="Akapitzlist"/>
              <w:numPr>
                <w:ilvl w:val="0"/>
                <w:numId w:val="3"/>
              </w:numPr>
              <w:tabs>
                <w:tab w:val="left" w:pos="220"/>
              </w:tabs>
              <w:spacing w:line="360" w:lineRule="auto"/>
              <w:ind w:left="360"/>
              <w:rPr>
                <w:rFonts w:eastAsia="Times New Roman" w:cstheme="minorHAnsi"/>
                <w:sz w:val="24"/>
                <w:szCs w:val="24"/>
              </w:rPr>
            </w:pPr>
            <w:r w:rsidRPr="00AB121B">
              <w:rPr>
                <w:rFonts w:eastAsia="Times New Roman" w:cstheme="minorHAnsi"/>
                <w:sz w:val="24"/>
                <w:szCs w:val="24"/>
              </w:rPr>
              <w:t xml:space="preserve">Musi posiadać dedykowane, niezależne bezpieczne repozytorium (tj. </w:t>
            </w:r>
            <w:proofErr w:type="spellStart"/>
            <w:r w:rsidRPr="00AB121B">
              <w:rPr>
                <w:rFonts w:eastAsia="Times New Roman" w:cstheme="minorHAnsi"/>
                <w:sz w:val="24"/>
                <w:szCs w:val="24"/>
              </w:rPr>
              <w:t>tzw</w:t>
            </w:r>
            <w:proofErr w:type="spellEnd"/>
            <w:r w:rsidRPr="00AB121B">
              <w:rPr>
                <w:rFonts w:eastAsia="Times New Roman" w:cstheme="minorHAnsi"/>
                <w:sz w:val="24"/>
                <w:szCs w:val="24"/>
              </w:rPr>
              <w:t xml:space="preserve"> ”</w:t>
            </w:r>
            <w:proofErr w:type="spellStart"/>
            <w:r w:rsidRPr="00AB121B">
              <w:rPr>
                <w:rFonts w:eastAsia="Times New Roman" w:cstheme="minorHAnsi"/>
                <w:sz w:val="24"/>
                <w:szCs w:val="24"/>
              </w:rPr>
              <w:t>security</w:t>
            </w:r>
            <w:proofErr w:type="spellEnd"/>
            <w:r w:rsidRPr="00AB121B">
              <w:rPr>
                <w:rFonts w:eastAsia="Times New Roman" w:cstheme="minorHAnsi"/>
                <w:sz w:val="24"/>
                <w:szCs w:val="24"/>
              </w:rPr>
              <w:t xml:space="preserve"> </w:t>
            </w:r>
            <w:proofErr w:type="spellStart"/>
            <w:r w:rsidRPr="00AB121B">
              <w:rPr>
                <w:rFonts w:eastAsia="Times New Roman" w:cstheme="minorHAnsi"/>
                <w:sz w:val="24"/>
                <w:szCs w:val="24"/>
              </w:rPr>
              <w:t>processor</w:t>
            </w:r>
            <w:proofErr w:type="spellEnd"/>
            <w:r w:rsidRPr="00AB121B">
              <w:rPr>
                <w:rFonts w:eastAsia="Times New Roman" w:cstheme="minorHAnsi"/>
                <w:sz w:val="24"/>
                <w:szCs w:val="24"/>
              </w:rPr>
              <w:t>”), osadzony na płycie głównej serwera i fizycznie oddzielony od ASIC serwera – zapewniający zaawansowane zarządzanie kluczami w chipie do zarządzania serwerem i chronić klucze lokalne, udostępniając bezpieczne repozytorium dla kluczy, certyfikatów i innych zasobów związanych z bezpieczeństwem serwera.</w:t>
            </w:r>
          </w:p>
          <w:p w14:paraId="680BFC36" w14:textId="7884427D" w:rsidR="00AB121B" w:rsidRPr="00CD071E" w:rsidRDefault="00AB121B" w:rsidP="00AB121B">
            <w:pPr>
              <w:pStyle w:val="Akapitzlist"/>
              <w:numPr>
                <w:ilvl w:val="0"/>
                <w:numId w:val="3"/>
              </w:numPr>
              <w:tabs>
                <w:tab w:val="left" w:pos="220"/>
              </w:tabs>
              <w:spacing w:line="360" w:lineRule="auto"/>
              <w:ind w:left="360"/>
              <w:rPr>
                <w:rFonts w:eastAsia="Times New Roman" w:cstheme="minorHAnsi"/>
                <w:sz w:val="24"/>
                <w:szCs w:val="24"/>
              </w:rPr>
            </w:pPr>
            <w:proofErr w:type="spellStart"/>
            <w:r w:rsidRPr="00AB121B">
              <w:rPr>
                <w:rFonts w:eastAsia="Times New Roman" w:cstheme="minorHAnsi"/>
                <w:sz w:val="24"/>
                <w:szCs w:val="24"/>
              </w:rPr>
              <w:t>Secure</w:t>
            </w:r>
            <w:proofErr w:type="spellEnd"/>
            <w:r w:rsidRPr="00AB121B">
              <w:rPr>
                <w:rFonts w:eastAsia="Times New Roman" w:cstheme="minorHAnsi"/>
                <w:sz w:val="24"/>
                <w:szCs w:val="24"/>
              </w:rPr>
              <w:t xml:space="preserve"> </w:t>
            </w:r>
            <w:proofErr w:type="spellStart"/>
            <w:r w:rsidRPr="00AB121B">
              <w:rPr>
                <w:rFonts w:eastAsia="Times New Roman" w:cstheme="minorHAnsi"/>
                <w:sz w:val="24"/>
                <w:szCs w:val="24"/>
              </w:rPr>
              <w:t>Recovery</w:t>
            </w:r>
            <w:proofErr w:type="spellEnd"/>
            <w:r w:rsidRPr="00AB121B">
              <w:rPr>
                <w:rFonts w:eastAsia="Times New Roman" w:cstheme="minorHAnsi"/>
                <w:sz w:val="24"/>
                <w:szCs w:val="24"/>
              </w:rPr>
              <w:t xml:space="preserve"> – przy wykryciu naruszenia oprogramowania układowego odzyskiwanie krytycznego </w:t>
            </w:r>
            <w:proofErr w:type="spellStart"/>
            <w:r w:rsidRPr="00AB121B">
              <w:rPr>
                <w:rFonts w:eastAsia="Times New Roman" w:cstheme="minorHAnsi"/>
                <w:sz w:val="24"/>
                <w:szCs w:val="24"/>
              </w:rPr>
              <w:t>f</w:t>
            </w:r>
            <w:r w:rsidR="00D2502E">
              <w:rPr>
                <w:rFonts w:eastAsia="Times New Roman" w:cstheme="minorHAnsi"/>
                <w:sz w:val="24"/>
                <w:szCs w:val="24"/>
              </w:rPr>
              <w:t>i</w:t>
            </w:r>
            <w:r w:rsidRPr="00AB121B">
              <w:rPr>
                <w:rFonts w:eastAsia="Times New Roman" w:cstheme="minorHAnsi"/>
                <w:sz w:val="24"/>
                <w:szCs w:val="24"/>
              </w:rPr>
              <w:t>rmware</w:t>
            </w:r>
            <w:proofErr w:type="spellEnd"/>
            <w:r w:rsidRPr="00AB121B">
              <w:rPr>
                <w:rFonts w:eastAsia="Times New Roman" w:cstheme="minorHAnsi"/>
                <w:sz w:val="24"/>
                <w:szCs w:val="24"/>
              </w:rPr>
              <w:t xml:space="preserve"> do </w:t>
            </w:r>
            <w:r w:rsidR="00D2502E">
              <w:rPr>
                <w:rFonts w:eastAsia="Times New Roman" w:cstheme="minorHAnsi"/>
                <w:sz w:val="24"/>
                <w:szCs w:val="24"/>
              </w:rPr>
              <w:t>z</w:t>
            </w:r>
            <w:r w:rsidRPr="00AB121B">
              <w:rPr>
                <w:rFonts w:eastAsia="Times New Roman" w:cstheme="minorHAnsi"/>
                <w:sz w:val="24"/>
                <w:szCs w:val="24"/>
              </w:rPr>
              <w:t>nanego poprawnego stanu.</w:t>
            </w:r>
          </w:p>
        </w:tc>
      </w:tr>
      <w:tr w:rsidR="00D2502E" w:rsidRPr="00CD071E" w14:paraId="13680B02" w14:textId="77777777" w:rsidTr="00653775">
        <w:tc>
          <w:tcPr>
            <w:tcW w:w="541" w:type="dxa"/>
          </w:tcPr>
          <w:p w14:paraId="58C9C408" w14:textId="7A4391B9" w:rsidR="00D2502E" w:rsidRDefault="00D2502E" w:rsidP="00D2502E">
            <w:pPr>
              <w:spacing w:line="360" w:lineRule="auto"/>
              <w:rPr>
                <w:rFonts w:cstheme="minorHAnsi"/>
                <w:sz w:val="24"/>
                <w:szCs w:val="24"/>
              </w:rPr>
            </w:pPr>
            <w:r>
              <w:rPr>
                <w:rFonts w:cstheme="minorHAnsi"/>
                <w:sz w:val="24"/>
                <w:szCs w:val="24"/>
              </w:rPr>
              <w:t>21</w:t>
            </w:r>
          </w:p>
        </w:tc>
        <w:tc>
          <w:tcPr>
            <w:tcW w:w="1896" w:type="dxa"/>
          </w:tcPr>
          <w:p w14:paraId="4F7255E0" w14:textId="32FD3CB5" w:rsidR="00D2502E" w:rsidRPr="00CD071E" w:rsidRDefault="00D2502E" w:rsidP="00D2502E">
            <w:pPr>
              <w:spacing w:line="360" w:lineRule="auto"/>
              <w:rPr>
                <w:rFonts w:eastAsia="Times New Roman" w:cstheme="minorHAnsi"/>
                <w:sz w:val="24"/>
                <w:szCs w:val="24"/>
              </w:rPr>
            </w:pPr>
            <w:r w:rsidRPr="00D2502E">
              <w:rPr>
                <w:rFonts w:eastAsia="Times New Roman" w:cstheme="minorHAnsi"/>
                <w:sz w:val="24"/>
                <w:szCs w:val="24"/>
              </w:rPr>
              <w:t xml:space="preserve">System zarządzania i monitoringu chmurowego </w:t>
            </w:r>
            <w:r w:rsidRPr="00D2502E">
              <w:rPr>
                <w:rFonts w:eastAsia="Times New Roman" w:cstheme="minorHAnsi"/>
                <w:sz w:val="24"/>
                <w:szCs w:val="24"/>
              </w:rPr>
              <w:lastRenderedPageBreak/>
              <w:t>oferowanymi serwerami</w:t>
            </w:r>
          </w:p>
        </w:tc>
        <w:tc>
          <w:tcPr>
            <w:tcW w:w="6772" w:type="dxa"/>
          </w:tcPr>
          <w:p w14:paraId="5EB0E0E8" w14:textId="1FBE2368" w:rsidR="00D2502E" w:rsidRPr="00B8077C" w:rsidRDefault="00D2502E" w:rsidP="00B36A47">
            <w:pPr>
              <w:pStyle w:val="Akapitzlist"/>
              <w:numPr>
                <w:ilvl w:val="0"/>
                <w:numId w:val="28"/>
              </w:numPr>
              <w:spacing w:line="360" w:lineRule="auto"/>
              <w:ind w:left="360"/>
              <w:rPr>
                <w:rFonts w:eastAsia="Times New Roman" w:cstheme="minorHAnsi"/>
                <w:sz w:val="24"/>
                <w:szCs w:val="24"/>
              </w:rPr>
            </w:pPr>
            <w:r w:rsidRPr="00B8077C">
              <w:rPr>
                <w:rFonts w:eastAsia="Times New Roman" w:cstheme="minorHAnsi"/>
                <w:sz w:val="24"/>
                <w:szCs w:val="24"/>
              </w:rPr>
              <w:lastRenderedPageBreak/>
              <w:t>Umożliwia zarządzanie i kontrolę serwerami niezależnie od ich fizycznej lokalizacji.</w:t>
            </w:r>
          </w:p>
          <w:p w14:paraId="42B11C51" w14:textId="77777777" w:rsidR="00D2502E" w:rsidRPr="00D2502E" w:rsidRDefault="00D2502E" w:rsidP="00B36A47">
            <w:pPr>
              <w:pStyle w:val="Akapitzlist"/>
              <w:numPr>
                <w:ilvl w:val="0"/>
                <w:numId w:val="28"/>
              </w:numPr>
              <w:spacing w:line="360" w:lineRule="auto"/>
              <w:ind w:left="360"/>
              <w:rPr>
                <w:rFonts w:eastAsia="Times New Roman" w:cstheme="minorHAnsi"/>
                <w:sz w:val="24"/>
                <w:szCs w:val="24"/>
              </w:rPr>
            </w:pPr>
            <w:r w:rsidRPr="00D2502E">
              <w:rPr>
                <w:rFonts w:eastAsia="Times New Roman" w:cstheme="minorHAnsi"/>
                <w:sz w:val="24"/>
                <w:szCs w:val="24"/>
              </w:rPr>
              <w:t>Zarządzanie cyklem życia serwera.:</w:t>
            </w:r>
          </w:p>
          <w:p w14:paraId="1F9828D1"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 xml:space="preserve">Bezproblemowe aktualizacje </w:t>
            </w:r>
            <w:proofErr w:type="spellStart"/>
            <w:r w:rsidRPr="00D2502E">
              <w:rPr>
                <w:rFonts w:eastAsia="Times New Roman" w:cstheme="minorHAnsi"/>
                <w:sz w:val="24"/>
                <w:szCs w:val="24"/>
              </w:rPr>
              <w:t>firmware</w:t>
            </w:r>
            <w:proofErr w:type="spellEnd"/>
            <w:r w:rsidRPr="00D2502E">
              <w:rPr>
                <w:rFonts w:eastAsia="Times New Roman" w:cstheme="minorHAnsi"/>
                <w:sz w:val="24"/>
                <w:szCs w:val="24"/>
              </w:rPr>
              <w:t xml:space="preserve"> dzięki inteligentnym aktualizacjom opartym wyłącznie na różnicach (delta-</w:t>
            </w:r>
            <w:proofErr w:type="spellStart"/>
            <w:r w:rsidRPr="00D2502E">
              <w:rPr>
                <w:rFonts w:eastAsia="Times New Roman" w:cstheme="minorHAnsi"/>
                <w:sz w:val="24"/>
                <w:szCs w:val="24"/>
              </w:rPr>
              <w:t>only</w:t>
            </w:r>
            <w:proofErr w:type="spellEnd"/>
            <w:r w:rsidRPr="00D2502E">
              <w:rPr>
                <w:rFonts w:eastAsia="Times New Roman" w:cstheme="minorHAnsi"/>
                <w:sz w:val="24"/>
                <w:szCs w:val="24"/>
              </w:rPr>
              <w:t>).</w:t>
            </w:r>
          </w:p>
          <w:p w14:paraId="2B62A827"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lastRenderedPageBreak/>
              <w:t xml:space="preserve">Zarządzanie </w:t>
            </w:r>
            <w:proofErr w:type="spellStart"/>
            <w:r w:rsidRPr="00D2502E">
              <w:rPr>
                <w:rFonts w:eastAsia="Times New Roman" w:cstheme="minorHAnsi"/>
                <w:sz w:val="24"/>
                <w:szCs w:val="24"/>
              </w:rPr>
              <w:t>firmware</w:t>
            </w:r>
            <w:proofErr w:type="spellEnd"/>
            <w:r w:rsidRPr="00D2502E">
              <w:rPr>
                <w:rFonts w:eastAsia="Times New Roman" w:cstheme="minorHAnsi"/>
                <w:sz w:val="24"/>
                <w:szCs w:val="24"/>
              </w:rPr>
              <w:t xml:space="preserve"> w oparciu o grupy (</w:t>
            </w:r>
            <w:proofErr w:type="spellStart"/>
            <w:r w:rsidRPr="00D2502E">
              <w:rPr>
                <w:rFonts w:eastAsia="Times New Roman" w:cstheme="minorHAnsi"/>
                <w:sz w:val="24"/>
                <w:szCs w:val="24"/>
              </w:rPr>
              <w:t>Group-based</w:t>
            </w:r>
            <w:proofErr w:type="spellEnd"/>
            <w:r w:rsidRPr="00D2502E">
              <w:rPr>
                <w:rFonts w:eastAsia="Times New Roman" w:cstheme="minorHAnsi"/>
                <w:sz w:val="24"/>
                <w:szCs w:val="24"/>
              </w:rPr>
              <w:t>), które można zaplanować lub uruchomić na żądanie.</w:t>
            </w:r>
          </w:p>
          <w:p w14:paraId="02D9ABED"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 xml:space="preserve">Szeregowe i równoległe aktualizacje </w:t>
            </w:r>
            <w:proofErr w:type="spellStart"/>
            <w:r w:rsidRPr="00D2502E">
              <w:rPr>
                <w:rFonts w:eastAsia="Times New Roman" w:cstheme="minorHAnsi"/>
                <w:sz w:val="24"/>
                <w:szCs w:val="24"/>
              </w:rPr>
              <w:t>firmware</w:t>
            </w:r>
            <w:proofErr w:type="spellEnd"/>
            <w:r w:rsidRPr="00D2502E">
              <w:rPr>
                <w:rFonts w:eastAsia="Times New Roman" w:cstheme="minorHAnsi"/>
                <w:sz w:val="24"/>
                <w:szCs w:val="24"/>
              </w:rPr>
              <w:t xml:space="preserve"> z opcją „Zatrzymaj w przypadku błędu” (Stop on </w:t>
            </w:r>
            <w:proofErr w:type="spellStart"/>
            <w:r w:rsidRPr="00D2502E">
              <w:rPr>
                <w:rFonts w:eastAsia="Times New Roman" w:cstheme="minorHAnsi"/>
                <w:sz w:val="24"/>
                <w:szCs w:val="24"/>
              </w:rPr>
              <w:t>failure</w:t>
            </w:r>
            <w:proofErr w:type="spellEnd"/>
            <w:r w:rsidRPr="00D2502E">
              <w:rPr>
                <w:rFonts w:eastAsia="Times New Roman" w:cstheme="minorHAnsi"/>
                <w:sz w:val="24"/>
                <w:szCs w:val="24"/>
              </w:rPr>
              <w:t>).</w:t>
            </w:r>
          </w:p>
          <w:p w14:paraId="73A548B5"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Polityki grupowe (</w:t>
            </w:r>
            <w:proofErr w:type="spellStart"/>
            <w:r w:rsidRPr="00D2502E">
              <w:rPr>
                <w:rFonts w:eastAsia="Times New Roman" w:cstheme="minorHAnsi"/>
                <w:sz w:val="24"/>
                <w:szCs w:val="24"/>
              </w:rPr>
              <w:t>Group</w:t>
            </w:r>
            <w:proofErr w:type="spellEnd"/>
            <w:r w:rsidRPr="00D2502E">
              <w:rPr>
                <w:rFonts w:eastAsia="Times New Roman" w:cstheme="minorHAnsi"/>
                <w:sz w:val="24"/>
                <w:szCs w:val="24"/>
              </w:rPr>
              <w:t xml:space="preserve"> </w:t>
            </w:r>
            <w:proofErr w:type="spellStart"/>
            <w:r w:rsidRPr="00D2502E">
              <w:rPr>
                <w:rFonts w:eastAsia="Times New Roman" w:cstheme="minorHAnsi"/>
                <w:sz w:val="24"/>
                <w:szCs w:val="24"/>
              </w:rPr>
              <w:t>based</w:t>
            </w:r>
            <w:proofErr w:type="spellEnd"/>
            <w:r w:rsidRPr="00D2502E">
              <w:rPr>
                <w:rFonts w:eastAsia="Times New Roman" w:cstheme="minorHAnsi"/>
                <w:sz w:val="24"/>
                <w:szCs w:val="24"/>
              </w:rPr>
              <w:t xml:space="preserve"> policy) dla konfiguracji, instalacji systemu operacyjnego oraz ustawień BIOS.</w:t>
            </w:r>
          </w:p>
          <w:p w14:paraId="26E34F01"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Implementacja  obrazu systemu operacyjnego.</w:t>
            </w:r>
          </w:p>
          <w:p w14:paraId="795A9E85"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Wsparcie dla REST API.</w:t>
            </w:r>
          </w:p>
          <w:p w14:paraId="683A7B07" w14:textId="77777777" w:rsidR="00D2502E" w:rsidRPr="00D2502E" w:rsidRDefault="00D2502E" w:rsidP="00B36A47">
            <w:pPr>
              <w:pStyle w:val="Akapitzlist"/>
              <w:numPr>
                <w:ilvl w:val="0"/>
                <w:numId w:val="28"/>
              </w:numPr>
              <w:spacing w:line="360" w:lineRule="auto"/>
              <w:ind w:left="360"/>
              <w:rPr>
                <w:rFonts w:eastAsia="Times New Roman" w:cstheme="minorHAnsi"/>
                <w:sz w:val="24"/>
                <w:szCs w:val="24"/>
              </w:rPr>
            </w:pPr>
            <w:r w:rsidRPr="00D2502E">
              <w:rPr>
                <w:rFonts w:eastAsia="Times New Roman" w:cstheme="minorHAnsi"/>
                <w:sz w:val="24"/>
                <w:szCs w:val="24"/>
              </w:rPr>
              <w:t>Cechy:</w:t>
            </w:r>
          </w:p>
          <w:p w14:paraId="268EA365"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Automatyczne tworzenie zgłoszeń serwisowych dla krytycznych zdarzeń wymagających interwencji.</w:t>
            </w:r>
          </w:p>
          <w:p w14:paraId="491F2A17"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Powiadomienia o krytycznych alertach sprzętowych w aplikacji oraz e mailem.</w:t>
            </w:r>
          </w:p>
          <w:p w14:paraId="4B9E8A5F"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 xml:space="preserve">Raportowanie zgodności </w:t>
            </w:r>
            <w:proofErr w:type="spellStart"/>
            <w:r w:rsidRPr="00D2502E">
              <w:rPr>
                <w:rFonts w:eastAsia="Times New Roman" w:cstheme="minorHAnsi"/>
                <w:sz w:val="24"/>
                <w:szCs w:val="24"/>
              </w:rPr>
              <w:t>firmware'u</w:t>
            </w:r>
            <w:proofErr w:type="spellEnd"/>
            <w:r w:rsidRPr="00D2502E">
              <w:rPr>
                <w:rFonts w:eastAsia="Times New Roman" w:cstheme="minorHAnsi"/>
                <w:sz w:val="24"/>
                <w:szCs w:val="24"/>
              </w:rPr>
              <w:t xml:space="preserve"> na żądanie.</w:t>
            </w:r>
          </w:p>
          <w:p w14:paraId="5D9403B5" w14:textId="24BAB3D1" w:rsidR="00D2502E" w:rsidRPr="00B8077C"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Konsola zdalna dostępna w przeglądarce internetowej z obsługą HTML5.</w:t>
            </w:r>
          </w:p>
          <w:p w14:paraId="125F183D" w14:textId="77777777" w:rsidR="00D2502E" w:rsidRPr="00D2502E" w:rsidRDefault="00D2502E" w:rsidP="00B36A47">
            <w:pPr>
              <w:pStyle w:val="Akapitzlist"/>
              <w:numPr>
                <w:ilvl w:val="0"/>
                <w:numId w:val="28"/>
              </w:numPr>
              <w:spacing w:line="360" w:lineRule="auto"/>
              <w:ind w:left="360"/>
              <w:rPr>
                <w:rFonts w:eastAsia="Times New Roman" w:cstheme="minorHAnsi"/>
                <w:sz w:val="24"/>
                <w:szCs w:val="24"/>
              </w:rPr>
            </w:pPr>
            <w:r w:rsidRPr="00D2502E">
              <w:rPr>
                <w:rFonts w:eastAsia="Times New Roman" w:cstheme="minorHAnsi"/>
                <w:sz w:val="24"/>
                <w:szCs w:val="24"/>
              </w:rPr>
              <w:t>Zarządzanie i dostęp:</w:t>
            </w:r>
          </w:p>
          <w:p w14:paraId="65319BB3"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proofErr w:type="spellStart"/>
            <w:r w:rsidRPr="00D2502E">
              <w:rPr>
                <w:rFonts w:eastAsia="Times New Roman" w:cstheme="minorHAnsi"/>
                <w:sz w:val="24"/>
                <w:szCs w:val="24"/>
              </w:rPr>
              <w:t>Unified</w:t>
            </w:r>
            <w:proofErr w:type="spellEnd"/>
            <w:r w:rsidRPr="00D2502E">
              <w:rPr>
                <w:rFonts w:eastAsia="Times New Roman" w:cstheme="minorHAnsi"/>
                <w:sz w:val="24"/>
                <w:szCs w:val="24"/>
              </w:rPr>
              <w:t xml:space="preserve"> Identity &amp; Access Management</w:t>
            </w:r>
          </w:p>
          <w:p w14:paraId="3B2EFD11" w14:textId="77777777" w:rsidR="00D2502E" w:rsidRPr="00B8077C" w:rsidRDefault="00D2502E" w:rsidP="00B36A47">
            <w:pPr>
              <w:pStyle w:val="Akapitzlist"/>
              <w:numPr>
                <w:ilvl w:val="1"/>
                <w:numId w:val="28"/>
              </w:numPr>
              <w:spacing w:line="360" w:lineRule="auto"/>
              <w:ind w:left="720"/>
              <w:rPr>
                <w:rFonts w:eastAsia="Times New Roman" w:cstheme="minorHAnsi"/>
                <w:sz w:val="24"/>
                <w:szCs w:val="24"/>
              </w:rPr>
            </w:pPr>
            <w:r w:rsidRPr="00B8077C">
              <w:rPr>
                <w:rFonts w:eastAsia="Times New Roman" w:cstheme="minorHAnsi"/>
                <w:sz w:val="24"/>
                <w:szCs w:val="24"/>
              </w:rPr>
              <w:t>Role-based Access Control (RBAC)</w:t>
            </w:r>
          </w:p>
          <w:p w14:paraId="14AF4341"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 xml:space="preserve">Single </w:t>
            </w:r>
            <w:proofErr w:type="spellStart"/>
            <w:r w:rsidRPr="00D2502E">
              <w:rPr>
                <w:rFonts w:eastAsia="Times New Roman" w:cstheme="minorHAnsi"/>
                <w:sz w:val="24"/>
                <w:szCs w:val="24"/>
              </w:rPr>
              <w:t>Sign</w:t>
            </w:r>
            <w:proofErr w:type="spellEnd"/>
            <w:r w:rsidRPr="00D2502E">
              <w:rPr>
                <w:rFonts w:eastAsia="Times New Roman" w:cstheme="minorHAnsi"/>
                <w:sz w:val="24"/>
                <w:szCs w:val="24"/>
              </w:rPr>
              <w:t>-on (SSO)</w:t>
            </w:r>
          </w:p>
          <w:p w14:paraId="22B3D26E" w14:textId="77777777" w:rsidR="00D2502E" w:rsidRPr="00B8077C" w:rsidRDefault="00D2502E" w:rsidP="00B36A47">
            <w:pPr>
              <w:pStyle w:val="Akapitzlist"/>
              <w:numPr>
                <w:ilvl w:val="1"/>
                <w:numId w:val="28"/>
              </w:numPr>
              <w:spacing w:line="360" w:lineRule="auto"/>
              <w:ind w:left="720"/>
              <w:rPr>
                <w:rFonts w:eastAsia="Times New Roman" w:cstheme="minorHAnsi"/>
                <w:sz w:val="24"/>
                <w:szCs w:val="24"/>
              </w:rPr>
            </w:pPr>
            <w:r w:rsidRPr="00B8077C">
              <w:rPr>
                <w:rFonts w:eastAsia="Times New Roman" w:cstheme="minorHAnsi"/>
                <w:sz w:val="24"/>
                <w:szCs w:val="24"/>
              </w:rPr>
              <w:t>Resource-level restriction policies (RRP)</w:t>
            </w:r>
          </w:p>
          <w:p w14:paraId="7DD3B6D7" w14:textId="77777777" w:rsidR="00D2502E" w:rsidRPr="00D2502E" w:rsidRDefault="00D2502E" w:rsidP="00B36A47">
            <w:pPr>
              <w:pStyle w:val="Akapitzlist"/>
              <w:numPr>
                <w:ilvl w:val="0"/>
                <w:numId w:val="28"/>
              </w:numPr>
              <w:spacing w:line="360" w:lineRule="auto"/>
              <w:ind w:left="360"/>
              <w:rPr>
                <w:rFonts w:eastAsia="Times New Roman" w:cstheme="minorHAnsi"/>
                <w:sz w:val="24"/>
                <w:szCs w:val="24"/>
              </w:rPr>
            </w:pPr>
            <w:r w:rsidRPr="00D2502E">
              <w:rPr>
                <w:rFonts w:eastAsia="Times New Roman" w:cstheme="minorHAnsi"/>
                <w:sz w:val="24"/>
                <w:szCs w:val="24"/>
              </w:rPr>
              <w:t>Proaktywne wsparcie AI:</w:t>
            </w:r>
          </w:p>
          <w:p w14:paraId="3E1A5808" w14:textId="77777777" w:rsidR="00D2502E" w:rsidRPr="00D2502E" w:rsidRDefault="00D2502E" w:rsidP="00B36A47">
            <w:pPr>
              <w:pStyle w:val="Akapitzlist"/>
              <w:numPr>
                <w:ilvl w:val="1"/>
                <w:numId w:val="28"/>
              </w:numPr>
              <w:spacing w:line="360" w:lineRule="auto"/>
              <w:ind w:left="720"/>
              <w:rPr>
                <w:rFonts w:eastAsia="Times New Roman" w:cstheme="minorHAnsi"/>
                <w:sz w:val="24"/>
                <w:szCs w:val="24"/>
              </w:rPr>
            </w:pPr>
            <w:r w:rsidRPr="00D2502E">
              <w:rPr>
                <w:rFonts w:eastAsia="Times New Roman" w:cstheme="minorHAnsi"/>
                <w:sz w:val="24"/>
                <w:szCs w:val="24"/>
              </w:rPr>
              <w:t>Zrównoważony rozwój  - raportowanie wpływu węglowego  - informacje historyczne i prognozowanie dot. emisji dwutlenku węgla, zużycia energii oraz szacowanych kosztów energii.</w:t>
            </w:r>
          </w:p>
          <w:p w14:paraId="6284E720" w14:textId="77777777" w:rsidR="00D2502E" w:rsidRPr="00D2502E" w:rsidRDefault="00D2502E" w:rsidP="00B36A47">
            <w:pPr>
              <w:pStyle w:val="Akapitzlist"/>
              <w:numPr>
                <w:ilvl w:val="0"/>
                <w:numId w:val="28"/>
              </w:numPr>
              <w:spacing w:line="360" w:lineRule="auto"/>
              <w:ind w:left="360"/>
              <w:rPr>
                <w:rFonts w:eastAsia="Times New Roman" w:cstheme="minorHAnsi"/>
                <w:sz w:val="24"/>
                <w:szCs w:val="24"/>
              </w:rPr>
            </w:pPr>
            <w:r w:rsidRPr="00D2502E">
              <w:rPr>
                <w:rFonts w:eastAsia="Times New Roman" w:cstheme="minorHAnsi"/>
                <w:sz w:val="24"/>
                <w:szCs w:val="24"/>
              </w:rPr>
              <w:t>Wsparcie dla Multi-</w:t>
            </w:r>
            <w:proofErr w:type="spellStart"/>
            <w:r w:rsidRPr="00D2502E">
              <w:rPr>
                <w:rFonts w:eastAsia="Times New Roman" w:cstheme="minorHAnsi"/>
                <w:sz w:val="24"/>
                <w:szCs w:val="24"/>
              </w:rPr>
              <w:t>Tenancy</w:t>
            </w:r>
            <w:proofErr w:type="spellEnd"/>
          </w:p>
          <w:p w14:paraId="70554C96" w14:textId="2592DC0B" w:rsidR="00D2502E" w:rsidRPr="00B8077C" w:rsidRDefault="00D2502E" w:rsidP="00B36A47">
            <w:pPr>
              <w:pStyle w:val="Akapitzlist"/>
              <w:numPr>
                <w:ilvl w:val="0"/>
                <w:numId w:val="28"/>
              </w:numPr>
              <w:spacing w:line="360" w:lineRule="auto"/>
              <w:ind w:left="360"/>
              <w:rPr>
                <w:rFonts w:eastAsia="Times New Roman" w:cstheme="minorHAnsi"/>
                <w:sz w:val="24"/>
                <w:szCs w:val="24"/>
              </w:rPr>
            </w:pPr>
            <w:r w:rsidRPr="00D2502E">
              <w:rPr>
                <w:rFonts w:eastAsia="Times New Roman" w:cstheme="minorHAnsi"/>
                <w:sz w:val="24"/>
                <w:szCs w:val="24"/>
              </w:rPr>
              <w:t>Platforma musi oferować widoczność opartą na mapie z intuicyjnym widokiem stanu serwerów za pomocą mapy globalnej.</w:t>
            </w:r>
          </w:p>
        </w:tc>
      </w:tr>
      <w:bookmarkEnd w:id="5"/>
    </w:tbl>
    <w:p w14:paraId="71191863" w14:textId="77777777" w:rsidR="00040795" w:rsidRPr="00CD071E" w:rsidRDefault="00040795" w:rsidP="00CD071E">
      <w:pPr>
        <w:spacing w:after="0" w:line="360" w:lineRule="auto"/>
        <w:rPr>
          <w:rFonts w:cstheme="minorHAnsi"/>
          <w:sz w:val="24"/>
          <w:szCs w:val="24"/>
        </w:rPr>
      </w:pPr>
    </w:p>
    <w:sectPr w:rsidR="00040795" w:rsidRPr="00CD071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55FD5" w14:textId="77777777" w:rsidR="00721CCA" w:rsidRDefault="00721CCA" w:rsidP="005D519A">
      <w:pPr>
        <w:spacing w:after="0" w:line="240" w:lineRule="auto"/>
      </w:pPr>
      <w:r>
        <w:separator/>
      </w:r>
    </w:p>
  </w:endnote>
  <w:endnote w:type="continuationSeparator" w:id="0">
    <w:p w14:paraId="44C5FB64" w14:textId="77777777" w:rsidR="00721CCA" w:rsidRDefault="00721CCA" w:rsidP="005D5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282920"/>
      <w:docPartObj>
        <w:docPartGallery w:val="Page Numbers (Bottom of Page)"/>
        <w:docPartUnique/>
      </w:docPartObj>
    </w:sdtPr>
    <w:sdtContent>
      <w:p w14:paraId="5132C1B4" w14:textId="66000622" w:rsidR="000E3A43" w:rsidRDefault="000E3A43">
        <w:pPr>
          <w:pStyle w:val="Stopka"/>
          <w:jc w:val="right"/>
        </w:pPr>
        <w:r>
          <w:fldChar w:fldCharType="begin"/>
        </w:r>
        <w:r>
          <w:instrText>PAGE   \* MERGEFORMAT</w:instrText>
        </w:r>
        <w:r>
          <w:fldChar w:fldCharType="separate"/>
        </w:r>
        <w:r>
          <w:t>2</w:t>
        </w:r>
        <w:r>
          <w:fldChar w:fldCharType="end"/>
        </w:r>
      </w:p>
    </w:sdtContent>
  </w:sdt>
  <w:p w14:paraId="6C1378CB" w14:textId="77777777" w:rsidR="005D519A" w:rsidRDefault="005D51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28164" w14:textId="77777777" w:rsidR="00721CCA" w:rsidRDefault="00721CCA" w:rsidP="005D519A">
      <w:pPr>
        <w:spacing w:after="0" w:line="240" w:lineRule="auto"/>
      </w:pPr>
      <w:r>
        <w:separator/>
      </w:r>
    </w:p>
  </w:footnote>
  <w:footnote w:type="continuationSeparator" w:id="0">
    <w:p w14:paraId="3CE140ED" w14:textId="77777777" w:rsidR="00721CCA" w:rsidRDefault="00721CCA" w:rsidP="005D51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344AA90"/>
    <w:lvl w:ilvl="0">
      <w:start w:val="1"/>
      <w:numFmt w:val="bullet"/>
      <w:pStyle w:val="Tekstprzypisudolnego"/>
      <w:lvlText w:val=""/>
      <w:lvlJc w:val="left"/>
      <w:pPr>
        <w:tabs>
          <w:tab w:val="num" w:pos="643"/>
        </w:tabs>
        <w:ind w:left="643" w:hanging="360"/>
      </w:pPr>
      <w:rPr>
        <w:rFonts w:ascii="Symbol" w:hAnsi="Symbol" w:hint="default"/>
        <w:b w:val="0"/>
      </w:rPr>
    </w:lvl>
  </w:abstractNum>
  <w:abstractNum w:abstractNumId="1" w15:restartNumberingAfterBreak="0">
    <w:nsid w:val="030A54E0"/>
    <w:multiLevelType w:val="multilevel"/>
    <w:tmpl w:val="3EEC51C6"/>
    <w:lvl w:ilvl="0">
      <w:start w:val="1"/>
      <w:numFmt w:val="bullet"/>
      <w:lvlText w:val="-"/>
      <w:lvlJc w:val="left"/>
      <w:pPr>
        <w:ind w:left="1080" w:hanging="360"/>
      </w:pPr>
      <w:rPr>
        <w:rFonts w:ascii="Calibri" w:hAnsi="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E333C"/>
    <w:multiLevelType w:val="multilevel"/>
    <w:tmpl w:val="4014B804"/>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536E4D"/>
    <w:multiLevelType w:val="multilevel"/>
    <w:tmpl w:val="B468A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A85D33"/>
    <w:multiLevelType w:val="hybridMultilevel"/>
    <w:tmpl w:val="95568104"/>
    <w:lvl w:ilvl="0" w:tplc="D8DCF8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304CAA"/>
    <w:multiLevelType w:val="hybridMultilevel"/>
    <w:tmpl w:val="91340E14"/>
    <w:lvl w:ilvl="0" w:tplc="D8DCF8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104008"/>
    <w:multiLevelType w:val="multilevel"/>
    <w:tmpl w:val="1CE2659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Calibri" w:hAnsi="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9D05C0"/>
    <w:multiLevelType w:val="hybridMultilevel"/>
    <w:tmpl w:val="8C88C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2B279E"/>
    <w:multiLevelType w:val="hybridMultilevel"/>
    <w:tmpl w:val="1A56D40C"/>
    <w:lvl w:ilvl="0" w:tplc="D8DCF8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EC7A34"/>
    <w:multiLevelType w:val="hybridMultilevel"/>
    <w:tmpl w:val="3E22E7E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AFA2CD4"/>
    <w:multiLevelType w:val="multilevel"/>
    <w:tmpl w:val="C6A68990"/>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DC68C2"/>
    <w:multiLevelType w:val="hybridMultilevel"/>
    <w:tmpl w:val="4454C802"/>
    <w:lvl w:ilvl="0" w:tplc="D8DCF8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86E40"/>
    <w:multiLevelType w:val="hybridMultilevel"/>
    <w:tmpl w:val="A2D44F30"/>
    <w:lvl w:ilvl="0" w:tplc="D8DCF8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69E12D8"/>
    <w:multiLevelType w:val="hybridMultilevel"/>
    <w:tmpl w:val="B808A70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E5B79F8"/>
    <w:multiLevelType w:val="hybridMultilevel"/>
    <w:tmpl w:val="103E8B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3554836"/>
    <w:multiLevelType w:val="multilevel"/>
    <w:tmpl w:val="5F92F246"/>
    <w:lvl w:ilvl="0">
      <w:start w:val="1"/>
      <w:numFmt w:val="decimal"/>
      <w:lvlText w:val="%1."/>
      <w:lvlJc w:val="left"/>
      <w:pPr>
        <w:ind w:left="720" w:hanging="360"/>
      </w:pPr>
      <w:rPr>
        <w:rFonts w:ascii="Calibri" w:hAnsi="Calibri" w:cs="Calibri"/>
        <w:sz w:val="22"/>
        <w:szCs w:val="22"/>
      </w:rPr>
    </w:lvl>
    <w:lvl w:ilvl="1">
      <w:start w:val="1"/>
      <w:numFmt w:val="bullet"/>
      <w:lvlText w:val="-"/>
      <w:lvlJc w:val="left"/>
      <w:pPr>
        <w:ind w:left="1440" w:hanging="360"/>
      </w:pPr>
      <w:rPr>
        <w:rFonts w:ascii="Calibri" w:hAnsi="Calibri" w:hint="default"/>
      </w:r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6" w15:restartNumberingAfterBreak="0">
    <w:nsid w:val="476A0041"/>
    <w:multiLevelType w:val="hybridMultilevel"/>
    <w:tmpl w:val="F1FE367C"/>
    <w:lvl w:ilvl="0" w:tplc="D8DCF8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6B43BC"/>
    <w:multiLevelType w:val="hybridMultilevel"/>
    <w:tmpl w:val="7BF61E8A"/>
    <w:lvl w:ilvl="0" w:tplc="D8DCF8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4D2D7B"/>
    <w:multiLevelType w:val="multilevel"/>
    <w:tmpl w:val="4E0CA09C"/>
    <w:lvl w:ilvl="0">
      <w:start w:val="1"/>
      <w:numFmt w:val="decimal"/>
      <w:lvlText w:val="%1."/>
      <w:lvlJc w:val="left"/>
      <w:pPr>
        <w:ind w:left="357" w:hanging="357"/>
      </w:pPr>
      <w:rPr>
        <w:rFonts w:hint="default"/>
      </w:rPr>
    </w:lvl>
    <w:lvl w:ilvl="1">
      <w:start w:val="1"/>
      <w:numFmt w:val="decimal"/>
      <w:lvlText w:val="%2)"/>
      <w:lvlJc w:val="left"/>
      <w:pPr>
        <w:ind w:left="720" w:hanging="363"/>
      </w:pPr>
      <w:rPr>
        <w:rFonts w:hint="default"/>
      </w:rPr>
    </w:lvl>
    <w:lvl w:ilvl="2">
      <w:start w:val="1"/>
      <w:numFmt w:val="decimal"/>
      <w:lvlText w:val="%3."/>
      <w:lvlJc w:val="left"/>
      <w:pPr>
        <w:ind w:left="1077" w:hanging="35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B516C61"/>
    <w:multiLevelType w:val="multilevel"/>
    <w:tmpl w:val="2054B42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2136" w:hanging="360"/>
      </w:pPr>
    </w:lvl>
    <w:lvl w:ilvl="2">
      <w:start w:val="1"/>
      <w:numFmt w:val="decimal"/>
      <w:lvlText w:val="%3)"/>
      <w:lvlJc w:val="left"/>
      <w:pPr>
        <w:ind w:left="2160" w:hanging="360"/>
      </w:pPr>
      <w:rPr>
        <w:rFonts w:cs="Calibri" w:hint="default"/>
        <w:color w:val="000000"/>
        <w:sz w:val="22"/>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183F07"/>
    <w:multiLevelType w:val="hybridMultilevel"/>
    <w:tmpl w:val="44FCD3DC"/>
    <w:lvl w:ilvl="0" w:tplc="D8DCF8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8CC38A7"/>
    <w:multiLevelType w:val="hybridMultilevel"/>
    <w:tmpl w:val="F99EE2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3F71E2"/>
    <w:multiLevelType w:val="multilevel"/>
    <w:tmpl w:val="52D29E6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Calibri" w:hAnsi="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302922"/>
    <w:multiLevelType w:val="multilevel"/>
    <w:tmpl w:val="FFF866EC"/>
    <w:lvl w:ilvl="0">
      <w:start w:val="1"/>
      <w:numFmt w:val="bullet"/>
      <w:lvlText w:val="-"/>
      <w:lvlJc w:val="left"/>
      <w:pPr>
        <w:ind w:left="720" w:hanging="360"/>
      </w:pPr>
      <w:rPr>
        <w:rFonts w:ascii="Calibri" w:hAnsi="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730FA2"/>
    <w:multiLevelType w:val="multilevel"/>
    <w:tmpl w:val="7570D5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1800" w:hanging="360"/>
      </w:pPr>
    </w:lvl>
    <w:lvl w:ilvl="5">
      <w:start w:val="1"/>
      <w:numFmt w:val="lowerLetter"/>
      <w:lvlText w:val="%6)"/>
      <w:lvlJc w:val="left"/>
      <w:pPr>
        <w:ind w:left="2736" w:hanging="936"/>
      </w:pPr>
      <w:rPr>
        <w:rFonts w:ascii="Calibri" w:eastAsiaTheme="minorHAnsi" w:hAnsi="Calibri" w:cs="Calibri"/>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F2360FC"/>
    <w:multiLevelType w:val="hybridMultilevel"/>
    <w:tmpl w:val="06E0FE3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E1B1CF6"/>
    <w:multiLevelType w:val="multilevel"/>
    <w:tmpl w:val="6F6E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717CD7"/>
    <w:multiLevelType w:val="hybridMultilevel"/>
    <w:tmpl w:val="22AED75E"/>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71262936">
    <w:abstractNumId w:val="18"/>
  </w:num>
  <w:num w:numId="2" w16cid:durableId="554897992">
    <w:abstractNumId w:val="0"/>
  </w:num>
  <w:num w:numId="3" w16cid:durableId="1900439121">
    <w:abstractNumId w:val="20"/>
  </w:num>
  <w:num w:numId="4" w16cid:durableId="776950734">
    <w:abstractNumId w:val="5"/>
  </w:num>
  <w:num w:numId="5" w16cid:durableId="765423432">
    <w:abstractNumId w:val="8"/>
  </w:num>
  <w:num w:numId="6" w16cid:durableId="68889135">
    <w:abstractNumId w:val="7"/>
  </w:num>
  <w:num w:numId="7" w16cid:durableId="1155686201">
    <w:abstractNumId w:val="12"/>
  </w:num>
  <w:num w:numId="8" w16cid:durableId="1298949950">
    <w:abstractNumId w:val="16"/>
  </w:num>
  <w:num w:numId="9" w16cid:durableId="12344770">
    <w:abstractNumId w:val="9"/>
  </w:num>
  <w:num w:numId="10" w16cid:durableId="788008248">
    <w:abstractNumId w:val="13"/>
  </w:num>
  <w:num w:numId="11" w16cid:durableId="1588610302">
    <w:abstractNumId w:val="25"/>
  </w:num>
  <w:num w:numId="12" w16cid:durableId="218446151">
    <w:abstractNumId w:val="27"/>
  </w:num>
  <w:num w:numId="13" w16cid:durableId="2095517743">
    <w:abstractNumId w:val="14"/>
  </w:num>
  <w:num w:numId="14" w16cid:durableId="287250482">
    <w:abstractNumId w:val="21"/>
  </w:num>
  <w:num w:numId="15" w16cid:durableId="1105661423">
    <w:abstractNumId w:val="11"/>
  </w:num>
  <w:num w:numId="16" w16cid:durableId="1583104064">
    <w:abstractNumId w:val="4"/>
  </w:num>
  <w:num w:numId="17" w16cid:durableId="1667051859">
    <w:abstractNumId w:val="3"/>
  </w:num>
  <w:num w:numId="18" w16cid:durableId="1043558777">
    <w:abstractNumId w:val="23"/>
  </w:num>
  <w:num w:numId="19" w16cid:durableId="1831557866">
    <w:abstractNumId w:val="1"/>
  </w:num>
  <w:num w:numId="20" w16cid:durableId="783618724">
    <w:abstractNumId w:val="10"/>
  </w:num>
  <w:num w:numId="21" w16cid:durableId="826630561">
    <w:abstractNumId w:val="22"/>
  </w:num>
  <w:num w:numId="22" w16cid:durableId="943995564">
    <w:abstractNumId w:val="6"/>
  </w:num>
  <w:num w:numId="23" w16cid:durableId="853299309">
    <w:abstractNumId w:val="2"/>
  </w:num>
  <w:num w:numId="24" w16cid:durableId="833572683">
    <w:abstractNumId w:val="26"/>
  </w:num>
  <w:num w:numId="25" w16cid:durableId="1762098202">
    <w:abstractNumId w:val="17"/>
  </w:num>
  <w:num w:numId="26" w16cid:durableId="38407396">
    <w:abstractNumId w:val="19"/>
  </w:num>
  <w:num w:numId="27" w16cid:durableId="1810246252">
    <w:abstractNumId w:val="24"/>
  </w:num>
  <w:num w:numId="28" w16cid:durableId="1806045900">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7CD"/>
    <w:rsid w:val="000047E7"/>
    <w:rsid w:val="00007A28"/>
    <w:rsid w:val="00013156"/>
    <w:rsid w:val="000144F5"/>
    <w:rsid w:val="0002283A"/>
    <w:rsid w:val="00031C8D"/>
    <w:rsid w:val="00033AB6"/>
    <w:rsid w:val="00040795"/>
    <w:rsid w:val="00043714"/>
    <w:rsid w:val="00045B28"/>
    <w:rsid w:val="0005299E"/>
    <w:rsid w:val="000548D3"/>
    <w:rsid w:val="00056F63"/>
    <w:rsid w:val="00073B9C"/>
    <w:rsid w:val="00075502"/>
    <w:rsid w:val="000762B8"/>
    <w:rsid w:val="00077243"/>
    <w:rsid w:val="0008102D"/>
    <w:rsid w:val="00081A81"/>
    <w:rsid w:val="00081D95"/>
    <w:rsid w:val="00083F13"/>
    <w:rsid w:val="00090FCB"/>
    <w:rsid w:val="000936B6"/>
    <w:rsid w:val="0009376A"/>
    <w:rsid w:val="000972F8"/>
    <w:rsid w:val="000A2036"/>
    <w:rsid w:val="000A432F"/>
    <w:rsid w:val="000A5557"/>
    <w:rsid w:val="000A595F"/>
    <w:rsid w:val="000A68EF"/>
    <w:rsid w:val="000B1102"/>
    <w:rsid w:val="000B19A5"/>
    <w:rsid w:val="000B4C9A"/>
    <w:rsid w:val="000C0115"/>
    <w:rsid w:val="000C02B2"/>
    <w:rsid w:val="000C184E"/>
    <w:rsid w:val="000C679C"/>
    <w:rsid w:val="000D17ED"/>
    <w:rsid w:val="000D3D62"/>
    <w:rsid w:val="000D4C82"/>
    <w:rsid w:val="000E15AB"/>
    <w:rsid w:val="000E3A43"/>
    <w:rsid w:val="000E5786"/>
    <w:rsid w:val="000E5878"/>
    <w:rsid w:val="000E6DBB"/>
    <w:rsid w:val="000F2424"/>
    <w:rsid w:val="000F4243"/>
    <w:rsid w:val="000F4A00"/>
    <w:rsid w:val="00101051"/>
    <w:rsid w:val="00102D94"/>
    <w:rsid w:val="0010328C"/>
    <w:rsid w:val="00115155"/>
    <w:rsid w:val="00117C3D"/>
    <w:rsid w:val="00123305"/>
    <w:rsid w:val="001272E1"/>
    <w:rsid w:val="001273B6"/>
    <w:rsid w:val="00127D56"/>
    <w:rsid w:val="00131620"/>
    <w:rsid w:val="00134007"/>
    <w:rsid w:val="0013412A"/>
    <w:rsid w:val="00142890"/>
    <w:rsid w:val="00147744"/>
    <w:rsid w:val="00150EA4"/>
    <w:rsid w:val="00162A29"/>
    <w:rsid w:val="001631D2"/>
    <w:rsid w:val="0016772A"/>
    <w:rsid w:val="001817F4"/>
    <w:rsid w:val="001847CF"/>
    <w:rsid w:val="001934E5"/>
    <w:rsid w:val="00197970"/>
    <w:rsid w:val="001A2223"/>
    <w:rsid w:val="001A2309"/>
    <w:rsid w:val="001B433B"/>
    <w:rsid w:val="001C2A65"/>
    <w:rsid w:val="001D08ED"/>
    <w:rsid w:val="001D1515"/>
    <w:rsid w:val="001D5455"/>
    <w:rsid w:val="001E26AE"/>
    <w:rsid w:val="001E2AD5"/>
    <w:rsid w:val="001E3156"/>
    <w:rsid w:val="001E4712"/>
    <w:rsid w:val="001E5BD4"/>
    <w:rsid w:val="001E66F0"/>
    <w:rsid w:val="001F4623"/>
    <w:rsid w:val="00205381"/>
    <w:rsid w:val="00217EE5"/>
    <w:rsid w:val="00221F88"/>
    <w:rsid w:val="00222B62"/>
    <w:rsid w:val="002300A6"/>
    <w:rsid w:val="002305FD"/>
    <w:rsid w:val="00234575"/>
    <w:rsid w:val="0023542D"/>
    <w:rsid w:val="002440ED"/>
    <w:rsid w:val="00246497"/>
    <w:rsid w:val="0024705F"/>
    <w:rsid w:val="00247146"/>
    <w:rsid w:val="00253F1C"/>
    <w:rsid w:val="002619E7"/>
    <w:rsid w:val="002660AF"/>
    <w:rsid w:val="00267D04"/>
    <w:rsid w:val="00267F8E"/>
    <w:rsid w:val="002706C2"/>
    <w:rsid w:val="00274200"/>
    <w:rsid w:val="00283566"/>
    <w:rsid w:val="00284934"/>
    <w:rsid w:val="00293137"/>
    <w:rsid w:val="002A63CC"/>
    <w:rsid w:val="002A7860"/>
    <w:rsid w:val="002B414F"/>
    <w:rsid w:val="002B464D"/>
    <w:rsid w:val="002B6C6D"/>
    <w:rsid w:val="002C0479"/>
    <w:rsid w:val="002C3A31"/>
    <w:rsid w:val="002D0C7E"/>
    <w:rsid w:val="002D5E75"/>
    <w:rsid w:val="002E1069"/>
    <w:rsid w:val="002E2972"/>
    <w:rsid w:val="002E6843"/>
    <w:rsid w:val="002F0638"/>
    <w:rsid w:val="002F33DC"/>
    <w:rsid w:val="003005E5"/>
    <w:rsid w:val="003054D9"/>
    <w:rsid w:val="0030690A"/>
    <w:rsid w:val="003104A4"/>
    <w:rsid w:val="00311902"/>
    <w:rsid w:val="00312FFE"/>
    <w:rsid w:val="00314DCF"/>
    <w:rsid w:val="00316D43"/>
    <w:rsid w:val="00322091"/>
    <w:rsid w:val="00324684"/>
    <w:rsid w:val="00325ECE"/>
    <w:rsid w:val="00334358"/>
    <w:rsid w:val="0034048E"/>
    <w:rsid w:val="00340943"/>
    <w:rsid w:val="00341033"/>
    <w:rsid w:val="00344F16"/>
    <w:rsid w:val="003458D8"/>
    <w:rsid w:val="0034818A"/>
    <w:rsid w:val="00351161"/>
    <w:rsid w:val="00352C68"/>
    <w:rsid w:val="003550B7"/>
    <w:rsid w:val="003553A0"/>
    <w:rsid w:val="003575D2"/>
    <w:rsid w:val="0035761C"/>
    <w:rsid w:val="0038350E"/>
    <w:rsid w:val="00391923"/>
    <w:rsid w:val="003937C2"/>
    <w:rsid w:val="00397B91"/>
    <w:rsid w:val="003A49FD"/>
    <w:rsid w:val="003A5931"/>
    <w:rsid w:val="003A5DC9"/>
    <w:rsid w:val="003A7788"/>
    <w:rsid w:val="003B074F"/>
    <w:rsid w:val="003B1011"/>
    <w:rsid w:val="003B28A2"/>
    <w:rsid w:val="003B4488"/>
    <w:rsid w:val="003B7429"/>
    <w:rsid w:val="003C5D24"/>
    <w:rsid w:val="003E2AC5"/>
    <w:rsid w:val="003E6AFB"/>
    <w:rsid w:val="00404598"/>
    <w:rsid w:val="00406C3C"/>
    <w:rsid w:val="0041319F"/>
    <w:rsid w:val="00415609"/>
    <w:rsid w:val="004250D9"/>
    <w:rsid w:val="0043026A"/>
    <w:rsid w:val="00437B51"/>
    <w:rsid w:val="0044221D"/>
    <w:rsid w:val="00443183"/>
    <w:rsid w:val="00464A72"/>
    <w:rsid w:val="00467719"/>
    <w:rsid w:val="0047494C"/>
    <w:rsid w:val="00474ABD"/>
    <w:rsid w:val="00480835"/>
    <w:rsid w:val="00483A0C"/>
    <w:rsid w:val="00486A4C"/>
    <w:rsid w:val="0048739D"/>
    <w:rsid w:val="004939C9"/>
    <w:rsid w:val="0049745B"/>
    <w:rsid w:val="004A4723"/>
    <w:rsid w:val="004A6154"/>
    <w:rsid w:val="004B282F"/>
    <w:rsid w:val="004B6C4C"/>
    <w:rsid w:val="004C02C5"/>
    <w:rsid w:val="004C3F2D"/>
    <w:rsid w:val="004E5414"/>
    <w:rsid w:val="004F5DA9"/>
    <w:rsid w:val="005100D5"/>
    <w:rsid w:val="005118F6"/>
    <w:rsid w:val="005147E5"/>
    <w:rsid w:val="00517B9D"/>
    <w:rsid w:val="00520772"/>
    <w:rsid w:val="00532AEC"/>
    <w:rsid w:val="00535020"/>
    <w:rsid w:val="005375D9"/>
    <w:rsid w:val="005401FC"/>
    <w:rsid w:val="0054069F"/>
    <w:rsid w:val="005416BF"/>
    <w:rsid w:val="0055016E"/>
    <w:rsid w:val="00553147"/>
    <w:rsid w:val="00563C71"/>
    <w:rsid w:val="00567045"/>
    <w:rsid w:val="00573F13"/>
    <w:rsid w:val="005839F4"/>
    <w:rsid w:val="00590ED1"/>
    <w:rsid w:val="00591104"/>
    <w:rsid w:val="005A5414"/>
    <w:rsid w:val="005A6603"/>
    <w:rsid w:val="005A7771"/>
    <w:rsid w:val="005B01B6"/>
    <w:rsid w:val="005B1E5F"/>
    <w:rsid w:val="005B79D2"/>
    <w:rsid w:val="005C2C97"/>
    <w:rsid w:val="005D519A"/>
    <w:rsid w:val="005D7779"/>
    <w:rsid w:val="005E112C"/>
    <w:rsid w:val="005F1824"/>
    <w:rsid w:val="00602335"/>
    <w:rsid w:val="006027CD"/>
    <w:rsid w:val="006065A9"/>
    <w:rsid w:val="006123F5"/>
    <w:rsid w:val="006125CA"/>
    <w:rsid w:val="00613B1D"/>
    <w:rsid w:val="00630189"/>
    <w:rsid w:val="00631C73"/>
    <w:rsid w:val="00632041"/>
    <w:rsid w:val="00632544"/>
    <w:rsid w:val="006409B7"/>
    <w:rsid w:val="00646AE2"/>
    <w:rsid w:val="00651FFF"/>
    <w:rsid w:val="00653775"/>
    <w:rsid w:val="006542B8"/>
    <w:rsid w:val="00655CF2"/>
    <w:rsid w:val="00657C60"/>
    <w:rsid w:val="00664C85"/>
    <w:rsid w:val="00667EDA"/>
    <w:rsid w:val="00676B96"/>
    <w:rsid w:val="00676BDE"/>
    <w:rsid w:val="0069206A"/>
    <w:rsid w:val="00694E42"/>
    <w:rsid w:val="00696942"/>
    <w:rsid w:val="006A42AD"/>
    <w:rsid w:val="006A6716"/>
    <w:rsid w:val="006A7410"/>
    <w:rsid w:val="006B2744"/>
    <w:rsid w:val="006B2778"/>
    <w:rsid w:val="006C06F8"/>
    <w:rsid w:val="006C2042"/>
    <w:rsid w:val="006C208F"/>
    <w:rsid w:val="006D655D"/>
    <w:rsid w:val="006D71F4"/>
    <w:rsid w:val="006E0D4A"/>
    <w:rsid w:val="006E49E1"/>
    <w:rsid w:val="006E5D0C"/>
    <w:rsid w:val="006F00AA"/>
    <w:rsid w:val="006F538A"/>
    <w:rsid w:val="007006C1"/>
    <w:rsid w:val="00704033"/>
    <w:rsid w:val="0070788F"/>
    <w:rsid w:val="00707F0B"/>
    <w:rsid w:val="00710DED"/>
    <w:rsid w:val="00717E83"/>
    <w:rsid w:val="0072161D"/>
    <w:rsid w:val="00721CCA"/>
    <w:rsid w:val="0072314C"/>
    <w:rsid w:val="007256FC"/>
    <w:rsid w:val="00732A48"/>
    <w:rsid w:val="007368DB"/>
    <w:rsid w:val="007377DD"/>
    <w:rsid w:val="00741AF0"/>
    <w:rsid w:val="00764662"/>
    <w:rsid w:val="007758DB"/>
    <w:rsid w:val="007831AB"/>
    <w:rsid w:val="0078398B"/>
    <w:rsid w:val="00790B17"/>
    <w:rsid w:val="00791939"/>
    <w:rsid w:val="007921E6"/>
    <w:rsid w:val="00792CFB"/>
    <w:rsid w:val="00794047"/>
    <w:rsid w:val="007A00F1"/>
    <w:rsid w:val="007A14B5"/>
    <w:rsid w:val="007A4253"/>
    <w:rsid w:val="007A425A"/>
    <w:rsid w:val="007B587F"/>
    <w:rsid w:val="007B5FD2"/>
    <w:rsid w:val="007B6009"/>
    <w:rsid w:val="007B7D28"/>
    <w:rsid w:val="007C4471"/>
    <w:rsid w:val="007D0C68"/>
    <w:rsid w:val="007D1A85"/>
    <w:rsid w:val="007E1DBB"/>
    <w:rsid w:val="007E4232"/>
    <w:rsid w:val="007E5417"/>
    <w:rsid w:val="007F28C8"/>
    <w:rsid w:val="007F3B4C"/>
    <w:rsid w:val="0080567E"/>
    <w:rsid w:val="0080576E"/>
    <w:rsid w:val="008208FD"/>
    <w:rsid w:val="00820D06"/>
    <w:rsid w:val="00820DEF"/>
    <w:rsid w:val="0082183B"/>
    <w:rsid w:val="00826395"/>
    <w:rsid w:val="00842C19"/>
    <w:rsid w:val="0084328F"/>
    <w:rsid w:val="008449C6"/>
    <w:rsid w:val="008550E0"/>
    <w:rsid w:val="00857C05"/>
    <w:rsid w:val="00864D32"/>
    <w:rsid w:val="0086711C"/>
    <w:rsid w:val="00867F09"/>
    <w:rsid w:val="00877D7F"/>
    <w:rsid w:val="00881C8C"/>
    <w:rsid w:val="00882EA9"/>
    <w:rsid w:val="00893870"/>
    <w:rsid w:val="008A010F"/>
    <w:rsid w:val="008A108F"/>
    <w:rsid w:val="008A39D9"/>
    <w:rsid w:val="008B0038"/>
    <w:rsid w:val="008B3A31"/>
    <w:rsid w:val="008B51BE"/>
    <w:rsid w:val="008B5C5C"/>
    <w:rsid w:val="008C40F3"/>
    <w:rsid w:val="008C793F"/>
    <w:rsid w:val="008D7C45"/>
    <w:rsid w:val="008E1845"/>
    <w:rsid w:val="008E6A15"/>
    <w:rsid w:val="008E71C6"/>
    <w:rsid w:val="008F4EC6"/>
    <w:rsid w:val="008F5425"/>
    <w:rsid w:val="008F6F56"/>
    <w:rsid w:val="00902AF1"/>
    <w:rsid w:val="00902C7A"/>
    <w:rsid w:val="00910D45"/>
    <w:rsid w:val="009114F3"/>
    <w:rsid w:val="00916908"/>
    <w:rsid w:val="009253C0"/>
    <w:rsid w:val="00927104"/>
    <w:rsid w:val="0093193A"/>
    <w:rsid w:val="009445D9"/>
    <w:rsid w:val="00946C94"/>
    <w:rsid w:val="00953969"/>
    <w:rsid w:val="00954BF6"/>
    <w:rsid w:val="00956994"/>
    <w:rsid w:val="009629FB"/>
    <w:rsid w:val="0096740C"/>
    <w:rsid w:val="00972E3B"/>
    <w:rsid w:val="00972FAF"/>
    <w:rsid w:val="009766C9"/>
    <w:rsid w:val="009856A3"/>
    <w:rsid w:val="00986455"/>
    <w:rsid w:val="00991BD4"/>
    <w:rsid w:val="00996B05"/>
    <w:rsid w:val="009A15D3"/>
    <w:rsid w:val="009A53EC"/>
    <w:rsid w:val="009B18C8"/>
    <w:rsid w:val="009B246E"/>
    <w:rsid w:val="009B3DD2"/>
    <w:rsid w:val="009B5F8B"/>
    <w:rsid w:val="009B7040"/>
    <w:rsid w:val="009C0C7F"/>
    <w:rsid w:val="009C7835"/>
    <w:rsid w:val="009C7A1F"/>
    <w:rsid w:val="009D1726"/>
    <w:rsid w:val="009E6255"/>
    <w:rsid w:val="009F499C"/>
    <w:rsid w:val="009F4CEE"/>
    <w:rsid w:val="00A004D1"/>
    <w:rsid w:val="00A05173"/>
    <w:rsid w:val="00A05AA9"/>
    <w:rsid w:val="00A07026"/>
    <w:rsid w:val="00A34035"/>
    <w:rsid w:val="00A36392"/>
    <w:rsid w:val="00A37ED3"/>
    <w:rsid w:val="00A40922"/>
    <w:rsid w:val="00A41779"/>
    <w:rsid w:val="00A41CCC"/>
    <w:rsid w:val="00A437F2"/>
    <w:rsid w:val="00A46A87"/>
    <w:rsid w:val="00A713F9"/>
    <w:rsid w:val="00A73B55"/>
    <w:rsid w:val="00A73D45"/>
    <w:rsid w:val="00A8554C"/>
    <w:rsid w:val="00A9345C"/>
    <w:rsid w:val="00A95F8F"/>
    <w:rsid w:val="00AA30D7"/>
    <w:rsid w:val="00AA4588"/>
    <w:rsid w:val="00AA59E4"/>
    <w:rsid w:val="00AB121B"/>
    <w:rsid w:val="00AB6ECE"/>
    <w:rsid w:val="00AB70EB"/>
    <w:rsid w:val="00AC4B36"/>
    <w:rsid w:val="00AD606C"/>
    <w:rsid w:val="00AD61F1"/>
    <w:rsid w:val="00AE0EA5"/>
    <w:rsid w:val="00AE4D6C"/>
    <w:rsid w:val="00AF04E9"/>
    <w:rsid w:val="00AF40AD"/>
    <w:rsid w:val="00B000C6"/>
    <w:rsid w:val="00B0084F"/>
    <w:rsid w:val="00B065DF"/>
    <w:rsid w:val="00B07680"/>
    <w:rsid w:val="00B11A9B"/>
    <w:rsid w:val="00B12EB8"/>
    <w:rsid w:val="00B16339"/>
    <w:rsid w:val="00B261A5"/>
    <w:rsid w:val="00B32089"/>
    <w:rsid w:val="00B36A47"/>
    <w:rsid w:val="00B450DB"/>
    <w:rsid w:val="00B47BD1"/>
    <w:rsid w:val="00B52CEF"/>
    <w:rsid w:val="00B63816"/>
    <w:rsid w:val="00B70AA7"/>
    <w:rsid w:val="00B73DB9"/>
    <w:rsid w:val="00B76BEF"/>
    <w:rsid w:val="00B8077C"/>
    <w:rsid w:val="00B8335D"/>
    <w:rsid w:val="00B91C96"/>
    <w:rsid w:val="00B9697C"/>
    <w:rsid w:val="00BA091C"/>
    <w:rsid w:val="00BA21FD"/>
    <w:rsid w:val="00BA2C38"/>
    <w:rsid w:val="00BB49BD"/>
    <w:rsid w:val="00BB6A45"/>
    <w:rsid w:val="00BC1954"/>
    <w:rsid w:val="00BC6C2D"/>
    <w:rsid w:val="00BD066C"/>
    <w:rsid w:val="00BD2407"/>
    <w:rsid w:val="00BD7E96"/>
    <w:rsid w:val="00BE447F"/>
    <w:rsid w:val="00BF7C13"/>
    <w:rsid w:val="00C034CC"/>
    <w:rsid w:val="00C10F8A"/>
    <w:rsid w:val="00C150CC"/>
    <w:rsid w:val="00C22141"/>
    <w:rsid w:val="00C22A53"/>
    <w:rsid w:val="00C27899"/>
    <w:rsid w:val="00C279A2"/>
    <w:rsid w:val="00C33028"/>
    <w:rsid w:val="00C5050B"/>
    <w:rsid w:val="00C514AC"/>
    <w:rsid w:val="00C6751C"/>
    <w:rsid w:val="00C7135B"/>
    <w:rsid w:val="00C816ED"/>
    <w:rsid w:val="00C82DAB"/>
    <w:rsid w:val="00C95C0C"/>
    <w:rsid w:val="00C96693"/>
    <w:rsid w:val="00CA3B86"/>
    <w:rsid w:val="00CA5190"/>
    <w:rsid w:val="00CB525B"/>
    <w:rsid w:val="00CB609E"/>
    <w:rsid w:val="00CB6291"/>
    <w:rsid w:val="00CC10DD"/>
    <w:rsid w:val="00CC2946"/>
    <w:rsid w:val="00CD071E"/>
    <w:rsid w:val="00CD3421"/>
    <w:rsid w:val="00CD3991"/>
    <w:rsid w:val="00CE070B"/>
    <w:rsid w:val="00CE16A1"/>
    <w:rsid w:val="00CE1DA7"/>
    <w:rsid w:val="00CE373A"/>
    <w:rsid w:val="00CE692C"/>
    <w:rsid w:val="00CF205D"/>
    <w:rsid w:val="00CF5552"/>
    <w:rsid w:val="00CF6E38"/>
    <w:rsid w:val="00D02A74"/>
    <w:rsid w:val="00D120D6"/>
    <w:rsid w:val="00D12A65"/>
    <w:rsid w:val="00D13F50"/>
    <w:rsid w:val="00D20346"/>
    <w:rsid w:val="00D2346A"/>
    <w:rsid w:val="00D2502E"/>
    <w:rsid w:val="00D269F1"/>
    <w:rsid w:val="00D3059C"/>
    <w:rsid w:val="00D310CD"/>
    <w:rsid w:val="00D315EF"/>
    <w:rsid w:val="00D342B8"/>
    <w:rsid w:val="00D40422"/>
    <w:rsid w:val="00D43BC9"/>
    <w:rsid w:val="00D5139D"/>
    <w:rsid w:val="00D55F15"/>
    <w:rsid w:val="00D55FFE"/>
    <w:rsid w:val="00D63FE6"/>
    <w:rsid w:val="00D728B1"/>
    <w:rsid w:val="00D8066F"/>
    <w:rsid w:val="00D81831"/>
    <w:rsid w:val="00D8196C"/>
    <w:rsid w:val="00D91AEB"/>
    <w:rsid w:val="00D97197"/>
    <w:rsid w:val="00DA1240"/>
    <w:rsid w:val="00DA1876"/>
    <w:rsid w:val="00DA2987"/>
    <w:rsid w:val="00DC1950"/>
    <w:rsid w:val="00DC748D"/>
    <w:rsid w:val="00DD25DA"/>
    <w:rsid w:val="00DE4F1B"/>
    <w:rsid w:val="00DF0967"/>
    <w:rsid w:val="00DF1284"/>
    <w:rsid w:val="00DF2278"/>
    <w:rsid w:val="00DF78AE"/>
    <w:rsid w:val="00E00607"/>
    <w:rsid w:val="00E1395E"/>
    <w:rsid w:val="00E202F3"/>
    <w:rsid w:val="00E20B18"/>
    <w:rsid w:val="00E2720A"/>
    <w:rsid w:val="00E3099E"/>
    <w:rsid w:val="00E33EB0"/>
    <w:rsid w:val="00E375CD"/>
    <w:rsid w:val="00E42957"/>
    <w:rsid w:val="00E432E1"/>
    <w:rsid w:val="00E46475"/>
    <w:rsid w:val="00E5566E"/>
    <w:rsid w:val="00E612F2"/>
    <w:rsid w:val="00E72305"/>
    <w:rsid w:val="00E8189C"/>
    <w:rsid w:val="00E81C2C"/>
    <w:rsid w:val="00E862FC"/>
    <w:rsid w:val="00E93D58"/>
    <w:rsid w:val="00E97E52"/>
    <w:rsid w:val="00EB3E28"/>
    <w:rsid w:val="00EB4D38"/>
    <w:rsid w:val="00EB7D7F"/>
    <w:rsid w:val="00EC02BB"/>
    <w:rsid w:val="00ED07BC"/>
    <w:rsid w:val="00ED0E50"/>
    <w:rsid w:val="00ED37C7"/>
    <w:rsid w:val="00ED5668"/>
    <w:rsid w:val="00ED5990"/>
    <w:rsid w:val="00EE2341"/>
    <w:rsid w:val="00EE246F"/>
    <w:rsid w:val="00EE486F"/>
    <w:rsid w:val="00EE5529"/>
    <w:rsid w:val="00EE5A43"/>
    <w:rsid w:val="00EE63CE"/>
    <w:rsid w:val="00EF6CFA"/>
    <w:rsid w:val="00F0290E"/>
    <w:rsid w:val="00F058CD"/>
    <w:rsid w:val="00F13F01"/>
    <w:rsid w:val="00F20AAD"/>
    <w:rsid w:val="00F2504D"/>
    <w:rsid w:val="00F37E8F"/>
    <w:rsid w:val="00F4205C"/>
    <w:rsid w:val="00F43C1E"/>
    <w:rsid w:val="00F4470A"/>
    <w:rsid w:val="00F47154"/>
    <w:rsid w:val="00F51EC5"/>
    <w:rsid w:val="00F65C6A"/>
    <w:rsid w:val="00F71BAF"/>
    <w:rsid w:val="00F746EB"/>
    <w:rsid w:val="00F805BA"/>
    <w:rsid w:val="00FA5BA6"/>
    <w:rsid w:val="00FB0F07"/>
    <w:rsid w:val="00FB0FBB"/>
    <w:rsid w:val="00FB207D"/>
    <w:rsid w:val="00FB3D8E"/>
    <w:rsid w:val="00FB5BA1"/>
    <w:rsid w:val="00FC071D"/>
    <w:rsid w:val="00FC3926"/>
    <w:rsid w:val="00FD1F75"/>
    <w:rsid w:val="00FE4E44"/>
    <w:rsid w:val="00FF052A"/>
    <w:rsid w:val="00FF0692"/>
    <w:rsid w:val="027E6855"/>
    <w:rsid w:val="052F6CDC"/>
    <w:rsid w:val="0CFAA67E"/>
    <w:rsid w:val="0D2574D4"/>
    <w:rsid w:val="186AE4F2"/>
    <w:rsid w:val="1ECC4DD0"/>
    <w:rsid w:val="209DD902"/>
    <w:rsid w:val="2168BA03"/>
    <w:rsid w:val="25708630"/>
    <w:rsid w:val="2B032811"/>
    <w:rsid w:val="2B11944D"/>
    <w:rsid w:val="2E59E57D"/>
    <w:rsid w:val="2F08AB8C"/>
    <w:rsid w:val="2F7B9190"/>
    <w:rsid w:val="30D991B1"/>
    <w:rsid w:val="31E4C928"/>
    <w:rsid w:val="3B2C4AA3"/>
    <w:rsid w:val="40332407"/>
    <w:rsid w:val="40FD4D09"/>
    <w:rsid w:val="41CF7D73"/>
    <w:rsid w:val="42431B7D"/>
    <w:rsid w:val="43BC46FD"/>
    <w:rsid w:val="441C2A5F"/>
    <w:rsid w:val="441E1500"/>
    <w:rsid w:val="4B753758"/>
    <w:rsid w:val="4C2085D9"/>
    <w:rsid w:val="4D05ADD6"/>
    <w:rsid w:val="4D2A0162"/>
    <w:rsid w:val="4FBBADB6"/>
    <w:rsid w:val="50E36FAB"/>
    <w:rsid w:val="541B106D"/>
    <w:rsid w:val="55767D66"/>
    <w:rsid w:val="55E611EC"/>
    <w:rsid w:val="5A0CE622"/>
    <w:rsid w:val="5E1651FD"/>
    <w:rsid w:val="5EB26063"/>
    <w:rsid w:val="63013CFC"/>
    <w:rsid w:val="70628648"/>
    <w:rsid w:val="715941B5"/>
    <w:rsid w:val="72F51216"/>
    <w:rsid w:val="73506770"/>
    <w:rsid w:val="743A5BC2"/>
    <w:rsid w:val="79148E74"/>
    <w:rsid w:val="7BA68F10"/>
    <w:rsid w:val="7D8FB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A8D44"/>
  <w15:docId w15:val="{669F68F7-EFCE-44A7-BE6F-ADBDD3EB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196C"/>
  </w:style>
  <w:style w:type="paragraph" w:styleId="Nagwek1">
    <w:name w:val="heading 1"/>
    <w:basedOn w:val="Normalny"/>
    <w:next w:val="Normalny"/>
    <w:link w:val="Nagwek1Znak"/>
    <w:uiPriority w:val="9"/>
    <w:qFormat/>
    <w:rsid w:val="00A40922"/>
    <w:pPr>
      <w:keepNext/>
      <w:keepLines/>
      <w:spacing w:before="120" w:after="0" w:line="360" w:lineRule="auto"/>
      <w:outlineLvl w:val="0"/>
    </w:pPr>
    <w:rPr>
      <w:rFonts w:asciiTheme="majorHAnsi" w:eastAsiaTheme="majorEastAsia" w:hAnsiTheme="majorHAnsi" w:cstheme="majorBidi"/>
      <w:bCs/>
      <w:sz w:val="28"/>
      <w:szCs w:val="28"/>
    </w:rPr>
  </w:style>
  <w:style w:type="paragraph" w:styleId="Nagwek4">
    <w:name w:val="heading 4"/>
    <w:basedOn w:val="Normalny"/>
    <w:next w:val="Normalny"/>
    <w:link w:val="Nagwek4Znak"/>
    <w:uiPriority w:val="9"/>
    <w:unhideWhenUsed/>
    <w:qFormat/>
    <w:rsid w:val="00162A2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qFormat/>
    <w:rsid w:val="006027CD"/>
    <w:pPr>
      <w:ind w:left="720"/>
      <w:contextualSpacing/>
    </w:pPr>
  </w:style>
  <w:style w:type="character" w:styleId="Odwoaniedokomentarza">
    <w:name w:val="annotation reference"/>
    <w:basedOn w:val="Domylnaczcionkaakapitu"/>
    <w:uiPriority w:val="99"/>
    <w:semiHidden/>
    <w:unhideWhenUsed/>
    <w:rsid w:val="009E6255"/>
    <w:rPr>
      <w:sz w:val="16"/>
      <w:szCs w:val="16"/>
    </w:rPr>
  </w:style>
  <w:style w:type="paragraph" w:styleId="Tekstkomentarza">
    <w:name w:val="annotation text"/>
    <w:basedOn w:val="Normalny"/>
    <w:link w:val="TekstkomentarzaZnak"/>
    <w:uiPriority w:val="99"/>
    <w:unhideWhenUsed/>
    <w:rsid w:val="009E6255"/>
    <w:pPr>
      <w:spacing w:line="240" w:lineRule="auto"/>
    </w:pPr>
    <w:rPr>
      <w:sz w:val="20"/>
      <w:szCs w:val="20"/>
    </w:rPr>
  </w:style>
  <w:style w:type="character" w:customStyle="1" w:styleId="TekstkomentarzaZnak">
    <w:name w:val="Tekst komentarza Znak"/>
    <w:basedOn w:val="Domylnaczcionkaakapitu"/>
    <w:link w:val="Tekstkomentarza"/>
    <w:uiPriority w:val="99"/>
    <w:rsid w:val="009E6255"/>
    <w:rPr>
      <w:sz w:val="20"/>
      <w:szCs w:val="20"/>
    </w:rPr>
  </w:style>
  <w:style w:type="paragraph" w:styleId="Tematkomentarza">
    <w:name w:val="annotation subject"/>
    <w:basedOn w:val="Tekstkomentarza"/>
    <w:next w:val="Tekstkomentarza"/>
    <w:link w:val="TematkomentarzaZnak"/>
    <w:uiPriority w:val="99"/>
    <w:semiHidden/>
    <w:unhideWhenUsed/>
    <w:rsid w:val="009E6255"/>
    <w:rPr>
      <w:b/>
      <w:bCs/>
    </w:rPr>
  </w:style>
  <w:style w:type="character" w:customStyle="1" w:styleId="TematkomentarzaZnak">
    <w:name w:val="Temat komentarza Znak"/>
    <w:basedOn w:val="TekstkomentarzaZnak"/>
    <w:link w:val="Tematkomentarza"/>
    <w:uiPriority w:val="99"/>
    <w:semiHidden/>
    <w:rsid w:val="009E6255"/>
    <w:rPr>
      <w:b/>
      <w:bCs/>
      <w:sz w:val="20"/>
      <w:szCs w:val="20"/>
    </w:rPr>
  </w:style>
  <w:style w:type="paragraph" w:styleId="Tekstdymka">
    <w:name w:val="Balloon Text"/>
    <w:basedOn w:val="Normalny"/>
    <w:link w:val="TekstdymkaZnak"/>
    <w:uiPriority w:val="99"/>
    <w:semiHidden/>
    <w:unhideWhenUsed/>
    <w:rsid w:val="009E62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6255"/>
    <w:rPr>
      <w:rFonts w:ascii="Tahoma" w:hAnsi="Tahoma" w:cs="Tahoma"/>
      <w:sz w:val="16"/>
      <w:szCs w:val="16"/>
    </w:rPr>
  </w:style>
  <w:style w:type="character" w:customStyle="1" w:styleId="Nagwek1Znak">
    <w:name w:val="Nagłówek 1 Znak"/>
    <w:basedOn w:val="Domylnaczcionkaakapitu"/>
    <w:link w:val="Nagwek1"/>
    <w:uiPriority w:val="9"/>
    <w:rsid w:val="00A40922"/>
    <w:rPr>
      <w:rFonts w:asciiTheme="majorHAnsi" w:eastAsiaTheme="majorEastAsia" w:hAnsiTheme="majorHAnsi" w:cstheme="majorBidi"/>
      <w:bCs/>
      <w:sz w:val="28"/>
      <w:szCs w:val="28"/>
    </w:rPr>
  </w:style>
  <w:style w:type="character" w:customStyle="1" w:styleId="Wzmianka1">
    <w:name w:val="Wzmianka1"/>
    <w:basedOn w:val="Domylnaczcionkaakapitu"/>
    <w:uiPriority w:val="99"/>
    <w:unhideWhenUsed/>
    <w:rPr>
      <w:color w:val="2B579A"/>
      <w:shd w:val="clear" w:color="auto" w:fill="E6E6E6"/>
    </w:rPr>
  </w:style>
  <w:style w:type="paragraph" w:styleId="Nagwek">
    <w:name w:val="header"/>
    <w:basedOn w:val="Normalny"/>
    <w:link w:val="NagwekZnak"/>
    <w:uiPriority w:val="99"/>
    <w:unhideWhenUsed/>
    <w:rsid w:val="005D51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519A"/>
  </w:style>
  <w:style w:type="paragraph" w:styleId="Stopka">
    <w:name w:val="footer"/>
    <w:basedOn w:val="Normalny"/>
    <w:link w:val="StopkaZnak"/>
    <w:uiPriority w:val="99"/>
    <w:unhideWhenUsed/>
    <w:rsid w:val="005D51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519A"/>
  </w:style>
  <w:style w:type="paragraph" w:styleId="Tekstprzypisudolnego">
    <w:name w:val="footnote text"/>
    <w:basedOn w:val="Normalny"/>
    <w:link w:val="TekstprzypisudolnegoZnak"/>
    <w:uiPriority w:val="99"/>
    <w:rsid w:val="00BF7C13"/>
    <w:pPr>
      <w:widowControl w:val="0"/>
      <w:numPr>
        <w:numId w:val="2"/>
      </w:numPr>
      <w:tabs>
        <w:tab w:val="clear" w:pos="643"/>
      </w:tabs>
      <w:spacing w:after="0" w:line="240" w:lineRule="auto"/>
      <w:ind w:left="0" w:firstLine="0"/>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BF7C13"/>
    <w:rPr>
      <w:rFonts w:ascii="Times New Roman" w:eastAsia="Times New Roman" w:hAnsi="Times New Roman" w:cs="Times New Roman"/>
      <w:sz w:val="20"/>
      <w:szCs w:val="20"/>
      <w:lang w:eastAsia="pl-PL"/>
    </w:rPr>
  </w:style>
  <w:style w:type="character" w:styleId="Odwoanieprzypisudolnego">
    <w:name w:val="footnote reference"/>
    <w:uiPriority w:val="99"/>
    <w:rsid w:val="00BF7C13"/>
    <w:rPr>
      <w:vertAlign w:val="superscript"/>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basedOn w:val="Domylnaczcionkaakapitu"/>
    <w:link w:val="Akapitzlist"/>
    <w:qFormat/>
    <w:rsid w:val="00BF7C13"/>
  </w:style>
  <w:style w:type="character" w:styleId="Hipercze">
    <w:name w:val="Hyperlink"/>
    <w:uiPriority w:val="99"/>
    <w:rsid w:val="00BF7C13"/>
    <w:rPr>
      <w:color w:val="0000FF"/>
      <w:u w:val="single"/>
    </w:rPr>
  </w:style>
  <w:style w:type="table" w:styleId="Tabela-Siatka">
    <w:name w:val="Table Grid"/>
    <w:basedOn w:val="Standardowy"/>
    <w:uiPriority w:val="39"/>
    <w:rsid w:val="00BF7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73DB9"/>
    <w:pPr>
      <w:spacing w:after="0" w:line="240" w:lineRule="auto"/>
    </w:pPr>
  </w:style>
  <w:style w:type="paragraph" w:customStyle="1" w:styleId="Default">
    <w:name w:val="Default"/>
    <w:rsid w:val="00312FFE"/>
    <w:pPr>
      <w:autoSpaceDE w:val="0"/>
      <w:autoSpaceDN w:val="0"/>
      <w:adjustRightInd w:val="0"/>
      <w:spacing w:after="0" w:line="240" w:lineRule="auto"/>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09376A"/>
    <w:rPr>
      <w:color w:val="605E5C"/>
      <w:shd w:val="clear" w:color="auto" w:fill="E1DFDD"/>
    </w:rPr>
  </w:style>
  <w:style w:type="character" w:styleId="Nierozpoznanawzmianka">
    <w:name w:val="Unresolved Mention"/>
    <w:basedOn w:val="Domylnaczcionkaakapitu"/>
    <w:uiPriority w:val="99"/>
    <w:semiHidden/>
    <w:unhideWhenUsed/>
    <w:rsid w:val="006B2744"/>
    <w:rPr>
      <w:color w:val="605E5C"/>
      <w:shd w:val="clear" w:color="auto" w:fill="E1DFDD"/>
    </w:rPr>
  </w:style>
  <w:style w:type="character" w:customStyle="1" w:styleId="apple-converted-space">
    <w:name w:val="apple-converted-space"/>
    <w:basedOn w:val="Domylnaczcionkaakapitu"/>
    <w:rsid w:val="00197970"/>
  </w:style>
  <w:style w:type="character" w:styleId="Pogrubienie">
    <w:name w:val="Strong"/>
    <w:basedOn w:val="Domylnaczcionkaakapitu"/>
    <w:uiPriority w:val="22"/>
    <w:qFormat/>
    <w:rsid w:val="00197970"/>
    <w:rPr>
      <w:b/>
      <w:bCs/>
    </w:rPr>
  </w:style>
  <w:style w:type="paragraph" w:styleId="NormalnyWeb">
    <w:name w:val="Normal (Web)"/>
    <w:basedOn w:val="Normalny"/>
    <w:uiPriority w:val="99"/>
    <w:unhideWhenUsed/>
    <w:rsid w:val="004250D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rsid w:val="00162A29"/>
    <w:rPr>
      <w:rFonts w:asciiTheme="majorHAnsi" w:eastAsiaTheme="majorEastAsia" w:hAnsiTheme="majorHAnsi" w:cstheme="majorBidi"/>
      <w:i/>
      <w:iCs/>
      <w:color w:val="2E74B5" w:themeColor="accent1" w:themeShade="BF"/>
    </w:rPr>
  </w:style>
  <w:style w:type="character" w:customStyle="1" w:styleId="colororchid">
    <w:name w:val="color_orchid"/>
    <w:basedOn w:val="Domylnaczcionkaakapitu"/>
    <w:rsid w:val="00D120D6"/>
  </w:style>
  <w:style w:type="character" w:customStyle="1" w:styleId="colorindigo">
    <w:name w:val="color_indigo"/>
    <w:basedOn w:val="Domylnaczcionkaakapitu"/>
    <w:rsid w:val="00D120D6"/>
  </w:style>
  <w:style w:type="character" w:customStyle="1" w:styleId="colorstealblue">
    <w:name w:val="color_stealblue"/>
    <w:basedOn w:val="Domylnaczcionkaakapitu"/>
    <w:rsid w:val="00D120D6"/>
  </w:style>
  <w:style w:type="character" w:customStyle="1" w:styleId="colorcrimsonred">
    <w:name w:val="color_crimson_red"/>
    <w:basedOn w:val="Domylnaczcionkaakapitu"/>
    <w:rsid w:val="00D120D6"/>
  </w:style>
  <w:style w:type="character" w:customStyle="1" w:styleId="colorvioletred">
    <w:name w:val="color_violet_red"/>
    <w:basedOn w:val="Domylnaczcionkaakapitu"/>
    <w:rsid w:val="00D120D6"/>
  </w:style>
  <w:style w:type="character" w:customStyle="1" w:styleId="colordarkslateblue">
    <w:name w:val="color_darkslateblue"/>
    <w:basedOn w:val="Domylnaczcionkaakapitu"/>
    <w:rsid w:val="00D120D6"/>
  </w:style>
  <w:style w:type="character" w:customStyle="1" w:styleId="colordarkviolet">
    <w:name w:val="color_dark_violet"/>
    <w:basedOn w:val="Domylnaczcionkaakapitu"/>
    <w:rsid w:val="00D120D6"/>
  </w:style>
  <w:style w:type="character" w:customStyle="1" w:styleId="colorpurple">
    <w:name w:val="color_purple"/>
    <w:basedOn w:val="Domylnaczcionkaakapitu"/>
    <w:rsid w:val="00D120D6"/>
  </w:style>
  <w:style w:type="character" w:customStyle="1" w:styleId="colorteal">
    <w:name w:val="color_teal"/>
    <w:basedOn w:val="Domylnaczcionkaakapitu"/>
    <w:rsid w:val="00D12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41673">
      <w:bodyDiv w:val="1"/>
      <w:marLeft w:val="0"/>
      <w:marRight w:val="0"/>
      <w:marTop w:val="0"/>
      <w:marBottom w:val="0"/>
      <w:divBdr>
        <w:top w:val="none" w:sz="0" w:space="0" w:color="auto"/>
        <w:left w:val="none" w:sz="0" w:space="0" w:color="auto"/>
        <w:bottom w:val="none" w:sz="0" w:space="0" w:color="auto"/>
        <w:right w:val="none" w:sz="0" w:space="0" w:color="auto"/>
      </w:divBdr>
    </w:div>
    <w:div w:id="384446770">
      <w:bodyDiv w:val="1"/>
      <w:marLeft w:val="0"/>
      <w:marRight w:val="0"/>
      <w:marTop w:val="0"/>
      <w:marBottom w:val="0"/>
      <w:divBdr>
        <w:top w:val="none" w:sz="0" w:space="0" w:color="auto"/>
        <w:left w:val="none" w:sz="0" w:space="0" w:color="auto"/>
        <w:bottom w:val="none" w:sz="0" w:space="0" w:color="auto"/>
        <w:right w:val="none" w:sz="0" w:space="0" w:color="auto"/>
      </w:divBdr>
    </w:div>
    <w:div w:id="411633474">
      <w:bodyDiv w:val="1"/>
      <w:marLeft w:val="0"/>
      <w:marRight w:val="0"/>
      <w:marTop w:val="0"/>
      <w:marBottom w:val="0"/>
      <w:divBdr>
        <w:top w:val="none" w:sz="0" w:space="0" w:color="auto"/>
        <w:left w:val="none" w:sz="0" w:space="0" w:color="auto"/>
        <w:bottom w:val="none" w:sz="0" w:space="0" w:color="auto"/>
        <w:right w:val="none" w:sz="0" w:space="0" w:color="auto"/>
      </w:divBdr>
    </w:div>
    <w:div w:id="496847905">
      <w:bodyDiv w:val="1"/>
      <w:marLeft w:val="0"/>
      <w:marRight w:val="0"/>
      <w:marTop w:val="0"/>
      <w:marBottom w:val="0"/>
      <w:divBdr>
        <w:top w:val="none" w:sz="0" w:space="0" w:color="auto"/>
        <w:left w:val="none" w:sz="0" w:space="0" w:color="auto"/>
        <w:bottom w:val="none" w:sz="0" w:space="0" w:color="auto"/>
        <w:right w:val="none" w:sz="0" w:space="0" w:color="auto"/>
      </w:divBdr>
    </w:div>
    <w:div w:id="655377390">
      <w:bodyDiv w:val="1"/>
      <w:marLeft w:val="0"/>
      <w:marRight w:val="0"/>
      <w:marTop w:val="0"/>
      <w:marBottom w:val="0"/>
      <w:divBdr>
        <w:top w:val="none" w:sz="0" w:space="0" w:color="auto"/>
        <w:left w:val="none" w:sz="0" w:space="0" w:color="auto"/>
        <w:bottom w:val="none" w:sz="0" w:space="0" w:color="auto"/>
        <w:right w:val="none" w:sz="0" w:space="0" w:color="auto"/>
      </w:divBdr>
    </w:div>
    <w:div w:id="670641369">
      <w:bodyDiv w:val="1"/>
      <w:marLeft w:val="0"/>
      <w:marRight w:val="0"/>
      <w:marTop w:val="0"/>
      <w:marBottom w:val="0"/>
      <w:divBdr>
        <w:top w:val="none" w:sz="0" w:space="0" w:color="auto"/>
        <w:left w:val="none" w:sz="0" w:space="0" w:color="auto"/>
        <w:bottom w:val="none" w:sz="0" w:space="0" w:color="auto"/>
        <w:right w:val="none" w:sz="0" w:space="0" w:color="auto"/>
      </w:divBdr>
    </w:div>
    <w:div w:id="775641793">
      <w:bodyDiv w:val="1"/>
      <w:marLeft w:val="0"/>
      <w:marRight w:val="0"/>
      <w:marTop w:val="0"/>
      <w:marBottom w:val="0"/>
      <w:divBdr>
        <w:top w:val="none" w:sz="0" w:space="0" w:color="auto"/>
        <w:left w:val="none" w:sz="0" w:space="0" w:color="auto"/>
        <w:bottom w:val="none" w:sz="0" w:space="0" w:color="auto"/>
        <w:right w:val="none" w:sz="0" w:space="0" w:color="auto"/>
      </w:divBdr>
    </w:div>
    <w:div w:id="1190335885">
      <w:bodyDiv w:val="1"/>
      <w:marLeft w:val="0"/>
      <w:marRight w:val="0"/>
      <w:marTop w:val="0"/>
      <w:marBottom w:val="0"/>
      <w:divBdr>
        <w:top w:val="none" w:sz="0" w:space="0" w:color="auto"/>
        <w:left w:val="none" w:sz="0" w:space="0" w:color="auto"/>
        <w:bottom w:val="none" w:sz="0" w:space="0" w:color="auto"/>
        <w:right w:val="none" w:sz="0" w:space="0" w:color="auto"/>
      </w:divBdr>
    </w:div>
    <w:div w:id="1243562157">
      <w:bodyDiv w:val="1"/>
      <w:marLeft w:val="0"/>
      <w:marRight w:val="0"/>
      <w:marTop w:val="0"/>
      <w:marBottom w:val="0"/>
      <w:divBdr>
        <w:top w:val="none" w:sz="0" w:space="0" w:color="auto"/>
        <w:left w:val="none" w:sz="0" w:space="0" w:color="auto"/>
        <w:bottom w:val="none" w:sz="0" w:space="0" w:color="auto"/>
        <w:right w:val="none" w:sz="0" w:space="0" w:color="auto"/>
      </w:divBdr>
    </w:div>
    <w:div w:id="1274509762">
      <w:bodyDiv w:val="1"/>
      <w:marLeft w:val="0"/>
      <w:marRight w:val="0"/>
      <w:marTop w:val="0"/>
      <w:marBottom w:val="0"/>
      <w:divBdr>
        <w:top w:val="none" w:sz="0" w:space="0" w:color="auto"/>
        <w:left w:val="none" w:sz="0" w:space="0" w:color="auto"/>
        <w:bottom w:val="none" w:sz="0" w:space="0" w:color="auto"/>
        <w:right w:val="none" w:sz="0" w:space="0" w:color="auto"/>
      </w:divBdr>
    </w:div>
    <w:div w:id="1314916470">
      <w:bodyDiv w:val="1"/>
      <w:marLeft w:val="0"/>
      <w:marRight w:val="0"/>
      <w:marTop w:val="0"/>
      <w:marBottom w:val="0"/>
      <w:divBdr>
        <w:top w:val="none" w:sz="0" w:space="0" w:color="auto"/>
        <w:left w:val="none" w:sz="0" w:space="0" w:color="auto"/>
        <w:bottom w:val="none" w:sz="0" w:space="0" w:color="auto"/>
        <w:right w:val="none" w:sz="0" w:space="0" w:color="auto"/>
      </w:divBdr>
    </w:div>
    <w:div w:id="1341739753">
      <w:bodyDiv w:val="1"/>
      <w:marLeft w:val="0"/>
      <w:marRight w:val="0"/>
      <w:marTop w:val="0"/>
      <w:marBottom w:val="0"/>
      <w:divBdr>
        <w:top w:val="none" w:sz="0" w:space="0" w:color="auto"/>
        <w:left w:val="none" w:sz="0" w:space="0" w:color="auto"/>
        <w:bottom w:val="none" w:sz="0" w:space="0" w:color="auto"/>
        <w:right w:val="none" w:sz="0" w:space="0" w:color="auto"/>
      </w:divBdr>
    </w:div>
    <w:div w:id="1343821553">
      <w:bodyDiv w:val="1"/>
      <w:marLeft w:val="0"/>
      <w:marRight w:val="0"/>
      <w:marTop w:val="0"/>
      <w:marBottom w:val="0"/>
      <w:divBdr>
        <w:top w:val="none" w:sz="0" w:space="0" w:color="auto"/>
        <w:left w:val="none" w:sz="0" w:space="0" w:color="auto"/>
        <w:bottom w:val="none" w:sz="0" w:space="0" w:color="auto"/>
        <w:right w:val="none" w:sz="0" w:space="0" w:color="auto"/>
      </w:divBdr>
    </w:div>
    <w:div w:id="1455715674">
      <w:bodyDiv w:val="1"/>
      <w:marLeft w:val="0"/>
      <w:marRight w:val="0"/>
      <w:marTop w:val="0"/>
      <w:marBottom w:val="0"/>
      <w:divBdr>
        <w:top w:val="none" w:sz="0" w:space="0" w:color="auto"/>
        <w:left w:val="none" w:sz="0" w:space="0" w:color="auto"/>
        <w:bottom w:val="none" w:sz="0" w:space="0" w:color="auto"/>
        <w:right w:val="none" w:sz="0" w:space="0" w:color="auto"/>
      </w:divBdr>
    </w:div>
    <w:div w:id="1478303859">
      <w:bodyDiv w:val="1"/>
      <w:marLeft w:val="0"/>
      <w:marRight w:val="0"/>
      <w:marTop w:val="0"/>
      <w:marBottom w:val="0"/>
      <w:divBdr>
        <w:top w:val="none" w:sz="0" w:space="0" w:color="auto"/>
        <w:left w:val="none" w:sz="0" w:space="0" w:color="auto"/>
        <w:bottom w:val="none" w:sz="0" w:space="0" w:color="auto"/>
        <w:right w:val="none" w:sz="0" w:space="0" w:color="auto"/>
      </w:divBdr>
    </w:div>
    <w:div w:id="1512915686">
      <w:bodyDiv w:val="1"/>
      <w:marLeft w:val="0"/>
      <w:marRight w:val="0"/>
      <w:marTop w:val="0"/>
      <w:marBottom w:val="0"/>
      <w:divBdr>
        <w:top w:val="none" w:sz="0" w:space="0" w:color="auto"/>
        <w:left w:val="none" w:sz="0" w:space="0" w:color="auto"/>
        <w:bottom w:val="none" w:sz="0" w:space="0" w:color="auto"/>
        <w:right w:val="none" w:sz="0" w:space="0" w:color="auto"/>
      </w:divBdr>
    </w:div>
    <w:div w:id="1523586110">
      <w:bodyDiv w:val="1"/>
      <w:marLeft w:val="0"/>
      <w:marRight w:val="0"/>
      <w:marTop w:val="0"/>
      <w:marBottom w:val="0"/>
      <w:divBdr>
        <w:top w:val="none" w:sz="0" w:space="0" w:color="auto"/>
        <w:left w:val="none" w:sz="0" w:space="0" w:color="auto"/>
        <w:bottom w:val="none" w:sz="0" w:space="0" w:color="auto"/>
        <w:right w:val="none" w:sz="0" w:space="0" w:color="auto"/>
      </w:divBdr>
    </w:div>
    <w:div w:id="1537044832">
      <w:bodyDiv w:val="1"/>
      <w:marLeft w:val="0"/>
      <w:marRight w:val="0"/>
      <w:marTop w:val="0"/>
      <w:marBottom w:val="0"/>
      <w:divBdr>
        <w:top w:val="none" w:sz="0" w:space="0" w:color="auto"/>
        <w:left w:val="none" w:sz="0" w:space="0" w:color="auto"/>
        <w:bottom w:val="none" w:sz="0" w:space="0" w:color="auto"/>
        <w:right w:val="none" w:sz="0" w:space="0" w:color="auto"/>
      </w:divBdr>
    </w:div>
    <w:div w:id="1619532505">
      <w:bodyDiv w:val="1"/>
      <w:marLeft w:val="0"/>
      <w:marRight w:val="0"/>
      <w:marTop w:val="0"/>
      <w:marBottom w:val="0"/>
      <w:divBdr>
        <w:top w:val="none" w:sz="0" w:space="0" w:color="auto"/>
        <w:left w:val="none" w:sz="0" w:space="0" w:color="auto"/>
        <w:bottom w:val="none" w:sz="0" w:space="0" w:color="auto"/>
        <w:right w:val="none" w:sz="0" w:space="0" w:color="auto"/>
      </w:divBdr>
    </w:div>
    <w:div w:id="1802454764">
      <w:bodyDiv w:val="1"/>
      <w:marLeft w:val="0"/>
      <w:marRight w:val="0"/>
      <w:marTop w:val="0"/>
      <w:marBottom w:val="0"/>
      <w:divBdr>
        <w:top w:val="none" w:sz="0" w:space="0" w:color="auto"/>
        <w:left w:val="none" w:sz="0" w:space="0" w:color="auto"/>
        <w:bottom w:val="none" w:sz="0" w:space="0" w:color="auto"/>
        <w:right w:val="none" w:sz="0" w:space="0" w:color="auto"/>
      </w:divBdr>
    </w:div>
    <w:div w:id="1892421394">
      <w:bodyDiv w:val="1"/>
      <w:marLeft w:val="0"/>
      <w:marRight w:val="0"/>
      <w:marTop w:val="0"/>
      <w:marBottom w:val="0"/>
      <w:divBdr>
        <w:top w:val="none" w:sz="0" w:space="0" w:color="auto"/>
        <w:left w:val="none" w:sz="0" w:space="0" w:color="auto"/>
        <w:bottom w:val="none" w:sz="0" w:space="0" w:color="auto"/>
        <w:right w:val="none" w:sz="0" w:space="0" w:color="auto"/>
      </w:divBdr>
    </w:div>
    <w:div w:id="1991053010">
      <w:bodyDiv w:val="1"/>
      <w:marLeft w:val="0"/>
      <w:marRight w:val="0"/>
      <w:marTop w:val="0"/>
      <w:marBottom w:val="0"/>
      <w:divBdr>
        <w:top w:val="none" w:sz="0" w:space="0" w:color="auto"/>
        <w:left w:val="none" w:sz="0" w:space="0" w:color="auto"/>
        <w:bottom w:val="none" w:sz="0" w:space="0" w:color="auto"/>
        <w:right w:val="none" w:sz="0" w:space="0" w:color="auto"/>
      </w:divBdr>
    </w:div>
    <w:div w:id="2056464215">
      <w:bodyDiv w:val="1"/>
      <w:marLeft w:val="0"/>
      <w:marRight w:val="0"/>
      <w:marTop w:val="0"/>
      <w:marBottom w:val="0"/>
      <w:divBdr>
        <w:top w:val="none" w:sz="0" w:space="0" w:color="auto"/>
        <w:left w:val="none" w:sz="0" w:space="0" w:color="auto"/>
        <w:bottom w:val="none" w:sz="0" w:space="0" w:color="auto"/>
        <w:right w:val="none" w:sz="0" w:space="0" w:color="auto"/>
      </w:divBdr>
    </w:div>
    <w:div w:id="211944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rchive.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49ADC-9FC4-42B6-945B-D9A235EF0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32</Pages>
  <Words>5662</Words>
  <Characters>39126</Characters>
  <Application>Microsoft Office Word</Application>
  <DocSecurity>0</DocSecurity>
  <Lines>1086</Lines>
  <Paragraphs>503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Agata Rusiłowska</dc:creator>
  <cp:keywords/>
  <dc:description/>
  <cp:lastModifiedBy>Dominik Tylman</cp:lastModifiedBy>
  <cp:revision>65</cp:revision>
  <cp:lastPrinted>2025-05-13T13:14:00Z</cp:lastPrinted>
  <dcterms:created xsi:type="dcterms:W3CDTF">2025-07-04T04:41:00Z</dcterms:created>
  <dcterms:modified xsi:type="dcterms:W3CDTF">2026-01-22T13:35:00Z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GIP-GOI.0502.2.2024.2</vt:lpwstr>
  </property>
  <property fmtid="{D5CDD505-2E9C-101B-9397-08002B2CF9AE}" pid="3" name="UNPPisma">
    <vt:lpwstr>GIP-24-59243</vt:lpwstr>
  </property>
  <property fmtid="{D5CDD505-2E9C-101B-9397-08002B2CF9AE}" pid="4" name="ZnakSprawy">
    <vt:lpwstr>GIP-GOI.0502.2.2024</vt:lpwstr>
  </property>
  <property fmtid="{D5CDD505-2E9C-101B-9397-08002B2CF9AE}" pid="5" name="ZnakSprawy2">
    <vt:lpwstr>Znak sprawy: GIP-GOI.0502.2.2024</vt:lpwstr>
  </property>
  <property fmtid="{D5CDD505-2E9C-101B-9397-08002B2CF9AE}" pid="6" name="AktualnaDataSlownie">
    <vt:lpwstr>8 marca 2024</vt:lpwstr>
  </property>
  <property fmtid="{D5CDD505-2E9C-101B-9397-08002B2CF9AE}" pid="7" name="ZnakSprawyPrzedPrzeniesieniem">
    <vt:lpwstr/>
  </property>
  <property fmtid="{D5CDD505-2E9C-101B-9397-08002B2CF9AE}" pid="8" name="Autor">
    <vt:lpwstr>Woźniak Konrad</vt:lpwstr>
  </property>
  <property fmtid="{D5CDD505-2E9C-101B-9397-08002B2CF9AE}" pid="9" name="AutorNumer">
    <vt:lpwstr>000669</vt:lpwstr>
  </property>
  <property fmtid="{D5CDD505-2E9C-101B-9397-08002B2CF9AE}" pid="10" name="AutorKomorkaNadrzedna">
    <vt:lpwstr>Zastępca Głównego Inspektora Pracy(GO)</vt:lpwstr>
  </property>
  <property fmtid="{D5CDD505-2E9C-101B-9397-08002B2CF9AE}" pid="11" name="AutorInicjaly">
    <vt:lpwstr>KW</vt:lpwstr>
  </property>
  <property fmtid="{D5CDD505-2E9C-101B-9397-08002B2CF9AE}" pid="12" name="AutorNrTelefonu">
    <vt:lpwstr>223918201</vt:lpwstr>
  </property>
  <property fmtid="{D5CDD505-2E9C-101B-9397-08002B2CF9AE}" pid="13" name="Stanowisko">
    <vt:lpwstr>Główny specjalista</vt:lpwstr>
  </property>
  <property fmtid="{D5CDD505-2E9C-101B-9397-08002B2CF9AE}" pid="14" name="OpisPisma">
    <vt:lpwstr>Zapytanie o wartość zamówienia</vt:lpwstr>
  </property>
  <property fmtid="{D5CDD505-2E9C-101B-9397-08002B2CF9AE}" pid="15" name="Komorka">
    <vt:lpwstr>Departament Informatyki</vt:lpwstr>
  </property>
  <property fmtid="{D5CDD505-2E9C-101B-9397-08002B2CF9AE}" pid="16" name="KodKomorki">
    <vt:lpwstr>GOI</vt:lpwstr>
  </property>
  <property fmtid="{D5CDD505-2E9C-101B-9397-08002B2CF9AE}" pid="17" name="AktualnaData">
    <vt:lpwstr>2024-03-08</vt:lpwstr>
  </property>
  <property fmtid="{D5CDD505-2E9C-101B-9397-08002B2CF9AE}" pid="18" name="Wydzial">
    <vt:lpwstr>Departament Informatyki</vt:lpwstr>
  </property>
  <property fmtid="{D5CDD505-2E9C-101B-9397-08002B2CF9AE}" pid="19" name="KodWydzialu">
    <vt:lpwstr>GOI</vt:lpwstr>
  </property>
  <property fmtid="{D5CDD505-2E9C-101B-9397-08002B2CF9AE}" pid="20" name="ZaakceptowanePrzez">
    <vt:lpwstr>n/d</vt:lpwstr>
  </property>
  <property fmtid="{D5CDD505-2E9C-101B-9397-08002B2CF9AE}" pid="21" name="PrzekazanieDo">
    <vt:lpwstr>Konrad Woźniak</vt:lpwstr>
  </property>
  <property fmtid="{D5CDD505-2E9C-101B-9397-08002B2CF9AE}" pid="22" name="PrzekazanieDoStanowisko">
    <vt:lpwstr>Główny specjalista</vt:lpwstr>
  </property>
  <property fmtid="{D5CDD505-2E9C-101B-9397-08002B2CF9AE}" pid="23" name="PrzekazanieDoKomorkaPracownika">
    <vt:lpwstr>Departament Informatyki(GOI) </vt:lpwstr>
  </property>
  <property fmtid="{D5CDD505-2E9C-101B-9397-08002B2CF9AE}" pid="24" name="PrzekazanieWgRozdzielnika">
    <vt:lpwstr/>
  </property>
  <property fmtid="{D5CDD505-2E9C-101B-9397-08002B2CF9AE}" pid="25" name="adresImie">
    <vt:lpwstr/>
  </property>
  <property fmtid="{D5CDD505-2E9C-101B-9397-08002B2CF9AE}" pid="26" name="adresNazwisko">
    <vt:lpwstr/>
  </property>
  <property fmtid="{D5CDD505-2E9C-101B-9397-08002B2CF9AE}" pid="27" name="adresNazwa">
    <vt:lpwstr/>
  </property>
  <property fmtid="{D5CDD505-2E9C-101B-9397-08002B2CF9AE}" pid="28" name="adresOddzial">
    <vt:lpwstr/>
  </property>
  <property fmtid="{D5CDD505-2E9C-101B-9397-08002B2CF9AE}" pid="29" name="adresTypUlicy">
    <vt:lpwstr/>
  </property>
  <property fmtid="{D5CDD505-2E9C-101B-9397-08002B2CF9AE}" pid="30" name="adresUlica">
    <vt:lpwstr/>
  </property>
  <property fmtid="{D5CDD505-2E9C-101B-9397-08002B2CF9AE}" pid="31" name="adresNrDomu">
    <vt:lpwstr/>
  </property>
  <property fmtid="{D5CDD505-2E9C-101B-9397-08002B2CF9AE}" pid="32" name="adresNrLokalu">
    <vt:lpwstr/>
  </property>
  <property fmtid="{D5CDD505-2E9C-101B-9397-08002B2CF9AE}" pid="33" name="adresKodPocztowy">
    <vt:lpwstr/>
  </property>
  <property fmtid="{D5CDD505-2E9C-101B-9397-08002B2CF9AE}" pid="34" name="adresMiejscowosc">
    <vt:lpwstr/>
  </property>
  <property fmtid="{D5CDD505-2E9C-101B-9397-08002B2CF9AE}" pid="35" name="adresPoczta">
    <vt:lpwstr/>
  </property>
  <property fmtid="{D5CDD505-2E9C-101B-9397-08002B2CF9AE}" pid="36" name="adresEMail">
    <vt:lpwstr/>
  </property>
  <property fmtid="{D5CDD505-2E9C-101B-9397-08002B2CF9AE}" pid="37" name="DataNaPismie">
    <vt:lpwstr>2024-03-08</vt:lpwstr>
  </property>
  <property fmtid="{D5CDD505-2E9C-101B-9397-08002B2CF9AE}" pid="38" name="adresaciDW">
    <vt:lpwstr/>
  </property>
  <property fmtid="{D5CDD505-2E9C-101B-9397-08002B2CF9AE}" pid="39" name="adresaciDW2">
    <vt:lpwstr/>
  </property>
  <property fmtid="{D5CDD505-2E9C-101B-9397-08002B2CF9AE}" pid="40" name="DataCzasWprowadzenia">
    <vt:lpwstr>2024-03-06 08:16:16</vt:lpwstr>
  </property>
  <property fmtid="{D5CDD505-2E9C-101B-9397-08002B2CF9AE}" pid="41" name="TematSprawy">
    <vt:lpwstr>Zakup i wdrożenie serwerów wirtualizacyjnych w PIP</vt:lpwstr>
  </property>
  <property fmtid="{D5CDD505-2E9C-101B-9397-08002B2CF9AE}" pid="42" name="ProwadzacySprawe">
    <vt:lpwstr>Kołomański Piotr</vt:lpwstr>
  </property>
  <property fmtid="{D5CDD505-2E9C-101B-9397-08002B2CF9AE}" pid="43" name="DaneJednostki1">
    <vt:lpwstr>Państwowa Inspekcja Pracy Główny Inspektorat Pracy</vt:lpwstr>
  </property>
  <property fmtid="{D5CDD505-2E9C-101B-9397-08002B2CF9AE}" pid="44" name="PolaDodatkowe1">
    <vt:lpwstr>Państwowa Inspekcja Pracy Główny Inspektorat Pracy</vt:lpwstr>
  </property>
  <property fmtid="{D5CDD505-2E9C-101B-9397-08002B2CF9AE}" pid="45" name="DaneJednostki2">
    <vt:lpwstr>Warszawa</vt:lpwstr>
  </property>
  <property fmtid="{D5CDD505-2E9C-101B-9397-08002B2CF9AE}" pid="46" name="PolaDodatkowe2">
    <vt:lpwstr>Warszawa</vt:lpwstr>
  </property>
  <property fmtid="{D5CDD505-2E9C-101B-9397-08002B2CF9AE}" pid="47" name="DaneJednostki3">
    <vt:lpwstr>02-315</vt:lpwstr>
  </property>
  <property fmtid="{D5CDD505-2E9C-101B-9397-08002B2CF9AE}" pid="48" name="PolaDodatkowe3">
    <vt:lpwstr>02-315</vt:lpwstr>
  </property>
  <property fmtid="{D5CDD505-2E9C-101B-9397-08002B2CF9AE}" pid="49" name="DaneJednostki4">
    <vt:lpwstr>Barska</vt:lpwstr>
  </property>
  <property fmtid="{D5CDD505-2E9C-101B-9397-08002B2CF9AE}" pid="50" name="PolaDodatkowe4">
    <vt:lpwstr>Barska</vt:lpwstr>
  </property>
  <property fmtid="{D5CDD505-2E9C-101B-9397-08002B2CF9AE}" pid="51" name="DaneJednostki5">
    <vt:lpwstr>28/30</vt:lpwstr>
  </property>
  <property fmtid="{D5CDD505-2E9C-101B-9397-08002B2CF9AE}" pid="52" name="PolaDodatkowe5">
    <vt:lpwstr>28/30</vt:lpwstr>
  </property>
  <property fmtid="{D5CDD505-2E9C-101B-9397-08002B2CF9AE}" pid="53" name="KodKreskowy">
    <vt:lpwstr/>
  </property>
  <property fmtid="{D5CDD505-2E9C-101B-9397-08002B2CF9AE}" pid="54" name="TrescPisma">
    <vt:lpwstr/>
  </property>
</Properties>
</file>