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202D2" w14:textId="77777777" w:rsidR="00F5210A" w:rsidRPr="000D1DC5" w:rsidRDefault="00F5210A" w:rsidP="00F5210A">
      <w:pPr>
        <w:spacing w:after="0" w:line="240" w:lineRule="auto"/>
        <w:ind w:left="5246" w:firstLine="424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Zamawiający:</w:t>
      </w:r>
    </w:p>
    <w:p w14:paraId="6C63156B" w14:textId="77777777" w:rsidR="00F5210A" w:rsidRPr="000D1DC5" w:rsidRDefault="00F5210A" w:rsidP="00F5210A">
      <w:pPr>
        <w:spacing w:after="0" w:line="240" w:lineRule="auto"/>
        <w:ind w:left="5670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Cs/>
          <w:sz w:val="24"/>
          <w:szCs w:val="24"/>
          <w:lang w:eastAsia="pl-PL"/>
        </w:rPr>
        <w:t>Komenda Miejska Pańs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twowej Straży Pożarnej w Jeleniej Górze</w:t>
      </w:r>
    </w:p>
    <w:p w14:paraId="30398FB3" w14:textId="77777777" w:rsidR="00F5210A" w:rsidRPr="000D1DC5" w:rsidRDefault="00F5210A" w:rsidP="00F5210A">
      <w:pPr>
        <w:spacing w:after="0" w:line="240" w:lineRule="auto"/>
        <w:ind w:left="5954" w:hanging="284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58-500 Jelenia Góra, ul. Sudecka 2</w:t>
      </w:r>
    </w:p>
    <w:p w14:paraId="2B4A9A2C" w14:textId="77777777" w:rsidR="00F5210A" w:rsidRPr="000D1DC5" w:rsidRDefault="00F5210A" w:rsidP="00F5210A">
      <w:pPr>
        <w:spacing w:after="0" w:line="240" w:lineRule="auto"/>
        <w:ind w:right="5954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………………………………………………</w:t>
      </w:r>
    </w:p>
    <w:p w14:paraId="68096326" w14:textId="77777777" w:rsidR="00F5210A" w:rsidRPr="000D1DC5" w:rsidRDefault="00F5210A" w:rsidP="00F5210A">
      <w:pPr>
        <w:spacing w:after="0" w:line="240" w:lineRule="auto"/>
        <w:ind w:right="5953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pełna nazwa/firma, adres Wykonawcy / podmiotu udostepniającego zasoby </w:t>
      </w:r>
    </w:p>
    <w:p w14:paraId="4B2D887D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2CD9FB87" w14:textId="77777777" w:rsidR="00F5210A" w:rsidRPr="000D1DC5" w:rsidRDefault="00F5210A" w:rsidP="00F5210A">
      <w:pPr>
        <w:spacing w:after="0" w:line="240" w:lineRule="auto"/>
        <w:ind w:hanging="1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</w:p>
    <w:p w14:paraId="419334E6" w14:textId="2CC2E120" w:rsidR="00F5210A" w:rsidRPr="000D1DC5" w:rsidRDefault="00F5210A" w:rsidP="00F5210A">
      <w:pPr>
        <w:spacing w:after="0" w:line="240" w:lineRule="auto"/>
        <w:ind w:hanging="1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o niepodleganiu wykluczeniu, spełnianiu warunków udziału w postępowaniu, w zakresie wskazanym przez Zamawiającego</w:t>
      </w:r>
    </w:p>
    <w:p w14:paraId="476120A3" w14:textId="77777777" w:rsidR="00F5210A" w:rsidRPr="000D1DC5" w:rsidRDefault="00F5210A" w:rsidP="00F5210A">
      <w:pPr>
        <w:spacing w:after="0" w:line="240" w:lineRule="auto"/>
        <w:ind w:left="5246" w:firstLine="708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42DF92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 xml:space="preserve">Na potrzeby postępowania o udzielenie zamówienia publicznego </w:t>
      </w:r>
    </w:p>
    <w:p w14:paraId="22BD7677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59766668" w14:textId="6FD66D93" w:rsidR="00F5210A" w:rsidRPr="000D1DC5" w:rsidRDefault="00787973" w:rsidP="00F5210A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en-GB"/>
        </w:rPr>
      </w:pPr>
      <w:r>
        <w:rPr>
          <w:rFonts w:ascii="Calibri" w:eastAsia="Times New Roman" w:hAnsi="Calibri" w:cs="Calibri"/>
          <w:b/>
          <w:sz w:val="24"/>
          <w:lang w:eastAsia="pl-PL"/>
        </w:rPr>
        <w:t xml:space="preserve">Zakup </w:t>
      </w:r>
      <w:r w:rsidR="00DB553E">
        <w:rPr>
          <w:rFonts w:ascii="Calibri" w:eastAsia="Times New Roman" w:hAnsi="Calibri" w:cs="Calibri"/>
          <w:b/>
          <w:sz w:val="24"/>
          <w:lang w:eastAsia="pl-PL"/>
        </w:rPr>
        <w:t>wyposażenia indywidualnego nurków</w:t>
      </w:r>
      <w:r>
        <w:rPr>
          <w:rFonts w:ascii="Calibri" w:eastAsia="Times New Roman" w:hAnsi="Calibri" w:cs="Calibri"/>
          <w:b/>
          <w:sz w:val="24"/>
          <w:lang w:eastAsia="pl-PL"/>
        </w:rPr>
        <w:t xml:space="preserve"> </w:t>
      </w:r>
      <w:r w:rsidR="00CA344C">
        <w:rPr>
          <w:rFonts w:ascii="Calibri" w:eastAsia="Times New Roman" w:hAnsi="Calibri" w:cs="Calibri"/>
          <w:b/>
          <w:sz w:val="24"/>
          <w:lang w:eastAsia="pl-PL"/>
        </w:rPr>
        <w:t xml:space="preserve">Specjalistycznej Grupy Ratownictwa Wodno-Nurkowego </w:t>
      </w:r>
      <w:r>
        <w:rPr>
          <w:rFonts w:ascii="Calibri" w:eastAsia="Times New Roman" w:hAnsi="Calibri" w:cs="Calibri"/>
          <w:b/>
          <w:sz w:val="24"/>
          <w:lang w:eastAsia="pl-PL"/>
        </w:rPr>
        <w:t>Komendy Miejskiej Państwowej Straży Pożarnej</w:t>
      </w:r>
      <w:r w:rsidR="00DB553E">
        <w:rPr>
          <w:rFonts w:ascii="Calibri" w:eastAsia="Times New Roman" w:hAnsi="Calibri" w:cs="Calibri"/>
          <w:b/>
          <w:sz w:val="24"/>
          <w:lang w:eastAsia="pl-PL"/>
        </w:rPr>
        <w:t xml:space="preserve"> </w:t>
      </w:r>
      <w:r>
        <w:rPr>
          <w:rFonts w:ascii="Calibri" w:eastAsia="Times New Roman" w:hAnsi="Calibri" w:cs="Calibri"/>
          <w:b/>
          <w:sz w:val="24"/>
          <w:lang w:eastAsia="pl-PL"/>
        </w:rPr>
        <w:t>w Jeleniej Górze</w:t>
      </w:r>
    </w:p>
    <w:p w14:paraId="2E437FF2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E902A6C" w14:textId="77777777" w:rsidR="00F5210A" w:rsidRPr="000D1DC5" w:rsidRDefault="00F5210A" w:rsidP="00F5210A">
      <w:pPr>
        <w:shd w:val="clear" w:color="auto" w:fill="BFBFBF"/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OŚWIADCZENIA DOTYCZĄCE PRZESŁANEK WYKLUCZENIA Z POSTĘPOWANIA:</w:t>
      </w:r>
    </w:p>
    <w:p w14:paraId="2BB86453" w14:textId="77777777" w:rsidR="00F5210A" w:rsidRPr="000D1DC5" w:rsidRDefault="00F5210A" w:rsidP="00F5210A">
      <w:pPr>
        <w:spacing w:after="0" w:line="240" w:lineRule="auto"/>
        <w:contextualSpacing/>
        <w:jc w:val="both"/>
        <w:rPr>
          <w:rFonts w:ascii="Calibri" w:eastAsia="Times New Roman" w:hAnsi="Calibri" w:cs="Calibri"/>
          <w:i/>
          <w:iCs/>
          <w:sz w:val="24"/>
          <w:szCs w:val="24"/>
          <w:lang w:eastAsia="x-none"/>
        </w:rPr>
      </w:pPr>
      <w:r w:rsidRPr="000D1DC5">
        <w:rPr>
          <w:rFonts w:ascii="Calibri" w:eastAsia="Times New Roman" w:hAnsi="Calibri" w:cs="Calibri"/>
          <w:i/>
          <w:iCs/>
          <w:sz w:val="24"/>
          <w:szCs w:val="24"/>
          <w:lang w:eastAsia="x-none"/>
        </w:rPr>
        <w:t>(wypełnia Wykonawca, każdy z Wykonawców wspólnie ubiegających się o udzielenie zamówienia)</w:t>
      </w:r>
    </w:p>
    <w:p w14:paraId="7AF2A9D1" w14:textId="77777777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49373914" w14:textId="58D782D1" w:rsidR="00232551" w:rsidRDefault="00232551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 w:rsidRPr="00232551">
        <w:rPr>
          <w:rFonts w:asciiTheme="minorHAnsi" w:hAnsiTheme="minorHAnsi" w:cstheme="minorHAnsi"/>
        </w:rPr>
        <w:t xml:space="preserve">Oświadczam, że nie zachodzą w stosunku do mnie przesłanki wykluczenia z postępowania na podstawie art. </w:t>
      </w:r>
      <w:r w:rsidRPr="00232551">
        <w:rPr>
          <w:rFonts w:asciiTheme="minorHAnsi" w:eastAsia="Times New Roman" w:hAnsiTheme="minorHAnsi" w:cstheme="minorHAnsi"/>
          <w:lang w:eastAsia="pl-PL"/>
        </w:rPr>
        <w:t xml:space="preserve">7 ust. 1 ustawy </w:t>
      </w:r>
      <w:r w:rsidRPr="00232551">
        <w:rPr>
          <w:rFonts w:asciiTheme="minorHAnsi" w:hAnsiTheme="minorHAnsi" w:cstheme="minorHAnsi"/>
        </w:rPr>
        <w:t>z dnia 13 kwietnia 2022 r.</w:t>
      </w:r>
      <w:r w:rsidRPr="00232551">
        <w:rPr>
          <w:rFonts w:asciiTheme="minorHAnsi" w:hAnsiTheme="minorHAnsi" w:cstheme="minorHAnsi"/>
          <w:i/>
          <w:iCs/>
        </w:rPr>
        <w:t xml:space="preserve"> </w:t>
      </w:r>
      <w:r w:rsidRPr="00232551">
        <w:rPr>
          <w:rFonts w:asciiTheme="minorHAnsi" w:hAnsiTheme="minorHAnsi" w:cstheme="minorHAns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232551">
        <w:rPr>
          <w:rFonts w:asciiTheme="minorHAnsi" w:hAnsiTheme="minorHAnsi" w:cstheme="minorHAnsi"/>
          <w:iCs/>
          <w:color w:val="222222"/>
        </w:rPr>
        <w:t xml:space="preserve">(Dz. U. </w:t>
      </w:r>
      <w:r w:rsidRPr="00CA344C">
        <w:rPr>
          <w:rFonts w:asciiTheme="minorHAnsi" w:hAnsiTheme="minorHAnsi" w:cstheme="minorHAnsi"/>
          <w:iCs/>
          <w:color w:val="222222"/>
        </w:rPr>
        <w:t>202</w:t>
      </w:r>
      <w:r w:rsidR="00CA344C" w:rsidRPr="00CA344C">
        <w:rPr>
          <w:rFonts w:asciiTheme="minorHAnsi" w:hAnsiTheme="minorHAnsi" w:cstheme="minorHAnsi"/>
          <w:iCs/>
          <w:color w:val="222222"/>
        </w:rPr>
        <w:t>5</w:t>
      </w:r>
      <w:r w:rsidRPr="00CA344C">
        <w:rPr>
          <w:rFonts w:asciiTheme="minorHAnsi" w:hAnsiTheme="minorHAnsi" w:cstheme="minorHAnsi"/>
          <w:iCs/>
          <w:color w:val="222222"/>
        </w:rPr>
        <w:t xml:space="preserve"> poz. </w:t>
      </w:r>
      <w:r w:rsidR="00CA344C" w:rsidRPr="00CA344C">
        <w:rPr>
          <w:rFonts w:asciiTheme="minorHAnsi" w:hAnsiTheme="minorHAnsi" w:cstheme="minorHAnsi"/>
          <w:iCs/>
          <w:color w:val="222222"/>
        </w:rPr>
        <w:t>514</w:t>
      </w:r>
      <w:r w:rsidR="00B07312" w:rsidRPr="00CA344C">
        <w:rPr>
          <w:rFonts w:asciiTheme="minorHAnsi" w:hAnsiTheme="minorHAnsi" w:cstheme="minorHAnsi"/>
          <w:iCs/>
          <w:color w:val="222222"/>
        </w:rPr>
        <w:t xml:space="preserve"> ze zm.</w:t>
      </w:r>
      <w:r w:rsidRPr="00CA344C">
        <w:rPr>
          <w:rFonts w:asciiTheme="minorHAnsi" w:hAnsiTheme="minorHAnsi" w:cstheme="minorHAnsi"/>
          <w:iCs/>
          <w:color w:val="222222"/>
        </w:rPr>
        <w:t>)</w:t>
      </w:r>
      <w:r w:rsidRPr="00CA344C">
        <w:rPr>
          <w:rStyle w:val="Odwoanieprzypisudolnego"/>
          <w:rFonts w:asciiTheme="minorHAnsi" w:hAnsiTheme="minorHAnsi" w:cstheme="minorHAnsi"/>
          <w:i/>
          <w:iCs/>
          <w:color w:val="222222"/>
        </w:rPr>
        <w:footnoteReference w:id="1"/>
      </w:r>
      <w:r w:rsidRPr="00CA344C">
        <w:rPr>
          <w:rFonts w:asciiTheme="minorHAnsi" w:hAnsiTheme="minorHAnsi" w:cstheme="minorHAnsi"/>
          <w:i/>
          <w:iCs/>
          <w:color w:val="222222"/>
        </w:rPr>
        <w:t>.</w:t>
      </w:r>
      <w:r w:rsidRPr="00232551">
        <w:rPr>
          <w:rFonts w:asciiTheme="minorHAnsi" w:hAnsiTheme="minorHAnsi" w:cstheme="minorHAnsi"/>
          <w:color w:val="222222"/>
        </w:rPr>
        <w:t xml:space="preserve"> </w:t>
      </w:r>
    </w:p>
    <w:p w14:paraId="513F25CA" w14:textId="7E99A7AC" w:rsidR="009744DF" w:rsidRDefault="009744DF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</w:p>
    <w:p w14:paraId="4C5F7C32" w14:textId="045D19EF" w:rsidR="00C26574" w:rsidRPr="00C26574" w:rsidRDefault="009744DF" w:rsidP="00C26574">
      <w:pPr>
        <w:pStyle w:val="NormalnyWeb"/>
        <w:spacing w:after="0" w:line="240" w:lineRule="auto"/>
        <w:jc w:val="both"/>
        <w:rPr>
          <w:rFonts w:asciiTheme="minorHAnsi" w:hAnsiTheme="minorHAnsi" w:cstheme="minorHAnsi"/>
          <w:color w:val="222222"/>
        </w:rPr>
      </w:pPr>
      <w:r>
        <w:rPr>
          <w:rFonts w:asciiTheme="minorHAnsi" w:hAnsiTheme="minorHAnsi" w:cstheme="minorHAnsi"/>
          <w:color w:val="222222"/>
        </w:rPr>
        <w:t xml:space="preserve">Oświadczam, że nie zachodzą w stosunku do mnie </w:t>
      </w:r>
      <w:r w:rsidR="00C26574">
        <w:rPr>
          <w:rFonts w:asciiTheme="minorHAnsi" w:hAnsiTheme="minorHAnsi" w:cstheme="minorHAnsi"/>
          <w:color w:val="222222"/>
        </w:rPr>
        <w:t xml:space="preserve">przesłanki dotyczące </w:t>
      </w:r>
      <w:r w:rsidR="00C26574" w:rsidRPr="000D1DC5">
        <w:rPr>
          <w:rFonts w:ascii="Calibri" w:eastAsia="Times New Roman" w:hAnsi="Calibri" w:cs="Calibri"/>
          <w:lang w:eastAsia="pl-PL"/>
        </w:rPr>
        <w:t>prawomocne</w:t>
      </w:r>
      <w:r w:rsidR="00C26574">
        <w:rPr>
          <w:rFonts w:ascii="Calibri" w:eastAsia="Times New Roman" w:hAnsi="Calibri" w:cs="Calibri"/>
          <w:lang w:eastAsia="pl-PL"/>
        </w:rPr>
        <w:t>go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skazan</w:t>
      </w:r>
      <w:r w:rsidR="00C26574">
        <w:rPr>
          <w:rFonts w:ascii="Calibri" w:eastAsia="Times New Roman" w:hAnsi="Calibri" w:cs="Calibri"/>
          <w:lang w:eastAsia="pl-PL"/>
        </w:rPr>
        <w:t>ia</w:t>
      </w:r>
      <w:r w:rsidR="00C26574" w:rsidRPr="000D1DC5">
        <w:rPr>
          <w:rFonts w:ascii="Calibri" w:eastAsia="Times New Roman" w:hAnsi="Calibri" w:cs="Calibri"/>
          <w:lang w:eastAsia="pl-PL"/>
        </w:rPr>
        <w:t xml:space="preserve"> za przestępstwo:</w:t>
      </w:r>
    </w:p>
    <w:p w14:paraId="062C592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udziału w zorganizowanej grupie przestępczej albo związku mającym na celu popełnienie przestępstwa lub przestępstwa skarbowego, o którym mowa w art. 258 Kodeksu karnego,</w:t>
      </w:r>
    </w:p>
    <w:p w14:paraId="6E647EC9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handlu ludźmi, o którym mowa w art. 189a Kodeksu karnego,</w:t>
      </w:r>
    </w:p>
    <w:p w14:paraId="2060D48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o którym mowa w art. 228-230a, art. 250a Kodeksu karnego lub w art. 46 lub art. 48 ustawy z dnia 25 czerwca 2010 r. o sporcie,</w:t>
      </w:r>
    </w:p>
    <w:p w14:paraId="3DC58A38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lastRenderedPageBreak/>
        <w:t xml:space="preserve">finansowania przestępstwa o charakterze terrorystycznym,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165a Kodeksu karnego, lub przestępstwo udaremniania lub utrudniania stwierdzenia przestępnego pochodzenia pieniędzy lub ukrywania ich pochodzenia, o którym mowa w art. 299 Kodeksu karnego,</w:t>
      </w:r>
    </w:p>
    <w:p w14:paraId="5E545E0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o charakterze terrorystycznym, o którym mowa w art. 115 § 20 Kodeksu karnego, lub mające na celu popełnienie tego przestępstwa,</w:t>
      </w:r>
    </w:p>
    <w:p w14:paraId="65A7607F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powierzenia wykonywania pracy małoletniemu cudzoziemcowi, o którym mowa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w art. 9 ust. 2 ustawy z dnia 15 czerwca 2012 r. o skutkach powierzania wykonywania pracy cudzoziemcom przebywającym wbrew przepisom na terytorium Rzeczypospolitej Polskiej</w:t>
      </w:r>
      <w:r>
        <w:rPr>
          <w:rFonts w:ascii="Calibri" w:eastAsia="Times New Roman" w:hAnsi="Calibri" w:cs="Calibri"/>
          <w:sz w:val="24"/>
          <w:szCs w:val="24"/>
          <w:lang w:eastAsia="pl-PL"/>
        </w:rPr>
        <w:t>,</w:t>
      </w:r>
    </w:p>
    <w:p w14:paraId="612DC5F2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14:paraId="340FBEA4" w14:textId="77777777" w:rsidR="00C26574" w:rsidRPr="00C759BE" w:rsidRDefault="00C26574" w:rsidP="00C26574">
      <w:pPr>
        <w:pStyle w:val="Akapitzlist"/>
        <w:numPr>
          <w:ilvl w:val="1"/>
          <w:numId w:val="3"/>
        </w:numPr>
        <w:spacing w:after="0" w:line="240" w:lineRule="auto"/>
        <w:ind w:left="993" w:hanging="284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t xml:space="preserve">o którym mowa w art. 9 ust. 1 i 3 lub art. 10 ustawy z dnia 15 czerwca 2012 r. </w:t>
      </w:r>
      <w:r w:rsidRPr="00C759BE">
        <w:rPr>
          <w:rFonts w:ascii="Calibri" w:eastAsia="Times New Roman" w:hAnsi="Calibri" w:cs="Calibri"/>
          <w:sz w:val="24"/>
          <w:szCs w:val="24"/>
          <w:lang w:eastAsia="pl-PL"/>
        </w:rPr>
        <w:br/>
        <w:t>o skutkach powierzania wykonywania pracy cudzoziemcom przebywającym wbrew przepisom na terytorium Rzeczypospolitej Polskiej</w:t>
      </w:r>
    </w:p>
    <w:p w14:paraId="5B11585E" w14:textId="77777777" w:rsidR="00C26574" w:rsidRPr="000D1DC5" w:rsidRDefault="00C26574" w:rsidP="00C26574">
      <w:pPr>
        <w:spacing w:after="0" w:line="240" w:lineRule="auto"/>
        <w:ind w:left="709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- lub za odpowiedni czyn zabroniony określony w przepisach prawa obcego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1546F3B0" w14:textId="77777777" w:rsidR="00C26574" w:rsidRPr="00232551" w:rsidRDefault="00C26574" w:rsidP="00232551">
      <w:pPr>
        <w:pStyle w:val="NormalnyWeb"/>
        <w:spacing w:after="0" w:line="240" w:lineRule="auto"/>
        <w:jc w:val="both"/>
        <w:rPr>
          <w:rFonts w:asciiTheme="minorHAnsi" w:hAnsiTheme="minorHAnsi" w:cstheme="minorHAnsi"/>
        </w:rPr>
      </w:pPr>
    </w:p>
    <w:p w14:paraId="7D5D49B2" w14:textId="3A32E310" w:rsidR="00F5210A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4D3DADA9" w14:textId="77777777" w:rsidR="00232551" w:rsidRPr="000D1DC5" w:rsidRDefault="00232551" w:rsidP="00F5210A">
      <w:pPr>
        <w:spacing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p w14:paraId="7EE1322A" w14:textId="77777777" w:rsidR="00F5210A" w:rsidRPr="000D1DC5" w:rsidRDefault="00F5210A" w:rsidP="00F5210A">
      <w:pPr>
        <w:shd w:val="clear" w:color="auto" w:fill="BFBFBF"/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b/>
          <w:sz w:val="24"/>
          <w:szCs w:val="24"/>
          <w:lang w:eastAsia="pl-PL"/>
        </w:rPr>
        <w:t>OŚWIADCZENIE DOTYCZĄCE PODANYCH INFORMACJI:</w:t>
      </w:r>
    </w:p>
    <w:p w14:paraId="204E62E1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0D1DC5">
        <w:rPr>
          <w:rFonts w:ascii="Calibri" w:eastAsia="Times New Roman" w:hAnsi="Calibri" w:cs="Calibri"/>
          <w:sz w:val="24"/>
          <w:szCs w:val="24"/>
          <w:lang w:eastAsia="pl-P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A3421AF" w14:textId="77777777" w:rsidR="00F5210A" w:rsidRPr="000D1DC5" w:rsidRDefault="00F5210A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964C4DC" w14:textId="77777777" w:rsidR="009744DF" w:rsidRDefault="009744DF" w:rsidP="00F5210A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3F153C9B" w14:textId="777777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D5EFD57" w14:textId="558A8B77" w:rsidR="00C26574" w:rsidRDefault="00C26574" w:rsidP="00C26574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>........................................................................</w:t>
      </w:r>
    </w:p>
    <w:p w14:paraId="7029F2CE" w14:textId="77777777" w:rsidR="00C26574" w:rsidRDefault="00C26574" w:rsidP="00C26574">
      <w:pPr>
        <w:spacing w:after="0" w:line="240" w:lineRule="auto"/>
        <w:ind w:left="4956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0"/>
          <w:szCs w:val="20"/>
          <w:lang w:eastAsia="pl-PL"/>
        </w:rPr>
        <w:t xml:space="preserve">        (podpis i pieczęć składającego ofertę)</w:t>
      </w:r>
    </w:p>
    <w:p w14:paraId="1454C0F3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127AE45A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F96FB68" w14:textId="77777777" w:rsidR="00C26574" w:rsidRDefault="00C26574" w:rsidP="00C26574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............................., dnia ........................   </w:t>
      </w:r>
    </w:p>
    <w:p w14:paraId="58146EA8" w14:textId="3A28C000" w:rsidR="00F5210A" w:rsidRPr="000D1DC5" w:rsidRDefault="00F5210A" w:rsidP="00C26574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sectPr w:rsidR="00F5210A" w:rsidRPr="000D1D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2C78D3" w14:textId="77777777" w:rsidR="00F5210A" w:rsidRDefault="00F5210A" w:rsidP="00F5210A">
      <w:pPr>
        <w:spacing w:after="0" w:line="240" w:lineRule="auto"/>
      </w:pPr>
      <w:r>
        <w:separator/>
      </w:r>
    </w:p>
  </w:endnote>
  <w:endnote w:type="continuationSeparator" w:id="0">
    <w:p w14:paraId="4EEC72B5" w14:textId="77777777" w:rsidR="00F5210A" w:rsidRDefault="00F5210A" w:rsidP="00F521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79511" w14:textId="77777777" w:rsidR="00F5210A" w:rsidRDefault="00F5210A" w:rsidP="00F5210A">
      <w:pPr>
        <w:spacing w:after="0" w:line="240" w:lineRule="auto"/>
      </w:pPr>
      <w:r>
        <w:separator/>
      </w:r>
    </w:p>
  </w:footnote>
  <w:footnote w:type="continuationSeparator" w:id="0">
    <w:p w14:paraId="53D58614" w14:textId="77777777" w:rsidR="00F5210A" w:rsidRDefault="00F5210A" w:rsidP="00F5210A">
      <w:pPr>
        <w:spacing w:after="0" w:line="240" w:lineRule="auto"/>
      </w:pPr>
      <w:r>
        <w:continuationSeparator/>
      </w:r>
    </w:p>
  </w:footnote>
  <w:footnote w:id="1">
    <w:p w14:paraId="6695949F" w14:textId="77777777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1373883B" w14:textId="77777777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523E0B8F" w14:textId="0EC36AF5" w:rsidR="00232551" w:rsidRDefault="00232551" w:rsidP="00232551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1124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14E5BC5" w14:textId="09889664" w:rsidR="00232551" w:rsidRDefault="00232551" w:rsidP="00232551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</w:t>
      </w:r>
      <w:r w:rsidR="00B07312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2023 poz. 120 ze zm.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60F7F" w14:textId="77777777" w:rsidR="00593656" w:rsidRDefault="00F5210A" w:rsidP="00AF6475">
    <w:pPr>
      <w:tabs>
        <w:tab w:val="left" w:pos="5475"/>
      </w:tabs>
      <w:rPr>
        <w:sz w:val="16"/>
        <w:szCs w:val="16"/>
      </w:rPr>
    </w:pPr>
    <w:r>
      <w:rPr>
        <w:sz w:val="16"/>
        <w:szCs w:val="16"/>
      </w:rPr>
      <w:t xml:space="preserve">              </w:t>
    </w:r>
  </w:p>
  <w:p w14:paraId="6E9D6708" w14:textId="77777777" w:rsidR="00593656" w:rsidRPr="00D32DD6" w:rsidRDefault="00F5210A" w:rsidP="00AF6475">
    <w:pPr>
      <w:tabs>
        <w:tab w:val="left" w:pos="5475"/>
      </w:tabs>
      <w:rPr>
        <w:i/>
        <w:sz w:val="16"/>
        <w:szCs w:val="16"/>
      </w:rPr>
    </w:pPr>
    <w:r>
      <w:rPr>
        <w:sz w:val="16"/>
        <w:szCs w:val="16"/>
      </w:rPr>
      <w:t xml:space="preserve">                     </w:t>
    </w:r>
  </w:p>
  <w:p w14:paraId="27868D54" w14:textId="18228F9C" w:rsidR="00593656" w:rsidRDefault="00CA344C" w:rsidP="00AF6475">
    <w:pPr>
      <w:pStyle w:val="Nagwek"/>
      <w:jc w:val="right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Załącznik nr </w:t>
    </w:r>
    <w:r w:rsidR="00DB553E">
      <w:rPr>
        <w:rFonts w:ascii="Tahoma" w:hAnsi="Tahoma" w:cs="Tahoma"/>
        <w:b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6534E7AA"/>
    <w:lvl w:ilvl="0" w:tplc="2EE453CE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B5B3A"/>
    <w:multiLevelType w:val="hybridMultilevel"/>
    <w:tmpl w:val="071C2E1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183544295">
    <w:abstractNumId w:val="0"/>
  </w:num>
  <w:num w:numId="2" w16cid:durableId="21254189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398699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10A"/>
    <w:rsid w:val="00232551"/>
    <w:rsid w:val="00256A7A"/>
    <w:rsid w:val="0038228C"/>
    <w:rsid w:val="00450EEB"/>
    <w:rsid w:val="00593656"/>
    <w:rsid w:val="006F00FB"/>
    <w:rsid w:val="00787973"/>
    <w:rsid w:val="008328AB"/>
    <w:rsid w:val="009744DF"/>
    <w:rsid w:val="0099304D"/>
    <w:rsid w:val="00A22771"/>
    <w:rsid w:val="00B07312"/>
    <w:rsid w:val="00B20FCB"/>
    <w:rsid w:val="00C26574"/>
    <w:rsid w:val="00CA344C"/>
    <w:rsid w:val="00D71167"/>
    <w:rsid w:val="00DB553E"/>
    <w:rsid w:val="00F5210A"/>
    <w:rsid w:val="00FE17BD"/>
    <w:rsid w:val="00FE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7A6C96F"/>
  <w15:chartTrackingRefBased/>
  <w15:docId w15:val="{4CD2934F-DA52-4045-B0E0-16FA92F2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521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 nieparzystej"/>
    <w:basedOn w:val="Normalny"/>
    <w:link w:val="NagwekZnak"/>
    <w:uiPriority w:val="99"/>
    <w:rsid w:val="00F5210A"/>
    <w:pPr>
      <w:tabs>
        <w:tab w:val="center" w:pos="4536"/>
        <w:tab w:val="right" w:pos="9072"/>
      </w:tabs>
      <w:spacing w:after="0" w:line="240" w:lineRule="auto"/>
    </w:pPr>
    <w:rPr>
      <w:rFonts w:ascii="Tms Rmn" w:eastAsia="Times New Roman" w:hAnsi="Tms Rmn" w:cs="Times New Roman"/>
      <w:sz w:val="20"/>
      <w:szCs w:val="20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5210A"/>
    <w:rPr>
      <w:rFonts w:ascii="Tms Rmn" w:eastAsia="Times New Roman" w:hAnsi="Tms Rm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521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5210A"/>
  </w:style>
  <w:style w:type="paragraph" w:styleId="NormalnyWeb">
    <w:name w:val="Normal (Web)"/>
    <w:basedOn w:val="Normalny"/>
    <w:uiPriority w:val="99"/>
    <w:unhideWhenUsed/>
    <w:rsid w:val="00232551"/>
    <w:pPr>
      <w:spacing w:line="256" w:lineRule="auto"/>
    </w:pPr>
    <w:rPr>
      <w:rFonts w:ascii="Times New Roman" w:hAnsi="Times New Roman" w:cs="Times New Roman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32551"/>
    <w:rPr>
      <w:vertAlign w:val="superscript"/>
    </w:rPr>
  </w:style>
  <w:style w:type="paragraph" w:styleId="Akapitzlist">
    <w:name w:val="List Paragraph"/>
    <w:aliases w:val="Wypunktowanie"/>
    <w:basedOn w:val="Normalny"/>
    <w:uiPriority w:val="34"/>
    <w:qFormat/>
    <w:rsid w:val="00C2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8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355FF-A7C4-46EE-B0EB-4257918358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Dawidowicz (KM Jelenia Góra)</dc:creator>
  <cp:keywords/>
  <dc:description/>
  <cp:lastModifiedBy>Agnieszka Dawidowicz (KM Jelenia Góra)</cp:lastModifiedBy>
  <cp:revision>2</cp:revision>
  <dcterms:created xsi:type="dcterms:W3CDTF">2025-08-12T12:48:00Z</dcterms:created>
  <dcterms:modified xsi:type="dcterms:W3CDTF">2025-08-12T12:48:00Z</dcterms:modified>
</cp:coreProperties>
</file>