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498" w:type="dxa"/>
        <w:tblInd w:w="-176" w:type="dxa"/>
        <w:tblLook w:val="04A0" w:firstRow="1" w:lastRow="0" w:firstColumn="1" w:lastColumn="0" w:noHBand="0" w:noVBand="1"/>
      </w:tblPr>
      <w:tblGrid>
        <w:gridCol w:w="1844"/>
        <w:gridCol w:w="7654"/>
      </w:tblGrid>
      <w:tr w:rsidR="00682A12" w:rsidRPr="004A4CE8" w:rsidTr="009E14F6"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:rsidR="00682A12" w:rsidRPr="004A4CE8" w:rsidRDefault="00682A12" w:rsidP="009E14F6">
            <w:pPr>
              <w:rPr>
                <w:rFonts w:ascii="Arial" w:hAnsi="Arial" w:cs="Arial"/>
                <w:sz w:val="24"/>
                <w:szCs w:val="24"/>
              </w:rPr>
            </w:pPr>
            <w:r w:rsidRPr="004A4CE8">
              <w:rPr>
                <w:rFonts w:ascii="Arial" w:hAnsi="Arial" w:cs="Arial"/>
                <w:sz w:val="24"/>
                <w:szCs w:val="24"/>
              </w:rPr>
              <w:t>Podsumowanie kontroli systemowe</w:t>
            </w:r>
            <w:r w:rsidR="006D532E" w:rsidRPr="004A4CE8">
              <w:rPr>
                <w:rFonts w:ascii="Arial" w:hAnsi="Arial" w:cs="Arial"/>
                <w:sz w:val="24"/>
                <w:szCs w:val="24"/>
              </w:rPr>
              <w:t>j przeprowadzonej w siedzibie Instytucji Pośredniczącej w ramach POPC</w:t>
            </w:r>
          </w:p>
        </w:tc>
      </w:tr>
      <w:tr w:rsidR="00682A12" w:rsidRPr="004A4CE8" w:rsidTr="009E14F6">
        <w:tc>
          <w:tcPr>
            <w:tcW w:w="1844" w:type="dxa"/>
            <w:vAlign w:val="center"/>
          </w:tcPr>
          <w:p w:rsidR="00682A12" w:rsidRPr="004A4CE8" w:rsidRDefault="00682A12" w:rsidP="009E14F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4A4CE8">
              <w:rPr>
                <w:rFonts w:ascii="Arial" w:hAnsi="Arial" w:cs="Arial"/>
                <w:sz w:val="24"/>
                <w:szCs w:val="24"/>
              </w:rPr>
              <w:t xml:space="preserve">Instytucja kontrolująca </w:t>
            </w:r>
          </w:p>
        </w:tc>
        <w:tc>
          <w:tcPr>
            <w:tcW w:w="7654" w:type="dxa"/>
            <w:vAlign w:val="center"/>
          </w:tcPr>
          <w:p w:rsidR="00141E0C" w:rsidRPr="004A4CE8" w:rsidRDefault="00682A12" w:rsidP="00295CB3">
            <w:pPr>
              <w:rPr>
                <w:rFonts w:ascii="Arial" w:hAnsi="Arial" w:cs="Arial"/>
                <w:sz w:val="24"/>
                <w:szCs w:val="24"/>
              </w:rPr>
            </w:pPr>
            <w:r w:rsidRPr="004A4CE8">
              <w:rPr>
                <w:rFonts w:ascii="Arial" w:hAnsi="Arial" w:cs="Arial"/>
                <w:sz w:val="24"/>
                <w:szCs w:val="24"/>
              </w:rPr>
              <w:t xml:space="preserve">Ministerstwo </w:t>
            </w:r>
            <w:r w:rsidR="00295CB3">
              <w:rPr>
                <w:rFonts w:ascii="Arial" w:hAnsi="Arial" w:cs="Arial"/>
                <w:sz w:val="24"/>
                <w:szCs w:val="24"/>
              </w:rPr>
              <w:t>Funduszy i Polityki Regionalnej</w:t>
            </w:r>
            <w:r w:rsidR="004442E5">
              <w:rPr>
                <w:rFonts w:ascii="Arial" w:hAnsi="Arial" w:cs="Arial"/>
                <w:sz w:val="24"/>
                <w:szCs w:val="24"/>
              </w:rPr>
              <w:t>,</w:t>
            </w:r>
            <w:r w:rsidR="007B73C3" w:rsidRPr="004A4CE8">
              <w:rPr>
                <w:rFonts w:ascii="Arial" w:hAnsi="Arial" w:cs="Arial"/>
                <w:sz w:val="24"/>
                <w:szCs w:val="24"/>
              </w:rPr>
              <w:t xml:space="preserve"> Departament Rozwoju Cyfrowego</w:t>
            </w:r>
            <w:r w:rsidR="004442E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141E0C" w:rsidRPr="004A4CE8">
              <w:rPr>
                <w:rFonts w:ascii="Arial" w:hAnsi="Arial" w:cs="Arial"/>
                <w:sz w:val="24"/>
                <w:szCs w:val="24"/>
              </w:rPr>
              <w:t>Instytucja</w:t>
            </w:r>
            <w:r w:rsidR="004442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1E0C" w:rsidRPr="004A4CE8">
              <w:rPr>
                <w:rFonts w:ascii="Arial" w:hAnsi="Arial" w:cs="Arial"/>
                <w:sz w:val="24"/>
                <w:szCs w:val="24"/>
              </w:rPr>
              <w:t xml:space="preserve">Zarządzająca </w:t>
            </w:r>
            <w:r w:rsidR="004442E5">
              <w:rPr>
                <w:rFonts w:ascii="Arial" w:hAnsi="Arial" w:cs="Arial"/>
                <w:sz w:val="24"/>
                <w:szCs w:val="24"/>
              </w:rPr>
              <w:t>(IZ)</w:t>
            </w:r>
          </w:p>
        </w:tc>
      </w:tr>
      <w:tr w:rsidR="00682A12" w:rsidRPr="004A4CE8" w:rsidTr="009E14F6">
        <w:tc>
          <w:tcPr>
            <w:tcW w:w="1844" w:type="dxa"/>
            <w:vAlign w:val="center"/>
          </w:tcPr>
          <w:p w:rsidR="00682A12" w:rsidRPr="004A4CE8" w:rsidRDefault="00682A12" w:rsidP="009E14F6">
            <w:pPr>
              <w:rPr>
                <w:rFonts w:ascii="Arial" w:hAnsi="Arial" w:cs="Arial"/>
                <w:sz w:val="24"/>
                <w:szCs w:val="24"/>
              </w:rPr>
            </w:pPr>
            <w:r w:rsidRPr="004A4CE8">
              <w:rPr>
                <w:rFonts w:ascii="Arial" w:hAnsi="Arial" w:cs="Arial"/>
                <w:sz w:val="24"/>
                <w:szCs w:val="24"/>
              </w:rPr>
              <w:t xml:space="preserve">Instytucja kontrolowana </w:t>
            </w:r>
          </w:p>
        </w:tc>
        <w:tc>
          <w:tcPr>
            <w:tcW w:w="7654" w:type="dxa"/>
            <w:vAlign w:val="center"/>
          </w:tcPr>
          <w:p w:rsidR="00682A12" w:rsidRPr="004A4CE8" w:rsidRDefault="00682A12" w:rsidP="009E14F6">
            <w:pPr>
              <w:rPr>
                <w:rFonts w:ascii="Arial" w:hAnsi="Arial" w:cs="Arial"/>
                <w:sz w:val="24"/>
                <w:szCs w:val="24"/>
              </w:rPr>
            </w:pPr>
            <w:r w:rsidRPr="004A4CE8">
              <w:rPr>
                <w:rFonts w:ascii="Arial" w:hAnsi="Arial" w:cs="Arial"/>
                <w:sz w:val="24"/>
                <w:szCs w:val="24"/>
              </w:rPr>
              <w:t>Centrum Projektów Polska Cyfrowa</w:t>
            </w:r>
            <w:r w:rsidR="00141E0C" w:rsidRPr="004A4CE8">
              <w:rPr>
                <w:rFonts w:ascii="Arial" w:hAnsi="Arial" w:cs="Arial"/>
                <w:sz w:val="24"/>
                <w:szCs w:val="24"/>
              </w:rPr>
              <w:t xml:space="preserve"> – Instytucja Pośrednicząca (IP)</w:t>
            </w:r>
          </w:p>
        </w:tc>
      </w:tr>
      <w:tr w:rsidR="00CE58FE" w:rsidRPr="004A4CE8" w:rsidTr="009E14F6">
        <w:tc>
          <w:tcPr>
            <w:tcW w:w="1844" w:type="dxa"/>
            <w:vAlign w:val="center"/>
          </w:tcPr>
          <w:p w:rsidR="00CE58FE" w:rsidRPr="004A4CE8" w:rsidRDefault="00CE58FE" w:rsidP="009E14F6">
            <w:pPr>
              <w:rPr>
                <w:rFonts w:ascii="Arial" w:hAnsi="Arial" w:cs="Arial"/>
                <w:sz w:val="24"/>
                <w:szCs w:val="24"/>
              </w:rPr>
            </w:pPr>
            <w:r w:rsidRPr="004A4CE8">
              <w:rPr>
                <w:rFonts w:ascii="Arial" w:hAnsi="Arial" w:cs="Arial"/>
                <w:sz w:val="24"/>
                <w:szCs w:val="24"/>
              </w:rPr>
              <w:t>Termin kontroli</w:t>
            </w:r>
          </w:p>
        </w:tc>
        <w:tc>
          <w:tcPr>
            <w:tcW w:w="7654" w:type="dxa"/>
            <w:vAlign w:val="center"/>
          </w:tcPr>
          <w:p w:rsidR="00CE58FE" w:rsidRPr="004A4CE8" w:rsidRDefault="00C3071E" w:rsidP="009E14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8D751F" w:rsidRPr="008D751F">
              <w:rPr>
                <w:rFonts w:ascii="Arial" w:hAnsi="Arial" w:cs="Arial"/>
                <w:sz w:val="24"/>
                <w:szCs w:val="24"/>
              </w:rPr>
              <w:t>.06.– 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E0448">
              <w:rPr>
                <w:rFonts w:ascii="Arial" w:hAnsi="Arial" w:cs="Arial"/>
                <w:sz w:val="24"/>
                <w:szCs w:val="24"/>
              </w:rPr>
              <w:t>.09.2020</w:t>
            </w:r>
            <w:r w:rsidR="008D751F" w:rsidRPr="008D751F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966EED" w:rsidRPr="004A4CE8" w:rsidTr="009E14F6">
        <w:tc>
          <w:tcPr>
            <w:tcW w:w="1844" w:type="dxa"/>
            <w:vAlign w:val="center"/>
          </w:tcPr>
          <w:p w:rsidR="00966EED" w:rsidRPr="004A4CE8" w:rsidRDefault="00966EED" w:rsidP="009E14F6">
            <w:pPr>
              <w:rPr>
                <w:rFonts w:ascii="Arial" w:hAnsi="Arial" w:cs="Arial"/>
                <w:sz w:val="24"/>
                <w:szCs w:val="24"/>
              </w:rPr>
            </w:pPr>
            <w:r w:rsidRPr="004A4CE8">
              <w:rPr>
                <w:rFonts w:ascii="Arial" w:hAnsi="Arial" w:cs="Arial"/>
                <w:sz w:val="24"/>
                <w:szCs w:val="24"/>
              </w:rPr>
              <w:t>Cel kontroli</w:t>
            </w:r>
          </w:p>
        </w:tc>
        <w:tc>
          <w:tcPr>
            <w:tcW w:w="7654" w:type="dxa"/>
            <w:vAlign w:val="center"/>
          </w:tcPr>
          <w:p w:rsidR="00966EED" w:rsidRPr="00C3071E" w:rsidRDefault="00C3071E" w:rsidP="00C3071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3071E">
              <w:rPr>
                <w:rFonts w:ascii="Arial" w:eastAsia="Times New Roman" w:hAnsi="Arial" w:cs="Arial"/>
                <w:sz w:val="24"/>
                <w:szCs w:val="24"/>
              </w:rPr>
              <w:t>Sprawdzenie prawidłowości funkcjonowania systemu zarządzania 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kontroli Programu Operacyjnego </w:t>
            </w:r>
            <w:r w:rsidRPr="00C3071E">
              <w:rPr>
                <w:rFonts w:ascii="Arial" w:eastAsia="Times New Roman" w:hAnsi="Arial" w:cs="Arial"/>
                <w:sz w:val="24"/>
                <w:szCs w:val="24"/>
              </w:rPr>
              <w:t>Polska Cyfrowa na lata 2014-2020 w Instytucji Pośredniczącej w okresie 1.07.2019 r. – 30.06.2020 r.</w:t>
            </w:r>
          </w:p>
        </w:tc>
      </w:tr>
    </w:tbl>
    <w:p w:rsidR="00432D86" w:rsidRPr="004A4CE8" w:rsidRDefault="00432D86" w:rsidP="00AC2DD8">
      <w:pPr>
        <w:spacing w:before="120" w:after="120"/>
        <w:rPr>
          <w:rFonts w:ascii="Arial" w:hAnsi="Arial" w:cs="Arial"/>
          <w:sz w:val="24"/>
          <w:szCs w:val="24"/>
        </w:rPr>
      </w:pPr>
      <w:r w:rsidRPr="004A4CE8">
        <w:rPr>
          <w:rFonts w:ascii="Arial" w:hAnsi="Arial" w:cs="Arial"/>
          <w:sz w:val="24"/>
          <w:szCs w:val="24"/>
        </w:rPr>
        <w:t xml:space="preserve">Zakres kontroli </w:t>
      </w:r>
      <w:r w:rsidR="00CC1969" w:rsidRPr="004A4CE8">
        <w:rPr>
          <w:rFonts w:ascii="Arial" w:hAnsi="Arial" w:cs="Arial"/>
          <w:sz w:val="24"/>
          <w:szCs w:val="24"/>
        </w:rPr>
        <w:t xml:space="preserve">(zestawienie </w:t>
      </w:r>
      <w:r w:rsidR="00966EED" w:rsidRPr="004A4CE8">
        <w:rPr>
          <w:rFonts w:ascii="Arial" w:hAnsi="Arial" w:cs="Arial"/>
          <w:sz w:val="24"/>
          <w:szCs w:val="24"/>
        </w:rPr>
        <w:t>ustaleń pokontrolnych i zaleceń</w:t>
      </w:r>
      <w:r w:rsidR="003B6DC4" w:rsidRPr="004A4CE8">
        <w:rPr>
          <w:rFonts w:ascii="Arial" w:hAnsi="Arial" w:cs="Arial"/>
          <w:sz w:val="24"/>
          <w:szCs w:val="24"/>
        </w:rPr>
        <w:t xml:space="preserve"> pokontrolnych</w:t>
      </w:r>
      <w:r w:rsidRPr="004A4CE8">
        <w:rPr>
          <w:rFonts w:ascii="Arial" w:hAnsi="Arial" w:cs="Arial"/>
          <w:sz w:val="24"/>
          <w:szCs w:val="24"/>
        </w:rPr>
        <w:t>)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9464"/>
      </w:tblGrid>
      <w:tr w:rsidR="00432D86" w:rsidRPr="004A4CE8" w:rsidTr="00AC2DD8">
        <w:tc>
          <w:tcPr>
            <w:tcW w:w="9464" w:type="dxa"/>
            <w:shd w:val="clear" w:color="auto" w:fill="F2F2F2" w:themeFill="background1" w:themeFillShade="F2"/>
            <w:vAlign w:val="center"/>
          </w:tcPr>
          <w:bookmarkEnd w:id="0"/>
          <w:p w:rsidR="00432D86" w:rsidRPr="00FC2F76" w:rsidRDefault="00FC2F76" w:rsidP="009563C9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2F76">
              <w:rPr>
                <w:rFonts w:ascii="Arial" w:hAnsi="Arial" w:cs="Arial"/>
                <w:b/>
                <w:bCs/>
                <w:sz w:val="24"/>
                <w:szCs w:val="24"/>
              </w:rPr>
              <w:t>PODPISYWANIE UMÓW/POROZUMIEŃ O DOFINANSOWANIE, W TYM W SZCZEGÓLNOŚCI ZAWIERANIE ANEKSÓW</w:t>
            </w:r>
          </w:p>
        </w:tc>
      </w:tr>
      <w:tr w:rsidR="00432D86" w:rsidRPr="004A4CE8" w:rsidTr="009E14F6">
        <w:tc>
          <w:tcPr>
            <w:tcW w:w="9464" w:type="dxa"/>
            <w:vAlign w:val="center"/>
          </w:tcPr>
          <w:p w:rsidR="006D532E" w:rsidRDefault="008135E2" w:rsidP="00677FBA">
            <w:pPr>
              <w:suppressAutoHyphens/>
              <w:spacing w:before="120"/>
              <w:rPr>
                <w:rFonts w:ascii="Arial" w:eastAsia="Calibri" w:hAnsi="Arial" w:cs="Arial"/>
                <w:sz w:val="24"/>
                <w:szCs w:val="24"/>
                <w:u w:val="single"/>
                <w:lang w:eastAsia="ar-SA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  <w:lang w:eastAsia="ar-SA"/>
              </w:rPr>
              <w:t>Obszar</w:t>
            </w:r>
            <w:r w:rsidR="00FC2F76">
              <w:rPr>
                <w:rFonts w:ascii="Arial" w:eastAsia="Calibri" w:hAnsi="Arial" w:cs="Arial"/>
                <w:sz w:val="24"/>
                <w:szCs w:val="24"/>
                <w:u w:val="single"/>
                <w:lang w:eastAsia="ar-SA"/>
              </w:rPr>
              <w:t xml:space="preserve"> oceniony</w:t>
            </w:r>
            <w:r w:rsidR="000040D7" w:rsidRPr="00677FBA">
              <w:rPr>
                <w:rFonts w:ascii="Arial" w:eastAsia="Calibri" w:hAnsi="Arial" w:cs="Arial"/>
                <w:sz w:val="24"/>
                <w:szCs w:val="24"/>
                <w:u w:val="single"/>
                <w:lang w:eastAsia="ar-SA"/>
              </w:rPr>
              <w:t xml:space="preserve"> </w:t>
            </w:r>
            <w:r w:rsidR="005132C8" w:rsidRPr="00677FBA">
              <w:rPr>
                <w:rFonts w:ascii="Arial" w:eastAsia="Calibri" w:hAnsi="Arial" w:cs="Arial"/>
                <w:sz w:val="24"/>
                <w:szCs w:val="24"/>
                <w:u w:val="single"/>
                <w:lang w:eastAsia="ar-SA"/>
              </w:rPr>
              <w:t>jako</w:t>
            </w:r>
            <w:r w:rsidR="00FC2F76">
              <w:rPr>
                <w:rFonts w:ascii="Arial" w:eastAsia="Calibri" w:hAnsi="Arial" w:cs="Arial"/>
                <w:sz w:val="24"/>
                <w:szCs w:val="24"/>
                <w:u w:val="single"/>
                <w:lang w:eastAsia="ar-SA"/>
              </w:rPr>
              <w:t xml:space="preserve"> działający</w:t>
            </w:r>
            <w:r w:rsidR="000040D7" w:rsidRPr="00677FBA">
              <w:rPr>
                <w:rFonts w:ascii="Arial" w:eastAsia="Calibri" w:hAnsi="Arial" w:cs="Arial"/>
                <w:sz w:val="24"/>
                <w:szCs w:val="24"/>
                <w:u w:val="single"/>
                <w:lang w:eastAsia="ar-SA"/>
              </w:rPr>
              <w:t xml:space="preserve"> praw</w:t>
            </w:r>
            <w:r w:rsidR="005132C8" w:rsidRPr="00677FBA">
              <w:rPr>
                <w:rFonts w:ascii="Arial" w:eastAsia="Calibri" w:hAnsi="Arial" w:cs="Arial"/>
                <w:sz w:val="24"/>
                <w:szCs w:val="24"/>
                <w:u w:val="single"/>
                <w:lang w:eastAsia="ar-SA"/>
              </w:rPr>
              <w:t>idłowo</w:t>
            </w:r>
            <w:r w:rsidR="00827CE7" w:rsidRPr="00677FBA">
              <w:rPr>
                <w:rFonts w:ascii="Arial" w:eastAsia="Calibri" w:hAnsi="Arial" w:cs="Arial"/>
                <w:sz w:val="24"/>
                <w:szCs w:val="24"/>
                <w:u w:val="single"/>
                <w:lang w:eastAsia="ar-SA"/>
              </w:rPr>
              <w:t>,</w:t>
            </w:r>
            <w:r w:rsidR="004A4CE8" w:rsidRPr="00677FBA">
              <w:rPr>
                <w:rFonts w:ascii="Arial" w:eastAsia="Calibri" w:hAnsi="Arial" w:cs="Arial"/>
                <w:sz w:val="24"/>
                <w:szCs w:val="24"/>
                <w:u w:val="single"/>
                <w:lang w:eastAsia="ar-SA"/>
              </w:rPr>
              <w:t xml:space="preserve"> z </w:t>
            </w:r>
            <w:r w:rsidR="00A9481C">
              <w:rPr>
                <w:rFonts w:ascii="Arial" w:eastAsia="Calibri" w:hAnsi="Arial" w:cs="Arial"/>
                <w:sz w:val="24"/>
                <w:szCs w:val="24"/>
                <w:u w:val="single"/>
                <w:lang w:eastAsia="ar-SA"/>
              </w:rPr>
              <w:t xml:space="preserve">zastrzeżeniami. </w:t>
            </w:r>
          </w:p>
          <w:p w:rsidR="00A9481C" w:rsidRDefault="00A9481C" w:rsidP="00677FBA">
            <w:pPr>
              <w:suppressAutoHyphens/>
              <w:spacing w:before="120"/>
              <w:rPr>
                <w:rFonts w:ascii="Arial" w:eastAsia="Calibri" w:hAnsi="Arial" w:cs="Arial"/>
                <w:sz w:val="24"/>
                <w:szCs w:val="24"/>
                <w:u w:val="single"/>
                <w:lang w:eastAsia="ar-SA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  <w:lang w:eastAsia="ar-SA"/>
              </w:rPr>
              <w:t>Zalecenia pokontrolne:</w:t>
            </w:r>
          </w:p>
          <w:p w:rsidR="00A9481C" w:rsidRPr="00A9481C" w:rsidRDefault="00A9481C" w:rsidP="00A9481C">
            <w:pPr>
              <w:suppressAutoHyphens/>
              <w:spacing w:before="12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1. </w:t>
            </w:r>
            <w:r w:rsidRPr="00A9481C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Zaleca się podpisywanie umów o dofinansowanie w terminach wskazanych w regulaminie naborów.</w:t>
            </w:r>
          </w:p>
          <w:p w:rsidR="00A9481C" w:rsidRPr="00A9481C" w:rsidRDefault="00A9481C" w:rsidP="00A9481C">
            <w:pPr>
              <w:suppressAutoHyphens/>
              <w:spacing w:before="12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2. </w:t>
            </w:r>
            <w:r w:rsidRPr="00A9481C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Zaleca się wskazywanie w treści aneksów do decyzji/porozumień/umów o dofinansowanie właściwych punktów i załączników wniosku o dofinansowanie, które podlegają zmianie. </w:t>
            </w:r>
          </w:p>
          <w:p w:rsidR="00FC2F76" w:rsidRPr="00A9481C" w:rsidRDefault="00A9481C" w:rsidP="00A9481C">
            <w:pPr>
              <w:suppressAutoHyphens/>
              <w:spacing w:before="12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3. </w:t>
            </w:r>
            <w:r w:rsidRPr="00A9481C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Zaleca się wprowadzanie do systemu SL2014 danych z decyzji/porozumień/umów o dofinansowanie oraz danych z zawartych do nich aneksów, w terminach zgodnych z zapisami IW IP oraz zgodnych z treścią.</w:t>
            </w:r>
          </w:p>
        </w:tc>
      </w:tr>
      <w:tr w:rsidR="00D576B8" w:rsidRPr="004A4CE8" w:rsidTr="00AC2DD8">
        <w:tc>
          <w:tcPr>
            <w:tcW w:w="9464" w:type="dxa"/>
            <w:shd w:val="clear" w:color="auto" w:fill="F2F2F2" w:themeFill="background1" w:themeFillShade="F2"/>
            <w:vAlign w:val="center"/>
          </w:tcPr>
          <w:p w:rsidR="00D576B8" w:rsidRPr="004A4CE8" w:rsidRDefault="00B452B3" w:rsidP="00A57CF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452B3">
              <w:rPr>
                <w:rFonts w:ascii="Arial" w:hAnsi="Arial" w:cs="Arial"/>
                <w:b/>
                <w:bCs/>
                <w:sz w:val="24"/>
                <w:szCs w:val="24"/>
              </w:rPr>
              <w:t>ROZLICZANIE PROJEKTÓW - W TYM W SZCZEGÓLNOŚCI PRZESTRZEGANIE TERMINÓW NA WERYFIKACJĘ WOP ORAZ ROZDZIELNOŚĆ FUNKCJI</w:t>
            </w:r>
          </w:p>
        </w:tc>
      </w:tr>
      <w:tr w:rsidR="004B08CF" w:rsidRPr="004A4CE8" w:rsidTr="009E14F6">
        <w:tc>
          <w:tcPr>
            <w:tcW w:w="9464" w:type="dxa"/>
            <w:vAlign w:val="center"/>
          </w:tcPr>
          <w:p w:rsidR="00B452B3" w:rsidRPr="00925308" w:rsidRDefault="00B452B3" w:rsidP="00925308">
            <w:pPr>
              <w:pStyle w:val="Akapitzlist"/>
              <w:numPr>
                <w:ilvl w:val="0"/>
                <w:numId w:val="44"/>
              </w:numPr>
              <w:spacing w:before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92530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Proces </w:t>
            </w:r>
            <w:r w:rsidRPr="00925308">
              <w:rPr>
                <w:rFonts w:ascii="Arial" w:hAnsi="Arial" w:cs="Arial"/>
                <w:bCs/>
                <w:i/>
                <w:sz w:val="24"/>
                <w:szCs w:val="24"/>
                <w:u w:val="single"/>
              </w:rPr>
              <w:t>Rozdzielność funkcji w projektach, dla których beneficjentem jest IP (z wyłączeniem osi IV osi POPC)</w:t>
            </w:r>
            <w:r w:rsidRPr="0092530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został oceniony jako funkcjonujący nieprawidłowo.</w:t>
            </w:r>
          </w:p>
          <w:p w:rsidR="00B452B3" w:rsidRDefault="00B452B3" w:rsidP="00A57CF7">
            <w:pPr>
              <w:spacing w:before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Zalecenia pokontrolne:</w:t>
            </w:r>
          </w:p>
          <w:p w:rsidR="00B452B3" w:rsidRPr="00B452B3" w:rsidRDefault="00B452B3" w:rsidP="00B452B3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 w:rsidRPr="00B452B3">
              <w:rPr>
                <w:rFonts w:ascii="Arial" w:hAnsi="Arial" w:cs="Arial"/>
                <w:bCs/>
                <w:sz w:val="24"/>
                <w:szCs w:val="24"/>
              </w:rPr>
              <w:t>1. Zaleca się wyłączenie osób biorących udział w czynnościach na etapie wyboru ww. projektów do dofinansowania z czynności przewidzianych na etapie realizacji finansowej i odpowiednie zmodyfikowanie Decyzji Dyrektora CPPC z nr 1/2020 z dnia 2 kwietnia 2020 r. oraz nr 5/2020 z dnia 22.05.2020 r.</w:t>
            </w:r>
          </w:p>
          <w:p w:rsidR="00B452B3" w:rsidRPr="00B452B3" w:rsidRDefault="00B452B3" w:rsidP="00B452B3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 w:rsidRPr="00B452B3">
              <w:rPr>
                <w:rFonts w:ascii="Arial" w:hAnsi="Arial" w:cs="Arial"/>
                <w:bCs/>
                <w:sz w:val="24"/>
                <w:szCs w:val="24"/>
              </w:rPr>
              <w:t>2. Zaleca się przeprowadzenie powtórnej weryfikacji wniosków o płatność POPC.01.01.00-00-0001/20-001-01 i POPC.01.01.00-00-0001/20-002-02 przez osoby nie biorące udziału w czynnościach na etapie wyboru projektu do dofinansowania.</w:t>
            </w:r>
          </w:p>
          <w:p w:rsidR="00B452B3" w:rsidRDefault="00B452B3" w:rsidP="00B452B3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 w:rsidRPr="00B452B3">
              <w:rPr>
                <w:rFonts w:ascii="Arial" w:hAnsi="Arial" w:cs="Arial"/>
                <w:bCs/>
                <w:sz w:val="24"/>
                <w:szCs w:val="24"/>
              </w:rPr>
              <w:t>3. Zaleca się zapewnienie, że czynności przewidziane dla zespołu wdrażania projektu wykonują osoby wymienione jako członkowie tego zespołu zgodnie z właściwymi decyzjami Dyrektora CPPC.</w:t>
            </w:r>
          </w:p>
          <w:p w:rsidR="00EC2D11" w:rsidRDefault="00EC2D11" w:rsidP="00B452B3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C2D11" w:rsidRPr="00925308" w:rsidRDefault="00EC2D11" w:rsidP="00925308">
            <w:pPr>
              <w:pStyle w:val="Akapitzlist"/>
              <w:numPr>
                <w:ilvl w:val="0"/>
                <w:numId w:val="44"/>
              </w:numPr>
              <w:spacing w:before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92530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Proces </w:t>
            </w:r>
            <w:r w:rsidRPr="00925308">
              <w:rPr>
                <w:rFonts w:ascii="Arial" w:hAnsi="Arial" w:cs="Arial"/>
                <w:bCs/>
                <w:i/>
                <w:sz w:val="24"/>
                <w:szCs w:val="24"/>
                <w:u w:val="single"/>
              </w:rPr>
              <w:t xml:space="preserve">Weryfikacja wniosków o płatność </w:t>
            </w:r>
            <w:r w:rsidRPr="0092530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został oceniony jako funkcjonujący nieprawidłowo. </w:t>
            </w:r>
          </w:p>
          <w:p w:rsidR="00B452B3" w:rsidRPr="00EC2D11" w:rsidRDefault="00EC2D11" w:rsidP="00A57CF7">
            <w:pPr>
              <w:spacing w:before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Zalecenie</w:t>
            </w:r>
            <w:r w:rsidRPr="00EC2D11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pokontrolne:</w:t>
            </w:r>
          </w:p>
          <w:p w:rsidR="00EC2D11" w:rsidRDefault="00EC2D11" w:rsidP="00677FBA">
            <w:pPr>
              <w:suppressAutoHyphens/>
              <w:ind w:left="318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C2D11" w:rsidRDefault="00EC2D11" w:rsidP="00677FBA">
            <w:pPr>
              <w:suppressAutoHyphens/>
              <w:ind w:left="318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C2D11" w:rsidRPr="00EC2D11" w:rsidRDefault="00EC2D11" w:rsidP="00EC2D11">
            <w:pPr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C2D11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Zaleca się podjęcie działań mających na celu zapewnienie, że wnioski o płatność będą weryfikowane w terminach określonych w umowach/porozumieniach o dofinansowanie oraz z zachowaniem zapisów IW IP.</w:t>
            </w:r>
          </w:p>
          <w:p w:rsidR="006D532E" w:rsidRPr="00677FBA" w:rsidRDefault="006D532E" w:rsidP="00EC2D11">
            <w:pPr>
              <w:suppressAutoHyphens/>
              <w:spacing w:after="120"/>
              <w:ind w:left="318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4B08CF" w:rsidRPr="004A4CE8" w:rsidTr="00AC2DD8">
        <w:tc>
          <w:tcPr>
            <w:tcW w:w="9464" w:type="dxa"/>
            <w:shd w:val="clear" w:color="auto" w:fill="F2F2F2" w:themeFill="background1" w:themeFillShade="F2"/>
            <w:vAlign w:val="center"/>
          </w:tcPr>
          <w:p w:rsidR="004B08CF" w:rsidRPr="004A4CE8" w:rsidRDefault="00677FBA" w:rsidP="00677FB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4A4CE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PRZYGOTOWYWANIE DEKLARACJI WYDATKÓW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7239" w:rsidRPr="004A4CE8" w:rsidTr="00677FBA">
        <w:trPr>
          <w:trHeight w:val="272"/>
        </w:trPr>
        <w:tc>
          <w:tcPr>
            <w:tcW w:w="9464" w:type="dxa"/>
            <w:vAlign w:val="center"/>
          </w:tcPr>
          <w:p w:rsidR="009C1400" w:rsidRDefault="009C1400" w:rsidP="00EF0BFC">
            <w:pPr>
              <w:spacing w:before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9C1400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Obszar oceniony jako działający prawidłowo, z zastrzeżeniami. </w:t>
            </w:r>
          </w:p>
          <w:p w:rsidR="00EF0BFC" w:rsidRPr="004A4CE8" w:rsidRDefault="00EF0BFC" w:rsidP="00EF0BFC">
            <w:pPr>
              <w:spacing w:before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4A4CE8">
              <w:rPr>
                <w:rFonts w:ascii="Arial" w:hAnsi="Arial" w:cs="Arial"/>
                <w:bCs/>
                <w:sz w:val="24"/>
                <w:szCs w:val="24"/>
                <w:u w:val="single"/>
              </w:rPr>
              <w:t>Zalecenie pokontrolne:</w:t>
            </w:r>
          </w:p>
          <w:p w:rsidR="00F72FA0" w:rsidRPr="00677FBA" w:rsidRDefault="00EC2D11" w:rsidP="00EF0BFC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C2D11">
              <w:rPr>
                <w:rFonts w:ascii="Arial" w:hAnsi="Arial" w:cs="Arial"/>
                <w:bCs/>
                <w:sz w:val="24"/>
                <w:szCs w:val="24"/>
              </w:rPr>
              <w:t>Zaleca się sprawdzanie, czy korekty wniosków o płatność włączane do deklaracji wydatków od IP do IZ, poparte są odpowiednimi wynikami kontroli, zamieszczonymi w kartach kontroli w SL2014.</w:t>
            </w:r>
          </w:p>
        </w:tc>
      </w:tr>
      <w:tr w:rsidR="00562132" w:rsidRPr="004A4CE8" w:rsidTr="00AC2DD8">
        <w:trPr>
          <w:trHeight w:val="288"/>
        </w:trPr>
        <w:tc>
          <w:tcPr>
            <w:tcW w:w="9464" w:type="dxa"/>
            <w:shd w:val="clear" w:color="auto" w:fill="F2F2F2" w:themeFill="background1" w:themeFillShade="F2"/>
            <w:vAlign w:val="center"/>
          </w:tcPr>
          <w:p w:rsidR="00562132" w:rsidRPr="004A4CE8" w:rsidRDefault="008135E2" w:rsidP="005240A9">
            <w:pPr>
              <w:tabs>
                <w:tab w:val="num" w:pos="-1080"/>
                <w:tab w:val="num" w:pos="-720"/>
              </w:tabs>
              <w:spacing w:before="120" w:after="120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WYKONYWANIE KONTROLI</w:t>
            </w:r>
          </w:p>
        </w:tc>
      </w:tr>
      <w:tr w:rsidR="00562132" w:rsidRPr="004A4CE8" w:rsidTr="009E14F6">
        <w:trPr>
          <w:trHeight w:val="338"/>
        </w:trPr>
        <w:tc>
          <w:tcPr>
            <w:tcW w:w="9464" w:type="dxa"/>
            <w:vAlign w:val="center"/>
          </w:tcPr>
          <w:p w:rsidR="00925308" w:rsidRDefault="00925308" w:rsidP="00925308">
            <w:pPr>
              <w:pStyle w:val="Akapitzlist"/>
              <w:numPr>
                <w:ilvl w:val="0"/>
                <w:numId w:val="45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92530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Proces </w:t>
            </w:r>
            <w:r w:rsidRPr="00925308">
              <w:rPr>
                <w:rFonts w:ascii="Arial" w:hAnsi="Arial" w:cs="Arial"/>
                <w:bCs/>
                <w:i/>
                <w:sz w:val="24"/>
                <w:szCs w:val="24"/>
                <w:u w:val="single"/>
              </w:rPr>
              <w:t>Realizacja Rocznego Planu Kontroli</w:t>
            </w:r>
            <w:r w:rsidRPr="0092530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został oceniony jako funkcjonujący prawidł</w:t>
            </w: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owo.</w:t>
            </w:r>
          </w:p>
          <w:p w:rsidR="00925308" w:rsidRDefault="00925308" w:rsidP="00925308">
            <w:pPr>
              <w:pStyle w:val="Akapitzlist"/>
              <w:spacing w:before="120" w:after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  <w:p w:rsidR="00925308" w:rsidRDefault="00925308" w:rsidP="00925308">
            <w:pPr>
              <w:pStyle w:val="Akapitzlist"/>
              <w:numPr>
                <w:ilvl w:val="0"/>
                <w:numId w:val="45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Proces </w:t>
            </w:r>
            <w:r w:rsidRPr="00925308">
              <w:rPr>
                <w:rFonts w:ascii="Arial" w:hAnsi="Arial" w:cs="Arial"/>
                <w:bCs/>
                <w:i/>
                <w:sz w:val="24"/>
                <w:szCs w:val="24"/>
                <w:u w:val="single"/>
              </w:rPr>
              <w:t>Wykonywanie kontroli krzyżowej programu</w:t>
            </w: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został oceniony jako funkcjonujący prawidłowo.</w:t>
            </w:r>
          </w:p>
          <w:p w:rsidR="00925308" w:rsidRPr="00925308" w:rsidRDefault="00925308" w:rsidP="00925308">
            <w:pPr>
              <w:pStyle w:val="Akapitzlist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  <w:p w:rsidR="00925308" w:rsidRDefault="00925308" w:rsidP="00925308">
            <w:pPr>
              <w:pStyle w:val="Akapitzlist"/>
              <w:numPr>
                <w:ilvl w:val="0"/>
                <w:numId w:val="45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Proces </w:t>
            </w:r>
            <w:r w:rsidRPr="00925308">
              <w:rPr>
                <w:rFonts w:ascii="Arial" w:hAnsi="Arial" w:cs="Arial"/>
                <w:bCs/>
                <w:i/>
                <w:sz w:val="24"/>
                <w:szCs w:val="24"/>
                <w:u w:val="single"/>
              </w:rPr>
              <w:t>Kontrola krzyżowa horyzontalna – PROW 2014-2020, PO RYBY 2014-2020, WOROW</w:t>
            </w:r>
            <w:r>
              <w:rPr>
                <w:rFonts w:ascii="Arial" w:hAnsi="Arial" w:cs="Arial"/>
                <w:bCs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został oceniony jako funkcjonujący prawidłowo.</w:t>
            </w:r>
          </w:p>
          <w:p w:rsidR="00817B1D" w:rsidRPr="00817B1D" w:rsidRDefault="00817B1D" w:rsidP="00817B1D">
            <w:pPr>
              <w:pStyle w:val="Akapitzlist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  <w:p w:rsidR="00925308" w:rsidRDefault="00817B1D" w:rsidP="00817B1D">
            <w:pPr>
              <w:pStyle w:val="Akapitzlist"/>
              <w:numPr>
                <w:ilvl w:val="0"/>
                <w:numId w:val="45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Proces </w:t>
            </w:r>
            <w:r w:rsidRPr="00817B1D">
              <w:rPr>
                <w:rFonts w:ascii="Arial" w:hAnsi="Arial" w:cs="Arial"/>
                <w:bCs/>
                <w:i/>
                <w:sz w:val="24"/>
                <w:szCs w:val="24"/>
                <w:u w:val="single"/>
              </w:rPr>
              <w:t>Kontrole zamówień</w:t>
            </w:r>
            <w:r>
              <w:rPr>
                <w:rFonts w:ascii="Arial" w:hAnsi="Arial" w:cs="Arial"/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925308">
              <w:rPr>
                <w:rFonts w:ascii="Arial" w:hAnsi="Arial" w:cs="Arial"/>
                <w:bCs/>
                <w:sz w:val="24"/>
                <w:szCs w:val="24"/>
                <w:u w:val="single"/>
              </w:rPr>
              <w:t>został oceniony jako funkcjonujący prawidł</w:t>
            </w: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owo.</w:t>
            </w:r>
          </w:p>
          <w:p w:rsidR="00817B1D" w:rsidRPr="00817B1D" w:rsidRDefault="00817B1D" w:rsidP="00817B1D">
            <w:pPr>
              <w:pStyle w:val="Akapitzlist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  <w:p w:rsidR="00817B1D" w:rsidRDefault="00817B1D" w:rsidP="00817B1D">
            <w:pPr>
              <w:pStyle w:val="Akapitzlist"/>
              <w:numPr>
                <w:ilvl w:val="0"/>
                <w:numId w:val="45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Proces </w:t>
            </w:r>
            <w:r w:rsidRPr="00817B1D">
              <w:rPr>
                <w:rFonts w:ascii="Arial" w:hAnsi="Arial" w:cs="Arial"/>
                <w:bCs/>
                <w:i/>
                <w:sz w:val="24"/>
                <w:szCs w:val="24"/>
                <w:u w:val="single"/>
              </w:rPr>
              <w:t xml:space="preserve">Kontrole ex-post zamówień </w:t>
            </w: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został oceniony jako</w:t>
            </w:r>
            <w:r w:rsidR="00E958E4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funkcjonujący prawidłowo, z zastrzeżeniami</w:t>
            </w:r>
          </w:p>
          <w:p w:rsidR="00E958E4" w:rsidRDefault="00E958E4" w:rsidP="00E958E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Zalecenia pokontrolne:</w:t>
            </w:r>
          </w:p>
          <w:p w:rsidR="00E958E4" w:rsidRPr="00E958E4" w:rsidRDefault="00E958E4" w:rsidP="00E958E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958E4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E958E4">
              <w:rPr>
                <w:rFonts w:ascii="Arial" w:hAnsi="Arial" w:cs="Arial"/>
                <w:bCs/>
                <w:sz w:val="24"/>
                <w:szCs w:val="24"/>
              </w:rPr>
              <w:t xml:space="preserve">W przypadku kontroli prowadzonych przez opiekunów projektów zaleca się </w:t>
            </w:r>
            <w:proofErr w:type="spellStart"/>
            <w:r w:rsidRPr="00E958E4">
              <w:rPr>
                <w:rFonts w:ascii="Arial" w:hAnsi="Arial" w:cs="Arial"/>
                <w:bCs/>
                <w:sz w:val="24"/>
                <w:szCs w:val="24"/>
              </w:rPr>
              <w:t>uspójnienie</w:t>
            </w:r>
            <w:proofErr w:type="spellEnd"/>
            <w:r w:rsidRPr="00E958E4">
              <w:rPr>
                <w:rFonts w:ascii="Arial" w:hAnsi="Arial" w:cs="Arial"/>
                <w:bCs/>
                <w:sz w:val="24"/>
                <w:szCs w:val="24"/>
              </w:rPr>
              <w:t xml:space="preserve"> sposobu dokumentowania kontroli w ramach osi I-III oraz przyjęcie, że w listach sprawdzających oraz kartach kontroli w systemie SL2014 wskazywany będzie zakres dat rozpoczęcia i zakończenia kontroli zamówienia, a nie zakres dat weryfikacji całego wniosku o płatność.  </w:t>
            </w:r>
          </w:p>
          <w:p w:rsidR="00E958E4" w:rsidRPr="00E958E4" w:rsidRDefault="00E958E4" w:rsidP="00E958E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958E4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E958E4">
              <w:rPr>
                <w:rFonts w:ascii="Arial" w:hAnsi="Arial" w:cs="Arial"/>
                <w:bCs/>
                <w:sz w:val="24"/>
                <w:szCs w:val="24"/>
              </w:rPr>
              <w:t xml:space="preserve">Zaleca się, aby w listach sprawdzających oraz w kartach kontroli w systemie SL2014 wskazywać spójne informacje oraz daty rozpoczęcia i zakończenia kontroli.  </w:t>
            </w:r>
          </w:p>
          <w:p w:rsidR="00E958E4" w:rsidRPr="00E958E4" w:rsidRDefault="00E958E4" w:rsidP="00E958E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958E4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E958E4">
              <w:rPr>
                <w:rFonts w:ascii="Arial" w:hAnsi="Arial" w:cs="Arial"/>
                <w:bCs/>
                <w:sz w:val="24"/>
                <w:szCs w:val="24"/>
              </w:rPr>
              <w:t xml:space="preserve">Zaleca się przeprowadzanie kontroli w terminach zgodnych z zapisami IW IP. </w:t>
            </w:r>
          </w:p>
          <w:p w:rsidR="00E958E4" w:rsidRPr="00E958E4" w:rsidRDefault="00E958E4" w:rsidP="00E958E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958E4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E958E4">
              <w:rPr>
                <w:rFonts w:ascii="Arial" w:hAnsi="Arial" w:cs="Arial"/>
                <w:bCs/>
                <w:sz w:val="24"/>
                <w:szCs w:val="24"/>
              </w:rPr>
              <w:t xml:space="preserve">Zaleca się rzetelne wypełnianie kart kontroli w systemie SL2014, zgodnie z dokumentami kontroli. </w:t>
            </w:r>
          </w:p>
          <w:p w:rsidR="00E958E4" w:rsidRPr="00E958E4" w:rsidRDefault="00E958E4" w:rsidP="00E958E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958E4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E958E4">
              <w:rPr>
                <w:rFonts w:ascii="Arial" w:hAnsi="Arial" w:cs="Arial"/>
                <w:bCs/>
                <w:sz w:val="24"/>
                <w:szCs w:val="24"/>
              </w:rPr>
              <w:t xml:space="preserve">Zaleca się wprowadzanie wyników kontroli do systemu SL2014 niezwłocznie po zakończeniu kontroli, zgodnie z zapisami IW IP. </w:t>
            </w:r>
          </w:p>
          <w:p w:rsidR="00E958E4" w:rsidRPr="00E958E4" w:rsidRDefault="00E958E4" w:rsidP="00E958E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958E4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E958E4">
              <w:rPr>
                <w:rFonts w:ascii="Arial" w:hAnsi="Arial" w:cs="Arial"/>
                <w:bCs/>
                <w:sz w:val="24"/>
                <w:szCs w:val="24"/>
              </w:rPr>
              <w:t>Zaleca się stosowanie do kontroli list sprawdzających stanowiących załączniki do zatwierdzonej przez IZ, aktualnej IW IP.</w:t>
            </w:r>
          </w:p>
          <w:p w:rsidR="00817B1D" w:rsidRPr="00817B1D" w:rsidRDefault="00817B1D" w:rsidP="00817B1D">
            <w:pPr>
              <w:pStyle w:val="Akapitzlist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  <w:p w:rsidR="00817B1D" w:rsidRPr="00817B1D" w:rsidRDefault="00817B1D" w:rsidP="00817B1D">
            <w:pPr>
              <w:pStyle w:val="Akapitzlist"/>
              <w:spacing w:before="120" w:after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  <w:p w:rsidR="00925308" w:rsidRPr="00925308" w:rsidRDefault="00925308" w:rsidP="00925308">
            <w:pPr>
              <w:pStyle w:val="Akapitzlist"/>
              <w:numPr>
                <w:ilvl w:val="0"/>
                <w:numId w:val="45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Proces </w:t>
            </w:r>
            <w:r w:rsidRPr="00925308">
              <w:rPr>
                <w:rFonts w:ascii="Arial" w:hAnsi="Arial" w:cs="Arial"/>
                <w:bCs/>
                <w:i/>
                <w:sz w:val="24"/>
                <w:szCs w:val="24"/>
                <w:u w:val="single"/>
              </w:rPr>
              <w:t>Kontrole w miejscu realizacji projektu</w:t>
            </w:r>
            <w:r>
              <w:rPr>
                <w:rFonts w:ascii="Arial" w:hAnsi="Arial" w:cs="Arial"/>
                <w:bCs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został oceniony jako funkcjonujący prawidłowo, z zastrzeżeniami.</w:t>
            </w:r>
          </w:p>
          <w:p w:rsidR="00925308" w:rsidRDefault="00925308" w:rsidP="0092530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>Zalecenia pokontrolne:</w:t>
            </w:r>
          </w:p>
          <w:p w:rsidR="00817B1D" w:rsidRPr="00817B1D" w:rsidRDefault="00817B1D" w:rsidP="00E958E4">
            <w:pPr>
              <w:numPr>
                <w:ilvl w:val="0"/>
                <w:numId w:val="46"/>
              </w:numPr>
              <w:spacing w:before="120" w:after="120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817B1D">
              <w:rPr>
                <w:rFonts w:ascii="Arial" w:hAnsi="Arial" w:cs="Arial"/>
                <w:bCs/>
                <w:sz w:val="24"/>
                <w:szCs w:val="24"/>
              </w:rPr>
              <w:t xml:space="preserve">Zaleca się wprowadzanie wyników kontroli do systemu SL2014 niezwłocznie po zakończeniu kontroli, zgodnie z zapisami IW IP. </w:t>
            </w:r>
          </w:p>
          <w:p w:rsidR="00817B1D" w:rsidRPr="00817B1D" w:rsidRDefault="00817B1D" w:rsidP="00E958E4">
            <w:pPr>
              <w:numPr>
                <w:ilvl w:val="0"/>
                <w:numId w:val="46"/>
              </w:numPr>
              <w:spacing w:before="120" w:after="120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817B1D">
              <w:rPr>
                <w:rFonts w:ascii="Arial" w:hAnsi="Arial" w:cs="Arial"/>
                <w:bCs/>
                <w:sz w:val="24"/>
                <w:szCs w:val="24"/>
              </w:rPr>
              <w:t xml:space="preserve">Zaleca się stosowanie oświadczeń o poufności i bezstronności oraz list sprawdzających do kontroli stanowiących załączniki do zatwierdzonej przez IZ, aktualnej IW IP. </w:t>
            </w:r>
          </w:p>
          <w:p w:rsidR="00817B1D" w:rsidRPr="00817B1D" w:rsidRDefault="00817B1D" w:rsidP="00E958E4">
            <w:pPr>
              <w:numPr>
                <w:ilvl w:val="0"/>
                <w:numId w:val="46"/>
              </w:numPr>
              <w:spacing w:before="120" w:after="120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817B1D">
              <w:rPr>
                <w:rFonts w:ascii="Arial" w:hAnsi="Arial" w:cs="Arial"/>
                <w:bCs/>
                <w:sz w:val="24"/>
                <w:szCs w:val="24"/>
              </w:rPr>
              <w:t>Zaleca się, aby informacje pokontrolne były przekazywane do jednostki kontrolowanej w terminach zgodnych z zapisami IW IP, a jeżeli to niemożliwe - wydłużanie terminu przekazania informacji pokontrolnej wraz z bieżącym informowaniem o tym beneficjentów, zgodnie z zapisami IW IP.</w:t>
            </w:r>
          </w:p>
          <w:p w:rsidR="00817B1D" w:rsidRPr="00817B1D" w:rsidRDefault="00817B1D" w:rsidP="00E958E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817B1D">
              <w:rPr>
                <w:rFonts w:ascii="Arial" w:hAnsi="Arial" w:cs="Arial"/>
                <w:bCs/>
                <w:sz w:val="24"/>
                <w:szCs w:val="24"/>
              </w:rPr>
              <w:t xml:space="preserve">Projekt pn.: „Wdrożenie instrumentów finansowych w ramach osi priorytetowej I "Powszechny dostęp do szybkiego </w:t>
            </w:r>
            <w:proofErr w:type="spellStart"/>
            <w:r w:rsidRPr="00817B1D">
              <w:rPr>
                <w:rFonts w:ascii="Arial" w:hAnsi="Arial" w:cs="Arial"/>
                <w:bCs/>
                <w:sz w:val="24"/>
                <w:szCs w:val="24"/>
              </w:rPr>
              <w:t>internetu</w:t>
            </w:r>
            <w:proofErr w:type="spellEnd"/>
            <w:r w:rsidRPr="00817B1D">
              <w:rPr>
                <w:rFonts w:ascii="Arial" w:hAnsi="Arial" w:cs="Arial"/>
                <w:bCs/>
                <w:sz w:val="24"/>
                <w:szCs w:val="24"/>
              </w:rPr>
              <w:t>” Programu Operacyjnego Polska Cyfrowa na lata 2014-2020”:</w:t>
            </w:r>
          </w:p>
          <w:p w:rsidR="00817B1D" w:rsidRPr="00817B1D" w:rsidRDefault="00817B1D" w:rsidP="00E958E4">
            <w:pPr>
              <w:numPr>
                <w:ilvl w:val="0"/>
                <w:numId w:val="46"/>
              </w:numPr>
              <w:spacing w:before="120" w:after="120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817B1D">
              <w:rPr>
                <w:rFonts w:ascii="Arial" w:hAnsi="Arial" w:cs="Arial"/>
                <w:bCs/>
                <w:sz w:val="24"/>
                <w:szCs w:val="24"/>
              </w:rPr>
              <w:t xml:space="preserve">Jeżeli prowadzenie kontroli z uwzględnieniem listy sprawdzającej jest przewidziane w procedurach kontrolnych, lista ta powinna być w pełni uzupełniona i podpisana w odniesieniu do swojej ostatecznej wersji, a nie podpisana na etapie, gdy na część pytań w liście udzielona jest odpowiedź „w trakcie weryfikacji”. </w:t>
            </w:r>
          </w:p>
          <w:p w:rsidR="00817B1D" w:rsidRPr="00817B1D" w:rsidRDefault="00817B1D" w:rsidP="00E958E4">
            <w:pPr>
              <w:numPr>
                <w:ilvl w:val="0"/>
                <w:numId w:val="46"/>
              </w:numPr>
              <w:spacing w:before="120" w:after="120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817B1D">
              <w:rPr>
                <w:rFonts w:ascii="Arial" w:hAnsi="Arial" w:cs="Arial"/>
                <w:bCs/>
                <w:sz w:val="24"/>
                <w:szCs w:val="24"/>
              </w:rPr>
              <w:t>W piśmie przekazującym wstępną informację pokontrolną lub ostateczną informację pokontrolną rekomendowane jest, by znalazły się odpowiednie pouczenia, które zapewnią zdyscyplinowane – w określonych terminach – działania beneficjenta z przedmiotowym dokumentem.</w:t>
            </w:r>
          </w:p>
          <w:p w:rsidR="00817B1D" w:rsidRPr="00817B1D" w:rsidRDefault="00817B1D" w:rsidP="00E958E4">
            <w:pPr>
              <w:numPr>
                <w:ilvl w:val="0"/>
                <w:numId w:val="46"/>
              </w:numPr>
              <w:spacing w:before="120" w:after="120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817B1D">
              <w:rPr>
                <w:rFonts w:ascii="Arial" w:hAnsi="Arial" w:cs="Arial"/>
                <w:bCs/>
                <w:sz w:val="24"/>
                <w:szCs w:val="24"/>
              </w:rPr>
              <w:t xml:space="preserve">Lista sprawdzającej do kontroli IF w miejscu realizacji projektu w stosunku do wzoru listy do kontroli w miejscu stanowiącej załącznik 12.4.1.3 do IW IP została poszerzona o aspekty podniesione w dokumencie: „Metodyka </w:t>
            </w:r>
            <w:r w:rsidRPr="00817B1D">
              <w:rPr>
                <w:rFonts w:ascii="Arial" w:hAnsi="Arial" w:cs="Arial"/>
                <w:bCs/>
                <w:sz w:val="24"/>
                <w:szCs w:val="24"/>
                <w:lang w:val="pl"/>
              </w:rPr>
              <w:t>na potrzeby audytu instrumentów finansowych w latach 2014–2020”</w:t>
            </w:r>
            <w:r w:rsidRPr="00817B1D">
              <w:rPr>
                <w:rFonts w:ascii="Arial" w:hAnsi="Arial" w:cs="Arial"/>
                <w:bCs/>
                <w:sz w:val="24"/>
                <w:szCs w:val="24"/>
              </w:rPr>
              <w:t>, jednak nie o wszystkie. ZK zaleca ponowną analizę Metodyki i stosowne uzupełnienie wzoru listy sprawdzającej do kontroli IF.</w:t>
            </w:r>
          </w:p>
          <w:p w:rsidR="00817B1D" w:rsidRPr="00817B1D" w:rsidRDefault="00817B1D" w:rsidP="00E958E4">
            <w:pPr>
              <w:numPr>
                <w:ilvl w:val="0"/>
                <w:numId w:val="46"/>
              </w:numPr>
              <w:spacing w:before="120" w:after="120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817B1D">
              <w:rPr>
                <w:rFonts w:ascii="Arial" w:hAnsi="Arial" w:cs="Arial"/>
                <w:bCs/>
                <w:sz w:val="24"/>
                <w:szCs w:val="24"/>
              </w:rPr>
              <w:t xml:space="preserve">Z informacji pokontrolnej musi jednoznacznie wynikać i musi zostać potwierdzone przez ZK, że z punktu widzenia badanej próby dokumentów podczas kontroli w miejscu ścieżka audytu jest zachowana i nie ma wskazań, by była konieczna kontrola na poziomie PF, czy OO. </w:t>
            </w:r>
          </w:p>
          <w:p w:rsidR="00817B1D" w:rsidRPr="00817B1D" w:rsidRDefault="00817B1D" w:rsidP="00E958E4">
            <w:pPr>
              <w:spacing w:before="120" w:after="120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817B1D">
              <w:rPr>
                <w:rFonts w:ascii="Arial" w:hAnsi="Arial" w:cs="Arial"/>
                <w:bCs/>
                <w:sz w:val="24"/>
                <w:szCs w:val="24"/>
              </w:rPr>
              <w:t>Może jednak być i tak, że pewne aspekty – mimo stwierdzonego w toku kontroli zachowania ścieżki audytu – będą łatwiejsze do skontrolowania na poziomie PF – np. w odniesieniu do faktycznej zdolności do wdrażania IF zgodnie z umową operacyjną, jeżeli przeprowadzając kontrolę na poziomie beneficjenta  ZK podejmie wątpliwości co do tej zdolności. ZK zaleca aby IP przy każdej kolejnej kontroli IF – w jej toku –  każdorazowo podejmowała decyzję o konieczności kontroli na poziomie PF lub OO.</w:t>
            </w:r>
          </w:p>
          <w:p w:rsidR="00817B1D" w:rsidRPr="00817B1D" w:rsidRDefault="00817B1D" w:rsidP="00E958E4">
            <w:pPr>
              <w:numPr>
                <w:ilvl w:val="0"/>
                <w:numId w:val="46"/>
              </w:numPr>
              <w:spacing w:before="120" w:after="120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817B1D">
              <w:rPr>
                <w:rFonts w:ascii="Arial" w:hAnsi="Arial" w:cs="Arial"/>
                <w:bCs/>
                <w:sz w:val="24"/>
                <w:szCs w:val="24"/>
              </w:rPr>
              <w:t>ZK zaleca odpowiednie poszerzenie i uszczegółowienie treści sformułowanych w pkt 11, 15 i 16 wzoru informacji pokontrolnej – w szczególności w odniesieniu do oceny działań kontrolnych i nadzorczych prowadzonych przez beneficjenta w stosunku do PF.</w:t>
            </w:r>
          </w:p>
          <w:p w:rsidR="00817B1D" w:rsidRPr="00817B1D" w:rsidRDefault="00817B1D" w:rsidP="00E958E4">
            <w:pPr>
              <w:numPr>
                <w:ilvl w:val="0"/>
                <w:numId w:val="46"/>
              </w:numPr>
              <w:spacing w:before="120" w:after="120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817B1D">
              <w:rPr>
                <w:rFonts w:ascii="Arial" w:hAnsi="Arial" w:cs="Arial"/>
                <w:bCs/>
                <w:sz w:val="24"/>
                <w:szCs w:val="24"/>
              </w:rPr>
              <w:t>Weryfikacja i ocena aspektów merytorycznych wdrażania IF, na określonej próbie, powinna zostać szczegółowo wyartykułowana w informacji pokontrolnej.</w:t>
            </w:r>
          </w:p>
          <w:p w:rsidR="00817B1D" w:rsidRPr="00817B1D" w:rsidRDefault="00817B1D" w:rsidP="00E958E4">
            <w:pPr>
              <w:numPr>
                <w:ilvl w:val="0"/>
                <w:numId w:val="46"/>
              </w:numPr>
              <w:spacing w:before="120" w:after="120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817B1D">
              <w:rPr>
                <w:rFonts w:ascii="Arial" w:hAnsi="Arial" w:cs="Arial"/>
                <w:bCs/>
                <w:sz w:val="24"/>
                <w:szCs w:val="24"/>
              </w:rPr>
              <w:t xml:space="preserve">ZK przypomina, że Wytyczne w zakresie kontroli realizacji programów operacyjnych na lata 2014-2020 stanowią akt pomocniczy, adresowany do wszystkich instytucji zaangażowanych we wdrażanie i kontrolę programów </w:t>
            </w:r>
            <w:r w:rsidRPr="00817B1D">
              <w:rPr>
                <w:rFonts w:ascii="Arial" w:hAnsi="Arial" w:cs="Arial"/>
                <w:bCs/>
                <w:sz w:val="24"/>
                <w:szCs w:val="24"/>
              </w:rPr>
              <w:lastRenderedPageBreak/>
              <w:t>operacyjnych obecnej perspektywy, w których to poszczególnych programach opcje wdrażania IF mogą być różne – m.in. co do istnienia instytucji pośredniczących lub częstotliwości kontroli IF w programie. Co do kontroli w POPC, ZK zaleca kierowanie się w pierwszej kolejności ww. Metodyką KE i zaleceniami z niniejszej kontroli systemowej.</w:t>
            </w:r>
          </w:p>
          <w:p w:rsidR="00817B1D" w:rsidRPr="00817B1D" w:rsidRDefault="00817B1D" w:rsidP="00E958E4">
            <w:pPr>
              <w:numPr>
                <w:ilvl w:val="0"/>
                <w:numId w:val="46"/>
              </w:numPr>
              <w:spacing w:before="120" w:after="120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817B1D">
              <w:rPr>
                <w:rFonts w:ascii="Arial" w:hAnsi="Arial" w:cs="Arial"/>
                <w:bCs/>
                <w:sz w:val="24"/>
                <w:szCs w:val="24"/>
              </w:rPr>
              <w:t>ZK zaleca aby zakres dokumentu „Zasady kontroli Pośredników finansowych oraz Ostatecznych Odbiorców w ramach Programów realizowanych w Biurze Rozwoju Instrumentów Finansowych w Departamencie Programów Europejskich Banku Gospodarstwa Krajowego” wraz z załącznikiem „Wzór listy sprawdzającej dla kontroli w ramach Programu Operacyjnego Polska cyfrowa na lata 2014-2020” był przedkładany do opinii IP i weryfikowany z aktualnym stanem prawnym w zakresie IF.</w:t>
            </w:r>
          </w:p>
          <w:p w:rsidR="00817B1D" w:rsidRPr="00817B1D" w:rsidRDefault="00817B1D" w:rsidP="00E958E4">
            <w:pPr>
              <w:numPr>
                <w:ilvl w:val="0"/>
                <w:numId w:val="46"/>
              </w:numPr>
              <w:spacing w:before="120" w:after="120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817B1D">
              <w:rPr>
                <w:rFonts w:ascii="Arial" w:hAnsi="Arial" w:cs="Arial"/>
                <w:bCs/>
                <w:sz w:val="24"/>
                <w:szCs w:val="24"/>
              </w:rPr>
              <w:t>Uwzględniając pożądaną szczegółowość badania aspektów merytorycznych wdrażania IF, ZK zaleca rozważenie zwiększenia częstotliwości kontroli do dwóch w roku obrachunkowym (np. podzielenie kontrolowanych zagadnień na dwie spójne rodzajowo grupy i weryfikację ich w toku dwóch kontroli – dla podniesienia jakości kontroli i zwiększenia stopnia bieżącego monitorowania prawidłowości realizacji projektu).</w:t>
            </w:r>
          </w:p>
          <w:p w:rsidR="00817B1D" w:rsidRPr="00817B1D" w:rsidRDefault="00817B1D" w:rsidP="00E958E4">
            <w:pPr>
              <w:numPr>
                <w:ilvl w:val="0"/>
                <w:numId w:val="46"/>
              </w:numPr>
              <w:spacing w:before="120" w:after="120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817B1D">
              <w:rPr>
                <w:rFonts w:ascii="Arial" w:hAnsi="Arial" w:cs="Arial"/>
                <w:bCs/>
                <w:sz w:val="24"/>
                <w:szCs w:val="24"/>
              </w:rPr>
              <w:t>ZK zaleca odpowiednie dostosowywanie terminów planowanych przez IP kontroli, do kontroli przeprowadzanych przez beneficjenta, tak, by w toku kontroli IP możliwa była regularna weryfikacja zakończonych kontroli beneficjenta w danym roku, czy półroczu obrachunkowym. ZK zaleca wystąpienie do beneficjenta o przedkładanie swoich planów kontroli niezwłocznie po ich przyjęciu.</w:t>
            </w:r>
          </w:p>
          <w:p w:rsidR="00817B1D" w:rsidRDefault="00817B1D" w:rsidP="00E958E4">
            <w:pPr>
              <w:numPr>
                <w:ilvl w:val="0"/>
                <w:numId w:val="46"/>
              </w:numPr>
              <w:spacing w:before="120" w:after="120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817B1D">
              <w:rPr>
                <w:rFonts w:ascii="Arial" w:hAnsi="Arial" w:cs="Arial"/>
                <w:bCs/>
                <w:sz w:val="24"/>
                <w:szCs w:val="24"/>
              </w:rPr>
              <w:t>W związku ze skomplikowanym i specyficznym charakterem kontroli w obszarze IF zaleca się rozważenie udziału w kontrolach IF osób o eksperckiej wiedzy, czy dedykowanym wykształceniu oraz przygotowaniu w tej dziedzinie.</w:t>
            </w:r>
          </w:p>
          <w:p w:rsidR="00817B1D" w:rsidRPr="00817B1D" w:rsidRDefault="00817B1D" w:rsidP="00817B1D">
            <w:pPr>
              <w:spacing w:before="120" w:after="120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10065" w:rsidRPr="00310065" w:rsidRDefault="00310065" w:rsidP="00310065">
            <w:pPr>
              <w:pStyle w:val="Akapitzlist"/>
              <w:numPr>
                <w:ilvl w:val="0"/>
                <w:numId w:val="45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10065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Proces </w:t>
            </w:r>
            <w:r w:rsidRPr="00310065">
              <w:rPr>
                <w:rFonts w:ascii="Arial" w:hAnsi="Arial" w:cs="Arial"/>
                <w:bCs/>
                <w:i/>
                <w:sz w:val="24"/>
                <w:szCs w:val="24"/>
                <w:u w:val="single"/>
              </w:rPr>
              <w:t xml:space="preserve">Kontrole na zakończenie realizacji projektu </w:t>
            </w:r>
            <w:r w:rsidRPr="00310065">
              <w:rPr>
                <w:rFonts w:ascii="Arial" w:hAnsi="Arial" w:cs="Arial"/>
                <w:bCs/>
                <w:sz w:val="24"/>
                <w:szCs w:val="24"/>
                <w:u w:val="single"/>
              </w:rPr>
              <w:t>został oceniony jako funkcjonujący prawidłowo, z zastrzeżeniami.</w:t>
            </w:r>
          </w:p>
          <w:p w:rsidR="00817B1D" w:rsidRPr="00310065" w:rsidRDefault="00310065" w:rsidP="0031006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10065">
              <w:rPr>
                <w:rFonts w:ascii="Arial" w:hAnsi="Arial" w:cs="Arial"/>
                <w:bCs/>
                <w:sz w:val="24"/>
                <w:szCs w:val="24"/>
                <w:u w:val="single"/>
              </w:rPr>
              <w:t>Zalecenie pokontrolne:</w:t>
            </w:r>
          </w:p>
          <w:p w:rsidR="00925308" w:rsidRPr="00310065" w:rsidRDefault="00310065" w:rsidP="0060503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310065">
              <w:rPr>
                <w:rFonts w:ascii="Arial" w:hAnsi="Arial" w:cs="Arial"/>
                <w:bCs/>
                <w:sz w:val="24"/>
                <w:szCs w:val="24"/>
              </w:rPr>
              <w:t>Zaleca się zintensyfikowanie kontroli na zakończenie realizacji projektów i rejestrowanie wyników kontroli w terminie 5 dni od zakończenia kontroli, zgodnie z postanowieniami Wytycznych w zakresie gromadzenia danych.</w:t>
            </w:r>
          </w:p>
        </w:tc>
      </w:tr>
      <w:tr w:rsidR="00562132" w:rsidRPr="004A4CE8" w:rsidTr="00AC2DD8">
        <w:trPr>
          <w:trHeight w:val="338"/>
        </w:trPr>
        <w:tc>
          <w:tcPr>
            <w:tcW w:w="9464" w:type="dxa"/>
            <w:shd w:val="clear" w:color="auto" w:fill="F2F2F2" w:themeFill="background1" w:themeFillShade="F2"/>
            <w:vAlign w:val="center"/>
          </w:tcPr>
          <w:p w:rsidR="00562132" w:rsidRPr="00311160" w:rsidRDefault="00311160" w:rsidP="00311160">
            <w:pPr>
              <w:pStyle w:val="Nagowek3"/>
              <w:numPr>
                <w:ilvl w:val="0"/>
                <w:numId w:val="0"/>
              </w:numPr>
              <w:ind w:left="142"/>
              <w:rPr>
                <w:sz w:val="24"/>
                <w:szCs w:val="24"/>
              </w:rPr>
            </w:pPr>
            <w:r w:rsidRPr="00311160">
              <w:rPr>
                <w:sz w:val="24"/>
                <w:szCs w:val="24"/>
              </w:rPr>
              <w:lastRenderedPageBreak/>
              <w:t>MONITOROWANIE POSTĘPÓW W REALIZACJI CELÓW OSI PRIORYTETOWYCH, OSIĄGANIE CELÓW POŚREDNICH I KOŃCOWYCH OSI PRIORYTETOWYCH</w:t>
            </w:r>
          </w:p>
        </w:tc>
      </w:tr>
      <w:tr w:rsidR="00562132" w:rsidRPr="004A4CE8" w:rsidTr="009E14F6">
        <w:trPr>
          <w:trHeight w:val="338"/>
        </w:trPr>
        <w:tc>
          <w:tcPr>
            <w:tcW w:w="9464" w:type="dxa"/>
            <w:vAlign w:val="center"/>
          </w:tcPr>
          <w:p w:rsidR="009C1400" w:rsidRDefault="009C1400" w:rsidP="00311160">
            <w:pPr>
              <w:spacing w:before="120" w:after="120"/>
              <w:ind w:left="34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9C1400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Obszar oceniony jako działający prawidłowo, z zastrzeżeniami. </w:t>
            </w:r>
          </w:p>
          <w:p w:rsidR="00311160" w:rsidRDefault="009C1400" w:rsidP="00311160">
            <w:pPr>
              <w:spacing w:before="120" w:after="120"/>
              <w:ind w:left="34"/>
              <w:rPr>
                <w:rFonts w:ascii="Arial" w:eastAsia="Calibri" w:hAnsi="Arial" w:cs="Arial"/>
                <w:sz w:val="24"/>
                <w:szCs w:val="24"/>
                <w:u w:val="single"/>
                <w:lang w:eastAsia="ar-SA"/>
              </w:rPr>
            </w:pPr>
            <w:r w:rsidRPr="009C1400">
              <w:rPr>
                <w:rFonts w:ascii="Arial" w:eastAsia="Calibri" w:hAnsi="Arial" w:cs="Arial"/>
                <w:sz w:val="24"/>
                <w:szCs w:val="24"/>
                <w:u w:val="single"/>
                <w:lang w:eastAsia="ar-SA"/>
              </w:rPr>
              <w:t>Zalecenie pokontrolne:</w:t>
            </w:r>
          </w:p>
          <w:p w:rsidR="00E25F5E" w:rsidRPr="00573D59" w:rsidRDefault="009C1400" w:rsidP="009C1400">
            <w:pPr>
              <w:spacing w:before="120" w:after="120"/>
              <w:ind w:left="34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C1400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Zaleca się zmianę listy sprawdzającej do kontroli trwałości (załącznik 12.4.7.1 IW) w zakresie pytania nr 9. Zamiast obecnego pytania „Czy od dnia zakończenia realizacji wprowadzono w projekcie zmiany modyfikując produkty projektu w sposób, który może spowodować nieutrzymanie wskaźników rezultatu projektu w okresie trwałości?” należy zmienić na pytanie: „Czy od dnia zakończenia realizacji wprowadzono w projekcie zmiany modyfikując produkty projektu w szczególności te które wdrożyły e-</w:t>
            </w:r>
            <w:r w:rsidRPr="009C1400">
              <w:rPr>
                <w:rFonts w:ascii="Arial" w:eastAsia="Calibri" w:hAnsi="Arial" w:cs="Arial"/>
                <w:sz w:val="24"/>
                <w:szCs w:val="24"/>
                <w:lang w:eastAsia="ar-SA"/>
              </w:rPr>
              <w:lastRenderedPageBreak/>
              <w:t>usługi?”.</w:t>
            </w:r>
          </w:p>
        </w:tc>
      </w:tr>
      <w:tr w:rsidR="006F2164" w:rsidRPr="004A4CE8" w:rsidTr="00AC2DD8">
        <w:trPr>
          <w:trHeight w:val="338"/>
        </w:trPr>
        <w:tc>
          <w:tcPr>
            <w:tcW w:w="9464" w:type="dxa"/>
            <w:shd w:val="clear" w:color="auto" w:fill="F2F2F2" w:themeFill="background1" w:themeFillShade="F2"/>
            <w:vAlign w:val="center"/>
          </w:tcPr>
          <w:p w:rsidR="006F2164" w:rsidRPr="004A4CE8" w:rsidRDefault="009C1400" w:rsidP="009563C9">
            <w:pPr>
              <w:tabs>
                <w:tab w:val="num" w:pos="-1080"/>
                <w:tab w:val="num" w:pos="-720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9C140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PRZEKAZYWANIE DOKUMENTÓW NIEZBĘDNYCH DO SPORZĄDZENIA PRZEZ IZ ROCZNEGO ZESTAWIENIA WYDATKÓW ORAZ DEKLARACJI ZARZĄDCZEJ I ROCZNEGO PODSUMOWANIA</w:t>
            </w:r>
          </w:p>
        </w:tc>
      </w:tr>
      <w:tr w:rsidR="006F2164" w:rsidRPr="004A4CE8" w:rsidTr="009E14F6">
        <w:trPr>
          <w:trHeight w:val="338"/>
        </w:trPr>
        <w:tc>
          <w:tcPr>
            <w:tcW w:w="9464" w:type="dxa"/>
            <w:vAlign w:val="center"/>
          </w:tcPr>
          <w:p w:rsidR="009C1400" w:rsidRPr="009C1400" w:rsidRDefault="009C1400" w:rsidP="009B227D">
            <w:pPr>
              <w:tabs>
                <w:tab w:val="num" w:pos="-1080"/>
                <w:tab w:val="num" w:pos="-720"/>
              </w:tabs>
              <w:spacing w:before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9C1400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Obszar oceniony jako działający prawidłowo, z zastrzeżeniami. </w:t>
            </w:r>
          </w:p>
          <w:p w:rsidR="009B227D" w:rsidRPr="004A4CE8" w:rsidRDefault="009B227D" w:rsidP="009B227D">
            <w:pPr>
              <w:tabs>
                <w:tab w:val="num" w:pos="-1080"/>
                <w:tab w:val="num" w:pos="-720"/>
              </w:tabs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 w:rsidRPr="004A4CE8">
              <w:rPr>
                <w:rFonts w:ascii="Arial" w:hAnsi="Arial" w:cs="Arial"/>
                <w:bCs/>
                <w:sz w:val="24"/>
                <w:szCs w:val="24"/>
                <w:u w:val="single"/>
              </w:rPr>
              <w:t>Zalecenie pokontrolne</w:t>
            </w:r>
            <w:r w:rsidRPr="004A4CE8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237D32" w:rsidRPr="009B227D" w:rsidRDefault="000E069E" w:rsidP="00E25F5E">
            <w:pPr>
              <w:tabs>
                <w:tab w:val="num" w:pos="-1080"/>
                <w:tab w:val="num" w:pos="-720"/>
              </w:tabs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E069E">
              <w:rPr>
                <w:rFonts w:ascii="Arial" w:hAnsi="Arial" w:cs="Arial"/>
                <w:bCs/>
                <w:sz w:val="24"/>
                <w:szCs w:val="24"/>
              </w:rPr>
              <w:t>W przypadku otrzymania wyników audytu operacji z ustaleniami finansowymi zaleca się podejmowanie pilnej analizy pozostałych wniosków o płatność w projekcie, tak by ustalić, czy nie występują w nich również nieprawidłowości i czy nie należy podjąć szerszych działań naprawczych, niż te wynikające z ustalenia. Analizę taką zaleca się podjąć tuż po otrzymaniu podsumowania ustaleń, tak by otrzymaniu ostatecznego stanowiska IA, móc kompleksowo podjąć działania naprawcze.</w:t>
            </w:r>
          </w:p>
        </w:tc>
      </w:tr>
      <w:tr w:rsidR="002C126D" w:rsidRPr="004A4CE8" w:rsidTr="009563C9">
        <w:trPr>
          <w:trHeight w:val="430"/>
        </w:trPr>
        <w:tc>
          <w:tcPr>
            <w:tcW w:w="9464" w:type="dxa"/>
            <w:shd w:val="clear" w:color="auto" w:fill="F2F2F2" w:themeFill="background1" w:themeFillShade="F2"/>
            <w:vAlign w:val="center"/>
          </w:tcPr>
          <w:p w:rsidR="002C126D" w:rsidRPr="004A4CE8" w:rsidRDefault="000E069E" w:rsidP="009563C9">
            <w:pPr>
              <w:tabs>
                <w:tab w:val="num" w:pos="-1080"/>
                <w:tab w:val="num" w:pos="-720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E069E">
              <w:rPr>
                <w:rFonts w:ascii="Arial" w:hAnsi="Arial" w:cs="Arial"/>
                <w:b/>
                <w:bCs/>
                <w:sz w:val="24"/>
                <w:szCs w:val="24"/>
              </w:rPr>
              <w:t>POPRAWNOŚĆ REALIZACJI ZADAŃ Z ZAKRESU INFORMACJI I PROMOCJI</w:t>
            </w:r>
          </w:p>
        </w:tc>
      </w:tr>
      <w:tr w:rsidR="00F708C2" w:rsidRPr="004A4CE8" w:rsidTr="009E14F6">
        <w:trPr>
          <w:trHeight w:val="338"/>
        </w:trPr>
        <w:tc>
          <w:tcPr>
            <w:tcW w:w="9464" w:type="dxa"/>
            <w:vAlign w:val="center"/>
          </w:tcPr>
          <w:p w:rsidR="009C1400" w:rsidRPr="009C1400" w:rsidRDefault="009C1400" w:rsidP="009B227D">
            <w:pPr>
              <w:tabs>
                <w:tab w:val="num" w:pos="-1080"/>
                <w:tab w:val="num" w:pos="-720"/>
              </w:tabs>
              <w:spacing w:before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9C1400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Obszar oceniony jako działający prawidłowo, z zastrzeżeniami. </w:t>
            </w:r>
          </w:p>
          <w:p w:rsidR="009B227D" w:rsidRPr="004A4CE8" w:rsidRDefault="000E069E" w:rsidP="009B227D">
            <w:pPr>
              <w:tabs>
                <w:tab w:val="num" w:pos="-1080"/>
                <w:tab w:val="num" w:pos="-720"/>
              </w:tabs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Zalecenia</w:t>
            </w:r>
            <w:r w:rsidR="009B227D" w:rsidRPr="004A4CE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pokontrolne</w:t>
            </w:r>
            <w:r w:rsidR="009B227D" w:rsidRPr="004A4CE8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0E069E" w:rsidRPr="000E069E" w:rsidRDefault="000E069E" w:rsidP="000E069E">
            <w:pPr>
              <w:spacing w:after="12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1. </w:t>
            </w:r>
            <w:r w:rsidRPr="000E069E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Zaleca się realne planowanie działań i budżetu Rocznych Planów Działań w kolejnych latach i dążenie do ich pełnego wdrożenia.</w:t>
            </w:r>
          </w:p>
          <w:p w:rsidR="000E069E" w:rsidRPr="000E069E" w:rsidRDefault="000E069E" w:rsidP="000E069E">
            <w:pPr>
              <w:spacing w:after="12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2. </w:t>
            </w:r>
            <w:r w:rsidRPr="000E069E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Zaleca się w przyszłości skorelowanie numeracji działań wykazanych RPD z numeracją w Informacji z realizacji RPD.</w:t>
            </w:r>
          </w:p>
          <w:p w:rsidR="000E069E" w:rsidRPr="000E069E" w:rsidRDefault="000E069E" w:rsidP="000E069E">
            <w:pPr>
              <w:spacing w:after="12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3. </w:t>
            </w:r>
            <w:r w:rsidRPr="000E069E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Zaleca się uzupełnienie informacji na stronie internetowej IP o realizowanych projektach pomocy technicznej o logotypy, wymagane Podręcznikiem wnioskodawcy i beneficjenta programów polityki spójności 2014-2020 w zakresie informacji i promocji i stosowanie ich w odniesieniu do przyszłych projektów.</w:t>
            </w:r>
          </w:p>
          <w:p w:rsidR="00D01F5D" w:rsidRPr="00E25F5E" w:rsidRDefault="000E069E" w:rsidP="000E069E">
            <w:pPr>
              <w:spacing w:after="12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4. </w:t>
            </w:r>
            <w:r w:rsidRPr="000E069E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Zaleca się uzupełnienie oznaczeń i informacji o współfinansowaniu projektu realizowanych w POPC przez Unię Europejską na stronie internetowej CPPC (strona główna), która została sfinansowana ze środków POPC z projektu nr POPC.04.02.00-00-0009/18.</w:t>
            </w:r>
          </w:p>
        </w:tc>
      </w:tr>
      <w:tr w:rsidR="00B30BB7" w:rsidRPr="004A4CE8" w:rsidTr="00AC2DD8">
        <w:trPr>
          <w:trHeight w:val="338"/>
        </w:trPr>
        <w:tc>
          <w:tcPr>
            <w:tcW w:w="9464" w:type="dxa"/>
            <w:shd w:val="clear" w:color="auto" w:fill="F2F2F2" w:themeFill="background1" w:themeFillShade="F2"/>
            <w:vAlign w:val="center"/>
          </w:tcPr>
          <w:p w:rsidR="00B30BB7" w:rsidRPr="004A4CE8" w:rsidRDefault="001E256B" w:rsidP="009563C9">
            <w:pPr>
              <w:tabs>
                <w:tab w:val="num" w:pos="-1080"/>
                <w:tab w:val="num" w:pos="-720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E256B">
              <w:rPr>
                <w:rFonts w:ascii="Arial" w:hAnsi="Arial" w:cs="Arial"/>
                <w:b/>
                <w:bCs/>
                <w:sz w:val="24"/>
                <w:szCs w:val="24"/>
              </w:rPr>
              <w:t>PRAWIDŁOWOŚĆ I KOMPLETNOŚĆ DANYCH WPROWADZANYCH DO SL2014</w:t>
            </w:r>
          </w:p>
        </w:tc>
      </w:tr>
      <w:tr w:rsidR="00B30BB7" w:rsidRPr="004A4CE8" w:rsidTr="009E14F6">
        <w:trPr>
          <w:trHeight w:val="338"/>
        </w:trPr>
        <w:tc>
          <w:tcPr>
            <w:tcW w:w="9464" w:type="dxa"/>
            <w:vAlign w:val="center"/>
          </w:tcPr>
          <w:p w:rsidR="001E256B" w:rsidRPr="009C1400" w:rsidRDefault="001E256B" w:rsidP="001E256B">
            <w:pPr>
              <w:tabs>
                <w:tab w:val="num" w:pos="-1080"/>
                <w:tab w:val="num" w:pos="-720"/>
              </w:tabs>
              <w:spacing w:before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9C1400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Obszar oceniony jako działający prawidłowo, z zastrzeżeniami. </w:t>
            </w:r>
          </w:p>
          <w:p w:rsidR="00B30BB7" w:rsidRDefault="001E256B" w:rsidP="001E256B">
            <w:pPr>
              <w:spacing w:after="120"/>
              <w:rPr>
                <w:rFonts w:ascii="Arial" w:eastAsia="Calibri" w:hAnsi="Arial" w:cs="Arial"/>
                <w:sz w:val="24"/>
                <w:szCs w:val="24"/>
                <w:u w:val="single"/>
                <w:lang w:eastAsia="ar-SA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  <w:lang w:eastAsia="ar-SA"/>
              </w:rPr>
              <w:t>Zalecenie pokontrolne:</w:t>
            </w:r>
          </w:p>
          <w:p w:rsidR="001E256B" w:rsidRPr="001E256B" w:rsidRDefault="001E256B" w:rsidP="001E256B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E256B">
              <w:rPr>
                <w:rFonts w:ascii="Arial" w:hAnsi="Arial" w:cs="Arial"/>
                <w:bCs/>
                <w:sz w:val="24"/>
                <w:szCs w:val="24"/>
              </w:rPr>
              <w:t>Zaleca się terminowe rejestrowanie w systemie SL2014 wniosków o dofinansowanie, które przeszły pozytywnie ocenę formalną, zgodnie z IW IP.</w:t>
            </w:r>
          </w:p>
        </w:tc>
      </w:tr>
      <w:tr w:rsidR="006D532E" w:rsidRPr="004A4CE8" w:rsidTr="00AC2DD8">
        <w:trPr>
          <w:trHeight w:val="338"/>
        </w:trPr>
        <w:tc>
          <w:tcPr>
            <w:tcW w:w="9464" w:type="dxa"/>
            <w:shd w:val="clear" w:color="auto" w:fill="F2F2F2" w:themeFill="background1" w:themeFillShade="F2"/>
            <w:vAlign w:val="center"/>
          </w:tcPr>
          <w:p w:rsidR="006D532E" w:rsidRPr="004A4CE8" w:rsidRDefault="00E24BDB" w:rsidP="009563C9">
            <w:pPr>
              <w:tabs>
                <w:tab w:val="num" w:pos="-1080"/>
                <w:tab w:val="num" w:pos="-720"/>
              </w:tabs>
              <w:spacing w:before="120" w:after="120"/>
              <w:rPr>
                <w:rFonts w:ascii="Arial" w:eastAsia="Calibri" w:hAnsi="Arial" w:cs="Arial"/>
                <w:b/>
                <w:sz w:val="24"/>
                <w:szCs w:val="24"/>
                <w:u w:val="single"/>
                <w:lang w:eastAsia="ar-SA"/>
              </w:rPr>
            </w:pPr>
            <w:r w:rsidRPr="00E24BDB">
              <w:rPr>
                <w:rFonts w:ascii="Arial" w:hAnsi="Arial" w:cs="Arial"/>
                <w:b/>
                <w:bCs/>
                <w:sz w:val="24"/>
                <w:szCs w:val="24"/>
              </w:rPr>
              <w:t>ZAPOBIEGANIE, WYKRYWANIE, INFORMOWANIE, KORYGOWANIE NIEPRAWIDŁOWOŚCI, W TYM NADUŻYĆ FINANSOWYCH</w:t>
            </w:r>
          </w:p>
        </w:tc>
      </w:tr>
      <w:tr w:rsidR="006D532E" w:rsidRPr="004A4CE8" w:rsidTr="009E14F6">
        <w:trPr>
          <w:trHeight w:val="338"/>
        </w:trPr>
        <w:tc>
          <w:tcPr>
            <w:tcW w:w="9464" w:type="dxa"/>
            <w:vAlign w:val="center"/>
          </w:tcPr>
          <w:p w:rsidR="003656B9" w:rsidRPr="00E24BDB" w:rsidRDefault="00842FB0" w:rsidP="00AC2DD8">
            <w:pPr>
              <w:tabs>
                <w:tab w:val="num" w:pos="-1080"/>
                <w:tab w:val="num" w:pos="-720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I. </w:t>
            </w:r>
            <w:r w:rsidR="00E24BDB" w:rsidRPr="00E24BDB">
              <w:rPr>
                <w:rFonts w:ascii="Arial" w:hAnsi="Arial" w:cs="Arial"/>
                <w:bCs/>
                <w:sz w:val="24"/>
                <w:szCs w:val="24"/>
                <w:u w:val="single"/>
              </w:rPr>
              <w:t>Procesy ocenione jako działające prawidłowo:</w:t>
            </w:r>
          </w:p>
          <w:p w:rsidR="00E24BDB" w:rsidRPr="00E24BDB" w:rsidRDefault="00E24BDB" w:rsidP="00E24BDB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E24BDB">
              <w:rPr>
                <w:rFonts w:ascii="Arial" w:hAnsi="Arial" w:cs="Arial"/>
                <w:bCs/>
                <w:sz w:val="24"/>
                <w:szCs w:val="24"/>
              </w:rPr>
              <w:t>Szkolenia z zakresu przeciwdziałania nieprawidłowościom / nadużyciom finansowym</w:t>
            </w:r>
          </w:p>
          <w:p w:rsidR="00E24BDB" w:rsidRPr="00E24BDB" w:rsidRDefault="00E24BDB" w:rsidP="00E24BDB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E24BDB">
              <w:rPr>
                <w:rFonts w:ascii="Arial" w:hAnsi="Arial" w:cs="Arial"/>
                <w:bCs/>
                <w:sz w:val="24"/>
                <w:szCs w:val="24"/>
              </w:rPr>
              <w:t>Formularz zgłaszania informacji o nieprawidłowościach/nadużyciach</w:t>
            </w:r>
          </w:p>
          <w:p w:rsidR="00E24BDB" w:rsidRPr="00E24BDB" w:rsidRDefault="00E24BDB" w:rsidP="00E24BDB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E24BDB">
              <w:rPr>
                <w:rFonts w:ascii="Arial" w:hAnsi="Arial" w:cs="Arial"/>
                <w:bCs/>
                <w:sz w:val="24"/>
                <w:szCs w:val="24"/>
              </w:rPr>
              <w:t>Dostęp do systemu IMS5</w:t>
            </w:r>
          </w:p>
          <w:p w:rsidR="00E24BDB" w:rsidRDefault="00E24BDB" w:rsidP="00E24BDB">
            <w:pPr>
              <w:pStyle w:val="Akapitzlist"/>
              <w:numPr>
                <w:ilvl w:val="0"/>
                <w:numId w:val="50"/>
              </w:numPr>
              <w:tabs>
                <w:tab w:val="num" w:pos="-1080"/>
                <w:tab w:val="num" w:pos="-720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Bazy/zgłoszenia</w:t>
            </w:r>
          </w:p>
          <w:p w:rsidR="00E24BDB" w:rsidRDefault="00842FB0" w:rsidP="00E24BDB">
            <w:pPr>
              <w:pStyle w:val="Akapitzlist"/>
              <w:numPr>
                <w:ilvl w:val="0"/>
                <w:numId w:val="50"/>
              </w:numPr>
              <w:tabs>
                <w:tab w:val="num" w:pos="-1080"/>
                <w:tab w:val="num" w:pos="-720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Konflikt interesów</w:t>
            </w:r>
          </w:p>
          <w:p w:rsidR="00842FB0" w:rsidRDefault="00842FB0" w:rsidP="00E24BDB">
            <w:pPr>
              <w:pStyle w:val="Akapitzlist"/>
              <w:numPr>
                <w:ilvl w:val="0"/>
                <w:numId w:val="50"/>
              </w:numPr>
              <w:tabs>
                <w:tab w:val="num" w:pos="-1080"/>
                <w:tab w:val="num" w:pos="-720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Zapobieganie wystąpieniu nieprawidłowości</w:t>
            </w:r>
          </w:p>
          <w:p w:rsidR="00842FB0" w:rsidRPr="00842FB0" w:rsidRDefault="00842FB0" w:rsidP="00842FB0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2FB0">
              <w:rPr>
                <w:rFonts w:ascii="Arial" w:hAnsi="Arial" w:cs="Arial"/>
                <w:bCs/>
                <w:sz w:val="24"/>
                <w:szCs w:val="24"/>
              </w:rPr>
              <w:lastRenderedPageBreak/>
              <w:t>Regulacje wewnętrzne w zakresie dodatkowego zatrudnienia</w:t>
            </w:r>
          </w:p>
          <w:p w:rsidR="00842FB0" w:rsidRPr="00842FB0" w:rsidRDefault="00842FB0" w:rsidP="00842FB0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2FB0">
              <w:rPr>
                <w:rFonts w:ascii="Arial" w:hAnsi="Arial" w:cs="Arial"/>
                <w:bCs/>
                <w:sz w:val="24"/>
                <w:szCs w:val="24"/>
              </w:rPr>
              <w:t xml:space="preserve">Rejestr </w:t>
            </w:r>
            <w:proofErr w:type="spellStart"/>
            <w:r w:rsidRPr="00842FB0">
              <w:rPr>
                <w:rFonts w:ascii="Arial" w:hAnsi="Arial" w:cs="Arial"/>
                <w:bCs/>
                <w:sz w:val="24"/>
                <w:szCs w:val="24"/>
              </w:rPr>
              <w:t>ryzyk</w:t>
            </w:r>
            <w:proofErr w:type="spellEnd"/>
            <w:r w:rsidRPr="00842FB0">
              <w:rPr>
                <w:rFonts w:ascii="Arial" w:hAnsi="Arial" w:cs="Arial"/>
                <w:bCs/>
                <w:sz w:val="24"/>
                <w:szCs w:val="24"/>
              </w:rPr>
              <w:t xml:space="preserve"> funkcjonujący w ramach kontroli zarządczej</w:t>
            </w:r>
          </w:p>
          <w:p w:rsidR="00842FB0" w:rsidRPr="00842FB0" w:rsidRDefault="00842FB0" w:rsidP="00842FB0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2FB0">
              <w:rPr>
                <w:rFonts w:ascii="Arial" w:hAnsi="Arial" w:cs="Arial"/>
                <w:bCs/>
                <w:sz w:val="24"/>
                <w:szCs w:val="24"/>
              </w:rPr>
              <w:t>Terminy zgłaszania nieprawidłowości</w:t>
            </w:r>
          </w:p>
          <w:p w:rsidR="00842FB0" w:rsidRDefault="00842FB0" w:rsidP="00842FB0">
            <w:pPr>
              <w:pStyle w:val="Akapitzlist"/>
              <w:tabs>
                <w:tab w:val="num" w:pos="-1080"/>
                <w:tab w:val="num" w:pos="-720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42FB0" w:rsidRDefault="00842FB0" w:rsidP="00842FB0">
            <w:pPr>
              <w:tabs>
                <w:tab w:val="num" w:pos="-1080"/>
                <w:tab w:val="num" w:pos="-720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42FB0">
              <w:rPr>
                <w:rFonts w:ascii="Arial" w:hAnsi="Arial" w:cs="Arial"/>
                <w:bCs/>
                <w:sz w:val="24"/>
                <w:szCs w:val="24"/>
                <w:u w:val="single"/>
              </w:rPr>
              <w:t>II.</w:t>
            </w: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Pr="00842FB0">
              <w:rPr>
                <w:rFonts w:ascii="Arial" w:hAnsi="Arial" w:cs="Arial"/>
                <w:bCs/>
                <w:sz w:val="24"/>
                <w:szCs w:val="24"/>
                <w:u w:val="single"/>
              </w:rPr>
              <w:t>Proces</w:t>
            </w: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Pr="00842FB0">
              <w:rPr>
                <w:rFonts w:ascii="Arial" w:hAnsi="Arial" w:cs="Arial"/>
                <w:bCs/>
                <w:i/>
                <w:sz w:val="24"/>
                <w:szCs w:val="24"/>
                <w:u w:val="single"/>
              </w:rPr>
              <w:t>Zakładanie ROP w zakresie stwierdzonych nieprawidłowości</w:t>
            </w:r>
            <w:r w:rsidRPr="00842FB0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oceniony jako działający prawidłowo, z zastrzeżeniami.</w:t>
            </w:r>
          </w:p>
          <w:p w:rsidR="00842FB0" w:rsidRDefault="00842FB0" w:rsidP="00842FB0">
            <w:pPr>
              <w:tabs>
                <w:tab w:val="num" w:pos="-1080"/>
                <w:tab w:val="num" w:pos="-720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Zalecenie pokontrolne:</w:t>
            </w:r>
          </w:p>
          <w:p w:rsidR="00842FB0" w:rsidRPr="00842FB0" w:rsidRDefault="00842FB0" w:rsidP="00842FB0">
            <w:pPr>
              <w:tabs>
                <w:tab w:val="num" w:pos="-1080"/>
                <w:tab w:val="num" w:pos="-720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842FB0">
              <w:rPr>
                <w:rFonts w:ascii="Arial" w:hAnsi="Arial" w:cs="Arial"/>
                <w:bCs/>
                <w:sz w:val="24"/>
                <w:szCs w:val="24"/>
              </w:rPr>
              <w:t>Zaleca się zakładanie spraw w Rejestrze obciążeń na projekcie w zakresie stwierdzonych nieprawidłowości w terminach wskazanych w Wytycznych w zakresie gromadzenia danych oraz IW IP.</w:t>
            </w:r>
          </w:p>
        </w:tc>
      </w:tr>
      <w:tr w:rsidR="00FE746B" w:rsidRPr="004A4CE8" w:rsidTr="00FE746B">
        <w:trPr>
          <w:trHeight w:val="338"/>
        </w:trPr>
        <w:tc>
          <w:tcPr>
            <w:tcW w:w="9464" w:type="dxa"/>
            <w:shd w:val="clear" w:color="auto" w:fill="F2F2F2" w:themeFill="background1" w:themeFillShade="F2"/>
            <w:vAlign w:val="center"/>
          </w:tcPr>
          <w:p w:rsidR="00FE746B" w:rsidRPr="00FE746B" w:rsidRDefault="00FE746B" w:rsidP="00AC2DD8">
            <w:pPr>
              <w:tabs>
                <w:tab w:val="num" w:pos="-1080"/>
                <w:tab w:val="num" w:pos="-720"/>
              </w:tabs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746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ZACHOWANIE WŁAŚCIWEJ ŚCIEŻKI AUDYTU DLA REALIZOWANYCH PROCESÓW ORAZ PRZESTRZEGANIE ZASAD PRZECHOWYWANIA DOKUMENTÓW</w:t>
            </w:r>
          </w:p>
        </w:tc>
      </w:tr>
      <w:tr w:rsidR="00FE746B" w:rsidRPr="004A4CE8" w:rsidTr="009E14F6">
        <w:trPr>
          <w:trHeight w:val="338"/>
        </w:trPr>
        <w:tc>
          <w:tcPr>
            <w:tcW w:w="9464" w:type="dxa"/>
            <w:vAlign w:val="center"/>
          </w:tcPr>
          <w:p w:rsidR="00FE746B" w:rsidRDefault="00FE746B" w:rsidP="00AC2DD8">
            <w:pPr>
              <w:tabs>
                <w:tab w:val="num" w:pos="-1080"/>
                <w:tab w:val="num" w:pos="-720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Obszar oceniony jako działający prawidłowo.</w:t>
            </w:r>
          </w:p>
        </w:tc>
      </w:tr>
      <w:tr w:rsidR="00FE746B" w:rsidRPr="004A4CE8" w:rsidTr="00FE746B">
        <w:trPr>
          <w:trHeight w:val="338"/>
        </w:trPr>
        <w:tc>
          <w:tcPr>
            <w:tcW w:w="9464" w:type="dxa"/>
            <w:shd w:val="clear" w:color="auto" w:fill="F2F2F2" w:themeFill="background1" w:themeFillShade="F2"/>
            <w:vAlign w:val="center"/>
          </w:tcPr>
          <w:p w:rsidR="00FE746B" w:rsidRPr="00FE746B" w:rsidRDefault="00FE746B" w:rsidP="00AC2DD8">
            <w:pPr>
              <w:tabs>
                <w:tab w:val="num" w:pos="-1080"/>
                <w:tab w:val="num" w:pos="-720"/>
              </w:tabs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746B">
              <w:rPr>
                <w:rFonts w:ascii="Arial" w:hAnsi="Arial" w:cs="Arial"/>
                <w:b/>
                <w:bCs/>
                <w:sz w:val="24"/>
                <w:szCs w:val="24"/>
              </w:rPr>
              <w:t>WYBÓR PROJEKTU POZAKONKURSOWEGO "ZDALNA SZKOŁA" I „ZDALNA SZKOŁA +”</w:t>
            </w:r>
          </w:p>
        </w:tc>
      </w:tr>
      <w:tr w:rsidR="00FE746B" w:rsidRPr="004A4CE8" w:rsidTr="009E14F6">
        <w:trPr>
          <w:trHeight w:val="338"/>
        </w:trPr>
        <w:tc>
          <w:tcPr>
            <w:tcW w:w="9464" w:type="dxa"/>
            <w:vAlign w:val="center"/>
          </w:tcPr>
          <w:p w:rsidR="00FE746B" w:rsidRDefault="00FE746B" w:rsidP="00AC2DD8">
            <w:pPr>
              <w:tabs>
                <w:tab w:val="num" w:pos="-1080"/>
                <w:tab w:val="num" w:pos="-720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Obszar oceniony jako działający prawidłowo.</w:t>
            </w:r>
          </w:p>
        </w:tc>
      </w:tr>
    </w:tbl>
    <w:p w:rsidR="00432D86" w:rsidRPr="004A4CE8" w:rsidRDefault="00432D86" w:rsidP="004A4CE8">
      <w:pPr>
        <w:rPr>
          <w:rFonts w:ascii="Arial" w:hAnsi="Arial" w:cs="Arial"/>
          <w:sz w:val="24"/>
          <w:szCs w:val="24"/>
        </w:rPr>
      </w:pPr>
    </w:p>
    <w:sectPr w:rsidR="00432D86" w:rsidRPr="004A4CE8" w:rsidSect="009B227D">
      <w:footerReference w:type="default" r:id="rId9"/>
      <w:pgSz w:w="11906" w:h="16838"/>
      <w:pgMar w:top="1417" w:right="1417" w:bottom="709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41F" w:rsidRDefault="00C1141F" w:rsidP="00E10FD8">
      <w:pPr>
        <w:spacing w:after="0" w:line="240" w:lineRule="auto"/>
      </w:pPr>
      <w:r>
        <w:separator/>
      </w:r>
    </w:p>
  </w:endnote>
  <w:endnote w:type="continuationSeparator" w:id="0">
    <w:p w:rsidR="00C1141F" w:rsidRDefault="00C1141F" w:rsidP="00E1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103706"/>
      <w:docPartObj>
        <w:docPartGallery w:val="Page Numbers (Bottom of Page)"/>
        <w:docPartUnique/>
      </w:docPartObj>
    </w:sdtPr>
    <w:sdtEndPr/>
    <w:sdtContent>
      <w:p w:rsidR="00E10FD8" w:rsidRDefault="00E10F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3DB">
          <w:rPr>
            <w:noProof/>
          </w:rPr>
          <w:t>1</w:t>
        </w:r>
        <w:r>
          <w:fldChar w:fldCharType="end"/>
        </w:r>
      </w:p>
    </w:sdtContent>
  </w:sdt>
  <w:p w:rsidR="00E10FD8" w:rsidRDefault="00E10F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41F" w:rsidRDefault="00C1141F" w:rsidP="00E10FD8">
      <w:pPr>
        <w:spacing w:after="0" w:line="240" w:lineRule="auto"/>
      </w:pPr>
      <w:r>
        <w:separator/>
      </w:r>
    </w:p>
  </w:footnote>
  <w:footnote w:type="continuationSeparator" w:id="0">
    <w:p w:rsidR="00C1141F" w:rsidRDefault="00C1141F" w:rsidP="00E10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F8A"/>
    <w:multiLevelType w:val="hybridMultilevel"/>
    <w:tmpl w:val="225EF444"/>
    <w:lvl w:ilvl="0" w:tplc="59D6ED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CB1AA0"/>
    <w:multiLevelType w:val="hybridMultilevel"/>
    <w:tmpl w:val="45844F32"/>
    <w:lvl w:ilvl="0" w:tplc="7FDA55B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512"/>
    <w:multiLevelType w:val="hybridMultilevel"/>
    <w:tmpl w:val="4AEEF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81ECC"/>
    <w:multiLevelType w:val="hybridMultilevel"/>
    <w:tmpl w:val="3BB02DAC"/>
    <w:lvl w:ilvl="0" w:tplc="04150013">
      <w:start w:val="1"/>
      <w:numFmt w:val="upperRoman"/>
      <w:lvlText w:val="%1."/>
      <w:lvlJc w:val="right"/>
      <w:pPr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C7183"/>
    <w:multiLevelType w:val="hybridMultilevel"/>
    <w:tmpl w:val="45844F32"/>
    <w:lvl w:ilvl="0" w:tplc="7FDA55B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F1640"/>
    <w:multiLevelType w:val="hybridMultilevel"/>
    <w:tmpl w:val="77F0A202"/>
    <w:lvl w:ilvl="0" w:tplc="BB2AA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F265F"/>
    <w:multiLevelType w:val="hybridMultilevel"/>
    <w:tmpl w:val="9008EE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53B81"/>
    <w:multiLevelType w:val="hybridMultilevel"/>
    <w:tmpl w:val="5816D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44EB9"/>
    <w:multiLevelType w:val="hybridMultilevel"/>
    <w:tmpl w:val="8F80AECC"/>
    <w:lvl w:ilvl="0" w:tplc="4A9A4DD2">
      <w:start w:val="1"/>
      <w:numFmt w:val="decimal"/>
      <w:lvlText w:val="%1."/>
      <w:lvlJc w:val="left"/>
      <w:pPr>
        <w:ind w:left="709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32A31"/>
    <w:multiLevelType w:val="hybridMultilevel"/>
    <w:tmpl w:val="BBDC67E0"/>
    <w:lvl w:ilvl="0" w:tplc="B30C6636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1B094B8E"/>
    <w:multiLevelType w:val="hybridMultilevel"/>
    <w:tmpl w:val="225EF444"/>
    <w:lvl w:ilvl="0" w:tplc="59D6ED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F6220E7"/>
    <w:multiLevelType w:val="hybridMultilevel"/>
    <w:tmpl w:val="3CA611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E76C958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D5378"/>
    <w:multiLevelType w:val="hybridMultilevel"/>
    <w:tmpl w:val="B6DA4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047F8"/>
    <w:multiLevelType w:val="hybridMultilevel"/>
    <w:tmpl w:val="B6DA4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7268B5"/>
    <w:multiLevelType w:val="hybridMultilevel"/>
    <w:tmpl w:val="8522E9A4"/>
    <w:lvl w:ilvl="0" w:tplc="5F526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865DC"/>
    <w:multiLevelType w:val="hybridMultilevel"/>
    <w:tmpl w:val="E998E8DE"/>
    <w:lvl w:ilvl="0" w:tplc="EE5CE35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C67001"/>
    <w:multiLevelType w:val="hybridMultilevel"/>
    <w:tmpl w:val="F44481FC"/>
    <w:lvl w:ilvl="0" w:tplc="561CD9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233455"/>
    <w:multiLevelType w:val="hybridMultilevel"/>
    <w:tmpl w:val="EC784B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9B7BA7"/>
    <w:multiLevelType w:val="hybridMultilevel"/>
    <w:tmpl w:val="22ECFF94"/>
    <w:lvl w:ilvl="0" w:tplc="BB2AA8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D5C5FD9"/>
    <w:multiLevelType w:val="hybridMultilevel"/>
    <w:tmpl w:val="B6DA4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F567C"/>
    <w:multiLevelType w:val="hybridMultilevel"/>
    <w:tmpl w:val="0B6C7D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7C6D5C"/>
    <w:multiLevelType w:val="hybridMultilevel"/>
    <w:tmpl w:val="47A4D57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427D28"/>
    <w:multiLevelType w:val="hybridMultilevel"/>
    <w:tmpl w:val="0874BBE6"/>
    <w:lvl w:ilvl="0" w:tplc="F59CE748">
      <w:start w:val="3"/>
      <w:numFmt w:val="upperRoman"/>
      <w:lvlText w:val="%1."/>
      <w:lvlJc w:val="righ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BA3D4E"/>
    <w:multiLevelType w:val="hybridMultilevel"/>
    <w:tmpl w:val="CBD8D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165991"/>
    <w:multiLevelType w:val="hybridMultilevel"/>
    <w:tmpl w:val="CBD8D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ED0B41"/>
    <w:multiLevelType w:val="hybridMultilevel"/>
    <w:tmpl w:val="E708A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471541"/>
    <w:multiLevelType w:val="hybridMultilevel"/>
    <w:tmpl w:val="225EF444"/>
    <w:lvl w:ilvl="0" w:tplc="59D6ED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6F4B3E"/>
    <w:multiLevelType w:val="hybridMultilevel"/>
    <w:tmpl w:val="10D05B2A"/>
    <w:lvl w:ilvl="0" w:tplc="949458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C6824D4"/>
    <w:multiLevelType w:val="hybridMultilevel"/>
    <w:tmpl w:val="44144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A663E7"/>
    <w:multiLevelType w:val="hybridMultilevel"/>
    <w:tmpl w:val="4BA6929C"/>
    <w:lvl w:ilvl="0" w:tplc="1CEE28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3077BF"/>
    <w:multiLevelType w:val="hybridMultilevel"/>
    <w:tmpl w:val="5816D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94305C"/>
    <w:multiLevelType w:val="hybridMultilevel"/>
    <w:tmpl w:val="2580ECDE"/>
    <w:lvl w:ilvl="0" w:tplc="DFF8CB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580CC5"/>
    <w:multiLevelType w:val="hybridMultilevel"/>
    <w:tmpl w:val="2F927A0A"/>
    <w:lvl w:ilvl="0" w:tplc="BB2AA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0C59E1"/>
    <w:multiLevelType w:val="hybridMultilevel"/>
    <w:tmpl w:val="862E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E57AE9"/>
    <w:multiLevelType w:val="multilevel"/>
    <w:tmpl w:val="65CCA4B2"/>
    <w:lvl w:ilvl="0">
      <w:start w:val="1"/>
      <w:numFmt w:val="upperRoman"/>
      <w:pStyle w:val="Nagowek3"/>
      <w:lvlText w:val="%1."/>
      <w:lvlJc w:val="righ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35">
    <w:nsid w:val="4FEC5457"/>
    <w:multiLevelType w:val="hybridMultilevel"/>
    <w:tmpl w:val="B1768B74"/>
    <w:lvl w:ilvl="0" w:tplc="BB2AA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C826A6"/>
    <w:multiLevelType w:val="hybridMultilevel"/>
    <w:tmpl w:val="B1768B74"/>
    <w:lvl w:ilvl="0" w:tplc="BB2AA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7F36DF"/>
    <w:multiLevelType w:val="hybridMultilevel"/>
    <w:tmpl w:val="8A4CF62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826B0D"/>
    <w:multiLevelType w:val="hybridMultilevel"/>
    <w:tmpl w:val="4AFAE54A"/>
    <w:lvl w:ilvl="0" w:tplc="59D6ED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D80C29"/>
    <w:multiLevelType w:val="hybridMultilevel"/>
    <w:tmpl w:val="6E24D222"/>
    <w:lvl w:ilvl="0" w:tplc="B30C66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035CCF"/>
    <w:multiLevelType w:val="hybridMultilevel"/>
    <w:tmpl w:val="4BA6929C"/>
    <w:lvl w:ilvl="0" w:tplc="1CEE28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61DC7"/>
    <w:multiLevelType w:val="hybridMultilevel"/>
    <w:tmpl w:val="91B4408A"/>
    <w:lvl w:ilvl="0" w:tplc="E42618A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1A11742"/>
    <w:multiLevelType w:val="hybridMultilevel"/>
    <w:tmpl w:val="CF660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8B5386"/>
    <w:multiLevelType w:val="hybridMultilevel"/>
    <w:tmpl w:val="5EC40090"/>
    <w:lvl w:ilvl="0" w:tplc="DFF8CB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F44ADA"/>
    <w:multiLevelType w:val="hybridMultilevel"/>
    <w:tmpl w:val="CF660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6A3318"/>
    <w:multiLevelType w:val="hybridMultilevel"/>
    <w:tmpl w:val="4F6A1D9E"/>
    <w:lvl w:ilvl="0" w:tplc="B30C66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A85F2C"/>
    <w:multiLevelType w:val="hybridMultilevel"/>
    <w:tmpl w:val="B6DA4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AB1B64"/>
    <w:multiLevelType w:val="hybridMultilevel"/>
    <w:tmpl w:val="26A2752C"/>
    <w:lvl w:ilvl="0" w:tplc="B30C6636">
      <w:start w:val="1"/>
      <w:numFmt w:val="decimal"/>
      <w:lvlText w:val="%1."/>
      <w:lvlJc w:val="left"/>
      <w:pPr>
        <w:ind w:left="109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8">
    <w:nsid w:val="7DF332B4"/>
    <w:multiLevelType w:val="hybridMultilevel"/>
    <w:tmpl w:val="C6BEDADC"/>
    <w:lvl w:ilvl="0" w:tplc="4A9A4DD2">
      <w:start w:val="1"/>
      <w:numFmt w:val="decimal"/>
      <w:lvlText w:val="%1."/>
      <w:lvlJc w:val="left"/>
      <w:pPr>
        <w:ind w:left="709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9">
    <w:nsid w:val="7EC63ECF"/>
    <w:multiLevelType w:val="hybridMultilevel"/>
    <w:tmpl w:val="8398E44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1"/>
  </w:num>
  <w:num w:numId="3">
    <w:abstractNumId w:val="11"/>
  </w:num>
  <w:num w:numId="4">
    <w:abstractNumId w:val="16"/>
  </w:num>
  <w:num w:numId="5">
    <w:abstractNumId w:val="24"/>
  </w:num>
  <w:num w:numId="6">
    <w:abstractNumId w:val="44"/>
  </w:num>
  <w:num w:numId="7">
    <w:abstractNumId w:val="17"/>
  </w:num>
  <w:num w:numId="8">
    <w:abstractNumId w:val="18"/>
  </w:num>
  <w:num w:numId="9">
    <w:abstractNumId w:val="35"/>
  </w:num>
  <w:num w:numId="10">
    <w:abstractNumId w:val="32"/>
  </w:num>
  <w:num w:numId="11">
    <w:abstractNumId w:val="14"/>
  </w:num>
  <w:num w:numId="12">
    <w:abstractNumId w:val="20"/>
  </w:num>
  <w:num w:numId="13">
    <w:abstractNumId w:val="37"/>
  </w:num>
  <w:num w:numId="14">
    <w:abstractNumId w:val="36"/>
  </w:num>
  <w:num w:numId="15">
    <w:abstractNumId w:val="5"/>
  </w:num>
  <w:num w:numId="16">
    <w:abstractNumId w:val="26"/>
  </w:num>
  <w:num w:numId="17">
    <w:abstractNumId w:val="42"/>
  </w:num>
  <w:num w:numId="18">
    <w:abstractNumId w:val="46"/>
  </w:num>
  <w:num w:numId="19">
    <w:abstractNumId w:val="25"/>
  </w:num>
  <w:num w:numId="20">
    <w:abstractNumId w:val="40"/>
  </w:num>
  <w:num w:numId="21">
    <w:abstractNumId w:val="22"/>
  </w:num>
  <w:num w:numId="22">
    <w:abstractNumId w:val="29"/>
  </w:num>
  <w:num w:numId="23">
    <w:abstractNumId w:val="23"/>
  </w:num>
  <w:num w:numId="24">
    <w:abstractNumId w:val="30"/>
  </w:num>
  <w:num w:numId="25">
    <w:abstractNumId w:val="28"/>
  </w:num>
  <w:num w:numId="26">
    <w:abstractNumId w:val="21"/>
  </w:num>
  <w:num w:numId="27">
    <w:abstractNumId w:val="6"/>
  </w:num>
  <w:num w:numId="28">
    <w:abstractNumId w:val="15"/>
  </w:num>
  <w:num w:numId="29">
    <w:abstractNumId w:val="7"/>
  </w:num>
  <w:num w:numId="30">
    <w:abstractNumId w:val="10"/>
  </w:num>
  <w:num w:numId="31">
    <w:abstractNumId w:val="3"/>
  </w:num>
  <w:num w:numId="32">
    <w:abstractNumId w:val="38"/>
  </w:num>
  <w:num w:numId="33">
    <w:abstractNumId w:val="12"/>
  </w:num>
  <w:num w:numId="34">
    <w:abstractNumId w:val="19"/>
  </w:num>
  <w:num w:numId="35">
    <w:abstractNumId w:val="13"/>
  </w:num>
  <w:num w:numId="36">
    <w:abstractNumId w:val="2"/>
  </w:num>
  <w:num w:numId="37">
    <w:abstractNumId w:val="45"/>
  </w:num>
  <w:num w:numId="38">
    <w:abstractNumId w:val="39"/>
  </w:num>
  <w:num w:numId="39">
    <w:abstractNumId w:val="0"/>
  </w:num>
  <w:num w:numId="40">
    <w:abstractNumId w:val="9"/>
  </w:num>
  <w:num w:numId="41">
    <w:abstractNumId w:val="47"/>
  </w:num>
  <w:num w:numId="42">
    <w:abstractNumId w:val="48"/>
  </w:num>
  <w:num w:numId="43">
    <w:abstractNumId w:val="8"/>
  </w:num>
  <w:num w:numId="44">
    <w:abstractNumId w:val="27"/>
  </w:num>
  <w:num w:numId="45">
    <w:abstractNumId w:val="41"/>
  </w:num>
  <w:num w:numId="46">
    <w:abstractNumId w:val="4"/>
  </w:num>
  <w:num w:numId="47">
    <w:abstractNumId w:val="49"/>
  </w:num>
  <w:num w:numId="48">
    <w:abstractNumId w:val="1"/>
  </w:num>
  <w:num w:numId="49">
    <w:abstractNumId w:val="34"/>
  </w:num>
  <w:num w:numId="50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55"/>
    <w:rsid w:val="000040D7"/>
    <w:rsid w:val="00047DB9"/>
    <w:rsid w:val="000838F6"/>
    <w:rsid w:val="000C2018"/>
    <w:rsid w:val="000E069E"/>
    <w:rsid w:val="00141E0C"/>
    <w:rsid w:val="00150B6E"/>
    <w:rsid w:val="001543B3"/>
    <w:rsid w:val="001579E6"/>
    <w:rsid w:val="00162E2D"/>
    <w:rsid w:val="001638E1"/>
    <w:rsid w:val="00180380"/>
    <w:rsid w:val="00180952"/>
    <w:rsid w:val="001864D0"/>
    <w:rsid w:val="00187C83"/>
    <w:rsid w:val="001B0B03"/>
    <w:rsid w:val="001C6529"/>
    <w:rsid w:val="001C7842"/>
    <w:rsid w:val="001D78D5"/>
    <w:rsid w:val="001E256B"/>
    <w:rsid w:val="002323A6"/>
    <w:rsid w:val="00237D32"/>
    <w:rsid w:val="00242637"/>
    <w:rsid w:val="0025119E"/>
    <w:rsid w:val="00255360"/>
    <w:rsid w:val="00295CB3"/>
    <w:rsid w:val="002A35A2"/>
    <w:rsid w:val="002B13FD"/>
    <w:rsid w:val="002C126D"/>
    <w:rsid w:val="002F5A20"/>
    <w:rsid w:val="00310065"/>
    <w:rsid w:val="00311160"/>
    <w:rsid w:val="0031378E"/>
    <w:rsid w:val="00330E94"/>
    <w:rsid w:val="0035457B"/>
    <w:rsid w:val="003656B9"/>
    <w:rsid w:val="003657FE"/>
    <w:rsid w:val="00385CCA"/>
    <w:rsid w:val="003926A3"/>
    <w:rsid w:val="003960C0"/>
    <w:rsid w:val="003B6DC4"/>
    <w:rsid w:val="003D3A33"/>
    <w:rsid w:val="003D6DBD"/>
    <w:rsid w:val="00406BF9"/>
    <w:rsid w:val="0041225E"/>
    <w:rsid w:val="0041557A"/>
    <w:rsid w:val="004301A8"/>
    <w:rsid w:val="00432D86"/>
    <w:rsid w:val="004442E5"/>
    <w:rsid w:val="00457927"/>
    <w:rsid w:val="004A43CE"/>
    <w:rsid w:val="004A4CE8"/>
    <w:rsid w:val="004B08CF"/>
    <w:rsid w:val="004C1D6C"/>
    <w:rsid w:val="004C1EEE"/>
    <w:rsid w:val="004C4F91"/>
    <w:rsid w:val="004D4273"/>
    <w:rsid w:val="004E0DBF"/>
    <w:rsid w:val="005132C8"/>
    <w:rsid w:val="005240A9"/>
    <w:rsid w:val="005360D8"/>
    <w:rsid w:val="00555DD1"/>
    <w:rsid w:val="00562132"/>
    <w:rsid w:val="00563D4A"/>
    <w:rsid w:val="00573D59"/>
    <w:rsid w:val="005B2B14"/>
    <w:rsid w:val="005C1AEF"/>
    <w:rsid w:val="005C2C4D"/>
    <w:rsid w:val="005D58EE"/>
    <w:rsid w:val="005E5CC1"/>
    <w:rsid w:val="005F20E0"/>
    <w:rsid w:val="00605032"/>
    <w:rsid w:val="006115D3"/>
    <w:rsid w:val="00677239"/>
    <w:rsid w:val="00677FBA"/>
    <w:rsid w:val="00682A12"/>
    <w:rsid w:val="006870F9"/>
    <w:rsid w:val="006A0678"/>
    <w:rsid w:val="006B5E66"/>
    <w:rsid w:val="006C6C03"/>
    <w:rsid w:val="006D532E"/>
    <w:rsid w:val="006E1482"/>
    <w:rsid w:val="006F2164"/>
    <w:rsid w:val="00701ABF"/>
    <w:rsid w:val="0071624E"/>
    <w:rsid w:val="00744B36"/>
    <w:rsid w:val="0074563E"/>
    <w:rsid w:val="007A2275"/>
    <w:rsid w:val="007A53B2"/>
    <w:rsid w:val="007A5C4E"/>
    <w:rsid w:val="007B73C3"/>
    <w:rsid w:val="007C5A85"/>
    <w:rsid w:val="007E0112"/>
    <w:rsid w:val="007E6FC1"/>
    <w:rsid w:val="007F3A26"/>
    <w:rsid w:val="008078F8"/>
    <w:rsid w:val="008135E2"/>
    <w:rsid w:val="00817B1D"/>
    <w:rsid w:val="00827CE7"/>
    <w:rsid w:val="00842FB0"/>
    <w:rsid w:val="0085190F"/>
    <w:rsid w:val="00862AF2"/>
    <w:rsid w:val="008C32BA"/>
    <w:rsid w:val="008D751F"/>
    <w:rsid w:val="008D7A91"/>
    <w:rsid w:val="0090182D"/>
    <w:rsid w:val="00925308"/>
    <w:rsid w:val="0093321A"/>
    <w:rsid w:val="00935DFE"/>
    <w:rsid w:val="009563C9"/>
    <w:rsid w:val="00963A7C"/>
    <w:rsid w:val="00966EED"/>
    <w:rsid w:val="00980D9A"/>
    <w:rsid w:val="009B227D"/>
    <w:rsid w:val="009C1400"/>
    <w:rsid w:val="009C2F2E"/>
    <w:rsid w:val="009E14F6"/>
    <w:rsid w:val="009F4785"/>
    <w:rsid w:val="009F7C7C"/>
    <w:rsid w:val="00A17F2D"/>
    <w:rsid w:val="00A22C87"/>
    <w:rsid w:val="00A34FD1"/>
    <w:rsid w:val="00A57CF7"/>
    <w:rsid w:val="00A76716"/>
    <w:rsid w:val="00A80220"/>
    <w:rsid w:val="00A81F74"/>
    <w:rsid w:val="00A9481C"/>
    <w:rsid w:val="00AC226D"/>
    <w:rsid w:val="00AC2DD8"/>
    <w:rsid w:val="00AE0448"/>
    <w:rsid w:val="00AE77B3"/>
    <w:rsid w:val="00AF5D8F"/>
    <w:rsid w:val="00B00E2E"/>
    <w:rsid w:val="00B2539C"/>
    <w:rsid w:val="00B26EAB"/>
    <w:rsid w:val="00B30BB7"/>
    <w:rsid w:val="00B452B3"/>
    <w:rsid w:val="00B475D4"/>
    <w:rsid w:val="00B649E5"/>
    <w:rsid w:val="00B66655"/>
    <w:rsid w:val="00B75D5A"/>
    <w:rsid w:val="00BE34DA"/>
    <w:rsid w:val="00C1141F"/>
    <w:rsid w:val="00C12232"/>
    <w:rsid w:val="00C3071E"/>
    <w:rsid w:val="00C67E2E"/>
    <w:rsid w:val="00CA041D"/>
    <w:rsid w:val="00CC1969"/>
    <w:rsid w:val="00CD4C8F"/>
    <w:rsid w:val="00CE58FE"/>
    <w:rsid w:val="00CF1446"/>
    <w:rsid w:val="00D01F5D"/>
    <w:rsid w:val="00D2054D"/>
    <w:rsid w:val="00D30AAC"/>
    <w:rsid w:val="00D350E3"/>
    <w:rsid w:val="00D53083"/>
    <w:rsid w:val="00D576B8"/>
    <w:rsid w:val="00D843DB"/>
    <w:rsid w:val="00D852F8"/>
    <w:rsid w:val="00DB500E"/>
    <w:rsid w:val="00DE4C40"/>
    <w:rsid w:val="00DE5A5A"/>
    <w:rsid w:val="00E10FD8"/>
    <w:rsid w:val="00E24BDB"/>
    <w:rsid w:val="00E25F5E"/>
    <w:rsid w:val="00E6120B"/>
    <w:rsid w:val="00E74793"/>
    <w:rsid w:val="00E9157E"/>
    <w:rsid w:val="00E958E4"/>
    <w:rsid w:val="00EA33BA"/>
    <w:rsid w:val="00EC18AF"/>
    <w:rsid w:val="00EC2D11"/>
    <w:rsid w:val="00ED5098"/>
    <w:rsid w:val="00EE3369"/>
    <w:rsid w:val="00EF0BFC"/>
    <w:rsid w:val="00EF2F8D"/>
    <w:rsid w:val="00F06594"/>
    <w:rsid w:val="00F2567F"/>
    <w:rsid w:val="00F35C1E"/>
    <w:rsid w:val="00F708C2"/>
    <w:rsid w:val="00F72FA0"/>
    <w:rsid w:val="00FA6148"/>
    <w:rsid w:val="00FC2F76"/>
    <w:rsid w:val="00FD375E"/>
    <w:rsid w:val="00FE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32E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1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0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FD8"/>
  </w:style>
  <w:style w:type="paragraph" w:styleId="Stopka">
    <w:name w:val="footer"/>
    <w:basedOn w:val="Normalny"/>
    <w:link w:val="StopkaZnak"/>
    <w:uiPriority w:val="99"/>
    <w:unhideWhenUsed/>
    <w:rsid w:val="00E10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FD8"/>
  </w:style>
  <w:style w:type="character" w:styleId="Odwoaniedokomentarza">
    <w:name w:val="annotation reference"/>
    <w:basedOn w:val="Domylnaczcionkaakapitu"/>
    <w:uiPriority w:val="99"/>
    <w:semiHidden/>
    <w:unhideWhenUsed/>
    <w:rsid w:val="004301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1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01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1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01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1A8"/>
    <w:rPr>
      <w:rFonts w:ascii="Tahoma" w:hAnsi="Tahoma" w:cs="Tahoma"/>
      <w:sz w:val="16"/>
      <w:szCs w:val="16"/>
    </w:rPr>
  </w:style>
  <w:style w:type="paragraph" w:customStyle="1" w:styleId="Nagowek3">
    <w:name w:val="Nagłowek 3"/>
    <w:basedOn w:val="Nagwek2"/>
    <w:link w:val="Nagowek3Znak"/>
    <w:qFormat/>
    <w:rsid w:val="00311160"/>
    <w:pPr>
      <w:numPr>
        <w:numId w:val="49"/>
      </w:numPr>
      <w:suppressAutoHyphens/>
      <w:spacing w:before="120" w:after="120" w:line="360" w:lineRule="auto"/>
      <w:ind w:left="340" w:hanging="340"/>
      <w:textboxTightWrap w:val="allLines"/>
    </w:pPr>
    <w:rPr>
      <w:rFonts w:ascii="Arial" w:eastAsia="Times New Roman" w:hAnsi="Arial" w:cs="Times New Roman"/>
      <w:bCs w:val="0"/>
      <w:color w:val="auto"/>
      <w:sz w:val="20"/>
      <w:szCs w:val="20"/>
      <w:lang w:val="x-none"/>
    </w:rPr>
  </w:style>
  <w:style w:type="character" w:customStyle="1" w:styleId="Nagowek3Znak">
    <w:name w:val="Nagłowek 3 Znak"/>
    <w:link w:val="Nagowek3"/>
    <w:rsid w:val="00311160"/>
    <w:rPr>
      <w:rFonts w:ascii="Arial" w:eastAsia="Times New Roman" w:hAnsi="Arial" w:cs="Times New Roman"/>
      <w:b/>
      <w:sz w:val="20"/>
      <w:szCs w:val="20"/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1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32E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1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0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FD8"/>
  </w:style>
  <w:style w:type="paragraph" w:styleId="Stopka">
    <w:name w:val="footer"/>
    <w:basedOn w:val="Normalny"/>
    <w:link w:val="StopkaZnak"/>
    <w:uiPriority w:val="99"/>
    <w:unhideWhenUsed/>
    <w:rsid w:val="00E10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FD8"/>
  </w:style>
  <w:style w:type="character" w:styleId="Odwoaniedokomentarza">
    <w:name w:val="annotation reference"/>
    <w:basedOn w:val="Domylnaczcionkaakapitu"/>
    <w:uiPriority w:val="99"/>
    <w:semiHidden/>
    <w:unhideWhenUsed/>
    <w:rsid w:val="004301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1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01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1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01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1A8"/>
    <w:rPr>
      <w:rFonts w:ascii="Tahoma" w:hAnsi="Tahoma" w:cs="Tahoma"/>
      <w:sz w:val="16"/>
      <w:szCs w:val="16"/>
    </w:rPr>
  </w:style>
  <w:style w:type="paragraph" w:customStyle="1" w:styleId="Nagowek3">
    <w:name w:val="Nagłowek 3"/>
    <w:basedOn w:val="Nagwek2"/>
    <w:link w:val="Nagowek3Znak"/>
    <w:qFormat/>
    <w:rsid w:val="00311160"/>
    <w:pPr>
      <w:numPr>
        <w:numId w:val="49"/>
      </w:numPr>
      <w:suppressAutoHyphens/>
      <w:spacing w:before="120" w:after="120" w:line="360" w:lineRule="auto"/>
      <w:ind w:left="340" w:hanging="340"/>
      <w:textboxTightWrap w:val="allLines"/>
    </w:pPr>
    <w:rPr>
      <w:rFonts w:ascii="Arial" w:eastAsia="Times New Roman" w:hAnsi="Arial" w:cs="Times New Roman"/>
      <w:bCs w:val="0"/>
      <w:color w:val="auto"/>
      <w:sz w:val="20"/>
      <w:szCs w:val="20"/>
      <w:lang w:val="x-none"/>
    </w:rPr>
  </w:style>
  <w:style w:type="character" w:customStyle="1" w:styleId="Nagowek3Znak">
    <w:name w:val="Nagłowek 3 Znak"/>
    <w:link w:val="Nagowek3"/>
    <w:rsid w:val="00311160"/>
    <w:rPr>
      <w:rFonts w:ascii="Arial" w:eastAsia="Times New Roman" w:hAnsi="Arial" w:cs="Times New Roman"/>
      <w:b/>
      <w:sz w:val="20"/>
      <w:szCs w:val="20"/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1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984FC-1D60-4F2B-A5F8-3B77E878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1937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Szerszen</dc:creator>
  <cp:lastModifiedBy>Norbert Gulinski</cp:lastModifiedBy>
  <cp:revision>2</cp:revision>
  <cp:lastPrinted>2016-12-01T08:11:00Z</cp:lastPrinted>
  <dcterms:created xsi:type="dcterms:W3CDTF">2021-02-12T08:42:00Z</dcterms:created>
  <dcterms:modified xsi:type="dcterms:W3CDTF">2021-02-12T08:42:00Z</dcterms:modified>
</cp:coreProperties>
</file>