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9C292" w14:textId="77777777" w:rsidR="00551209" w:rsidRPr="005D1765" w:rsidRDefault="00551209" w:rsidP="00551209">
      <w:pPr>
        <w:pStyle w:val="Agency-body-text"/>
        <w:jc w:val="center"/>
        <w:rPr>
          <w:b/>
          <w:sz w:val="40"/>
          <w:szCs w:val="40"/>
          <w:lang w:eastAsia="en-GB"/>
        </w:rPr>
      </w:pPr>
    </w:p>
    <w:p w14:paraId="2D8A2CA3" w14:textId="77777777" w:rsidR="00551209" w:rsidRPr="005D1765" w:rsidRDefault="00551209" w:rsidP="00551209">
      <w:pPr>
        <w:pStyle w:val="Agency-body-text"/>
        <w:jc w:val="center"/>
        <w:rPr>
          <w:b/>
          <w:sz w:val="40"/>
          <w:szCs w:val="40"/>
          <w:lang w:eastAsia="en-GB"/>
        </w:rPr>
      </w:pPr>
    </w:p>
    <w:p w14:paraId="28DF3BA3" w14:textId="03BA623B" w:rsidR="00551209" w:rsidRPr="005D1765" w:rsidRDefault="00551209" w:rsidP="00551209">
      <w:pPr>
        <w:pStyle w:val="Agency-body-text"/>
        <w:jc w:val="center"/>
        <w:rPr>
          <w:b/>
          <w:sz w:val="40"/>
          <w:szCs w:val="40"/>
          <w:lang w:eastAsia="en-GB"/>
        </w:rPr>
      </w:pPr>
    </w:p>
    <w:p w14:paraId="2057224A" w14:textId="49CB34D8" w:rsidR="001E1EF3" w:rsidRPr="005D1765" w:rsidRDefault="001E1EF3" w:rsidP="00551209">
      <w:pPr>
        <w:pStyle w:val="Agency-body-text"/>
        <w:jc w:val="center"/>
        <w:rPr>
          <w:b/>
          <w:sz w:val="40"/>
          <w:szCs w:val="40"/>
          <w:lang w:eastAsia="en-GB"/>
        </w:rPr>
      </w:pPr>
    </w:p>
    <w:p w14:paraId="13B712A5" w14:textId="77777777" w:rsidR="001E1EF3" w:rsidRPr="005D1765" w:rsidRDefault="001E1EF3" w:rsidP="00551209">
      <w:pPr>
        <w:pStyle w:val="Agency-body-text"/>
        <w:jc w:val="center"/>
        <w:rPr>
          <w:b/>
          <w:sz w:val="40"/>
          <w:szCs w:val="40"/>
          <w:lang w:eastAsia="en-GB"/>
        </w:rPr>
      </w:pPr>
    </w:p>
    <w:p w14:paraId="16FFAE90" w14:textId="77777777" w:rsidR="00551209" w:rsidRPr="005D1765" w:rsidRDefault="00551209" w:rsidP="00551209">
      <w:pPr>
        <w:pStyle w:val="Agency-body-text"/>
        <w:jc w:val="center"/>
        <w:rPr>
          <w:b/>
          <w:sz w:val="40"/>
          <w:szCs w:val="40"/>
          <w:lang w:eastAsia="en-GB"/>
        </w:rPr>
      </w:pPr>
    </w:p>
    <w:p w14:paraId="69D895B0" w14:textId="77777777" w:rsidR="00551209" w:rsidRPr="005D1765" w:rsidRDefault="00551209" w:rsidP="00551209">
      <w:pPr>
        <w:pStyle w:val="Agency-body-text"/>
        <w:jc w:val="center"/>
        <w:rPr>
          <w:b/>
          <w:sz w:val="40"/>
          <w:szCs w:val="40"/>
          <w:lang w:eastAsia="en-GB"/>
        </w:rPr>
      </w:pPr>
    </w:p>
    <w:p w14:paraId="34F376CD" w14:textId="77777777" w:rsidR="00551209" w:rsidRPr="00376475" w:rsidRDefault="00551209" w:rsidP="00551209">
      <w:pPr>
        <w:pStyle w:val="Agency-body-text"/>
        <w:jc w:val="center"/>
        <w:rPr>
          <w:b/>
          <w:sz w:val="40"/>
          <w:szCs w:val="40"/>
          <w:lang w:eastAsia="en-GB"/>
        </w:rPr>
      </w:pPr>
      <w:r w:rsidRPr="00376475">
        <w:rPr>
          <w:b/>
          <w:sz w:val="40"/>
          <w:szCs w:val="40"/>
          <w:lang w:eastAsia="en-GB"/>
        </w:rPr>
        <w:t>SUPPORTING THE IMPROVEMENT OF QUALITY IN INCLUSIVE EDUCATION IN POLAND</w:t>
      </w:r>
    </w:p>
    <w:p w14:paraId="7B216598" w14:textId="77777777" w:rsidR="00551209" w:rsidRPr="00376475" w:rsidRDefault="00551209" w:rsidP="00551209">
      <w:pPr>
        <w:pStyle w:val="Agency-body-text"/>
        <w:jc w:val="center"/>
        <w:rPr>
          <w:sz w:val="36"/>
          <w:szCs w:val="36"/>
        </w:rPr>
      </w:pPr>
    </w:p>
    <w:p w14:paraId="4B43713A" w14:textId="77777777" w:rsidR="00551209" w:rsidRPr="00376475" w:rsidRDefault="00551209" w:rsidP="00551209">
      <w:pPr>
        <w:pStyle w:val="Agency-body-text"/>
        <w:jc w:val="center"/>
        <w:rPr>
          <w:sz w:val="36"/>
          <w:szCs w:val="36"/>
        </w:rPr>
      </w:pPr>
    </w:p>
    <w:p w14:paraId="755BA565" w14:textId="77777777" w:rsidR="00551209" w:rsidRPr="00376475" w:rsidRDefault="00551209" w:rsidP="00551209">
      <w:pPr>
        <w:pStyle w:val="Agency-body-text"/>
        <w:jc w:val="center"/>
        <w:rPr>
          <w:b/>
          <w:sz w:val="36"/>
          <w:szCs w:val="36"/>
        </w:rPr>
      </w:pPr>
    </w:p>
    <w:p w14:paraId="073F4C4A" w14:textId="19EBA024" w:rsidR="00551209" w:rsidRPr="00376475" w:rsidRDefault="00BB1BA0" w:rsidP="00551209">
      <w:pPr>
        <w:pStyle w:val="Agency-body-text"/>
        <w:jc w:val="center"/>
        <w:rPr>
          <w:b/>
          <w:sz w:val="36"/>
          <w:szCs w:val="36"/>
        </w:rPr>
      </w:pPr>
      <w:r w:rsidRPr="00376475">
        <w:rPr>
          <w:b/>
          <w:sz w:val="36"/>
          <w:szCs w:val="36"/>
        </w:rPr>
        <w:t xml:space="preserve">Final </w:t>
      </w:r>
      <w:r w:rsidR="00E560B4" w:rsidRPr="00376475">
        <w:rPr>
          <w:b/>
          <w:sz w:val="36"/>
          <w:szCs w:val="36"/>
        </w:rPr>
        <w:t>Recommendations</w:t>
      </w:r>
    </w:p>
    <w:p w14:paraId="225E5F64" w14:textId="4C8FB86E" w:rsidR="00551209" w:rsidRPr="00376475" w:rsidRDefault="00D82ABC" w:rsidP="00551209">
      <w:pPr>
        <w:pStyle w:val="Agency-body-text"/>
        <w:jc w:val="center"/>
        <w:rPr>
          <w:b/>
          <w:sz w:val="36"/>
          <w:szCs w:val="36"/>
        </w:rPr>
      </w:pPr>
      <w:r w:rsidRPr="00376475">
        <w:rPr>
          <w:b/>
          <w:sz w:val="36"/>
          <w:szCs w:val="36"/>
        </w:rPr>
        <w:t>and</w:t>
      </w:r>
    </w:p>
    <w:p w14:paraId="3D17F88A" w14:textId="6568342A" w:rsidR="001B6933" w:rsidRPr="00376475" w:rsidRDefault="00D82ABC" w:rsidP="00EC3647">
      <w:pPr>
        <w:pStyle w:val="Agency-body-text"/>
        <w:jc w:val="center"/>
        <w:rPr>
          <w:b/>
          <w:sz w:val="36"/>
          <w:szCs w:val="36"/>
        </w:rPr>
      </w:pPr>
      <w:r w:rsidRPr="00376475">
        <w:rPr>
          <w:b/>
          <w:sz w:val="36"/>
          <w:szCs w:val="36"/>
        </w:rPr>
        <w:t>Priority Actions</w:t>
      </w:r>
    </w:p>
    <w:p w14:paraId="5BA6A67D" w14:textId="77777777" w:rsidR="001B6933" w:rsidRPr="00376475" w:rsidRDefault="001B6933" w:rsidP="00B92964">
      <w:pPr>
        <w:pStyle w:val="Agency-body-text"/>
      </w:pPr>
      <w:r w:rsidRPr="00376475">
        <w:br w:type="page"/>
      </w:r>
    </w:p>
    <w:p w14:paraId="555D5572" w14:textId="5AF9C148" w:rsidR="001B6933" w:rsidRPr="00376475" w:rsidRDefault="00637232" w:rsidP="00637232">
      <w:pPr>
        <w:pStyle w:val="Agency-heading-1"/>
      </w:pPr>
      <w:bookmarkStart w:id="0" w:name="_Toc531328913"/>
      <w:bookmarkStart w:id="1" w:name="_Toc536541048"/>
      <w:r w:rsidRPr="00376475">
        <w:lastRenderedPageBreak/>
        <w:t>Introduction</w:t>
      </w:r>
      <w:bookmarkEnd w:id="0"/>
      <w:bookmarkEnd w:id="1"/>
    </w:p>
    <w:p w14:paraId="25A7AB8B" w14:textId="4D013F2E" w:rsidR="00B13EA5" w:rsidRPr="00376475" w:rsidRDefault="005A7BC7" w:rsidP="005A7BC7">
      <w:pPr>
        <w:pStyle w:val="Agency-body-text"/>
      </w:pPr>
      <w:r w:rsidRPr="00376475">
        <w:t xml:space="preserve">The Ministry of National Education (MEN) </w:t>
      </w:r>
      <w:r w:rsidR="001B2DB9" w:rsidRPr="00376475">
        <w:t xml:space="preserve">in the Republic of Poland </w:t>
      </w:r>
      <w:r w:rsidR="00012597" w:rsidRPr="00376475">
        <w:t>has undertaken work</w:t>
      </w:r>
      <w:r w:rsidRPr="00376475">
        <w:t xml:space="preserve"> to improve the quality of inclusive education </w:t>
      </w:r>
      <w:r w:rsidR="00012597" w:rsidRPr="00376475">
        <w:t>across</w:t>
      </w:r>
      <w:r w:rsidRPr="00376475">
        <w:t xml:space="preserve"> Poland. </w:t>
      </w:r>
      <w:r w:rsidR="00012597" w:rsidRPr="00376475">
        <w:t>Since 2010, changes have been made to clarify the legislative and organisational framework for inclusive education, but this has not resulted in system change</w:t>
      </w:r>
      <w:r w:rsidR="00012597" w:rsidRPr="00376475">
        <w:rPr>
          <w:rFonts w:cs="Calibri"/>
        </w:rPr>
        <w:t xml:space="preserve">. </w:t>
      </w:r>
      <w:r w:rsidR="00012597" w:rsidRPr="00376475">
        <w:t>At present</w:t>
      </w:r>
      <w:r w:rsidR="008071D3" w:rsidRPr="00376475">
        <w:t>,</w:t>
      </w:r>
      <w:r w:rsidR="00012597" w:rsidRPr="00376475">
        <w:t xml:space="preserve"> various</w:t>
      </w:r>
      <w:r w:rsidRPr="00376475">
        <w:t xml:space="preserve"> initiatives are in place to support the </w:t>
      </w:r>
      <w:r w:rsidR="00012597" w:rsidRPr="00376475">
        <w:t xml:space="preserve">preparation </w:t>
      </w:r>
      <w:r w:rsidRPr="00376475">
        <w:t>of new legislation on inclusive education planned for 2020</w:t>
      </w:r>
      <w:r w:rsidR="00012597" w:rsidRPr="00376475">
        <w:t xml:space="preserve"> onwards</w:t>
      </w:r>
      <w:r w:rsidRPr="00376475">
        <w:t>.</w:t>
      </w:r>
    </w:p>
    <w:p w14:paraId="4C4A2415" w14:textId="6ECBDF75" w:rsidR="00CD1117" w:rsidRPr="00376475" w:rsidRDefault="005A7BC7" w:rsidP="00012597">
      <w:pPr>
        <w:pStyle w:val="Agency-body-text"/>
        <w:rPr>
          <w:rFonts w:cs="Calibri"/>
        </w:rPr>
      </w:pPr>
      <w:r w:rsidRPr="00376475">
        <w:rPr>
          <w:rFonts w:cs="Calibri"/>
        </w:rPr>
        <w:t xml:space="preserve">To address the policy-practice gap </w:t>
      </w:r>
      <w:r w:rsidR="00012597" w:rsidRPr="00376475">
        <w:rPr>
          <w:rFonts w:cs="Calibri"/>
        </w:rPr>
        <w:t xml:space="preserve">in Poland, </w:t>
      </w:r>
      <w:r w:rsidR="0048018A" w:rsidRPr="00376475">
        <w:rPr>
          <w:rFonts w:cs="Calibri"/>
        </w:rPr>
        <w:t xml:space="preserve">the </w:t>
      </w:r>
      <w:r w:rsidRPr="00376475">
        <w:rPr>
          <w:rFonts w:cs="Calibri"/>
        </w:rPr>
        <w:t>MEN asked the European Commission’s Structural Reform Support Service (SRSS) for support</w:t>
      </w:r>
      <w:r w:rsidRPr="00376475">
        <w:t xml:space="preserve">. </w:t>
      </w:r>
      <w:r w:rsidRPr="00376475">
        <w:rPr>
          <w:rFonts w:cs="Calibri"/>
        </w:rPr>
        <w:t xml:space="preserve">The SRSS contracted the European Agency for Special Needs and Inclusive Education (Agency) to assist </w:t>
      </w:r>
      <w:r w:rsidR="0048018A" w:rsidRPr="00376475">
        <w:rPr>
          <w:rFonts w:cs="Calibri"/>
        </w:rPr>
        <w:t xml:space="preserve">the </w:t>
      </w:r>
      <w:r w:rsidRPr="00376475">
        <w:rPr>
          <w:rFonts w:cs="Calibri"/>
        </w:rPr>
        <w:t xml:space="preserve">MEN </w:t>
      </w:r>
      <w:r w:rsidR="00012597" w:rsidRPr="00376475">
        <w:rPr>
          <w:rFonts w:cs="Calibri"/>
        </w:rPr>
        <w:t>in</w:t>
      </w:r>
      <w:r w:rsidRPr="00376475">
        <w:rPr>
          <w:rFonts w:cs="Calibri"/>
        </w:rPr>
        <w:t xml:space="preserve"> analysing the strengths and </w:t>
      </w:r>
      <w:r w:rsidR="007C75C4" w:rsidRPr="00376475">
        <w:rPr>
          <w:rFonts w:cs="Calibri"/>
        </w:rPr>
        <w:t>areas for development</w:t>
      </w:r>
      <w:r w:rsidRPr="00376475">
        <w:rPr>
          <w:rFonts w:cs="Calibri"/>
        </w:rPr>
        <w:t xml:space="preserve"> of the current policy framework for special needs and inclusive education. Th</w:t>
      </w:r>
      <w:r w:rsidR="00012597" w:rsidRPr="00376475">
        <w:rPr>
          <w:rFonts w:cs="Calibri"/>
        </w:rPr>
        <w:t xml:space="preserve">e ultimate goal of the various activities linked to this </w:t>
      </w:r>
      <w:r w:rsidRPr="00376475">
        <w:rPr>
          <w:rFonts w:cs="Calibri"/>
        </w:rPr>
        <w:t xml:space="preserve">analysis </w:t>
      </w:r>
      <w:r w:rsidR="00012597" w:rsidRPr="00376475">
        <w:rPr>
          <w:rFonts w:cs="Calibri"/>
        </w:rPr>
        <w:t>has been to</w:t>
      </w:r>
      <w:r w:rsidRPr="00376475">
        <w:rPr>
          <w:rFonts w:cs="Calibri"/>
        </w:rPr>
        <w:t xml:space="preserve"> provide evidence-based recommendations that can be used to improve </w:t>
      </w:r>
      <w:r w:rsidRPr="00376475">
        <w:t>the quality of inclusive education in Poland</w:t>
      </w:r>
      <w:r w:rsidR="00012597" w:rsidRPr="00376475">
        <w:rPr>
          <w:rFonts w:cs="Calibri"/>
        </w:rPr>
        <w:t xml:space="preserve"> </w:t>
      </w:r>
      <w:r w:rsidRPr="00376475">
        <w:rPr>
          <w:rFonts w:cs="Calibri"/>
        </w:rPr>
        <w:t>and inform the proposed 2020 legislation.</w:t>
      </w:r>
    </w:p>
    <w:p w14:paraId="4FAEB0EB" w14:textId="77777777" w:rsidR="0017164C" w:rsidRPr="00376475" w:rsidRDefault="0017164C" w:rsidP="0017164C">
      <w:pPr>
        <w:pStyle w:val="Agency-body-text"/>
        <w:rPr>
          <w:rFonts w:cs="Calibri"/>
        </w:rPr>
      </w:pPr>
      <w:r w:rsidRPr="00376475">
        <w:rPr>
          <w:rFonts w:cs="Calibri"/>
        </w:rPr>
        <w:t>To address the policy-practice gap in Poland, MEN asked the European Commission’s Structural Reform Support Service (SRSS) for support</w:t>
      </w:r>
      <w:r w:rsidRPr="00376475">
        <w:t xml:space="preserve">. </w:t>
      </w:r>
      <w:r w:rsidRPr="00376475">
        <w:rPr>
          <w:rFonts w:cs="Calibri"/>
        </w:rPr>
        <w:t xml:space="preserve">The SRSS agreed to fund the project through the Structural Reform Support Programme 2018 (SRSP) and implement it jointly with a specialised partner, specifically the European Agency for Special Needs and Inclusive Education (Agency). The aim of the action was to assist MEN in analysing the strengths and areas for development of the current policy framework for inclusive education. </w:t>
      </w:r>
    </w:p>
    <w:p w14:paraId="13FA5E7C" w14:textId="621A7386" w:rsidR="00CD1117" w:rsidRPr="00376475" w:rsidRDefault="00C63D19" w:rsidP="00921C2A">
      <w:pPr>
        <w:pStyle w:val="Agency-body-text"/>
      </w:pPr>
      <w:r w:rsidRPr="00376475">
        <w:rPr>
          <w:rFonts w:cs="Calibri"/>
        </w:rPr>
        <w:t>Th</w:t>
      </w:r>
      <w:r w:rsidR="00CD1117" w:rsidRPr="00376475">
        <w:rPr>
          <w:rFonts w:cs="Calibri"/>
        </w:rPr>
        <w:t xml:space="preserve">is short document presents the final </w:t>
      </w:r>
      <w:r w:rsidRPr="00376475">
        <w:rPr>
          <w:rFonts w:cs="Calibri"/>
        </w:rPr>
        <w:t xml:space="preserve">recommendations </w:t>
      </w:r>
      <w:r w:rsidR="00CD1117" w:rsidRPr="00376475">
        <w:rPr>
          <w:rFonts w:cs="Calibri"/>
        </w:rPr>
        <w:t xml:space="preserve">that </w:t>
      </w:r>
      <w:r w:rsidRPr="00376475">
        <w:t xml:space="preserve">have been </w:t>
      </w:r>
      <w:r w:rsidR="00091AF0" w:rsidRPr="00376475">
        <w:t>developed</w:t>
      </w:r>
      <w:r w:rsidRPr="00376475">
        <w:t xml:space="preserve"> to specifically inform</w:t>
      </w:r>
      <w:r w:rsidR="00012597" w:rsidRPr="00376475">
        <w:t xml:space="preserve"> the country priorities </w:t>
      </w:r>
      <w:r w:rsidR="00CD1117" w:rsidRPr="00376475">
        <w:t xml:space="preserve">indicated by the MEN </w:t>
      </w:r>
      <w:r w:rsidR="00012597" w:rsidRPr="00376475">
        <w:t>for improving the quality of inclusive education in Poland.</w:t>
      </w:r>
      <w:r w:rsidR="00CD1117" w:rsidRPr="00376475">
        <w:t xml:space="preserve"> </w:t>
      </w:r>
      <w:r w:rsidR="00921C2A" w:rsidRPr="00376475">
        <w:t xml:space="preserve">The preparation of these final recommendations has systematically taken into account all sources of </w:t>
      </w:r>
      <w:r w:rsidR="00CD1117" w:rsidRPr="00376475">
        <w:t>information</w:t>
      </w:r>
      <w:r w:rsidR="00921C2A" w:rsidRPr="00376475">
        <w:t xml:space="preserve"> </w:t>
      </w:r>
      <w:r w:rsidR="00CD1117" w:rsidRPr="00376475">
        <w:t xml:space="preserve">collected during a consultation and feedback process involving stakeholders from across the </w:t>
      </w:r>
      <w:r w:rsidR="00091AF0" w:rsidRPr="00376475">
        <w:t xml:space="preserve">education </w:t>
      </w:r>
      <w:r w:rsidR="00CD1117" w:rsidRPr="00376475">
        <w:t>system.</w:t>
      </w:r>
      <w:r w:rsidR="004F2243" w:rsidRPr="00376475">
        <w:t xml:space="preserve"> More details on this process </w:t>
      </w:r>
      <w:r w:rsidR="006D4552" w:rsidRPr="00376475">
        <w:t>are</w:t>
      </w:r>
      <w:r w:rsidR="004F2243" w:rsidRPr="00376475">
        <w:t xml:space="preserve"> available in the Final Report from the project.</w:t>
      </w:r>
    </w:p>
    <w:p w14:paraId="579592CD" w14:textId="202DB437" w:rsidR="00091AF0" w:rsidRPr="00376475" w:rsidRDefault="00CD1117" w:rsidP="00091AF0">
      <w:pPr>
        <w:pStyle w:val="Agency-body-text"/>
      </w:pPr>
      <w:r w:rsidRPr="00376475">
        <w:rPr>
          <w:szCs w:val="24"/>
        </w:rPr>
        <w:t>T</w:t>
      </w:r>
      <w:r w:rsidR="00793AA2" w:rsidRPr="00376475">
        <w:rPr>
          <w:szCs w:val="24"/>
        </w:rPr>
        <w:t xml:space="preserve">here are </w:t>
      </w:r>
      <w:r w:rsidR="00333D93" w:rsidRPr="00376475">
        <w:rPr>
          <w:szCs w:val="24"/>
        </w:rPr>
        <w:t xml:space="preserve">16 </w:t>
      </w:r>
      <w:r w:rsidR="00793AA2" w:rsidRPr="00376475">
        <w:rPr>
          <w:szCs w:val="24"/>
        </w:rPr>
        <w:t xml:space="preserve">final recommendations </w:t>
      </w:r>
      <w:r w:rsidR="00091AF0" w:rsidRPr="00376475">
        <w:t>to support the development of future legislation and policy frameworks in Poland. T</w:t>
      </w:r>
      <w:r w:rsidR="00091AF0" w:rsidRPr="00376475">
        <w:rPr>
          <w:color w:val="auto"/>
        </w:rPr>
        <w:t xml:space="preserve">hey identify </w:t>
      </w:r>
      <w:r w:rsidR="00091AF0" w:rsidRPr="00376475">
        <w:rPr>
          <w:i/>
          <w:color w:val="auto"/>
        </w:rPr>
        <w:t>current</w:t>
      </w:r>
      <w:r w:rsidR="00091AF0" w:rsidRPr="00376475">
        <w:rPr>
          <w:color w:val="auto"/>
        </w:rPr>
        <w:t xml:space="preserve"> policy priorities and should be seen as </w:t>
      </w:r>
      <w:r w:rsidR="00091AF0" w:rsidRPr="00376475">
        <w:t xml:space="preserve">crucial issues for promoting improvements in the quality of inclusive education in the short to mid-term. </w:t>
      </w:r>
    </w:p>
    <w:p w14:paraId="6FFDD610" w14:textId="12DA30FA" w:rsidR="00B800F1" w:rsidRPr="00376475" w:rsidRDefault="008667FA" w:rsidP="00091AF0">
      <w:pPr>
        <w:pStyle w:val="Agency-body-text"/>
      </w:pPr>
      <w:r w:rsidRPr="00376475">
        <w:t xml:space="preserve">The </w:t>
      </w:r>
      <w:r w:rsidRPr="00376475">
        <w:rPr>
          <w:szCs w:val="24"/>
        </w:rPr>
        <w:t xml:space="preserve">final </w:t>
      </w:r>
      <w:r w:rsidRPr="00376475">
        <w:t>recommendations are proposed as possible strategies that build on strengths and address challenges</w:t>
      </w:r>
      <w:r w:rsidR="0013017C" w:rsidRPr="00376475">
        <w:t>.</w:t>
      </w:r>
      <w:r w:rsidRPr="00376475">
        <w:t xml:space="preserve"> </w:t>
      </w:r>
      <w:r w:rsidR="0013017C" w:rsidRPr="00376475">
        <w:t xml:space="preserve">They </w:t>
      </w:r>
      <w:r w:rsidR="00461A16" w:rsidRPr="00376475">
        <w:rPr>
          <w:szCs w:val="24"/>
        </w:rPr>
        <w:t>are linked to:</w:t>
      </w:r>
    </w:p>
    <w:p w14:paraId="0A2FEC3F" w14:textId="77777777" w:rsidR="00091AF0" w:rsidRPr="00376475" w:rsidRDefault="001B0C79" w:rsidP="00091AF0">
      <w:pPr>
        <w:pStyle w:val="Agency-body-text"/>
        <w:numPr>
          <w:ilvl w:val="0"/>
          <w:numId w:val="1"/>
        </w:numPr>
        <w:rPr>
          <w:rFonts w:cs="Calibri"/>
        </w:rPr>
      </w:pPr>
      <w:r w:rsidRPr="00376475">
        <w:rPr>
          <w:rFonts w:cs="Calibri"/>
          <w:i/>
        </w:rPr>
        <w:t xml:space="preserve">Legislation </w:t>
      </w:r>
      <w:r w:rsidRPr="00376475">
        <w:rPr>
          <w:rFonts w:cs="Calibri"/>
        </w:rPr>
        <w:t>and</w:t>
      </w:r>
      <w:r w:rsidRPr="00376475">
        <w:rPr>
          <w:rFonts w:cs="Calibri"/>
          <w:i/>
        </w:rPr>
        <w:t xml:space="preserve"> </w:t>
      </w:r>
      <w:r w:rsidR="00C55D20" w:rsidRPr="00376475">
        <w:rPr>
          <w:rFonts w:cs="Calibri"/>
          <w:i/>
        </w:rPr>
        <w:t>p</w:t>
      </w:r>
      <w:r w:rsidR="00461A16" w:rsidRPr="00376475">
        <w:rPr>
          <w:rFonts w:cs="Calibri"/>
          <w:i/>
        </w:rPr>
        <w:t>olicy</w:t>
      </w:r>
      <w:r w:rsidR="00461A16" w:rsidRPr="00376475">
        <w:rPr>
          <w:rFonts w:cs="Calibri"/>
        </w:rPr>
        <w:t xml:space="preserve"> for inclusive education systems;</w:t>
      </w:r>
    </w:p>
    <w:p w14:paraId="2DBEE330" w14:textId="64186403" w:rsidR="00B13EA5" w:rsidRPr="00376475" w:rsidRDefault="004043FB" w:rsidP="00091AF0">
      <w:pPr>
        <w:pStyle w:val="Agency-body-text"/>
        <w:numPr>
          <w:ilvl w:val="0"/>
          <w:numId w:val="1"/>
        </w:numPr>
        <w:rPr>
          <w:rFonts w:cs="Calibri"/>
        </w:rPr>
      </w:pPr>
      <w:r w:rsidRPr="00376475">
        <w:rPr>
          <w:rFonts w:cs="Calibri"/>
        </w:rPr>
        <w:t>Six</w:t>
      </w:r>
      <w:r w:rsidR="00461A16" w:rsidRPr="00376475">
        <w:rPr>
          <w:rFonts w:cs="Calibri"/>
        </w:rPr>
        <w:t xml:space="preserve"> </w:t>
      </w:r>
      <w:r w:rsidR="00A3580F" w:rsidRPr="00376475">
        <w:rPr>
          <w:rFonts w:cs="Calibri"/>
        </w:rPr>
        <w:t xml:space="preserve">key </w:t>
      </w:r>
      <w:r w:rsidR="00461A16" w:rsidRPr="00376475">
        <w:rPr>
          <w:rFonts w:cs="Calibri"/>
          <w:i/>
        </w:rPr>
        <w:t xml:space="preserve">operational </w:t>
      </w:r>
      <w:r w:rsidR="000D3F3C" w:rsidRPr="00376475">
        <w:rPr>
          <w:rFonts w:cs="Calibri"/>
          <w:i/>
        </w:rPr>
        <w:t>structures</w:t>
      </w:r>
      <w:r w:rsidR="000D3F3C" w:rsidRPr="00376475">
        <w:rPr>
          <w:rFonts w:cs="Calibri"/>
        </w:rPr>
        <w:t xml:space="preserve"> </w:t>
      </w:r>
      <w:r w:rsidR="000D3F3C" w:rsidRPr="00376475">
        <w:rPr>
          <w:rFonts w:cs="Calibri"/>
          <w:i/>
        </w:rPr>
        <w:t xml:space="preserve">and </w:t>
      </w:r>
      <w:r w:rsidR="00461A16" w:rsidRPr="00376475">
        <w:rPr>
          <w:rFonts w:cs="Calibri"/>
          <w:i/>
        </w:rPr>
        <w:t xml:space="preserve">processes </w:t>
      </w:r>
      <w:r w:rsidR="00461A16" w:rsidRPr="00376475">
        <w:rPr>
          <w:rFonts w:cs="Calibri"/>
        </w:rPr>
        <w:t>within</w:t>
      </w:r>
      <w:r w:rsidR="008A77D2" w:rsidRPr="00376475">
        <w:rPr>
          <w:rFonts w:cs="Calibri"/>
        </w:rPr>
        <w:t xml:space="preserve"> an</w:t>
      </w:r>
      <w:r w:rsidR="00461A16" w:rsidRPr="00376475">
        <w:rPr>
          <w:rFonts w:cs="Calibri"/>
        </w:rPr>
        <w:t xml:space="preserve"> inclusive education system</w:t>
      </w:r>
      <w:r w:rsidR="00A3580F" w:rsidRPr="00376475">
        <w:rPr>
          <w:rFonts w:cs="Calibri"/>
        </w:rPr>
        <w:t>:</w:t>
      </w:r>
    </w:p>
    <w:p w14:paraId="67B50104" w14:textId="3185A759" w:rsidR="00461A16" w:rsidRPr="00376475" w:rsidRDefault="00461A16" w:rsidP="009347C1">
      <w:pPr>
        <w:pStyle w:val="Agency-body-text"/>
        <w:numPr>
          <w:ilvl w:val="1"/>
          <w:numId w:val="1"/>
        </w:numPr>
        <w:rPr>
          <w:rFonts w:cs="Calibri"/>
          <w:kern w:val="24"/>
        </w:rPr>
      </w:pPr>
      <w:r w:rsidRPr="00376475">
        <w:rPr>
          <w:rFonts w:cs="Calibri"/>
          <w:kern w:val="24"/>
        </w:rPr>
        <w:t>System capacity</w:t>
      </w:r>
      <w:r w:rsidR="00AC702C" w:rsidRPr="00376475">
        <w:rPr>
          <w:rFonts w:cs="Calibri"/>
          <w:kern w:val="24"/>
        </w:rPr>
        <w:t>-</w:t>
      </w:r>
      <w:r w:rsidRPr="00376475">
        <w:rPr>
          <w:rFonts w:cs="Calibri"/>
          <w:kern w:val="24"/>
        </w:rPr>
        <w:t>building</w:t>
      </w:r>
    </w:p>
    <w:p w14:paraId="25F4D9F6" w14:textId="6F71CC55" w:rsidR="00461A16" w:rsidRPr="00376475" w:rsidRDefault="00461A16" w:rsidP="009347C1">
      <w:pPr>
        <w:pStyle w:val="Agency-body-text"/>
        <w:numPr>
          <w:ilvl w:val="1"/>
          <w:numId w:val="1"/>
        </w:numPr>
        <w:rPr>
          <w:rFonts w:cs="Calibri"/>
          <w:kern w:val="24"/>
        </w:rPr>
      </w:pPr>
      <w:r w:rsidRPr="00376475">
        <w:rPr>
          <w:rFonts w:cs="Calibri"/>
          <w:kern w:val="24"/>
        </w:rPr>
        <w:t>Governance and funding</w:t>
      </w:r>
    </w:p>
    <w:p w14:paraId="76AD03D5" w14:textId="7BB8D242" w:rsidR="00B13EA5" w:rsidRPr="00376475" w:rsidRDefault="00461A16" w:rsidP="009347C1">
      <w:pPr>
        <w:pStyle w:val="Agency-body-text"/>
        <w:numPr>
          <w:ilvl w:val="1"/>
          <w:numId w:val="1"/>
        </w:numPr>
        <w:rPr>
          <w:rFonts w:cs="Calibri"/>
          <w:kern w:val="24"/>
        </w:rPr>
      </w:pPr>
      <w:r w:rsidRPr="00376475">
        <w:rPr>
          <w:rFonts w:cs="Calibri"/>
          <w:kern w:val="24"/>
        </w:rPr>
        <w:t>Monitoring, quality assurance and accountability</w:t>
      </w:r>
    </w:p>
    <w:p w14:paraId="5143D2A8" w14:textId="1EDEDB64" w:rsidR="00461A16" w:rsidRPr="00376475" w:rsidRDefault="00461A16" w:rsidP="009347C1">
      <w:pPr>
        <w:pStyle w:val="Agency-body-text"/>
        <w:numPr>
          <w:ilvl w:val="1"/>
          <w:numId w:val="1"/>
        </w:numPr>
        <w:rPr>
          <w:rFonts w:cs="Calibri"/>
        </w:rPr>
      </w:pPr>
      <w:r w:rsidRPr="00376475">
        <w:rPr>
          <w:rFonts w:cs="Calibri"/>
          <w:kern w:val="24"/>
        </w:rPr>
        <w:t>Initial and continuing professional development</w:t>
      </w:r>
    </w:p>
    <w:p w14:paraId="63C69F75" w14:textId="66933E81" w:rsidR="00B13EA5" w:rsidRPr="00376475" w:rsidRDefault="00461A16" w:rsidP="009347C1">
      <w:pPr>
        <w:pStyle w:val="Agency-body-text"/>
        <w:numPr>
          <w:ilvl w:val="1"/>
          <w:numId w:val="1"/>
        </w:numPr>
        <w:rPr>
          <w:rFonts w:cs="Calibri"/>
          <w:kern w:val="24"/>
          <w:szCs w:val="28"/>
        </w:rPr>
      </w:pPr>
      <w:r w:rsidRPr="00376475">
        <w:rPr>
          <w:rFonts w:cs="Calibri"/>
          <w:kern w:val="24"/>
          <w:szCs w:val="28"/>
        </w:rPr>
        <w:lastRenderedPageBreak/>
        <w:t>Learning and teaching environments</w:t>
      </w:r>
    </w:p>
    <w:p w14:paraId="762E4429" w14:textId="77777777" w:rsidR="00B13EA5" w:rsidRPr="00376475" w:rsidRDefault="00461A16" w:rsidP="009347C1">
      <w:pPr>
        <w:pStyle w:val="Agency-body-text"/>
        <w:numPr>
          <w:ilvl w:val="1"/>
          <w:numId w:val="1"/>
        </w:numPr>
        <w:rPr>
          <w:rFonts w:cs="Calibri"/>
        </w:rPr>
      </w:pPr>
      <w:r w:rsidRPr="00376475">
        <w:rPr>
          <w:rFonts w:cs="Calibri"/>
        </w:rPr>
        <w:t>Continua of support.</w:t>
      </w:r>
    </w:p>
    <w:p w14:paraId="42866B52" w14:textId="0311B7B0" w:rsidR="00B13EA5" w:rsidRPr="00376475" w:rsidRDefault="0036295A" w:rsidP="00B92964">
      <w:pPr>
        <w:pStyle w:val="Agency-body-text"/>
      </w:pPr>
      <w:r w:rsidRPr="00376475">
        <w:t>A</w:t>
      </w:r>
      <w:r w:rsidR="00793AA2" w:rsidRPr="00376475">
        <w:t xml:space="preserve">ll of these </w:t>
      </w:r>
      <w:r w:rsidR="008667FA" w:rsidRPr="00376475">
        <w:t>recommendations are inter-connected and support/complement each other.</w:t>
      </w:r>
      <w:r w:rsidR="004F2243" w:rsidRPr="00376475">
        <w:t xml:space="preserve"> The complementarity of the recommendations must be specifically highlighted as it is not possible to consider addressing one recommendation without considering the impact and effect upon others.</w:t>
      </w:r>
    </w:p>
    <w:p w14:paraId="04DA47AB" w14:textId="77777777" w:rsidR="004F2243" w:rsidRPr="00376475" w:rsidRDefault="00793AA2" w:rsidP="004F2243">
      <w:pPr>
        <w:pStyle w:val="Agency-body-text"/>
      </w:pPr>
      <w:r w:rsidRPr="00376475">
        <w:t xml:space="preserve">In addition to the </w:t>
      </w:r>
      <w:r w:rsidR="00333D93" w:rsidRPr="00376475">
        <w:t>16</w:t>
      </w:r>
      <w:r w:rsidRPr="00376475">
        <w:t xml:space="preserve"> final recommendations, </w:t>
      </w:r>
      <w:r w:rsidR="004043FB" w:rsidRPr="00376475">
        <w:t>four</w:t>
      </w:r>
      <w:r w:rsidRPr="00376475">
        <w:t xml:space="preserve"> </w:t>
      </w:r>
      <w:r w:rsidR="00A3580F" w:rsidRPr="00376475">
        <w:t xml:space="preserve">priority actions </w:t>
      </w:r>
      <w:r w:rsidRPr="00376475">
        <w:t xml:space="preserve">are also proposed. These are </w:t>
      </w:r>
      <w:r w:rsidR="002A23BF" w:rsidRPr="00376475">
        <w:t xml:space="preserve">the </w:t>
      </w:r>
      <w:r w:rsidR="002A23BF" w:rsidRPr="00376475">
        <w:rPr>
          <w:i/>
        </w:rPr>
        <w:t>current</w:t>
      </w:r>
      <w:r w:rsidR="002A23BF" w:rsidRPr="00376475">
        <w:t xml:space="preserve"> priorities for action </w:t>
      </w:r>
      <w:r w:rsidR="00A64DE9" w:rsidRPr="00376475">
        <w:t>to support the implementation of the recommendations for</w:t>
      </w:r>
      <w:r w:rsidR="002A23BF" w:rsidRPr="00376475">
        <w:t xml:space="preserve"> legislation and policy. </w:t>
      </w:r>
      <w:r w:rsidR="004F2243" w:rsidRPr="00376475">
        <w:t xml:space="preserve">These actions are considered as the critical levers likely to have the most impact in promoting longer term systemic change and development that MEN is aiming for in their reforms towards high quality inclusive education. </w:t>
      </w:r>
    </w:p>
    <w:p w14:paraId="79164647" w14:textId="429FBB1E" w:rsidR="00E560B4" w:rsidRPr="00376475" w:rsidRDefault="00A64DE9" w:rsidP="00B92964">
      <w:pPr>
        <w:pStyle w:val="Agency-body-text"/>
      </w:pPr>
      <w:r w:rsidRPr="00376475">
        <w:t xml:space="preserve">. </w:t>
      </w:r>
      <w:r w:rsidR="00E560B4" w:rsidRPr="00376475">
        <w:br w:type="page"/>
      </w:r>
    </w:p>
    <w:p w14:paraId="327F7CE3" w14:textId="7AB4DE35" w:rsidR="00E560B4" w:rsidRPr="00376475" w:rsidRDefault="00E560B4" w:rsidP="00D445C2">
      <w:pPr>
        <w:pStyle w:val="Agency-heading-1"/>
      </w:pPr>
      <w:bookmarkStart w:id="2" w:name="recos"/>
      <w:r w:rsidRPr="00376475">
        <w:lastRenderedPageBreak/>
        <w:t>Final</w:t>
      </w:r>
      <w:bookmarkEnd w:id="2"/>
      <w:r w:rsidRPr="00376475">
        <w:t xml:space="preserve"> </w:t>
      </w:r>
      <w:r w:rsidR="00D445C2" w:rsidRPr="00376475">
        <w:t>Recommendations</w:t>
      </w:r>
    </w:p>
    <w:p w14:paraId="7EE55A78" w14:textId="512F8F08" w:rsidR="00AF456A" w:rsidRPr="00376475" w:rsidRDefault="00AF456A" w:rsidP="00F42934">
      <w:pPr>
        <w:pStyle w:val="Agency-heading-2"/>
      </w:pPr>
      <w:r w:rsidRPr="00376475">
        <w:t>Legislation</w:t>
      </w:r>
      <w:r w:rsidR="00F42934" w:rsidRPr="00376475">
        <w:t xml:space="preserve"> and </w:t>
      </w:r>
      <w:r w:rsidRPr="00376475">
        <w:t>policy</w:t>
      </w:r>
      <w:r w:rsidR="0045714A" w:rsidRPr="00376475">
        <w:t xml:space="preserve"> for inclusive education</w:t>
      </w:r>
    </w:p>
    <w:p w14:paraId="3C0D887E" w14:textId="714DFDA5" w:rsidR="00B96D46" w:rsidRPr="00376475" w:rsidRDefault="00B96D46" w:rsidP="00B96D46">
      <w:pPr>
        <w:pStyle w:val="Agency-body-text"/>
        <w:rPr>
          <w:rFonts w:cs="Calibri"/>
        </w:rPr>
      </w:pPr>
      <w:r w:rsidRPr="00376475">
        <w:rPr>
          <w:rFonts w:cs="Calibri"/>
        </w:rPr>
        <w:t xml:space="preserve">Legislation and policy </w:t>
      </w:r>
      <w:r w:rsidR="00591E86" w:rsidRPr="00376475">
        <w:rPr>
          <w:rFonts w:cs="Calibri"/>
        </w:rPr>
        <w:t xml:space="preserve">in Poland </w:t>
      </w:r>
      <w:r w:rsidRPr="00376475">
        <w:t>must be underpinned</w:t>
      </w:r>
      <w:r w:rsidRPr="00376475">
        <w:rPr>
          <w:rFonts w:cs="Calibri"/>
        </w:rPr>
        <w:t xml:space="preserve"> by a </w:t>
      </w:r>
      <w:r w:rsidRPr="00376475">
        <w:rPr>
          <w:rFonts w:cs="Calibri"/>
          <w:b/>
        </w:rPr>
        <w:t>fundamental commitment</w:t>
      </w:r>
      <w:r w:rsidRPr="00376475">
        <w:rPr>
          <w:rFonts w:cs="Calibri"/>
        </w:rPr>
        <w:t xml:space="preserve"> to ensuring every learner’s right to inclusive education. Legislation and policy must be guided by </w:t>
      </w:r>
      <w:r w:rsidRPr="00376475">
        <w:rPr>
          <w:rFonts w:cs="Calibri"/>
          <w:b/>
        </w:rPr>
        <w:t xml:space="preserve">a vision for </w:t>
      </w:r>
      <w:r w:rsidRPr="00376475">
        <w:rPr>
          <w:rFonts w:cs="Calibri"/>
        </w:rPr>
        <w:t>and</w:t>
      </w:r>
      <w:r w:rsidRPr="00376475">
        <w:rPr>
          <w:rFonts w:cs="Calibri"/>
          <w:b/>
        </w:rPr>
        <w:t xml:space="preserve"> understanding</w:t>
      </w:r>
      <w:r w:rsidRPr="00376475">
        <w:rPr>
          <w:rFonts w:cs="Calibri"/>
        </w:rPr>
        <w:t xml:space="preserve"> </w:t>
      </w:r>
      <w:r w:rsidRPr="00376475">
        <w:rPr>
          <w:rFonts w:cs="Calibri"/>
          <w:b/>
        </w:rPr>
        <w:t>of</w:t>
      </w:r>
      <w:r w:rsidRPr="00376475">
        <w:rPr>
          <w:rFonts w:cs="Calibri"/>
        </w:rPr>
        <w:t xml:space="preserve"> inclusive education that emphasises the shared responsibility of all educators, leaders and decision-makers in implementing legislation and policy.</w:t>
      </w:r>
    </w:p>
    <w:p w14:paraId="6E3A1E5D" w14:textId="18168D8D" w:rsidR="00B96D46" w:rsidRPr="00376475" w:rsidRDefault="00B96D46" w:rsidP="00B96D46">
      <w:pPr>
        <w:pStyle w:val="Agency-heading-4"/>
      </w:pPr>
      <w:r w:rsidRPr="00376475">
        <w:t>Recommendation</w:t>
      </w:r>
      <w:r w:rsidR="00536BF3" w:rsidRPr="00376475">
        <w:t> </w:t>
      </w:r>
      <w:r w:rsidRPr="00376475">
        <w:t>1</w:t>
      </w:r>
    </w:p>
    <w:p w14:paraId="1F2EE839" w14:textId="52FA9A90" w:rsidR="004F2243" w:rsidRPr="00376475" w:rsidRDefault="004F2243" w:rsidP="00B96D46">
      <w:pPr>
        <w:pStyle w:val="Agency-body-text"/>
      </w:pPr>
      <w:r w:rsidRPr="00376475">
        <w:t xml:space="preserve">Legislation and policy in Poland must provide </w:t>
      </w:r>
      <w:r w:rsidRPr="00376475">
        <w:rPr>
          <w:b/>
        </w:rPr>
        <w:t>a clear definition of inclusive education</w:t>
      </w:r>
      <w:r w:rsidRPr="00376475">
        <w:t xml:space="preserve"> as a rights-based approach, ensuring every learner has access to high-quality inclusive education and social inclusion throughout their lives.</w:t>
      </w:r>
    </w:p>
    <w:p w14:paraId="49A777CC" w14:textId="280ACF36" w:rsidR="00B96D46" w:rsidRPr="00376475" w:rsidRDefault="00B96D46" w:rsidP="007A39D8">
      <w:pPr>
        <w:pStyle w:val="Agency-body-text"/>
        <w:keepNext/>
      </w:pPr>
      <w:r w:rsidRPr="00376475">
        <w:t>This means:</w:t>
      </w:r>
    </w:p>
    <w:p w14:paraId="38ABA779" w14:textId="3487B84E" w:rsidR="00B96D46" w:rsidRPr="00376475" w:rsidRDefault="00B96D46" w:rsidP="00B96D46">
      <w:pPr>
        <w:pStyle w:val="Agency-body-text"/>
        <w:numPr>
          <w:ilvl w:val="0"/>
          <w:numId w:val="6"/>
        </w:numPr>
      </w:pPr>
      <w:r w:rsidRPr="00376475">
        <w:t xml:space="preserve">All learners attend early childhood provision and </w:t>
      </w:r>
      <w:r w:rsidR="00530677" w:rsidRPr="00376475">
        <w:t xml:space="preserve">then </w:t>
      </w:r>
      <w:r w:rsidRPr="00376475">
        <w:t>school</w:t>
      </w:r>
      <w:r w:rsidR="000F2A2F" w:rsidRPr="00376475">
        <w:t>s</w:t>
      </w:r>
      <w:r w:rsidRPr="00376475">
        <w:t xml:space="preserve"> in their local community with their peers. </w:t>
      </w:r>
      <w:r w:rsidR="00530677" w:rsidRPr="00376475">
        <w:t xml:space="preserve">All learners </w:t>
      </w:r>
      <w:r w:rsidRPr="00376475">
        <w:t>have access to the full range of curriculum entitlements and wider social opportunities. All learners have access to highly</w:t>
      </w:r>
      <w:r w:rsidR="00DD346B" w:rsidRPr="00376475">
        <w:t>-</w:t>
      </w:r>
      <w:r w:rsidRPr="00376475">
        <w:t>qualified teachers and high</w:t>
      </w:r>
      <w:r w:rsidR="004A4E9C" w:rsidRPr="00376475">
        <w:t>-</w:t>
      </w:r>
      <w:r w:rsidRPr="00376475">
        <w:t>quality resources.</w:t>
      </w:r>
    </w:p>
    <w:p w14:paraId="2BE9FBBF" w14:textId="1C58E089" w:rsidR="004F2243" w:rsidRPr="00376475" w:rsidRDefault="004F2243" w:rsidP="004F2243">
      <w:pPr>
        <w:pStyle w:val="Agency-body-text"/>
        <w:numPr>
          <w:ilvl w:val="0"/>
          <w:numId w:val="6"/>
        </w:numPr>
      </w:pPr>
      <w:r w:rsidRPr="00376475">
        <w:t>Schools recognise and address any barriers to learning (e.g. due to disability, language, social or health issues) as early as possible. Learning is personalised and support is provided in the classroom/school environment. Differences are regarded as a resource for teaching and learning. Barriers to learning are reduced by strong preventative measures and effective intervention, when necessary.</w:t>
      </w:r>
    </w:p>
    <w:p w14:paraId="6115EDE6" w14:textId="424F3451" w:rsidR="00B96D46" w:rsidRPr="00376475" w:rsidRDefault="00B96D46" w:rsidP="00B96D46">
      <w:pPr>
        <w:pStyle w:val="Agency-heading-4"/>
      </w:pPr>
      <w:r w:rsidRPr="00376475">
        <w:t>Recommendation</w:t>
      </w:r>
      <w:r w:rsidR="00536BF3" w:rsidRPr="00376475">
        <w:t> </w:t>
      </w:r>
      <w:r w:rsidRPr="00376475">
        <w:t>2</w:t>
      </w:r>
    </w:p>
    <w:p w14:paraId="72CD3149" w14:textId="1498EED1" w:rsidR="00E86EE7" w:rsidRPr="00376475" w:rsidRDefault="00E86EE7" w:rsidP="00B96D46">
      <w:pPr>
        <w:pStyle w:val="Agency-body-text"/>
      </w:pPr>
      <w:r w:rsidRPr="00376475">
        <w:t xml:space="preserve">Legislation and policy in Poland </w:t>
      </w:r>
      <w:r w:rsidRPr="00376475">
        <w:rPr>
          <w:b/>
        </w:rPr>
        <w:t>must ensure that all schools are supported</w:t>
      </w:r>
      <w:r w:rsidRPr="00376475">
        <w:t xml:space="preserve"> and provided with resources and professional development opportunities to make adjustments that </w:t>
      </w:r>
      <w:r w:rsidRPr="00376475">
        <w:rPr>
          <w:b/>
        </w:rPr>
        <w:t>enable learners with disabilities to enjoy their right to education on an equal basis</w:t>
      </w:r>
      <w:r w:rsidRPr="00376475">
        <w:t xml:space="preserve"> with others, in line with Poland’s commitments to European and international guiding policy statements.</w:t>
      </w:r>
    </w:p>
    <w:p w14:paraId="42E943AB" w14:textId="77777777" w:rsidR="00B96D46" w:rsidRPr="00376475" w:rsidRDefault="00B96D46" w:rsidP="007A39D8">
      <w:pPr>
        <w:pStyle w:val="Agency-body-text"/>
        <w:keepNext/>
      </w:pPr>
      <w:r w:rsidRPr="00376475">
        <w:t>This means:</w:t>
      </w:r>
    </w:p>
    <w:p w14:paraId="3865243B" w14:textId="14887B39" w:rsidR="00B13EA5" w:rsidRPr="00376475" w:rsidRDefault="00B96D46" w:rsidP="00B96D46">
      <w:pPr>
        <w:pStyle w:val="Agency-body-text"/>
        <w:numPr>
          <w:ilvl w:val="0"/>
          <w:numId w:val="5"/>
        </w:numPr>
      </w:pPr>
      <w:r w:rsidRPr="00376475">
        <w:t xml:space="preserve">Learners with disabilities are educated together in </w:t>
      </w:r>
      <w:r w:rsidR="00530677" w:rsidRPr="00376475">
        <w:t>mainstream schools</w:t>
      </w:r>
      <w:r w:rsidRPr="00376475">
        <w:t xml:space="preserve"> so that they have access to a full curriculum with their peer group. They are taught by well-qualified staff and have access to the resources needed </w:t>
      </w:r>
      <w:r w:rsidR="0036295A" w:rsidRPr="00376475">
        <w:t>to enable</w:t>
      </w:r>
      <w:r w:rsidRPr="00376475">
        <w:t xml:space="preserve"> them to </w:t>
      </w:r>
      <w:r w:rsidR="00D30202" w:rsidRPr="00376475">
        <w:t xml:space="preserve">meaningfully </w:t>
      </w:r>
      <w:r w:rsidRPr="00376475">
        <w:t>participate in learning and wider extra-curricular activities.</w:t>
      </w:r>
    </w:p>
    <w:p w14:paraId="4705B51B" w14:textId="77777777" w:rsidR="00F33782" w:rsidRPr="00376475" w:rsidRDefault="00F33782" w:rsidP="00F33782">
      <w:pPr>
        <w:pStyle w:val="Agency-body-text"/>
        <w:numPr>
          <w:ilvl w:val="0"/>
          <w:numId w:val="5"/>
        </w:numPr>
      </w:pPr>
      <w:r w:rsidRPr="00376475">
        <w:t xml:space="preserve">Ensuring that monitoring focuses on equity to identify discrimination (failure to make adjustments), as well as any ‘gaps’ in opportunity and achievement for learners with disabilities or other groups of learners at risk of exclusion. </w:t>
      </w:r>
    </w:p>
    <w:p w14:paraId="6A7796CD" w14:textId="4469BB56" w:rsidR="00B96D46" w:rsidRPr="00376475" w:rsidRDefault="00B96D46" w:rsidP="00B96D46">
      <w:pPr>
        <w:pStyle w:val="Agency-heading-2"/>
      </w:pPr>
      <w:r w:rsidRPr="00376475">
        <w:lastRenderedPageBreak/>
        <w:t xml:space="preserve">Operational </w:t>
      </w:r>
      <w:r w:rsidR="00B13A01" w:rsidRPr="00376475">
        <w:t>s</w:t>
      </w:r>
      <w:r w:rsidRPr="00376475">
        <w:t xml:space="preserve">tructures and </w:t>
      </w:r>
      <w:r w:rsidR="00B13A01" w:rsidRPr="00376475">
        <w:t>p</w:t>
      </w:r>
      <w:r w:rsidRPr="00376475">
        <w:t>rocesses for inclusive education</w:t>
      </w:r>
    </w:p>
    <w:p w14:paraId="44314EA1" w14:textId="72A908C5" w:rsidR="00254F81" w:rsidRPr="00376475" w:rsidRDefault="00254F81" w:rsidP="00B96D46">
      <w:pPr>
        <w:pStyle w:val="Agency-body-text"/>
      </w:pPr>
      <w:r w:rsidRPr="00376475">
        <w:rPr>
          <w:rFonts w:cs="Calibri"/>
        </w:rPr>
        <w:t xml:space="preserve">The inclusive education system in Poland </w:t>
      </w:r>
      <w:r w:rsidR="00B96D46" w:rsidRPr="00376475">
        <w:rPr>
          <w:rFonts w:cs="Calibri"/>
        </w:rPr>
        <w:t xml:space="preserve">must be guided by the </w:t>
      </w:r>
      <w:r w:rsidR="00B96D46" w:rsidRPr="00376475">
        <w:rPr>
          <w:rFonts w:cs="Calibri"/>
          <w:b/>
        </w:rPr>
        <w:t>principles of equity, effectiveness, efficiency and raising achievement for all system stakeholders</w:t>
      </w:r>
      <w:r w:rsidR="00B96D46" w:rsidRPr="00376475">
        <w:rPr>
          <w:rFonts w:cs="Calibri"/>
        </w:rPr>
        <w:t xml:space="preserve">. </w:t>
      </w:r>
      <w:r w:rsidRPr="00376475">
        <w:rPr>
          <w:rFonts w:cs="Calibri"/>
        </w:rPr>
        <w:t xml:space="preserve">The six operational structures and processes, which have been identified through the Agency’s </w:t>
      </w:r>
      <w:r w:rsidRPr="00376475">
        <w:t>wider work, have through this project’s analysis been confirmed as applicable across Poland’s whole education system, from pre-school through to the end of upper-secondary education.</w:t>
      </w:r>
    </w:p>
    <w:p w14:paraId="3DC2B8A8" w14:textId="2EDE0C89" w:rsidR="00B96D46" w:rsidRPr="00376475" w:rsidRDefault="00B96D46" w:rsidP="00B96D46">
      <w:pPr>
        <w:pStyle w:val="Agency-heading-3"/>
      </w:pPr>
      <w:r w:rsidRPr="00376475">
        <w:t>System capacity</w:t>
      </w:r>
      <w:r w:rsidR="00AC702C" w:rsidRPr="00376475">
        <w:t>-</w:t>
      </w:r>
      <w:r w:rsidRPr="00376475">
        <w:t>building</w:t>
      </w:r>
    </w:p>
    <w:p w14:paraId="7232DC8B" w14:textId="7C1398FA" w:rsidR="00B96D46" w:rsidRPr="00376475" w:rsidRDefault="00B96D46" w:rsidP="00B96D46">
      <w:pPr>
        <w:pStyle w:val="Agency-heading-4"/>
      </w:pPr>
      <w:r w:rsidRPr="00376475">
        <w:t>Recommendation</w:t>
      </w:r>
      <w:r w:rsidR="00536BF3" w:rsidRPr="00376475">
        <w:t> </w:t>
      </w:r>
      <w:r w:rsidRPr="00376475">
        <w:t>3</w:t>
      </w:r>
    </w:p>
    <w:p w14:paraId="0DDD7AD4" w14:textId="5BC6862E" w:rsidR="00736FA6" w:rsidRPr="00376475" w:rsidRDefault="00736FA6" w:rsidP="00B96D46">
      <w:pPr>
        <w:pStyle w:val="Agency-body-text"/>
        <w:rPr>
          <w:bCs/>
        </w:rPr>
      </w:pPr>
      <w:r w:rsidRPr="00376475">
        <w:t xml:space="preserve">Policy in Poland must ensure that </w:t>
      </w:r>
      <w:r w:rsidRPr="00376475">
        <w:rPr>
          <w:b/>
        </w:rPr>
        <w:t>the vision and goals for inclusive education are clearly communicated and understood</w:t>
      </w:r>
      <w:r w:rsidRPr="00376475">
        <w:t xml:space="preserve"> </w:t>
      </w:r>
      <w:r w:rsidRPr="00376475">
        <w:rPr>
          <w:bCs/>
        </w:rPr>
        <w:t>by national, regional, local and school-level stakeholders, as well as by wider society.</w:t>
      </w:r>
    </w:p>
    <w:p w14:paraId="572A5A6D" w14:textId="697E2CA6" w:rsidR="00B96D46" w:rsidRPr="00376475" w:rsidRDefault="00B96D46" w:rsidP="007A39D8">
      <w:pPr>
        <w:pStyle w:val="Agency-body-text"/>
        <w:keepNext/>
        <w:rPr>
          <w:bCs/>
        </w:rPr>
      </w:pPr>
      <w:r w:rsidRPr="00376475">
        <w:rPr>
          <w:bCs/>
        </w:rPr>
        <w:t>This means:</w:t>
      </w:r>
    </w:p>
    <w:p w14:paraId="18FA9D9C" w14:textId="29CF30AD" w:rsidR="00B13EA5" w:rsidRPr="00376475" w:rsidRDefault="00B96D46" w:rsidP="00B96D46">
      <w:pPr>
        <w:pStyle w:val="Agency-body-text"/>
        <w:numPr>
          <w:ilvl w:val="0"/>
          <w:numId w:val="7"/>
        </w:numPr>
        <w:rPr>
          <w:bCs/>
        </w:rPr>
      </w:pPr>
      <w:r w:rsidRPr="00376475">
        <w:rPr>
          <w:bCs/>
        </w:rPr>
        <w:t xml:space="preserve">Engaging in widespread collaborative work to clarify and develop shared understandings </w:t>
      </w:r>
      <w:r w:rsidR="00074A3C" w:rsidRPr="00376475">
        <w:rPr>
          <w:bCs/>
        </w:rPr>
        <w:t xml:space="preserve">of </w:t>
      </w:r>
      <w:r w:rsidRPr="00376475">
        <w:rPr>
          <w:bCs/>
        </w:rPr>
        <w:t>the principles and values underpinning inclusive education.</w:t>
      </w:r>
    </w:p>
    <w:p w14:paraId="27B45136" w14:textId="4622B9DB" w:rsidR="00B96D46" w:rsidRPr="00376475" w:rsidRDefault="00B96D46" w:rsidP="00B96D46">
      <w:pPr>
        <w:pStyle w:val="Agency-heading-4"/>
      </w:pPr>
      <w:r w:rsidRPr="00376475">
        <w:t>Recommendation</w:t>
      </w:r>
      <w:r w:rsidR="00536BF3" w:rsidRPr="00376475">
        <w:t> </w:t>
      </w:r>
      <w:r w:rsidRPr="00376475">
        <w:t>4</w:t>
      </w:r>
    </w:p>
    <w:p w14:paraId="620EFF84" w14:textId="4FB96E92" w:rsidR="007E5352" w:rsidRPr="00376475" w:rsidRDefault="007E5352" w:rsidP="00B96D46">
      <w:pPr>
        <w:pStyle w:val="Agency-body-text"/>
      </w:pPr>
      <w:r w:rsidRPr="00376475">
        <w:t xml:space="preserve">Policy in Poland must set out </w:t>
      </w:r>
      <w:r w:rsidRPr="00376475">
        <w:rPr>
          <w:b/>
        </w:rPr>
        <w:t>a new role for special schools and other specialist provision</w:t>
      </w:r>
      <w:r w:rsidRPr="00376475">
        <w:t xml:space="preserve"> that makes the professional expertise and specialist resources available to all mainstream schools and services and helps to increase the capacity of school leaders and all school staff to understand and support diverse learners.</w:t>
      </w:r>
    </w:p>
    <w:p w14:paraId="44D88E9B" w14:textId="26AD70D5" w:rsidR="00B96D46" w:rsidRPr="00376475" w:rsidRDefault="00B96D46" w:rsidP="007A39D8">
      <w:pPr>
        <w:pStyle w:val="Agency-body-text"/>
        <w:keepNext/>
      </w:pPr>
      <w:r w:rsidRPr="00376475">
        <w:t>This means:</w:t>
      </w:r>
    </w:p>
    <w:p w14:paraId="1485BE2F" w14:textId="77777777" w:rsidR="00051B25" w:rsidRPr="00376475" w:rsidRDefault="00051B25" w:rsidP="00051B25">
      <w:pPr>
        <w:pStyle w:val="Agency-body-text"/>
        <w:numPr>
          <w:ilvl w:val="0"/>
          <w:numId w:val="7"/>
        </w:numPr>
      </w:pPr>
      <w:r w:rsidRPr="00376475">
        <w:t>Developing special schools as resource centres to support the mainstream sector. Such resource centres will act as a base for multi-disciplinary support teams at local level and ensure equal access to specialised services for all learners across all geographical areas.</w:t>
      </w:r>
    </w:p>
    <w:p w14:paraId="69DDD3C2" w14:textId="000F84D9" w:rsidR="00051B25" w:rsidRPr="00376475" w:rsidRDefault="00051B25" w:rsidP="00051B25">
      <w:pPr>
        <w:pStyle w:val="Agency-body-text"/>
        <w:numPr>
          <w:ilvl w:val="0"/>
          <w:numId w:val="7"/>
        </w:numPr>
      </w:pPr>
      <w:r w:rsidRPr="00376475">
        <w:t>Developing the role of counselling and guidance centres with an emphasis on increasing capability in all schools. This will involve centre staff undertaking assessments in the school itself, advising teachers and school teams, as well as providing support for learners and their families.</w:t>
      </w:r>
    </w:p>
    <w:p w14:paraId="7A9079BF" w14:textId="77777777" w:rsidR="00B96D46" w:rsidRPr="00376475" w:rsidRDefault="00B96D46" w:rsidP="00B96D46">
      <w:pPr>
        <w:pStyle w:val="Agency-heading-3"/>
      </w:pPr>
      <w:r w:rsidRPr="00376475">
        <w:t>Governance and funding</w:t>
      </w:r>
    </w:p>
    <w:p w14:paraId="139B7FE9" w14:textId="7CDF1B5F" w:rsidR="00B96D46" w:rsidRPr="00376475" w:rsidRDefault="00B96D46" w:rsidP="00B96D46">
      <w:pPr>
        <w:pStyle w:val="Agency-heading-4"/>
      </w:pPr>
      <w:r w:rsidRPr="00376475">
        <w:t>Recommendation</w:t>
      </w:r>
      <w:r w:rsidR="00536BF3" w:rsidRPr="00376475">
        <w:t> </w:t>
      </w:r>
      <w:r w:rsidRPr="00376475">
        <w:t>5</w:t>
      </w:r>
    </w:p>
    <w:p w14:paraId="26BAC5FF" w14:textId="1704E8F5" w:rsidR="00B13EA5" w:rsidRPr="00376475" w:rsidRDefault="000B2ADC" w:rsidP="00B96D46">
      <w:pPr>
        <w:pStyle w:val="Agency-body-text"/>
        <w:rPr>
          <w:b/>
        </w:rPr>
      </w:pPr>
      <w:r w:rsidRPr="00376475">
        <w:t>Policy in Poland</w:t>
      </w:r>
      <w:r w:rsidR="00B96D46" w:rsidRPr="00376475">
        <w:t xml:space="preserve"> must set out the roles and responsibilities of decision</w:t>
      </w:r>
      <w:r w:rsidR="00B0570F" w:rsidRPr="00376475">
        <w:t>-</w:t>
      </w:r>
      <w:r w:rsidR="00B96D46" w:rsidRPr="00376475">
        <w:t xml:space="preserve">makers and educators at all system levels and across all sectors involved in the education system to ensure that </w:t>
      </w:r>
      <w:r w:rsidR="00B96D46" w:rsidRPr="00376475">
        <w:rPr>
          <w:b/>
        </w:rPr>
        <w:t>everyone takes responsibility/is accountable for the achievement of ALL learners.</w:t>
      </w:r>
    </w:p>
    <w:p w14:paraId="0371687C" w14:textId="2453323B" w:rsidR="00B96D46" w:rsidRPr="00376475" w:rsidRDefault="00B96D46" w:rsidP="007A39D8">
      <w:pPr>
        <w:pStyle w:val="Agency-body-text"/>
        <w:keepNext/>
      </w:pPr>
      <w:r w:rsidRPr="00376475">
        <w:t>This means:</w:t>
      </w:r>
    </w:p>
    <w:p w14:paraId="654EEDE0" w14:textId="25B67A3C" w:rsidR="000B2ADC" w:rsidRPr="00376475" w:rsidRDefault="000B2ADC" w:rsidP="000B2ADC">
      <w:pPr>
        <w:pStyle w:val="Agency-body-text"/>
        <w:numPr>
          <w:ilvl w:val="0"/>
          <w:numId w:val="8"/>
        </w:numPr>
      </w:pPr>
      <w:r w:rsidRPr="00376475">
        <w:t>Agreeing the roles and responsibilities of personnel in ministries/departments at national, regional and local level in ways that ensure shared responsibility for vulnerable/at-risk learners, as well as synergy of effort through co-operative working.</w:t>
      </w:r>
    </w:p>
    <w:p w14:paraId="2A14EE85" w14:textId="10FD947D" w:rsidR="000B2ADC" w:rsidRPr="00376475" w:rsidRDefault="000B2ADC" w:rsidP="000B2ADC">
      <w:pPr>
        <w:pStyle w:val="Agency-body-text"/>
        <w:numPr>
          <w:ilvl w:val="0"/>
          <w:numId w:val="8"/>
        </w:numPr>
      </w:pPr>
      <w:r w:rsidRPr="00376475">
        <w:t>Increasing school leaders’ autonomy to allow them to: appoint staff, manage resources, organise educational provision in school more flexibly, develop staff training and access to external support from health, social services, NGOs, etc., as needed.</w:t>
      </w:r>
    </w:p>
    <w:p w14:paraId="13861DFE" w14:textId="77777777" w:rsidR="00B96D46" w:rsidRPr="00376475" w:rsidRDefault="00B96D46" w:rsidP="00B96D46">
      <w:pPr>
        <w:pStyle w:val="Agency-body-text"/>
        <w:numPr>
          <w:ilvl w:val="0"/>
          <w:numId w:val="8"/>
        </w:numPr>
      </w:pPr>
      <w:r w:rsidRPr="00376475">
        <w:t>Setting out legal obligations regarding provision and allocation of resources, monitoring and data collection and collective use of information to ensure accountability and inform improvement.</w:t>
      </w:r>
    </w:p>
    <w:p w14:paraId="1B395345" w14:textId="6355BC94" w:rsidR="00B96D46" w:rsidRPr="00376475" w:rsidRDefault="00B96D46" w:rsidP="00B96D46">
      <w:pPr>
        <w:pStyle w:val="Agency-heading-4"/>
      </w:pPr>
      <w:r w:rsidRPr="00376475">
        <w:t>Recommendation</w:t>
      </w:r>
      <w:r w:rsidR="00536BF3" w:rsidRPr="00376475">
        <w:t> </w:t>
      </w:r>
      <w:r w:rsidRPr="00376475">
        <w:t>6</w:t>
      </w:r>
    </w:p>
    <w:p w14:paraId="0510EA8C" w14:textId="561F047E" w:rsidR="00F31B5B" w:rsidRPr="00376475" w:rsidRDefault="00F31B5B" w:rsidP="00F31B5B">
      <w:pPr>
        <w:pStyle w:val="Agency-body-text"/>
      </w:pPr>
      <w:r w:rsidRPr="00376475">
        <w:t>Policy in Poland must be</w:t>
      </w:r>
      <w:r w:rsidRPr="00376475">
        <w:rPr>
          <w:b/>
        </w:rPr>
        <w:t xml:space="preserve"> </w:t>
      </w:r>
      <w:r w:rsidRPr="00376475">
        <w:t>underpinned by</w:t>
      </w:r>
      <w:r w:rsidRPr="00376475">
        <w:rPr>
          <w:b/>
        </w:rPr>
        <w:t xml:space="preserve"> funding mechanisms that support the development of early intervention and prevention</w:t>
      </w:r>
      <w:r w:rsidRPr="00376475">
        <w:t>, rather than rely on compensatory funding strategies/approaches in mainstream schools.</w:t>
      </w:r>
    </w:p>
    <w:p w14:paraId="7A1B5175" w14:textId="77777777" w:rsidR="00F31B5B" w:rsidRPr="00376475" w:rsidRDefault="00F31B5B" w:rsidP="00B96D46">
      <w:pPr>
        <w:pStyle w:val="Agency-body-text"/>
      </w:pPr>
    </w:p>
    <w:p w14:paraId="00A98C1E" w14:textId="77777777" w:rsidR="00B96D46" w:rsidRPr="00376475" w:rsidRDefault="00B96D46" w:rsidP="007A39D8">
      <w:pPr>
        <w:pStyle w:val="Agency-body-text"/>
        <w:keepNext/>
      </w:pPr>
      <w:r w:rsidRPr="00376475">
        <w:t>This means:</w:t>
      </w:r>
    </w:p>
    <w:p w14:paraId="766951D6" w14:textId="77777777" w:rsidR="00F31B5B" w:rsidRPr="00376475" w:rsidRDefault="00F31B5B" w:rsidP="00F31B5B">
      <w:pPr>
        <w:pStyle w:val="Agency-body-text"/>
        <w:numPr>
          <w:ilvl w:val="0"/>
          <w:numId w:val="10"/>
        </w:numPr>
      </w:pPr>
      <w:r w:rsidRPr="00376475">
        <w:t xml:space="preserve">Introducing a model of funding that ensures the provision of high-quality learning support opportunities for all learners who require it. This model should ensure a move away from the use of formal needs identification procedures that involve labelling of learners as the main means of </w:t>
      </w:r>
      <w:r w:rsidRPr="00376475">
        <w:rPr>
          <w:szCs w:val="28"/>
        </w:rPr>
        <w:t xml:space="preserve">accessing support. It should ensure that appropriate </w:t>
      </w:r>
      <w:r w:rsidRPr="00376475">
        <w:t>funding and resourcing can be provided at school level to support all learners to overcome barriers to learning and participation.</w:t>
      </w:r>
    </w:p>
    <w:p w14:paraId="28CA0311" w14:textId="77777777" w:rsidR="00F31B5B" w:rsidRPr="00376475" w:rsidRDefault="00F31B5B" w:rsidP="00F31B5B">
      <w:pPr>
        <w:pStyle w:val="Agency-body-text"/>
        <w:numPr>
          <w:ilvl w:val="0"/>
          <w:numId w:val="10"/>
        </w:numPr>
      </w:pPr>
      <w:r w:rsidRPr="00376475">
        <w:t>Providing funding that can be used flexibly at the discretion of school leadership teams, to implement strategies that prevent problems occurring and allow teachers to intervene as soon as issues are recognised/identified.</w:t>
      </w:r>
    </w:p>
    <w:p w14:paraId="325B3654" w14:textId="0002AD8A" w:rsidR="00B96D46" w:rsidRPr="00376475" w:rsidRDefault="00B96D46" w:rsidP="00B96D46">
      <w:pPr>
        <w:pStyle w:val="Agency-body-text"/>
        <w:numPr>
          <w:ilvl w:val="0"/>
          <w:numId w:val="10"/>
        </w:numPr>
      </w:pPr>
      <w:r w:rsidRPr="00376475">
        <w:t>Setting out funding mechanisms for learners with more complex and long</w:t>
      </w:r>
      <w:r w:rsidR="00850440" w:rsidRPr="00376475">
        <w:t>-</w:t>
      </w:r>
      <w:r w:rsidRPr="00376475">
        <w:t>term support needs.</w:t>
      </w:r>
    </w:p>
    <w:p w14:paraId="70400968" w14:textId="388B4CE7" w:rsidR="00B96D46" w:rsidRPr="00376475" w:rsidRDefault="00B96D46" w:rsidP="00B96D46">
      <w:pPr>
        <w:pStyle w:val="Agency-heading-4"/>
      </w:pPr>
      <w:r w:rsidRPr="00376475">
        <w:t>Recommendation</w:t>
      </w:r>
      <w:r w:rsidR="00536BF3" w:rsidRPr="00376475">
        <w:t> </w:t>
      </w:r>
      <w:r w:rsidRPr="00376475">
        <w:t>7</w:t>
      </w:r>
    </w:p>
    <w:p w14:paraId="4B0694A2" w14:textId="1F1A1FCB" w:rsidR="00F31B5B" w:rsidRPr="00376475" w:rsidRDefault="00F31B5B" w:rsidP="00B96D46">
      <w:pPr>
        <w:pStyle w:val="Agency-body-text"/>
      </w:pPr>
      <w:r w:rsidRPr="00376475">
        <w:t xml:space="preserve">Policy in Poland must ensure </w:t>
      </w:r>
      <w:r w:rsidRPr="00376475">
        <w:rPr>
          <w:b/>
        </w:rPr>
        <w:t>transparency regarding the allocation and effective use of funds</w:t>
      </w:r>
      <w:r w:rsidRPr="00376475">
        <w:t xml:space="preserve"> (at all system levels) to provide additional support to enable all learners to enjoy equitable rights to and within education.</w:t>
      </w:r>
    </w:p>
    <w:p w14:paraId="5176B48A" w14:textId="32D15807" w:rsidR="00B96D46" w:rsidRPr="00376475" w:rsidRDefault="00B96D46" w:rsidP="007A39D8">
      <w:pPr>
        <w:pStyle w:val="Agency-body-text"/>
        <w:keepNext/>
      </w:pPr>
      <w:r w:rsidRPr="00376475">
        <w:t>This means:</w:t>
      </w:r>
    </w:p>
    <w:p w14:paraId="154F6C6B" w14:textId="02558900" w:rsidR="00585861" w:rsidRPr="00376475" w:rsidRDefault="00585861" w:rsidP="00585861">
      <w:pPr>
        <w:pStyle w:val="Agency-body-text"/>
        <w:numPr>
          <w:ilvl w:val="0"/>
          <w:numId w:val="9"/>
        </w:numPr>
      </w:pPr>
      <w:r w:rsidRPr="00376475">
        <w:t>Implementing monitoring strategies that ensure funds are used to reduce barriers to learning and participation, increase capacity through staff development and support learners with more complex needs.</w:t>
      </w:r>
    </w:p>
    <w:p w14:paraId="328E17B1" w14:textId="77777777" w:rsidR="004206F3" w:rsidRPr="00376475" w:rsidRDefault="004206F3" w:rsidP="004206F3">
      <w:pPr>
        <w:pStyle w:val="Agency-body-text"/>
        <w:numPr>
          <w:ilvl w:val="0"/>
          <w:numId w:val="9"/>
        </w:numPr>
      </w:pPr>
      <w:r w:rsidRPr="00376475">
        <w:t>Actively involving personnel from national, regional, local and school levels to ensure the effective use of resources.</w:t>
      </w:r>
    </w:p>
    <w:p w14:paraId="05B0D36E" w14:textId="77777777" w:rsidR="00B96D46" w:rsidRPr="00376475" w:rsidRDefault="00B96D46" w:rsidP="00B96D46">
      <w:pPr>
        <w:pStyle w:val="Agency-heading-3"/>
      </w:pPr>
      <w:r w:rsidRPr="00376475">
        <w:t>Monitoring, quality assurance and accountability</w:t>
      </w:r>
    </w:p>
    <w:p w14:paraId="6BABD4F0" w14:textId="77368F06" w:rsidR="00B96D46" w:rsidRPr="00376475" w:rsidRDefault="00B96D46" w:rsidP="00B96D46">
      <w:pPr>
        <w:pStyle w:val="Agency-heading-4"/>
      </w:pPr>
      <w:r w:rsidRPr="00376475">
        <w:t>Recommendation</w:t>
      </w:r>
      <w:r w:rsidR="00536BF3" w:rsidRPr="00376475">
        <w:t> </w:t>
      </w:r>
      <w:r w:rsidRPr="00376475">
        <w:t>8</w:t>
      </w:r>
    </w:p>
    <w:p w14:paraId="56C0BAE5" w14:textId="77777777" w:rsidR="00BC1EEC" w:rsidRPr="00376475" w:rsidRDefault="00BC1EEC" w:rsidP="00BC1EEC">
      <w:pPr>
        <w:pStyle w:val="Agency-body-text"/>
      </w:pPr>
      <w:r w:rsidRPr="00376475">
        <w:t xml:space="preserve">Policy in Poland must outline a quality assurance and accountability framework that is </w:t>
      </w:r>
      <w:r w:rsidRPr="00376475">
        <w:rPr>
          <w:b/>
        </w:rPr>
        <w:t>fully aligned with the vision and goals for inclusive education.</w:t>
      </w:r>
    </w:p>
    <w:p w14:paraId="3ACEC593" w14:textId="77777777" w:rsidR="00BC1EEC" w:rsidRPr="00376475" w:rsidRDefault="00BC1EEC" w:rsidP="00BC1EEC">
      <w:pPr>
        <w:pStyle w:val="Agency-body-text"/>
        <w:keepNext/>
      </w:pPr>
      <w:r w:rsidRPr="00376475">
        <w:t>This means:</w:t>
      </w:r>
    </w:p>
    <w:p w14:paraId="297E5ED6" w14:textId="77777777" w:rsidR="00BC1EEC" w:rsidRPr="00376475" w:rsidRDefault="00BC1EEC" w:rsidP="00BC1EEC">
      <w:pPr>
        <w:pStyle w:val="Agency-body-text"/>
        <w:numPr>
          <w:ilvl w:val="0"/>
          <w:numId w:val="21"/>
        </w:numPr>
      </w:pPr>
      <w:r w:rsidRPr="00376475">
        <w:t>Reviewing the existing framework for quality assurance and accountability with a view to increasing coherence with the vision and goals of inclusive education.</w:t>
      </w:r>
    </w:p>
    <w:p w14:paraId="65465892" w14:textId="18A48E48" w:rsidR="00BC1EEC" w:rsidRPr="00376475" w:rsidRDefault="00BC1EEC" w:rsidP="00B96D46">
      <w:pPr>
        <w:pStyle w:val="Agency-body-text"/>
        <w:numPr>
          <w:ilvl w:val="0"/>
          <w:numId w:val="21"/>
        </w:numPr>
      </w:pPr>
      <w:r w:rsidRPr="00376475">
        <w:t>Working with all stakeholders to reduce the reliance of quality assurance and accountability processes on external inspection and formal exam results and increase the value placed on schools’ work with diverse learners.</w:t>
      </w:r>
    </w:p>
    <w:p w14:paraId="4D205526" w14:textId="12EBC862" w:rsidR="00B96D46" w:rsidRPr="00376475" w:rsidRDefault="00B96D46" w:rsidP="00B96D46">
      <w:pPr>
        <w:pStyle w:val="Agency-heading-4"/>
      </w:pPr>
      <w:r w:rsidRPr="00376475">
        <w:t>Recommendation</w:t>
      </w:r>
      <w:r w:rsidR="00536BF3" w:rsidRPr="00376475">
        <w:t> </w:t>
      </w:r>
      <w:r w:rsidRPr="00376475">
        <w:t>9</w:t>
      </w:r>
    </w:p>
    <w:p w14:paraId="6C6F6779" w14:textId="79ED3CAD" w:rsidR="00B96D46" w:rsidRPr="00376475" w:rsidRDefault="00B96D46" w:rsidP="00B96D46">
      <w:pPr>
        <w:pStyle w:val="Agency-body-text"/>
      </w:pPr>
      <w:r w:rsidRPr="00376475">
        <w:t xml:space="preserve">Policy </w:t>
      </w:r>
      <w:r w:rsidR="00157133" w:rsidRPr="00376475">
        <w:t xml:space="preserve">in Poland </w:t>
      </w:r>
      <w:r w:rsidRPr="00376475">
        <w:t>must support the development of a self-review framework based on indicators</w:t>
      </w:r>
      <w:r w:rsidR="00157133" w:rsidRPr="00376475">
        <w:t xml:space="preserve"> and </w:t>
      </w:r>
      <w:r w:rsidRPr="00376475">
        <w:t xml:space="preserve">standards that set out </w:t>
      </w:r>
      <w:r w:rsidR="008E5A8B" w:rsidRPr="00376475">
        <w:t xml:space="preserve">a </w:t>
      </w:r>
      <w:r w:rsidRPr="00376475">
        <w:t>vision for high</w:t>
      </w:r>
      <w:r w:rsidR="004A4E9C" w:rsidRPr="00376475">
        <w:t>-</w:t>
      </w:r>
      <w:r w:rsidRPr="00376475">
        <w:t>quality inclusive education for all learners.</w:t>
      </w:r>
    </w:p>
    <w:p w14:paraId="08E1708A" w14:textId="77777777" w:rsidR="00B96D46" w:rsidRPr="00376475" w:rsidRDefault="00B96D46" w:rsidP="007A39D8">
      <w:pPr>
        <w:pStyle w:val="Agency-body-text"/>
        <w:keepNext/>
      </w:pPr>
      <w:r w:rsidRPr="00376475">
        <w:t>This means:</w:t>
      </w:r>
    </w:p>
    <w:p w14:paraId="74411165" w14:textId="70F2A5EB" w:rsidR="00157133" w:rsidRPr="00376475" w:rsidRDefault="007D534C" w:rsidP="00157133">
      <w:pPr>
        <w:pStyle w:val="Agency-body-text"/>
        <w:numPr>
          <w:ilvl w:val="0"/>
          <w:numId w:val="11"/>
        </w:numPr>
      </w:pPr>
      <w:r w:rsidRPr="00376475">
        <w:t>Agreeing with stakeholders a framework for reviewing policy and practice and identifying strengths and challenges in structures/processes in schools and classrooms.</w:t>
      </w:r>
    </w:p>
    <w:p w14:paraId="000EC1D7" w14:textId="77777777" w:rsidR="00B96D46" w:rsidRPr="00376475" w:rsidRDefault="00B96D46" w:rsidP="00B96D46">
      <w:pPr>
        <w:pStyle w:val="Agency-heading-3"/>
      </w:pPr>
      <w:r w:rsidRPr="00376475">
        <w:t>Initial and continuing professional development</w:t>
      </w:r>
    </w:p>
    <w:p w14:paraId="512EFD6B" w14:textId="2DC1614F" w:rsidR="00B96D46" w:rsidRPr="00376475" w:rsidRDefault="00B96D46" w:rsidP="00B96D46">
      <w:pPr>
        <w:pStyle w:val="Agency-heading-4"/>
      </w:pPr>
      <w:r w:rsidRPr="00376475">
        <w:t>Recommendation</w:t>
      </w:r>
      <w:r w:rsidR="00536BF3" w:rsidRPr="00376475">
        <w:t> </w:t>
      </w:r>
      <w:r w:rsidRPr="00376475">
        <w:t>10</w:t>
      </w:r>
    </w:p>
    <w:p w14:paraId="7DE46B1F" w14:textId="2DB884D9" w:rsidR="00157133" w:rsidRPr="00376475" w:rsidRDefault="00157133" w:rsidP="007D534C">
      <w:pPr>
        <w:pStyle w:val="Agency-body-text"/>
      </w:pPr>
      <w:r w:rsidRPr="00376475">
        <w:t xml:space="preserve">Policy in Poland must </w:t>
      </w:r>
      <w:r w:rsidRPr="00376475">
        <w:rPr>
          <w:b/>
        </w:rPr>
        <w:t>ensure the appropriate status of teachers and school leaders</w:t>
      </w:r>
      <w:r w:rsidRPr="00376475">
        <w:t xml:space="preserve"> and provide incentives to ensure that high quality, appropriately trained candidates are attracted to and remain in the profession.</w:t>
      </w:r>
    </w:p>
    <w:p w14:paraId="6E47B6CA" w14:textId="2AC03A6E" w:rsidR="00B96D46" w:rsidRPr="00376475" w:rsidRDefault="00B96D46" w:rsidP="00B96D46">
      <w:pPr>
        <w:pStyle w:val="Agency-heading-4"/>
      </w:pPr>
      <w:r w:rsidRPr="00376475">
        <w:t>Recommendation</w:t>
      </w:r>
      <w:r w:rsidR="00536BF3" w:rsidRPr="00376475">
        <w:t> </w:t>
      </w:r>
      <w:r w:rsidRPr="00376475">
        <w:t>11</w:t>
      </w:r>
    </w:p>
    <w:p w14:paraId="24618037" w14:textId="6DEE6DA1" w:rsidR="000D2ADE" w:rsidRPr="00376475" w:rsidRDefault="000D2ADE" w:rsidP="00B96D46">
      <w:pPr>
        <w:pStyle w:val="Agency-body-text"/>
      </w:pPr>
      <w:r w:rsidRPr="00376475">
        <w:t xml:space="preserve">Policy in Poland must </w:t>
      </w:r>
      <w:r w:rsidRPr="00376475">
        <w:rPr>
          <w:b/>
        </w:rPr>
        <w:t xml:space="preserve">align all initial teacher education and continuing professional development with the vision </w:t>
      </w:r>
      <w:r w:rsidRPr="00376475">
        <w:t>of high-quality inclusive education in practice.</w:t>
      </w:r>
    </w:p>
    <w:p w14:paraId="33C0318A" w14:textId="298FDF76" w:rsidR="00B96D46" w:rsidRPr="00376475" w:rsidRDefault="00B96D46" w:rsidP="007A39D8">
      <w:pPr>
        <w:pStyle w:val="Agency-body-text"/>
        <w:keepNext/>
      </w:pPr>
      <w:r w:rsidRPr="00376475">
        <w:t>This means:</w:t>
      </w:r>
    </w:p>
    <w:p w14:paraId="4D5E4035" w14:textId="77777777" w:rsidR="000D2ADE" w:rsidRPr="00376475" w:rsidRDefault="000D2ADE" w:rsidP="000D2ADE">
      <w:pPr>
        <w:pStyle w:val="Agency-body-text"/>
        <w:numPr>
          <w:ilvl w:val="0"/>
          <w:numId w:val="12"/>
        </w:numPr>
      </w:pPr>
      <w:r w:rsidRPr="00376475">
        <w:t>Co-ordinating the work of key stakeholders to develop a framework outlining the necessary values, attitudes and competences from initial teacher education through to continuing professional development opportunities, that are fully aligned with the vision for inclusive education.</w:t>
      </w:r>
    </w:p>
    <w:p w14:paraId="3D4A0308" w14:textId="77777777" w:rsidR="000D2ADE" w:rsidRPr="00376475" w:rsidRDefault="000D2ADE" w:rsidP="000D2ADE">
      <w:pPr>
        <w:pStyle w:val="Agency-body-text"/>
        <w:numPr>
          <w:ilvl w:val="0"/>
          <w:numId w:val="12"/>
        </w:numPr>
      </w:pPr>
      <w:r w:rsidRPr="00376475">
        <w:t>Working with all key stakeholders to ensure the effective implementation of the agreed framework of values, attitudes and competences for inclusive education in all initial teacher education and continuing professional development opportunities across the country.</w:t>
      </w:r>
    </w:p>
    <w:p w14:paraId="0BFC759C" w14:textId="301B9FA8" w:rsidR="00B96D46" w:rsidRPr="00376475" w:rsidRDefault="00B96D46" w:rsidP="00B96D46">
      <w:pPr>
        <w:pStyle w:val="Agency-body-text"/>
        <w:numPr>
          <w:ilvl w:val="0"/>
          <w:numId w:val="12"/>
        </w:numPr>
      </w:pPr>
      <w:r w:rsidRPr="00376475">
        <w:t>Ensuring pathways for the training of specialists for learners with low-incidence disabilities (e.g.</w:t>
      </w:r>
      <w:r w:rsidR="00A10820" w:rsidRPr="00376475">
        <w:t> </w:t>
      </w:r>
      <w:r w:rsidRPr="00376475">
        <w:t>learners with very complex learning disabilities; visual, hearing, multi-sensory impairments</w:t>
      </w:r>
      <w:r w:rsidR="00A10820" w:rsidRPr="00376475">
        <w:t>,</w:t>
      </w:r>
      <w:r w:rsidRPr="00376475">
        <w:t xml:space="preserve"> etc.).</w:t>
      </w:r>
    </w:p>
    <w:p w14:paraId="6F38978B" w14:textId="77777777" w:rsidR="00B96D46" w:rsidRPr="00376475" w:rsidRDefault="00B96D46" w:rsidP="00B96D46">
      <w:pPr>
        <w:pStyle w:val="Agency-heading-3"/>
      </w:pPr>
      <w:r w:rsidRPr="00376475">
        <w:t>Learning and teaching environments</w:t>
      </w:r>
    </w:p>
    <w:p w14:paraId="691AA056" w14:textId="10BDFA52" w:rsidR="00B96D46" w:rsidRPr="00376475" w:rsidRDefault="00B96D46" w:rsidP="00B96D46">
      <w:pPr>
        <w:pStyle w:val="Agency-heading-4"/>
      </w:pPr>
      <w:r w:rsidRPr="00376475">
        <w:t>Recommendation</w:t>
      </w:r>
      <w:r w:rsidR="00536BF3" w:rsidRPr="00376475">
        <w:t> </w:t>
      </w:r>
      <w:r w:rsidRPr="00376475">
        <w:t>12</w:t>
      </w:r>
    </w:p>
    <w:p w14:paraId="5DF14598" w14:textId="0C07D115" w:rsidR="00874319" w:rsidRPr="00376475" w:rsidRDefault="00874319" w:rsidP="00B96D46">
      <w:pPr>
        <w:pStyle w:val="Agency-body-text"/>
      </w:pPr>
      <w:r w:rsidRPr="00376475">
        <w:t xml:space="preserve">Policy in Poland must support </w:t>
      </w:r>
      <w:r w:rsidRPr="00376475">
        <w:rPr>
          <w:b/>
        </w:rPr>
        <w:t>collaboration and teamwork</w:t>
      </w:r>
      <w:r w:rsidRPr="00376475">
        <w:t xml:space="preserve"> (professional learning communities) in school </w:t>
      </w:r>
      <w:r w:rsidRPr="00376475">
        <w:rPr>
          <w:b/>
        </w:rPr>
        <w:t>to develop evidence-based, innovative approaches</w:t>
      </w:r>
      <w:r w:rsidRPr="00376475">
        <w:t xml:space="preserve"> to learning, teaching and assessment to raise the achievement of all learners</w:t>
      </w:r>
    </w:p>
    <w:p w14:paraId="29F01C50" w14:textId="1D5E548C" w:rsidR="00B96D46" w:rsidRPr="00376475" w:rsidRDefault="00B96D46" w:rsidP="002911B6">
      <w:pPr>
        <w:pStyle w:val="Agency-body-text"/>
        <w:keepNext/>
      </w:pPr>
      <w:r w:rsidRPr="00376475">
        <w:t>This means:</w:t>
      </w:r>
    </w:p>
    <w:p w14:paraId="0149516D" w14:textId="77777777" w:rsidR="002911B6" w:rsidRPr="00376475" w:rsidRDefault="002911B6" w:rsidP="002911B6">
      <w:pPr>
        <w:pStyle w:val="Agency-body-text"/>
        <w:numPr>
          <w:ilvl w:val="0"/>
          <w:numId w:val="13"/>
        </w:numPr>
      </w:pPr>
      <w:r w:rsidRPr="00376475">
        <w:t>Providing guidance and supporting teachers to develop competences in formative assessment (assessment for learning) and summative assessment. This will involve clarifying their different purposes and functions and showing how both can be used to personalise learning and raise achievement.</w:t>
      </w:r>
    </w:p>
    <w:p w14:paraId="7B7AEE98" w14:textId="77777777" w:rsidR="00B96D46" w:rsidRPr="00376475" w:rsidRDefault="00B96D46" w:rsidP="00B96D46">
      <w:pPr>
        <w:pStyle w:val="Agency-body-text"/>
        <w:numPr>
          <w:ilvl w:val="0"/>
          <w:numId w:val="13"/>
        </w:numPr>
      </w:pPr>
      <w:r w:rsidRPr="00376475">
        <w:t>Using research evidence to develop innovative approaches to learning and teaching to support the participation and engagement of all learners.</w:t>
      </w:r>
    </w:p>
    <w:p w14:paraId="36202CA3" w14:textId="1717E27F" w:rsidR="00B96D46" w:rsidRPr="00376475" w:rsidRDefault="00B96D46" w:rsidP="00B96D46">
      <w:pPr>
        <w:pStyle w:val="Agency-heading-4"/>
      </w:pPr>
      <w:r w:rsidRPr="00376475">
        <w:t>Recommendation</w:t>
      </w:r>
      <w:r w:rsidR="00536BF3" w:rsidRPr="00376475">
        <w:t> </w:t>
      </w:r>
      <w:r w:rsidRPr="00376475">
        <w:t>13</w:t>
      </w:r>
    </w:p>
    <w:p w14:paraId="42076A6F" w14:textId="2DBDF08B" w:rsidR="00A351B3" w:rsidRPr="00376475" w:rsidRDefault="00A351B3" w:rsidP="00B96D46">
      <w:pPr>
        <w:pStyle w:val="Agency-body-text"/>
      </w:pPr>
      <w:r w:rsidRPr="00376475">
        <w:t xml:space="preserve">Policy in Poland should support the </w:t>
      </w:r>
      <w:r w:rsidRPr="00376475">
        <w:rPr>
          <w:b/>
        </w:rPr>
        <w:t>development of an inclusive assessment framework</w:t>
      </w:r>
      <w:r w:rsidRPr="00376475">
        <w:t xml:space="preserve"> that can record the progress of ALL learners.</w:t>
      </w:r>
    </w:p>
    <w:p w14:paraId="1477BB09" w14:textId="77777777" w:rsidR="00B96D46" w:rsidRPr="00376475" w:rsidRDefault="00B96D46" w:rsidP="007A39D8">
      <w:pPr>
        <w:pStyle w:val="Agency-body-text"/>
        <w:keepNext/>
      </w:pPr>
      <w:r w:rsidRPr="00376475">
        <w:t>This means:</w:t>
      </w:r>
    </w:p>
    <w:p w14:paraId="504F0B2E" w14:textId="25F7CEE8" w:rsidR="00B96D46" w:rsidRPr="00376475" w:rsidRDefault="00B96D46" w:rsidP="00B96D46">
      <w:pPr>
        <w:pStyle w:val="Agency-body-text"/>
        <w:numPr>
          <w:ilvl w:val="0"/>
          <w:numId w:val="14"/>
        </w:numPr>
      </w:pPr>
      <w:r w:rsidRPr="00376475">
        <w:t>Setting out appropriate measures/benchmarks (teacher assessment/tests) to be used at each stage of education that inform teaching and learning in core curriculum areas.</w:t>
      </w:r>
    </w:p>
    <w:p w14:paraId="701CD343" w14:textId="77777777" w:rsidR="00A351B3" w:rsidRPr="00376475" w:rsidRDefault="00A351B3" w:rsidP="00A351B3">
      <w:pPr>
        <w:pStyle w:val="Agency-body-text"/>
        <w:numPr>
          <w:ilvl w:val="0"/>
          <w:numId w:val="14"/>
        </w:numPr>
      </w:pPr>
      <w:r w:rsidRPr="00376475">
        <w:t>Developing in collaboration with stakeholders an assessment framework that values wider learning and measures learner progress, including for learners with disabilities who cannot access formal examinations.</w:t>
      </w:r>
    </w:p>
    <w:p w14:paraId="46823B47" w14:textId="64691E27" w:rsidR="00A351B3" w:rsidRPr="00376475" w:rsidRDefault="00A351B3" w:rsidP="00A351B3">
      <w:pPr>
        <w:pStyle w:val="Agency-body-text"/>
        <w:numPr>
          <w:ilvl w:val="0"/>
          <w:numId w:val="14"/>
        </w:numPr>
      </w:pPr>
      <w:r w:rsidRPr="00376475">
        <w:t xml:space="preserve">Developing procedures for initial needs identification that link into the wider learning and assessment framework and directly support the work of teachers. </w:t>
      </w:r>
    </w:p>
    <w:p w14:paraId="363AE81A" w14:textId="0EC82589" w:rsidR="00B96D46" w:rsidRPr="00376475" w:rsidRDefault="00B96D46" w:rsidP="00B96D46">
      <w:pPr>
        <w:pStyle w:val="Agency-heading-4"/>
      </w:pPr>
      <w:r w:rsidRPr="00376475">
        <w:t>Recommendation</w:t>
      </w:r>
      <w:r w:rsidR="00536BF3" w:rsidRPr="00376475">
        <w:t> </w:t>
      </w:r>
      <w:r w:rsidRPr="00376475">
        <w:t>14</w:t>
      </w:r>
    </w:p>
    <w:p w14:paraId="6FC69D88" w14:textId="26F0F0AF" w:rsidR="006B4B11" w:rsidRPr="00376475" w:rsidRDefault="006B4B11" w:rsidP="00B96D46">
      <w:pPr>
        <w:pStyle w:val="Agency-body-text"/>
      </w:pPr>
      <w:r w:rsidRPr="00376475">
        <w:t xml:space="preserve">Policy in Poland must outline strategies to </w:t>
      </w:r>
      <w:r w:rsidRPr="00376475">
        <w:rPr>
          <w:b/>
        </w:rPr>
        <w:t>increase the voices of learners</w:t>
      </w:r>
      <w:r w:rsidRPr="00376475">
        <w:t xml:space="preserve"> (in line with Article 12 of the United Nations Convention on the Rights of the Child) and their families.</w:t>
      </w:r>
    </w:p>
    <w:p w14:paraId="147CDF4D" w14:textId="77777777" w:rsidR="00B96D46" w:rsidRPr="00376475" w:rsidRDefault="00B96D46" w:rsidP="007A39D8">
      <w:pPr>
        <w:pStyle w:val="Agency-body-text"/>
        <w:keepNext/>
      </w:pPr>
      <w:r w:rsidRPr="00376475">
        <w:t>This means:</w:t>
      </w:r>
    </w:p>
    <w:p w14:paraId="47974109" w14:textId="77777777" w:rsidR="006B4B11" w:rsidRPr="00376475" w:rsidRDefault="006B4B11" w:rsidP="006B4B11">
      <w:pPr>
        <w:pStyle w:val="Agency-body-text"/>
        <w:numPr>
          <w:ilvl w:val="0"/>
          <w:numId w:val="15"/>
        </w:numPr>
      </w:pPr>
      <w:r w:rsidRPr="00376475">
        <w:t>Identifying ways to increase consultation with learners/families in school and in the wider system of decision making about proposed changes that affects them.</w:t>
      </w:r>
    </w:p>
    <w:p w14:paraId="5B78303F" w14:textId="77777777" w:rsidR="00B13EA5" w:rsidRPr="00376475" w:rsidRDefault="00B96D46" w:rsidP="00B96D46">
      <w:pPr>
        <w:pStyle w:val="Agency-heading-3"/>
      </w:pPr>
      <w:r w:rsidRPr="00376475">
        <w:t>Continua of support</w:t>
      </w:r>
    </w:p>
    <w:p w14:paraId="6289D8A2" w14:textId="73458CAC" w:rsidR="00B96D46" w:rsidRPr="00376475" w:rsidRDefault="00B96D46" w:rsidP="00B96D46">
      <w:pPr>
        <w:pStyle w:val="Agency-heading-4"/>
      </w:pPr>
      <w:r w:rsidRPr="00376475">
        <w:t>Recommendation</w:t>
      </w:r>
      <w:r w:rsidR="00536BF3" w:rsidRPr="00376475">
        <w:t> </w:t>
      </w:r>
      <w:r w:rsidRPr="00376475">
        <w:t>15</w:t>
      </w:r>
    </w:p>
    <w:p w14:paraId="06DFD24C" w14:textId="77777777" w:rsidR="00662ED7" w:rsidRPr="00376475" w:rsidRDefault="00662ED7" w:rsidP="00662ED7">
      <w:pPr>
        <w:pStyle w:val="Agency-body-text"/>
      </w:pPr>
      <w:r w:rsidRPr="00376475">
        <w:t xml:space="preserve">Policy in Poland must ensure </w:t>
      </w:r>
      <w:r w:rsidRPr="00376475">
        <w:rPr>
          <w:b/>
        </w:rPr>
        <w:t>curriculum flexibility to allow development of personalised programmes</w:t>
      </w:r>
      <w:r w:rsidRPr="00376475">
        <w:t xml:space="preserve"> in schools to meet the holistic needs of every learner.</w:t>
      </w:r>
    </w:p>
    <w:p w14:paraId="49E1F8C0" w14:textId="77777777" w:rsidR="00B96D46" w:rsidRPr="00376475" w:rsidRDefault="00B96D46" w:rsidP="007A39D8">
      <w:pPr>
        <w:pStyle w:val="Agency-body-text"/>
        <w:keepNext/>
      </w:pPr>
      <w:r w:rsidRPr="00376475">
        <w:t>This means:</w:t>
      </w:r>
    </w:p>
    <w:p w14:paraId="55FFA47B" w14:textId="77777777" w:rsidR="007F4587" w:rsidRPr="00376475" w:rsidRDefault="007F4587" w:rsidP="007F4587">
      <w:pPr>
        <w:pStyle w:val="Agency-body-text"/>
        <w:numPr>
          <w:ilvl w:val="0"/>
          <w:numId w:val="15"/>
        </w:numPr>
      </w:pPr>
      <w:r w:rsidRPr="00376475">
        <w:t>Developing a single core curriculum that provides a framework for teachers to plan appropriate experiences and outcomes that enable all learners to progress in a range of subjects and areas of learning.</w:t>
      </w:r>
    </w:p>
    <w:p w14:paraId="3E286790" w14:textId="77777777" w:rsidR="007F4587" w:rsidRPr="00376475" w:rsidRDefault="007F4587" w:rsidP="007F4587">
      <w:pPr>
        <w:pStyle w:val="Agency-body-text"/>
        <w:numPr>
          <w:ilvl w:val="0"/>
          <w:numId w:val="15"/>
        </w:numPr>
      </w:pPr>
      <w:r w:rsidRPr="00376475">
        <w:t>Developing possibilities for additional time for schools to use, without bureaucratic processes, to challenge and support all learners and address local community priorities.</w:t>
      </w:r>
    </w:p>
    <w:p w14:paraId="46667979" w14:textId="77777777" w:rsidR="007F4587" w:rsidRPr="00376475" w:rsidRDefault="007F4587" w:rsidP="007F4587">
      <w:pPr>
        <w:pStyle w:val="Agency-body-text"/>
        <w:numPr>
          <w:ilvl w:val="0"/>
          <w:numId w:val="15"/>
        </w:numPr>
      </w:pPr>
      <w:r w:rsidRPr="00376475">
        <w:t>Ensuring possibilities for delivering preventative programmes for learners, e.g. for mental health and well-being, personal and social learning, etc.</w:t>
      </w:r>
    </w:p>
    <w:p w14:paraId="12EF68D7" w14:textId="03569CA1" w:rsidR="00B96D46" w:rsidRPr="00376475" w:rsidRDefault="00B96D46" w:rsidP="00B96D46">
      <w:pPr>
        <w:pStyle w:val="Agency-heading-4"/>
      </w:pPr>
      <w:r w:rsidRPr="00376475">
        <w:t>Recommendation</w:t>
      </w:r>
      <w:r w:rsidR="00536BF3" w:rsidRPr="00376475">
        <w:t> </w:t>
      </w:r>
      <w:r w:rsidRPr="00376475">
        <w:t>16</w:t>
      </w:r>
    </w:p>
    <w:p w14:paraId="330F2D34" w14:textId="77777777" w:rsidR="00BE1951" w:rsidRPr="00376475" w:rsidRDefault="00BE1951" w:rsidP="00BE1951">
      <w:pPr>
        <w:pStyle w:val="Agency-body-text"/>
        <w:keepNext/>
      </w:pPr>
      <w:r w:rsidRPr="00376475">
        <w:t xml:space="preserve">Policy in Poland must </w:t>
      </w:r>
      <w:r w:rsidRPr="00376475">
        <w:rPr>
          <w:b/>
        </w:rPr>
        <w:t>support all school stakeholders to develop competences</w:t>
      </w:r>
      <w:r w:rsidRPr="00376475">
        <w:t xml:space="preserve"> in i</w:t>
      </w:r>
      <w:r w:rsidRPr="00376475">
        <w:rPr>
          <w:b/>
        </w:rPr>
        <w:t>dentifying barriers</w:t>
      </w:r>
      <w:r w:rsidRPr="00376475">
        <w:t xml:space="preserve"> to learning and participation and p</w:t>
      </w:r>
      <w:r w:rsidRPr="00376475">
        <w:rPr>
          <w:b/>
        </w:rPr>
        <w:t>roviding support and early intervention</w:t>
      </w:r>
      <w:r w:rsidRPr="00376475">
        <w:t xml:space="preserve"> strategies to overcome barriers.</w:t>
      </w:r>
    </w:p>
    <w:p w14:paraId="07A546C9" w14:textId="77777777" w:rsidR="00B96D46" w:rsidRPr="00376475" w:rsidRDefault="00B96D46" w:rsidP="007A39D8">
      <w:pPr>
        <w:pStyle w:val="Agency-body-text"/>
        <w:keepNext/>
      </w:pPr>
      <w:r w:rsidRPr="00376475">
        <w:t>This means:</w:t>
      </w:r>
    </w:p>
    <w:p w14:paraId="7121B462" w14:textId="77777777" w:rsidR="00BE1951" w:rsidRPr="00376475" w:rsidRDefault="00BE1951" w:rsidP="00BE1951">
      <w:pPr>
        <w:pStyle w:val="Agency-body-text"/>
        <w:numPr>
          <w:ilvl w:val="0"/>
          <w:numId w:val="17"/>
        </w:numPr>
      </w:pPr>
      <w:r w:rsidRPr="00376475">
        <w:t>Increasing in-school and cross-school collaboration to share evidence-based practices.</w:t>
      </w:r>
    </w:p>
    <w:p w14:paraId="5FD45DDC" w14:textId="6AAED87B" w:rsidR="00BE1951" w:rsidRPr="00376475" w:rsidRDefault="00BE1951" w:rsidP="00BE1951">
      <w:pPr>
        <w:pStyle w:val="Agency-body-text"/>
        <w:numPr>
          <w:ilvl w:val="0"/>
          <w:numId w:val="17"/>
        </w:numPr>
      </w:pPr>
      <w:r w:rsidRPr="00376475">
        <w:t>Supporting multi-agency expertise and experience (e.g. from psychologists, counselling and guidance centres, special schools and resource centres) to support staff and learners in school, sharing strategies for capturing and promoting inclusive practice.</w:t>
      </w:r>
    </w:p>
    <w:p w14:paraId="3A6C8F03" w14:textId="1CFC3398" w:rsidR="00E560B4" w:rsidRPr="00376475" w:rsidRDefault="00E560B4" w:rsidP="008C5010">
      <w:pPr>
        <w:pStyle w:val="Agency-body-text"/>
      </w:pPr>
      <w:r w:rsidRPr="00376475">
        <w:br w:type="page"/>
      </w:r>
    </w:p>
    <w:p w14:paraId="1B306796" w14:textId="6C33045C" w:rsidR="00B13EA5" w:rsidRPr="00376475" w:rsidRDefault="00E560B4" w:rsidP="00D445C2">
      <w:pPr>
        <w:pStyle w:val="Agency-heading-1"/>
      </w:pPr>
      <w:bookmarkStart w:id="3" w:name="actions"/>
      <w:r w:rsidRPr="00376475">
        <w:t xml:space="preserve">Priority </w:t>
      </w:r>
      <w:r w:rsidR="00D445C2" w:rsidRPr="00376475">
        <w:t>Actions</w:t>
      </w:r>
    </w:p>
    <w:bookmarkEnd w:id="3"/>
    <w:p w14:paraId="73006071" w14:textId="77777777" w:rsidR="00DB45F5" w:rsidRPr="00376475" w:rsidRDefault="00B361DE" w:rsidP="00DB45F5">
      <w:pPr>
        <w:pStyle w:val="Agency-body-text"/>
      </w:pPr>
      <w:r w:rsidRPr="00376475">
        <w:t xml:space="preserve">On the basis of the 16 final recommendations for legislation and policy, </w:t>
      </w:r>
      <w:r w:rsidR="00DB45F5" w:rsidRPr="00376475">
        <w:t xml:space="preserve">four priority actions are considered necessary to support the </w:t>
      </w:r>
      <w:r w:rsidR="00DB45F5" w:rsidRPr="00376475">
        <w:rPr>
          <w:i/>
        </w:rPr>
        <w:t>initial steps</w:t>
      </w:r>
      <w:r w:rsidR="00DB45F5" w:rsidRPr="00376475">
        <w:t xml:space="preserve"> for implementing a more inclusive education system in Poland. </w:t>
      </w:r>
    </w:p>
    <w:p w14:paraId="5EB8AE99" w14:textId="0E115576" w:rsidR="00DB45F5" w:rsidRPr="00376475" w:rsidRDefault="00DB45F5" w:rsidP="00DB45F5">
      <w:pPr>
        <w:pStyle w:val="Agency-body-text"/>
      </w:pPr>
      <w:r w:rsidRPr="00376475">
        <w:t xml:space="preserve">These inter-connected and mutually supporting priority actions are considered to be possible first steps to be taken. This is because they represent </w:t>
      </w:r>
      <w:r w:rsidRPr="00376475">
        <w:rPr>
          <w:i/>
        </w:rPr>
        <w:t>critical levers</w:t>
      </w:r>
      <w:r w:rsidRPr="00376475">
        <w:t xml:space="preserve"> likely to have the most impact in promoting longer-term change and development to legislation and policy for supporting the improvement of quality in inclusive education in Poland.</w:t>
      </w:r>
    </w:p>
    <w:p w14:paraId="337FA936" w14:textId="61592C30" w:rsidR="00B361DE" w:rsidRPr="00376475" w:rsidRDefault="00B361DE" w:rsidP="00B361DE">
      <w:pPr>
        <w:pStyle w:val="Agency-heading-4"/>
      </w:pPr>
      <w:r w:rsidRPr="00376475">
        <w:t>Priority action</w:t>
      </w:r>
      <w:r w:rsidR="00536BF3" w:rsidRPr="00376475">
        <w:t> </w:t>
      </w:r>
      <w:r w:rsidRPr="00376475">
        <w:t>1</w:t>
      </w:r>
    </w:p>
    <w:p w14:paraId="438B4F30" w14:textId="38126F67" w:rsidR="00B361DE" w:rsidRPr="00376475" w:rsidRDefault="00B361DE" w:rsidP="00B361DE">
      <w:pPr>
        <w:pStyle w:val="Agency-body-text"/>
      </w:pPr>
      <w:r w:rsidRPr="00376475">
        <w:t>Develop and implement a campaign to increase all stakeholders</w:t>
      </w:r>
      <w:r w:rsidR="000070E3" w:rsidRPr="00376475">
        <w:t>’ awareness</w:t>
      </w:r>
      <w:r w:rsidRPr="00376475">
        <w:t xml:space="preserve"> of the need for a change in thinking about learners’ educational needs. This change represents a shift from a medical model to a rights-based model that focuses on learning needs and teaching strategies, rather than deficits.</w:t>
      </w:r>
    </w:p>
    <w:p w14:paraId="36489836" w14:textId="1BCD00A8" w:rsidR="00DB45F5" w:rsidRPr="00376475" w:rsidRDefault="00DB45F5" w:rsidP="00B361DE">
      <w:pPr>
        <w:pStyle w:val="Agency-body-text"/>
      </w:pPr>
      <w:r w:rsidRPr="00376475">
        <w:t>MEN should develop and implement a campaign to increase all stakeholders’ awareness of the need for a change in thinking about all learners’ educational needs. This change represents a shift from a medical, deficit model focussed upon some learners, to a rights-based model that focuses on high quality teaching and learning for all learners.</w:t>
      </w:r>
    </w:p>
    <w:p w14:paraId="5269C4B8" w14:textId="05F0C468" w:rsidR="00B361DE" w:rsidRPr="00376475" w:rsidRDefault="00B361DE" w:rsidP="00B361DE">
      <w:pPr>
        <w:pStyle w:val="Agency-heading-4"/>
      </w:pPr>
      <w:r w:rsidRPr="00376475">
        <w:t>Priority action</w:t>
      </w:r>
      <w:r w:rsidR="00536BF3" w:rsidRPr="00376475">
        <w:t> </w:t>
      </w:r>
      <w:r w:rsidRPr="00376475">
        <w:t>2</w:t>
      </w:r>
    </w:p>
    <w:p w14:paraId="3D194194" w14:textId="77777777" w:rsidR="00DB45F5" w:rsidRPr="00376475" w:rsidRDefault="00DB45F5" w:rsidP="00DB45F5">
      <w:pPr>
        <w:pStyle w:val="Agency-body-text"/>
        <w:keepNext/>
      </w:pPr>
      <w:r w:rsidRPr="00376475">
        <w:t>MEN must agree with stakeholders what high-quality education looks like in practice. This work should include:</w:t>
      </w:r>
    </w:p>
    <w:p w14:paraId="0CF59EC4" w14:textId="77777777" w:rsidR="00DB45F5" w:rsidRPr="00376475" w:rsidRDefault="00DB45F5" w:rsidP="00DB45F5">
      <w:pPr>
        <w:pStyle w:val="Agency-body-text"/>
        <w:numPr>
          <w:ilvl w:val="0"/>
          <w:numId w:val="2"/>
        </w:numPr>
      </w:pPr>
      <w:r w:rsidRPr="00376475">
        <w:t>the development of shared understandings of key terms such as inclusion, equity, individualisation vs. personalisation, etc.;</w:t>
      </w:r>
    </w:p>
    <w:p w14:paraId="45D86A11" w14:textId="77777777" w:rsidR="00DB45F5" w:rsidRPr="00376475" w:rsidRDefault="00DB45F5" w:rsidP="00DB45F5">
      <w:pPr>
        <w:pStyle w:val="Agency-body-text"/>
        <w:numPr>
          <w:ilvl w:val="0"/>
          <w:numId w:val="2"/>
        </w:numPr>
      </w:pPr>
      <w:r w:rsidRPr="00376475">
        <w:t>the identification of examples and information resources that can be used to develop standards and indicators for identifying and developing inclusive practice.</w:t>
      </w:r>
    </w:p>
    <w:p w14:paraId="429F9166" w14:textId="4C16D3FD" w:rsidR="00B361DE" w:rsidRPr="00376475" w:rsidRDefault="00B361DE" w:rsidP="00B361DE">
      <w:pPr>
        <w:pStyle w:val="Agency-heading-4"/>
      </w:pPr>
      <w:r w:rsidRPr="00376475">
        <w:t>Priority action</w:t>
      </w:r>
      <w:r w:rsidR="00536BF3" w:rsidRPr="00376475">
        <w:t> </w:t>
      </w:r>
      <w:r w:rsidRPr="00376475">
        <w:t>3</w:t>
      </w:r>
    </w:p>
    <w:p w14:paraId="6362B771" w14:textId="77777777" w:rsidR="0096754D" w:rsidRPr="00376475" w:rsidRDefault="0096754D" w:rsidP="0096754D">
      <w:pPr>
        <w:pStyle w:val="Agency-body-text"/>
        <w:keepNext/>
      </w:pPr>
      <w:r w:rsidRPr="00376475">
        <w:t>MEN should build an evidence base around inclusive practice that identifies:</w:t>
      </w:r>
    </w:p>
    <w:p w14:paraId="5D244576" w14:textId="77777777" w:rsidR="0096754D" w:rsidRPr="00376475" w:rsidRDefault="0096754D" w:rsidP="0096754D">
      <w:pPr>
        <w:pStyle w:val="Agency-body-text"/>
        <w:numPr>
          <w:ilvl w:val="0"/>
          <w:numId w:val="3"/>
        </w:numPr>
      </w:pPr>
      <w:r w:rsidRPr="00376475">
        <w:t>effective forms of support/adjustments for learners with disabilities, as well as other learners at risk of under-achievement;</w:t>
      </w:r>
    </w:p>
    <w:p w14:paraId="5389B0C9" w14:textId="77777777" w:rsidR="0096754D" w:rsidRPr="00376475" w:rsidRDefault="0096754D" w:rsidP="0096754D">
      <w:pPr>
        <w:pStyle w:val="Agency-body-text"/>
        <w:numPr>
          <w:ilvl w:val="0"/>
          <w:numId w:val="3"/>
        </w:numPr>
      </w:pPr>
      <w:r w:rsidRPr="00376475">
        <w:t>pedagogical strategies that can raise the achievement of all learners;</w:t>
      </w:r>
    </w:p>
    <w:p w14:paraId="644FDE97" w14:textId="77777777" w:rsidR="0096754D" w:rsidRPr="00376475" w:rsidRDefault="0096754D" w:rsidP="0096754D">
      <w:pPr>
        <w:pStyle w:val="Agency-body-text"/>
        <w:numPr>
          <w:ilvl w:val="0"/>
          <w:numId w:val="3"/>
        </w:numPr>
      </w:pPr>
      <w:r w:rsidRPr="00376475">
        <w:t>evidence-based resources for school teams to use to support their work;</w:t>
      </w:r>
    </w:p>
    <w:p w14:paraId="68215FBD" w14:textId="0D393AF8" w:rsidR="0096754D" w:rsidRPr="00376475" w:rsidRDefault="0096754D" w:rsidP="0096754D">
      <w:pPr>
        <w:pStyle w:val="Agency-body-text"/>
        <w:numPr>
          <w:ilvl w:val="0"/>
          <w:numId w:val="3"/>
        </w:numPr>
      </w:pPr>
      <w:r w:rsidRPr="00376475">
        <w:t>effective forms of professional development for teaching staff.</w:t>
      </w:r>
    </w:p>
    <w:p w14:paraId="3788E80F" w14:textId="089897E7" w:rsidR="00B361DE" w:rsidRPr="00376475" w:rsidRDefault="00B361DE" w:rsidP="00B361DE">
      <w:pPr>
        <w:pStyle w:val="Agency-heading-4"/>
      </w:pPr>
      <w:r w:rsidRPr="00376475">
        <w:t>Priority action</w:t>
      </w:r>
      <w:r w:rsidR="00536BF3" w:rsidRPr="00376475">
        <w:t> </w:t>
      </w:r>
      <w:r w:rsidRPr="00376475">
        <w:t>4</w:t>
      </w:r>
    </w:p>
    <w:p w14:paraId="1DC8DDE1" w14:textId="77777777" w:rsidR="00F01969" w:rsidRPr="00376475" w:rsidRDefault="00F01969" w:rsidP="00F01969">
      <w:pPr>
        <w:pStyle w:val="Agency-body-text"/>
        <w:keepNext/>
      </w:pPr>
      <w:r w:rsidRPr="00376475">
        <w:t>MEN must systematically plan and implement a series of pilot projects that can be evaluated to provide information for longer-term up-scaling and system roll-out. The identified priorities for pilot projects include:</w:t>
      </w:r>
    </w:p>
    <w:p w14:paraId="3DF4B1F7" w14:textId="77777777" w:rsidR="00F01969" w:rsidRPr="00376475" w:rsidRDefault="00F01969" w:rsidP="00F01969">
      <w:pPr>
        <w:pStyle w:val="Agency-body-text"/>
        <w:numPr>
          <w:ilvl w:val="0"/>
          <w:numId w:val="4"/>
        </w:numPr>
      </w:pPr>
      <w:r w:rsidRPr="00376475">
        <w:t>joint working between ministries and regional and local-level authorities to develop new models for funding/providing flexible resources for inclusive education;</w:t>
      </w:r>
    </w:p>
    <w:p w14:paraId="6F5C3788" w14:textId="77777777" w:rsidR="00F01969" w:rsidRPr="00376475" w:rsidRDefault="00F01969" w:rsidP="00F01969">
      <w:pPr>
        <w:pStyle w:val="Agency-body-text"/>
        <w:numPr>
          <w:ilvl w:val="0"/>
          <w:numId w:val="4"/>
        </w:numPr>
      </w:pPr>
      <w:r w:rsidRPr="00376475">
        <w:t>developing the role of special schools as resource centres for mainstream support;</w:t>
      </w:r>
    </w:p>
    <w:p w14:paraId="3FCB3E56" w14:textId="77777777" w:rsidR="00F01969" w:rsidRPr="00376475" w:rsidRDefault="00F01969" w:rsidP="00F01969">
      <w:pPr>
        <w:pStyle w:val="Agency-body-text"/>
        <w:numPr>
          <w:ilvl w:val="0"/>
          <w:numId w:val="4"/>
        </w:numPr>
      </w:pPr>
      <w:r w:rsidRPr="00376475">
        <w:t>developing the role of integration classes as in-school support bases for inclusion;</w:t>
      </w:r>
    </w:p>
    <w:p w14:paraId="732352AA" w14:textId="77777777" w:rsidR="00F01969" w:rsidRPr="00376475" w:rsidRDefault="00F01969" w:rsidP="00F01969">
      <w:pPr>
        <w:pStyle w:val="Agency-body-text"/>
        <w:numPr>
          <w:ilvl w:val="0"/>
          <w:numId w:val="4"/>
        </w:numPr>
      </w:pPr>
      <w:r w:rsidRPr="00376475">
        <w:t>supporting mainstream schools with innovative inclusive practice to act as models or ‘beacons’ of inclusive practice for other schools.</w:t>
      </w:r>
    </w:p>
    <w:p w14:paraId="2D273367" w14:textId="77777777" w:rsidR="00F01969" w:rsidRPr="003010C8" w:rsidRDefault="00F01969" w:rsidP="00F01969">
      <w:pPr>
        <w:pStyle w:val="Agency-body-text"/>
      </w:pPr>
      <w:r w:rsidRPr="00376475">
        <w:t>These priority actions will be important for the work to be undertaken within the second Phase of the Supporting the Improvement of Quality in Inclusive Education in Poland. The priority actions are essential precursors for the process of preparing new legislation on inclusive education in 2019, which will fully take into account the recommendations presented in this report.</w:t>
      </w:r>
      <w:bookmarkStart w:id="4" w:name="_GoBack"/>
      <w:bookmarkEnd w:id="4"/>
    </w:p>
    <w:p w14:paraId="3E45FB5C" w14:textId="77777777" w:rsidR="00F01969" w:rsidRPr="005D1765" w:rsidRDefault="00F01969" w:rsidP="00F01969">
      <w:pPr>
        <w:pStyle w:val="Agency-body-text"/>
      </w:pPr>
    </w:p>
    <w:sectPr w:rsidR="00F01969" w:rsidRPr="005D1765" w:rsidSect="001B6933">
      <w:headerReference w:type="even" r:id="rId8"/>
      <w:headerReference w:type="default" r:id="rId9"/>
      <w:footerReference w:type="even" r:id="rId10"/>
      <w:footerReference w:type="default" r:id="rId11"/>
      <w:headerReference w:type="first" r:id="rId12"/>
      <w:pgSz w:w="11899" w:h="16838"/>
      <w:pgMar w:top="1134" w:right="1531" w:bottom="1276" w:left="1531" w:header="709" w:footer="8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BCB5A" w14:textId="77777777" w:rsidR="00272FE4" w:rsidRDefault="00272FE4">
      <w:r>
        <w:separator/>
      </w:r>
    </w:p>
  </w:endnote>
  <w:endnote w:type="continuationSeparator" w:id="0">
    <w:p w14:paraId="4AD1F623" w14:textId="77777777" w:rsidR="00272FE4" w:rsidRDefault="0027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F72D" w14:textId="77777777" w:rsidR="00CF459F" w:rsidRPr="00772E48" w:rsidRDefault="00CF459F" w:rsidP="005D5C15">
    <w:pPr>
      <w:framePr w:wrap="around" w:vAnchor="text" w:hAnchor="margin" w:xAlign="outside" w:y="1"/>
      <w:jc w:val="right"/>
      <w:rPr>
        <w:rFonts w:ascii="Calibri" w:hAnsi="Calibri" w:cs="Calibri"/>
        <w:sz w:val="22"/>
        <w:szCs w:val="22"/>
      </w:rPr>
    </w:pPr>
    <w:r w:rsidRPr="00772E48">
      <w:rPr>
        <w:rFonts w:ascii="Calibri" w:hAnsi="Calibri" w:cs="Calibri"/>
        <w:sz w:val="22"/>
        <w:szCs w:val="22"/>
      </w:rPr>
      <w:fldChar w:fldCharType="begin"/>
    </w:r>
    <w:r w:rsidRPr="00772E48">
      <w:rPr>
        <w:rFonts w:ascii="Calibri" w:hAnsi="Calibri" w:cs="Calibri"/>
        <w:sz w:val="22"/>
        <w:szCs w:val="22"/>
      </w:rPr>
      <w:instrText xml:space="preserve">PAGE  </w:instrText>
    </w:r>
    <w:r w:rsidRPr="00772E48">
      <w:rPr>
        <w:rFonts w:ascii="Calibri" w:hAnsi="Calibri" w:cs="Calibri"/>
        <w:sz w:val="22"/>
        <w:szCs w:val="22"/>
      </w:rPr>
      <w:fldChar w:fldCharType="separate"/>
    </w:r>
    <w:r w:rsidR="00376475">
      <w:rPr>
        <w:rFonts w:ascii="Calibri" w:hAnsi="Calibri" w:cs="Calibri"/>
        <w:noProof/>
        <w:sz w:val="22"/>
        <w:szCs w:val="22"/>
      </w:rPr>
      <w:t>2</w:t>
    </w:r>
    <w:r w:rsidRPr="00772E48">
      <w:rPr>
        <w:rFonts w:ascii="Calibri" w:hAnsi="Calibri" w:cs="Calibri"/>
        <w:sz w:val="22"/>
        <w:szCs w:val="22"/>
      </w:rPr>
      <w:fldChar w:fldCharType="end"/>
    </w:r>
  </w:p>
  <w:p w14:paraId="76E2361D" w14:textId="7ABE460D" w:rsidR="00CF459F" w:rsidRDefault="00CF459F" w:rsidP="00F930BC">
    <w:pPr>
      <w:pStyle w:val="Agency-footer"/>
      <w:jc w:val="center"/>
    </w:pPr>
    <w:r>
      <w:t>Final Recommendations</w:t>
    </w:r>
    <w:r w:rsidR="000E7FFE">
      <w:t xml:space="preserve"> and Priority Actions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9D023" w14:textId="77777777" w:rsidR="00CF459F" w:rsidRPr="00772E48" w:rsidRDefault="00CF459F" w:rsidP="00D25C1B">
    <w:pPr>
      <w:framePr w:wrap="around" w:vAnchor="text" w:hAnchor="page" w:x="10675" w:y="42"/>
      <w:jc w:val="right"/>
      <w:rPr>
        <w:sz w:val="22"/>
        <w:szCs w:val="22"/>
      </w:rPr>
    </w:pPr>
    <w:r w:rsidRPr="00772E48">
      <w:rPr>
        <w:rFonts w:ascii="Calibri" w:hAnsi="Calibri"/>
        <w:sz w:val="22"/>
        <w:szCs w:val="22"/>
      </w:rPr>
      <w:fldChar w:fldCharType="begin"/>
    </w:r>
    <w:r w:rsidRPr="00772E48">
      <w:rPr>
        <w:rFonts w:ascii="Calibri" w:hAnsi="Calibri"/>
        <w:sz w:val="22"/>
        <w:szCs w:val="22"/>
      </w:rPr>
      <w:instrText xml:space="preserve">PAGE  </w:instrText>
    </w:r>
    <w:r w:rsidRPr="00772E48">
      <w:rPr>
        <w:rFonts w:ascii="Calibri" w:hAnsi="Calibri"/>
        <w:sz w:val="22"/>
        <w:szCs w:val="22"/>
      </w:rPr>
      <w:fldChar w:fldCharType="separate"/>
    </w:r>
    <w:r w:rsidR="00376475">
      <w:rPr>
        <w:rFonts w:ascii="Calibri" w:hAnsi="Calibri"/>
        <w:noProof/>
        <w:sz w:val="22"/>
        <w:szCs w:val="22"/>
      </w:rPr>
      <w:t>11</w:t>
    </w:r>
    <w:r w:rsidRPr="00772E48">
      <w:rPr>
        <w:rFonts w:ascii="Calibri" w:hAnsi="Calibri"/>
        <w:sz w:val="22"/>
        <w:szCs w:val="22"/>
      </w:rPr>
      <w:fldChar w:fldCharType="end"/>
    </w:r>
  </w:p>
  <w:p w14:paraId="4A828C9B" w14:textId="5994F4A7" w:rsidR="00CF459F" w:rsidRPr="007F1F89" w:rsidRDefault="000E7FFE" w:rsidP="000E7FFE">
    <w:pPr>
      <w:pStyle w:val="Agency-footer"/>
      <w:jc w:val="center"/>
    </w:pPr>
    <w:r>
      <w:t>Final Recommendations and Priority Actions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4DDE" w14:textId="77777777" w:rsidR="00272FE4" w:rsidRDefault="00272FE4">
      <w:r>
        <w:separator/>
      </w:r>
    </w:p>
  </w:footnote>
  <w:footnote w:type="continuationSeparator" w:id="0">
    <w:p w14:paraId="54D8DDCB" w14:textId="77777777" w:rsidR="00272FE4" w:rsidRDefault="00272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09A5" w14:textId="77777777" w:rsidR="00CF459F" w:rsidRDefault="00CF459F" w:rsidP="00EA53FF">
    <w:pPr>
      <w:jc w:val="center"/>
    </w:pPr>
    <w:r>
      <w:rPr>
        <w:noProof/>
        <w:lang w:val="pl-PL" w:eastAsia="pl-PL"/>
      </w:rPr>
      <w:drawing>
        <wp:inline distT="0" distB="0" distL="0" distR="0" wp14:anchorId="0980AB76" wp14:editId="5A650E22">
          <wp:extent cx="5672455" cy="474345"/>
          <wp:effectExtent l="0" t="0" r="0" b="8255"/>
          <wp:docPr id="6" name="Picture 7">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455" cy="474345"/>
                  </a:xfrm>
                  <a:prstGeom prst="rect">
                    <a:avLst/>
                  </a:prstGeom>
                  <a:noFill/>
                  <a:ln>
                    <a:noFill/>
                  </a:ln>
                </pic:spPr>
              </pic:pic>
            </a:graphicData>
          </a:graphic>
        </wp:inline>
      </w:drawing>
    </w:r>
  </w:p>
  <w:p w14:paraId="5E7908A8" w14:textId="77777777" w:rsidR="00CF459F" w:rsidRDefault="00CF459F" w:rsidP="00EA53FF">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279C8" w14:textId="7492E147" w:rsidR="00CF459F" w:rsidRDefault="00CF459F" w:rsidP="00583B98">
    <w:pPr>
      <w:jc w:val="center"/>
    </w:pPr>
    <w:r>
      <w:rPr>
        <w:noProof/>
        <w:lang w:val="pl-PL" w:eastAsia="pl-PL"/>
      </w:rPr>
      <w:drawing>
        <wp:inline distT="0" distB="0" distL="0" distR="0" wp14:anchorId="6FD4DEBC" wp14:editId="5471C324">
          <wp:extent cx="5611495" cy="451485"/>
          <wp:effectExtent l="0" t="0" r="1905" b="5715"/>
          <wp:docPr id="8" name="Picture 8" descr="Header with Agency sun logo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rhs.jpg"/>
                  <pic:cNvPicPr/>
                </pic:nvPicPr>
                <pic:blipFill>
                  <a:blip r:embed="rId1">
                    <a:extLst>
                      <a:ext uri="{28A0092B-C50C-407E-A947-70E740481C1C}">
                        <a14:useLocalDpi xmlns:a14="http://schemas.microsoft.com/office/drawing/2010/main" val="0"/>
                      </a:ext>
                    </a:extLst>
                  </a:blip>
                  <a:stretch>
                    <a:fillRect/>
                  </a:stretch>
                </pic:blipFill>
                <pic:spPr>
                  <a:xfrm>
                    <a:off x="0" y="0"/>
                    <a:ext cx="5611495" cy="451485"/>
                  </a:xfrm>
                  <a:prstGeom prst="rect">
                    <a:avLst/>
                  </a:prstGeom>
                </pic:spPr>
              </pic:pic>
            </a:graphicData>
          </a:graphic>
        </wp:inline>
      </w:drawing>
    </w:r>
  </w:p>
  <w:p w14:paraId="41D95335" w14:textId="77777777" w:rsidR="00CF459F" w:rsidRDefault="00CF459F" w:rsidP="00583B9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57127" w14:textId="24613677" w:rsidR="00CF459F" w:rsidRDefault="00A727A4">
    <w:pPr>
      <w:pStyle w:val="Nagwek"/>
    </w:pPr>
    <w:r>
      <w:rPr>
        <w:noProof/>
        <w:lang w:val="pl-PL" w:eastAsia="pl-PL"/>
      </w:rPr>
      <w:drawing>
        <wp:inline distT="0" distB="0" distL="0" distR="0" wp14:anchorId="3493212C" wp14:editId="23D102B2">
          <wp:extent cx="5611495" cy="64135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SS-logo-header19.jpg"/>
                  <pic:cNvPicPr/>
                </pic:nvPicPr>
                <pic:blipFill>
                  <a:blip r:embed="rId1"/>
                  <a:stretch>
                    <a:fillRect/>
                  </a:stretch>
                </pic:blipFill>
                <pic:spPr>
                  <a:xfrm>
                    <a:off x="0" y="0"/>
                    <a:ext cx="5611495" cy="6413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CEA61E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E487B4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EF96CBB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4445723"/>
    <w:multiLevelType w:val="hybridMultilevel"/>
    <w:tmpl w:val="3FB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56811"/>
    <w:multiLevelType w:val="hybridMultilevel"/>
    <w:tmpl w:val="B21C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700A"/>
    <w:multiLevelType w:val="hybridMultilevel"/>
    <w:tmpl w:val="EBC8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40B3"/>
    <w:multiLevelType w:val="hybridMultilevel"/>
    <w:tmpl w:val="873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05E56"/>
    <w:multiLevelType w:val="hybridMultilevel"/>
    <w:tmpl w:val="A51A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B01E1"/>
    <w:multiLevelType w:val="hybridMultilevel"/>
    <w:tmpl w:val="70D2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65A0E"/>
    <w:multiLevelType w:val="hybridMultilevel"/>
    <w:tmpl w:val="3E42C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5373E"/>
    <w:multiLevelType w:val="hybridMultilevel"/>
    <w:tmpl w:val="0E2E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406FC"/>
    <w:multiLevelType w:val="hybridMultilevel"/>
    <w:tmpl w:val="3730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81E82"/>
    <w:multiLevelType w:val="hybridMultilevel"/>
    <w:tmpl w:val="45E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72252"/>
    <w:multiLevelType w:val="hybridMultilevel"/>
    <w:tmpl w:val="C9D8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83477"/>
    <w:multiLevelType w:val="hybridMultilevel"/>
    <w:tmpl w:val="06AA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F5E20"/>
    <w:multiLevelType w:val="hybridMultilevel"/>
    <w:tmpl w:val="9A4E3216"/>
    <w:lvl w:ilvl="0" w:tplc="6A70D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6547B"/>
    <w:multiLevelType w:val="hybridMultilevel"/>
    <w:tmpl w:val="632E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D27B1"/>
    <w:multiLevelType w:val="hybridMultilevel"/>
    <w:tmpl w:val="EF3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44688"/>
    <w:multiLevelType w:val="hybridMultilevel"/>
    <w:tmpl w:val="377C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E19F6"/>
    <w:multiLevelType w:val="hybridMultilevel"/>
    <w:tmpl w:val="6192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D6476"/>
    <w:multiLevelType w:val="hybridMultilevel"/>
    <w:tmpl w:val="A5B2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10"/>
  </w:num>
  <w:num w:numId="5">
    <w:abstractNumId w:val="12"/>
  </w:num>
  <w:num w:numId="6">
    <w:abstractNumId w:val="17"/>
  </w:num>
  <w:num w:numId="7">
    <w:abstractNumId w:val="14"/>
  </w:num>
  <w:num w:numId="8">
    <w:abstractNumId w:val="19"/>
  </w:num>
  <w:num w:numId="9">
    <w:abstractNumId w:val="16"/>
  </w:num>
  <w:num w:numId="10">
    <w:abstractNumId w:val="3"/>
  </w:num>
  <w:num w:numId="11">
    <w:abstractNumId w:val="6"/>
  </w:num>
  <w:num w:numId="12">
    <w:abstractNumId w:val="8"/>
  </w:num>
  <w:num w:numId="13">
    <w:abstractNumId w:val="11"/>
  </w:num>
  <w:num w:numId="14">
    <w:abstractNumId w:val="20"/>
  </w:num>
  <w:num w:numId="15">
    <w:abstractNumId w:val="4"/>
  </w:num>
  <w:num w:numId="16">
    <w:abstractNumId w:val="15"/>
  </w:num>
  <w:num w:numId="17">
    <w:abstractNumId w:val="18"/>
  </w:num>
  <w:num w:numId="18">
    <w:abstractNumId w:val="0"/>
  </w:num>
  <w:num w:numId="19">
    <w:abstractNumId w:val="1"/>
  </w:num>
  <w:num w:numId="20">
    <w:abstractNumId w:val="2"/>
  </w:num>
  <w:num w:numId="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27"/>
    <w:rsid w:val="00002F69"/>
    <w:rsid w:val="00004EF2"/>
    <w:rsid w:val="0000620B"/>
    <w:rsid w:val="000070E3"/>
    <w:rsid w:val="00007815"/>
    <w:rsid w:val="00012597"/>
    <w:rsid w:val="00026026"/>
    <w:rsid w:val="00027152"/>
    <w:rsid w:val="000329C1"/>
    <w:rsid w:val="00035A95"/>
    <w:rsid w:val="00036A01"/>
    <w:rsid w:val="000430E6"/>
    <w:rsid w:val="000432EB"/>
    <w:rsid w:val="0004794E"/>
    <w:rsid w:val="00051B25"/>
    <w:rsid w:val="00060200"/>
    <w:rsid w:val="0006300A"/>
    <w:rsid w:val="00064A4B"/>
    <w:rsid w:val="00072151"/>
    <w:rsid w:val="00072E61"/>
    <w:rsid w:val="00074A3C"/>
    <w:rsid w:val="00074EFF"/>
    <w:rsid w:val="00081A20"/>
    <w:rsid w:val="000841FE"/>
    <w:rsid w:val="000854D2"/>
    <w:rsid w:val="00091AF0"/>
    <w:rsid w:val="000937BB"/>
    <w:rsid w:val="000944EB"/>
    <w:rsid w:val="000957AB"/>
    <w:rsid w:val="000973A1"/>
    <w:rsid w:val="00097E3F"/>
    <w:rsid w:val="000A34F8"/>
    <w:rsid w:val="000A3613"/>
    <w:rsid w:val="000A39F9"/>
    <w:rsid w:val="000A4D22"/>
    <w:rsid w:val="000A4E65"/>
    <w:rsid w:val="000A5EE7"/>
    <w:rsid w:val="000B122B"/>
    <w:rsid w:val="000B2ADC"/>
    <w:rsid w:val="000B3D98"/>
    <w:rsid w:val="000B4F5A"/>
    <w:rsid w:val="000C2D2F"/>
    <w:rsid w:val="000C3D9E"/>
    <w:rsid w:val="000C64AD"/>
    <w:rsid w:val="000C7443"/>
    <w:rsid w:val="000C7940"/>
    <w:rsid w:val="000D2ADE"/>
    <w:rsid w:val="000D3F3C"/>
    <w:rsid w:val="000D6EDE"/>
    <w:rsid w:val="000E1AAE"/>
    <w:rsid w:val="000E2458"/>
    <w:rsid w:val="000E7FFE"/>
    <w:rsid w:val="000F1623"/>
    <w:rsid w:val="000F1FE0"/>
    <w:rsid w:val="000F2A2F"/>
    <w:rsid w:val="000F3135"/>
    <w:rsid w:val="000F381F"/>
    <w:rsid w:val="000F4786"/>
    <w:rsid w:val="000F5B05"/>
    <w:rsid w:val="000F6205"/>
    <w:rsid w:val="000F76EF"/>
    <w:rsid w:val="000F790C"/>
    <w:rsid w:val="0010054F"/>
    <w:rsid w:val="00101139"/>
    <w:rsid w:val="00101CFD"/>
    <w:rsid w:val="001027F2"/>
    <w:rsid w:val="001031C2"/>
    <w:rsid w:val="00104024"/>
    <w:rsid w:val="00104116"/>
    <w:rsid w:val="00107465"/>
    <w:rsid w:val="001155DB"/>
    <w:rsid w:val="00123317"/>
    <w:rsid w:val="00125AEB"/>
    <w:rsid w:val="0013017C"/>
    <w:rsid w:val="0013137A"/>
    <w:rsid w:val="0013312F"/>
    <w:rsid w:val="0013465A"/>
    <w:rsid w:val="001353B7"/>
    <w:rsid w:val="00137A44"/>
    <w:rsid w:val="00137A88"/>
    <w:rsid w:val="001408F6"/>
    <w:rsid w:val="001424FA"/>
    <w:rsid w:val="00143FCD"/>
    <w:rsid w:val="00153CF8"/>
    <w:rsid w:val="00153D3A"/>
    <w:rsid w:val="00154B71"/>
    <w:rsid w:val="00157133"/>
    <w:rsid w:val="00157B06"/>
    <w:rsid w:val="00160DAC"/>
    <w:rsid w:val="00161721"/>
    <w:rsid w:val="00163C7A"/>
    <w:rsid w:val="00164CE2"/>
    <w:rsid w:val="00165A63"/>
    <w:rsid w:val="0017164C"/>
    <w:rsid w:val="00176699"/>
    <w:rsid w:val="00176912"/>
    <w:rsid w:val="00176B11"/>
    <w:rsid w:val="0017705B"/>
    <w:rsid w:val="00177C18"/>
    <w:rsid w:val="0018104A"/>
    <w:rsid w:val="001812C1"/>
    <w:rsid w:val="00182DB4"/>
    <w:rsid w:val="00183B31"/>
    <w:rsid w:val="00191953"/>
    <w:rsid w:val="001948C8"/>
    <w:rsid w:val="00194BCC"/>
    <w:rsid w:val="00194CEC"/>
    <w:rsid w:val="001A704E"/>
    <w:rsid w:val="001A76F8"/>
    <w:rsid w:val="001B054A"/>
    <w:rsid w:val="001B0C79"/>
    <w:rsid w:val="001B18C9"/>
    <w:rsid w:val="001B2DB9"/>
    <w:rsid w:val="001B425D"/>
    <w:rsid w:val="001B4828"/>
    <w:rsid w:val="001B4ABA"/>
    <w:rsid w:val="001B5BCD"/>
    <w:rsid w:val="001B62E2"/>
    <w:rsid w:val="001B6391"/>
    <w:rsid w:val="001B6933"/>
    <w:rsid w:val="001C47A6"/>
    <w:rsid w:val="001C560C"/>
    <w:rsid w:val="001C6507"/>
    <w:rsid w:val="001D0022"/>
    <w:rsid w:val="001D2EDE"/>
    <w:rsid w:val="001D31D8"/>
    <w:rsid w:val="001D3CC9"/>
    <w:rsid w:val="001D6CE6"/>
    <w:rsid w:val="001E1CFB"/>
    <w:rsid w:val="001E1EF3"/>
    <w:rsid w:val="001E5828"/>
    <w:rsid w:val="001E689A"/>
    <w:rsid w:val="001E6C3C"/>
    <w:rsid w:val="001F2835"/>
    <w:rsid w:val="001F5471"/>
    <w:rsid w:val="001F6BBC"/>
    <w:rsid w:val="00200296"/>
    <w:rsid w:val="00203E79"/>
    <w:rsid w:val="00205519"/>
    <w:rsid w:val="002055E6"/>
    <w:rsid w:val="00212068"/>
    <w:rsid w:val="002132EA"/>
    <w:rsid w:val="002146D3"/>
    <w:rsid w:val="00220687"/>
    <w:rsid w:val="002224DC"/>
    <w:rsid w:val="002327E2"/>
    <w:rsid w:val="0023622A"/>
    <w:rsid w:val="00237C89"/>
    <w:rsid w:val="002408FD"/>
    <w:rsid w:val="002450F6"/>
    <w:rsid w:val="00246037"/>
    <w:rsid w:val="002478CC"/>
    <w:rsid w:val="00247FC8"/>
    <w:rsid w:val="00251206"/>
    <w:rsid w:val="00254F81"/>
    <w:rsid w:val="0025670A"/>
    <w:rsid w:val="002621CA"/>
    <w:rsid w:val="00262367"/>
    <w:rsid w:val="0026365F"/>
    <w:rsid w:val="00265B2F"/>
    <w:rsid w:val="0026660C"/>
    <w:rsid w:val="00266CF1"/>
    <w:rsid w:val="0027164A"/>
    <w:rsid w:val="00271BD4"/>
    <w:rsid w:val="00272FE4"/>
    <w:rsid w:val="0027398A"/>
    <w:rsid w:val="00274F0A"/>
    <w:rsid w:val="00276CE2"/>
    <w:rsid w:val="00277F6E"/>
    <w:rsid w:val="0028207A"/>
    <w:rsid w:val="0028311E"/>
    <w:rsid w:val="0028381D"/>
    <w:rsid w:val="00284145"/>
    <w:rsid w:val="00284BF5"/>
    <w:rsid w:val="00284C7B"/>
    <w:rsid w:val="00286F98"/>
    <w:rsid w:val="00291075"/>
    <w:rsid w:val="002911B6"/>
    <w:rsid w:val="00292D7E"/>
    <w:rsid w:val="00293310"/>
    <w:rsid w:val="00297E83"/>
    <w:rsid w:val="002A23BF"/>
    <w:rsid w:val="002A35CF"/>
    <w:rsid w:val="002A5539"/>
    <w:rsid w:val="002B1071"/>
    <w:rsid w:val="002B15B8"/>
    <w:rsid w:val="002B3B08"/>
    <w:rsid w:val="002B6232"/>
    <w:rsid w:val="002B7AB4"/>
    <w:rsid w:val="002D20DB"/>
    <w:rsid w:val="002D4244"/>
    <w:rsid w:val="002D53C5"/>
    <w:rsid w:val="002D632C"/>
    <w:rsid w:val="002E29D2"/>
    <w:rsid w:val="002E3767"/>
    <w:rsid w:val="002E6234"/>
    <w:rsid w:val="002E6FB0"/>
    <w:rsid w:val="002E7916"/>
    <w:rsid w:val="002F03B7"/>
    <w:rsid w:val="002F2C6C"/>
    <w:rsid w:val="002F4268"/>
    <w:rsid w:val="00300E9B"/>
    <w:rsid w:val="003039B5"/>
    <w:rsid w:val="003066BF"/>
    <w:rsid w:val="00306E14"/>
    <w:rsid w:val="00307ABA"/>
    <w:rsid w:val="003107E0"/>
    <w:rsid w:val="00311B3B"/>
    <w:rsid w:val="00311FE3"/>
    <w:rsid w:val="0031257C"/>
    <w:rsid w:val="003132A5"/>
    <w:rsid w:val="00316D6C"/>
    <w:rsid w:val="00317C60"/>
    <w:rsid w:val="00323C88"/>
    <w:rsid w:val="00327105"/>
    <w:rsid w:val="0033027D"/>
    <w:rsid w:val="0033041D"/>
    <w:rsid w:val="00331C81"/>
    <w:rsid w:val="003320A4"/>
    <w:rsid w:val="00333254"/>
    <w:rsid w:val="003332DF"/>
    <w:rsid w:val="00333D93"/>
    <w:rsid w:val="00337BCF"/>
    <w:rsid w:val="00344AC8"/>
    <w:rsid w:val="003474A6"/>
    <w:rsid w:val="00351266"/>
    <w:rsid w:val="00351500"/>
    <w:rsid w:val="003516BA"/>
    <w:rsid w:val="00351DC5"/>
    <w:rsid w:val="00352DEC"/>
    <w:rsid w:val="003559E8"/>
    <w:rsid w:val="00356085"/>
    <w:rsid w:val="00356138"/>
    <w:rsid w:val="003562AB"/>
    <w:rsid w:val="00360631"/>
    <w:rsid w:val="00361374"/>
    <w:rsid w:val="00362143"/>
    <w:rsid w:val="0036295A"/>
    <w:rsid w:val="003652DB"/>
    <w:rsid w:val="003658EF"/>
    <w:rsid w:val="0036764F"/>
    <w:rsid w:val="00372BFE"/>
    <w:rsid w:val="00373B67"/>
    <w:rsid w:val="00375EB8"/>
    <w:rsid w:val="00376475"/>
    <w:rsid w:val="00381AA2"/>
    <w:rsid w:val="003925FC"/>
    <w:rsid w:val="0039346A"/>
    <w:rsid w:val="003952F3"/>
    <w:rsid w:val="003961D0"/>
    <w:rsid w:val="003974AF"/>
    <w:rsid w:val="003A0338"/>
    <w:rsid w:val="003A16D0"/>
    <w:rsid w:val="003A402C"/>
    <w:rsid w:val="003A6B40"/>
    <w:rsid w:val="003B1B7B"/>
    <w:rsid w:val="003B21C3"/>
    <w:rsid w:val="003B5102"/>
    <w:rsid w:val="003B54DE"/>
    <w:rsid w:val="003B5A00"/>
    <w:rsid w:val="003C133A"/>
    <w:rsid w:val="003C38A8"/>
    <w:rsid w:val="003C4C76"/>
    <w:rsid w:val="003C4FB0"/>
    <w:rsid w:val="003C54A2"/>
    <w:rsid w:val="003C60FE"/>
    <w:rsid w:val="003D201F"/>
    <w:rsid w:val="003D276F"/>
    <w:rsid w:val="003D4B50"/>
    <w:rsid w:val="003D6196"/>
    <w:rsid w:val="003E03F2"/>
    <w:rsid w:val="003E2EA7"/>
    <w:rsid w:val="003E36C3"/>
    <w:rsid w:val="003E3789"/>
    <w:rsid w:val="003E5001"/>
    <w:rsid w:val="003E58F9"/>
    <w:rsid w:val="003F27B3"/>
    <w:rsid w:val="003F4774"/>
    <w:rsid w:val="00400514"/>
    <w:rsid w:val="00401E3D"/>
    <w:rsid w:val="004041AB"/>
    <w:rsid w:val="004043FB"/>
    <w:rsid w:val="0040621D"/>
    <w:rsid w:val="00407FE7"/>
    <w:rsid w:val="00412B42"/>
    <w:rsid w:val="0041318A"/>
    <w:rsid w:val="004152BF"/>
    <w:rsid w:val="00415B63"/>
    <w:rsid w:val="004173FD"/>
    <w:rsid w:val="004206F3"/>
    <w:rsid w:val="00422D9C"/>
    <w:rsid w:val="00426855"/>
    <w:rsid w:val="00431989"/>
    <w:rsid w:val="0043296C"/>
    <w:rsid w:val="00437037"/>
    <w:rsid w:val="004407B5"/>
    <w:rsid w:val="00441B66"/>
    <w:rsid w:val="004427C2"/>
    <w:rsid w:val="0044480D"/>
    <w:rsid w:val="00445465"/>
    <w:rsid w:val="00446F78"/>
    <w:rsid w:val="00450163"/>
    <w:rsid w:val="00451389"/>
    <w:rsid w:val="004547BF"/>
    <w:rsid w:val="004554B0"/>
    <w:rsid w:val="00455FA5"/>
    <w:rsid w:val="0045714A"/>
    <w:rsid w:val="004604BB"/>
    <w:rsid w:val="00461A16"/>
    <w:rsid w:val="00464F93"/>
    <w:rsid w:val="004722F3"/>
    <w:rsid w:val="00472641"/>
    <w:rsid w:val="00475F39"/>
    <w:rsid w:val="004763F8"/>
    <w:rsid w:val="00476BE1"/>
    <w:rsid w:val="0048018A"/>
    <w:rsid w:val="00480F6E"/>
    <w:rsid w:val="00484494"/>
    <w:rsid w:val="0048501E"/>
    <w:rsid w:val="004867A0"/>
    <w:rsid w:val="00487997"/>
    <w:rsid w:val="004913DB"/>
    <w:rsid w:val="00491F23"/>
    <w:rsid w:val="00492BB3"/>
    <w:rsid w:val="00492FE5"/>
    <w:rsid w:val="004A0C5C"/>
    <w:rsid w:val="004A1458"/>
    <w:rsid w:val="004A4E9C"/>
    <w:rsid w:val="004A6652"/>
    <w:rsid w:val="004A7AB2"/>
    <w:rsid w:val="004C177C"/>
    <w:rsid w:val="004C189B"/>
    <w:rsid w:val="004C46F3"/>
    <w:rsid w:val="004C5437"/>
    <w:rsid w:val="004C66A9"/>
    <w:rsid w:val="004D12E3"/>
    <w:rsid w:val="004E39CE"/>
    <w:rsid w:val="004E77B4"/>
    <w:rsid w:val="004F1181"/>
    <w:rsid w:val="004F2243"/>
    <w:rsid w:val="004F2D75"/>
    <w:rsid w:val="004F4BFC"/>
    <w:rsid w:val="004F6548"/>
    <w:rsid w:val="004F699C"/>
    <w:rsid w:val="004F78A3"/>
    <w:rsid w:val="00500036"/>
    <w:rsid w:val="00506E60"/>
    <w:rsid w:val="00510735"/>
    <w:rsid w:val="005129B6"/>
    <w:rsid w:val="00513945"/>
    <w:rsid w:val="00514853"/>
    <w:rsid w:val="00524055"/>
    <w:rsid w:val="0052565E"/>
    <w:rsid w:val="00526373"/>
    <w:rsid w:val="005264CC"/>
    <w:rsid w:val="00527C8E"/>
    <w:rsid w:val="005302F7"/>
    <w:rsid w:val="00530677"/>
    <w:rsid w:val="00533A02"/>
    <w:rsid w:val="00536BF3"/>
    <w:rsid w:val="00542445"/>
    <w:rsid w:val="005424FF"/>
    <w:rsid w:val="00544BC4"/>
    <w:rsid w:val="00546242"/>
    <w:rsid w:val="00546D3E"/>
    <w:rsid w:val="00551209"/>
    <w:rsid w:val="00551FD0"/>
    <w:rsid w:val="00554622"/>
    <w:rsid w:val="00555E51"/>
    <w:rsid w:val="00557619"/>
    <w:rsid w:val="00562B6D"/>
    <w:rsid w:val="00566BE5"/>
    <w:rsid w:val="00574A56"/>
    <w:rsid w:val="00583B98"/>
    <w:rsid w:val="00584F24"/>
    <w:rsid w:val="00585861"/>
    <w:rsid w:val="00591E86"/>
    <w:rsid w:val="005973E3"/>
    <w:rsid w:val="00597865"/>
    <w:rsid w:val="005A108E"/>
    <w:rsid w:val="005A217F"/>
    <w:rsid w:val="005A5E65"/>
    <w:rsid w:val="005A7BC7"/>
    <w:rsid w:val="005B4FC6"/>
    <w:rsid w:val="005C1C45"/>
    <w:rsid w:val="005C4FC4"/>
    <w:rsid w:val="005C6955"/>
    <w:rsid w:val="005C781A"/>
    <w:rsid w:val="005D064A"/>
    <w:rsid w:val="005D1765"/>
    <w:rsid w:val="005D3610"/>
    <w:rsid w:val="005D5C15"/>
    <w:rsid w:val="005D613B"/>
    <w:rsid w:val="005E0D8B"/>
    <w:rsid w:val="005E2021"/>
    <w:rsid w:val="005E3990"/>
    <w:rsid w:val="005E77EB"/>
    <w:rsid w:val="005F2878"/>
    <w:rsid w:val="006033C9"/>
    <w:rsid w:val="00604294"/>
    <w:rsid w:val="00604D51"/>
    <w:rsid w:val="0060737B"/>
    <w:rsid w:val="00615442"/>
    <w:rsid w:val="006250EF"/>
    <w:rsid w:val="006270F3"/>
    <w:rsid w:val="00627515"/>
    <w:rsid w:val="00630271"/>
    <w:rsid w:val="00630E19"/>
    <w:rsid w:val="006334B8"/>
    <w:rsid w:val="00637232"/>
    <w:rsid w:val="00637699"/>
    <w:rsid w:val="00640973"/>
    <w:rsid w:val="00642C51"/>
    <w:rsid w:val="00642DC2"/>
    <w:rsid w:val="006433C9"/>
    <w:rsid w:val="00643430"/>
    <w:rsid w:val="006451A2"/>
    <w:rsid w:val="006452C6"/>
    <w:rsid w:val="00650DA0"/>
    <w:rsid w:val="0065392B"/>
    <w:rsid w:val="00662ED7"/>
    <w:rsid w:val="0066506F"/>
    <w:rsid w:val="00667788"/>
    <w:rsid w:val="006816D9"/>
    <w:rsid w:val="00683F52"/>
    <w:rsid w:val="0068429C"/>
    <w:rsid w:val="00687A71"/>
    <w:rsid w:val="00691550"/>
    <w:rsid w:val="006A05D4"/>
    <w:rsid w:val="006A20A2"/>
    <w:rsid w:val="006A7102"/>
    <w:rsid w:val="006A78EE"/>
    <w:rsid w:val="006B00B6"/>
    <w:rsid w:val="006B1AE0"/>
    <w:rsid w:val="006B4B11"/>
    <w:rsid w:val="006B4C19"/>
    <w:rsid w:val="006B67FD"/>
    <w:rsid w:val="006B7DD8"/>
    <w:rsid w:val="006C1C75"/>
    <w:rsid w:val="006C728E"/>
    <w:rsid w:val="006D27D6"/>
    <w:rsid w:val="006D4552"/>
    <w:rsid w:val="006D4BAA"/>
    <w:rsid w:val="006E34E7"/>
    <w:rsid w:val="006E5676"/>
    <w:rsid w:val="006E5CE3"/>
    <w:rsid w:val="006E77AA"/>
    <w:rsid w:val="006F05BF"/>
    <w:rsid w:val="006F0F0A"/>
    <w:rsid w:val="006F334B"/>
    <w:rsid w:val="006F3953"/>
    <w:rsid w:val="006F4645"/>
    <w:rsid w:val="006F46D9"/>
    <w:rsid w:val="00701D54"/>
    <w:rsid w:val="00702116"/>
    <w:rsid w:val="00704362"/>
    <w:rsid w:val="00705C55"/>
    <w:rsid w:val="00705D14"/>
    <w:rsid w:val="007171BA"/>
    <w:rsid w:val="00723630"/>
    <w:rsid w:val="0072522F"/>
    <w:rsid w:val="00733410"/>
    <w:rsid w:val="0073499D"/>
    <w:rsid w:val="00736A33"/>
    <w:rsid w:val="00736FA6"/>
    <w:rsid w:val="00737638"/>
    <w:rsid w:val="007409B8"/>
    <w:rsid w:val="00741A94"/>
    <w:rsid w:val="00741F30"/>
    <w:rsid w:val="007422D7"/>
    <w:rsid w:val="00743113"/>
    <w:rsid w:val="007443DA"/>
    <w:rsid w:val="007469E0"/>
    <w:rsid w:val="00746D43"/>
    <w:rsid w:val="00747943"/>
    <w:rsid w:val="00747EFE"/>
    <w:rsid w:val="00757E15"/>
    <w:rsid w:val="00761D6C"/>
    <w:rsid w:val="007624A3"/>
    <w:rsid w:val="007627C6"/>
    <w:rsid w:val="00763DAC"/>
    <w:rsid w:val="00764789"/>
    <w:rsid w:val="00766213"/>
    <w:rsid w:val="00767388"/>
    <w:rsid w:val="00770E59"/>
    <w:rsid w:val="00772E48"/>
    <w:rsid w:val="00777502"/>
    <w:rsid w:val="00780324"/>
    <w:rsid w:val="00780C97"/>
    <w:rsid w:val="007822C3"/>
    <w:rsid w:val="00782333"/>
    <w:rsid w:val="007879BF"/>
    <w:rsid w:val="00793866"/>
    <w:rsid w:val="00793AA2"/>
    <w:rsid w:val="00795F46"/>
    <w:rsid w:val="0079788D"/>
    <w:rsid w:val="007A0E0F"/>
    <w:rsid w:val="007A2392"/>
    <w:rsid w:val="007A3405"/>
    <w:rsid w:val="007A39D8"/>
    <w:rsid w:val="007A4520"/>
    <w:rsid w:val="007B4357"/>
    <w:rsid w:val="007B4B95"/>
    <w:rsid w:val="007B50B5"/>
    <w:rsid w:val="007C44E4"/>
    <w:rsid w:val="007C75C4"/>
    <w:rsid w:val="007D131C"/>
    <w:rsid w:val="007D43B2"/>
    <w:rsid w:val="007D4B49"/>
    <w:rsid w:val="007D534C"/>
    <w:rsid w:val="007E06DA"/>
    <w:rsid w:val="007E0BA1"/>
    <w:rsid w:val="007E1945"/>
    <w:rsid w:val="007E5352"/>
    <w:rsid w:val="007E5C90"/>
    <w:rsid w:val="007E6B56"/>
    <w:rsid w:val="007F0304"/>
    <w:rsid w:val="007F30AF"/>
    <w:rsid w:val="007F443B"/>
    <w:rsid w:val="007F4587"/>
    <w:rsid w:val="007F6AB6"/>
    <w:rsid w:val="00801EBA"/>
    <w:rsid w:val="008028A8"/>
    <w:rsid w:val="008071D3"/>
    <w:rsid w:val="008103A7"/>
    <w:rsid w:val="00812C05"/>
    <w:rsid w:val="00817079"/>
    <w:rsid w:val="0082199A"/>
    <w:rsid w:val="00823182"/>
    <w:rsid w:val="00823D93"/>
    <w:rsid w:val="00824F39"/>
    <w:rsid w:val="00825E6D"/>
    <w:rsid w:val="00830E47"/>
    <w:rsid w:val="00831067"/>
    <w:rsid w:val="008313D8"/>
    <w:rsid w:val="00834924"/>
    <w:rsid w:val="0083709E"/>
    <w:rsid w:val="008419B9"/>
    <w:rsid w:val="008446CE"/>
    <w:rsid w:val="00850437"/>
    <w:rsid w:val="00850440"/>
    <w:rsid w:val="00855C5C"/>
    <w:rsid w:val="00857EEF"/>
    <w:rsid w:val="008650A6"/>
    <w:rsid w:val="008667FA"/>
    <w:rsid w:val="008669CF"/>
    <w:rsid w:val="0086768F"/>
    <w:rsid w:val="00867F07"/>
    <w:rsid w:val="008713B1"/>
    <w:rsid w:val="00871E7E"/>
    <w:rsid w:val="00872E5C"/>
    <w:rsid w:val="008737A1"/>
    <w:rsid w:val="00874319"/>
    <w:rsid w:val="008743C4"/>
    <w:rsid w:val="00882F3C"/>
    <w:rsid w:val="0088649C"/>
    <w:rsid w:val="00887556"/>
    <w:rsid w:val="00892255"/>
    <w:rsid w:val="00892FF5"/>
    <w:rsid w:val="0089408B"/>
    <w:rsid w:val="00894751"/>
    <w:rsid w:val="008A3CB4"/>
    <w:rsid w:val="008A411B"/>
    <w:rsid w:val="008A77D2"/>
    <w:rsid w:val="008A7885"/>
    <w:rsid w:val="008B534E"/>
    <w:rsid w:val="008C195B"/>
    <w:rsid w:val="008C2F8C"/>
    <w:rsid w:val="008C3208"/>
    <w:rsid w:val="008C5010"/>
    <w:rsid w:val="008C5ECE"/>
    <w:rsid w:val="008C7DBC"/>
    <w:rsid w:val="008D01B4"/>
    <w:rsid w:val="008D13F5"/>
    <w:rsid w:val="008D193B"/>
    <w:rsid w:val="008D1B4C"/>
    <w:rsid w:val="008D4BC1"/>
    <w:rsid w:val="008D7DA5"/>
    <w:rsid w:val="008E1246"/>
    <w:rsid w:val="008E4FE3"/>
    <w:rsid w:val="008E5844"/>
    <w:rsid w:val="008E5A8B"/>
    <w:rsid w:val="008E7C1C"/>
    <w:rsid w:val="008F16BF"/>
    <w:rsid w:val="008F5602"/>
    <w:rsid w:val="008F5F4E"/>
    <w:rsid w:val="008F6477"/>
    <w:rsid w:val="008F6BB3"/>
    <w:rsid w:val="00900407"/>
    <w:rsid w:val="00901B7B"/>
    <w:rsid w:val="009023F1"/>
    <w:rsid w:val="00904FBD"/>
    <w:rsid w:val="00905176"/>
    <w:rsid w:val="00905920"/>
    <w:rsid w:val="009077F0"/>
    <w:rsid w:val="00907C06"/>
    <w:rsid w:val="00912EEF"/>
    <w:rsid w:val="00914687"/>
    <w:rsid w:val="00915027"/>
    <w:rsid w:val="00921C2A"/>
    <w:rsid w:val="00922062"/>
    <w:rsid w:val="00922E30"/>
    <w:rsid w:val="00932572"/>
    <w:rsid w:val="009347C1"/>
    <w:rsid w:val="00935D3E"/>
    <w:rsid w:val="00936137"/>
    <w:rsid w:val="00937204"/>
    <w:rsid w:val="00941DEE"/>
    <w:rsid w:val="00946AAB"/>
    <w:rsid w:val="009513DD"/>
    <w:rsid w:val="009539AA"/>
    <w:rsid w:val="00954F78"/>
    <w:rsid w:val="009558C9"/>
    <w:rsid w:val="009606F4"/>
    <w:rsid w:val="009616D8"/>
    <w:rsid w:val="00963B37"/>
    <w:rsid w:val="009674A1"/>
    <w:rsid w:val="0096754D"/>
    <w:rsid w:val="0097573D"/>
    <w:rsid w:val="00975FC3"/>
    <w:rsid w:val="00976592"/>
    <w:rsid w:val="0097774B"/>
    <w:rsid w:val="00987157"/>
    <w:rsid w:val="00990702"/>
    <w:rsid w:val="00991B91"/>
    <w:rsid w:val="009943DF"/>
    <w:rsid w:val="00996350"/>
    <w:rsid w:val="0099638C"/>
    <w:rsid w:val="009A1319"/>
    <w:rsid w:val="009A2223"/>
    <w:rsid w:val="009A263F"/>
    <w:rsid w:val="009A3DEE"/>
    <w:rsid w:val="009A56F5"/>
    <w:rsid w:val="009B1CA9"/>
    <w:rsid w:val="009B4A73"/>
    <w:rsid w:val="009B5A48"/>
    <w:rsid w:val="009B674F"/>
    <w:rsid w:val="009C20D9"/>
    <w:rsid w:val="009C29D6"/>
    <w:rsid w:val="009C41A5"/>
    <w:rsid w:val="009C75E2"/>
    <w:rsid w:val="009D0478"/>
    <w:rsid w:val="009D2D36"/>
    <w:rsid w:val="009D5B9D"/>
    <w:rsid w:val="009D6D3F"/>
    <w:rsid w:val="009E2E8D"/>
    <w:rsid w:val="009E3E17"/>
    <w:rsid w:val="009E4BFA"/>
    <w:rsid w:val="009F0863"/>
    <w:rsid w:val="009F622B"/>
    <w:rsid w:val="00A0141A"/>
    <w:rsid w:val="00A016CC"/>
    <w:rsid w:val="00A02B29"/>
    <w:rsid w:val="00A02F0E"/>
    <w:rsid w:val="00A03B63"/>
    <w:rsid w:val="00A04673"/>
    <w:rsid w:val="00A0704D"/>
    <w:rsid w:val="00A07785"/>
    <w:rsid w:val="00A10820"/>
    <w:rsid w:val="00A12688"/>
    <w:rsid w:val="00A16B4D"/>
    <w:rsid w:val="00A16FB6"/>
    <w:rsid w:val="00A17655"/>
    <w:rsid w:val="00A23292"/>
    <w:rsid w:val="00A23DB2"/>
    <w:rsid w:val="00A2474F"/>
    <w:rsid w:val="00A2487B"/>
    <w:rsid w:val="00A25BD8"/>
    <w:rsid w:val="00A33931"/>
    <w:rsid w:val="00A351B3"/>
    <w:rsid w:val="00A3580F"/>
    <w:rsid w:val="00A35813"/>
    <w:rsid w:val="00A37920"/>
    <w:rsid w:val="00A41C62"/>
    <w:rsid w:val="00A4361E"/>
    <w:rsid w:val="00A43C96"/>
    <w:rsid w:val="00A45C7C"/>
    <w:rsid w:val="00A469C4"/>
    <w:rsid w:val="00A46AB4"/>
    <w:rsid w:val="00A53D1D"/>
    <w:rsid w:val="00A57913"/>
    <w:rsid w:val="00A6007D"/>
    <w:rsid w:val="00A60DE8"/>
    <w:rsid w:val="00A64DE9"/>
    <w:rsid w:val="00A71D00"/>
    <w:rsid w:val="00A727A4"/>
    <w:rsid w:val="00A73299"/>
    <w:rsid w:val="00A77B00"/>
    <w:rsid w:val="00A8402E"/>
    <w:rsid w:val="00A84C22"/>
    <w:rsid w:val="00A934CF"/>
    <w:rsid w:val="00A96354"/>
    <w:rsid w:val="00A96868"/>
    <w:rsid w:val="00AA1B12"/>
    <w:rsid w:val="00AA371B"/>
    <w:rsid w:val="00AB04BC"/>
    <w:rsid w:val="00AB098D"/>
    <w:rsid w:val="00AB3382"/>
    <w:rsid w:val="00AB3AAA"/>
    <w:rsid w:val="00AB5095"/>
    <w:rsid w:val="00AB5A55"/>
    <w:rsid w:val="00AB7D79"/>
    <w:rsid w:val="00AC0E47"/>
    <w:rsid w:val="00AC1220"/>
    <w:rsid w:val="00AC1294"/>
    <w:rsid w:val="00AC702C"/>
    <w:rsid w:val="00AC7712"/>
    <w:rsid w:val="00AD4B09"/>
    <w:rsid w:val="00AD5581"/>
    <w:rsid w:val="00AE1027"/>
    <w:rsid w:val="00AE169A"/>
    <w:rsid w:val="00AE4ABD"/>
    <w:rsid w:val="00AE6F4E"/>
    <w:rsid w:val="00AF258A"/>
    <w:rsid w:val="00AF456A"/>
    <w:rsid w:val="00AF6F35"/>
    <w:rsid w:val="00B02D28"/>
    <w:rsid w:val="00B0313E"/>
    <w:rsid w:val="00B034E7"/>
    <w:rsid w:val="00B0570F"/>
    <w:rsid w:val="00B12D21"/>
    <w:rsid w:val="00B13A01"/>
    <w:rsid w:val="00B13AE4"/>
    <w:rsid w:val="00B13EA5"/>
    <w:rsid w:val="00B1426F"/>
    <w:rsid w:val="00B21E18"/>
    <w:rsid w:val="00B23A4C"/>
    <w:rsid w:val="00B30967"/>
    <w:rsid w:val="00B361DE"/>
    <w:rsid w:val="00B4219A"/>
    <w:rsid w:val="00B433C3"/>
    <w:rsid w:val="00B44FA9"/>
    <w:rsid w:val="00B46B53"/>
    <w:rsid w:val="00B46FB3"/>
    <w:rsid w:val="00B52E70"/>
    <w:rsid w:val="00B52F8D"/>
    <w:rsid w:val="00B615BE"/>
    <w:rsid w:val="00B651A0"/>
    <w:rsid w:val="00B665DF"/>
    <w:rsid w:val="00B70CB9"/>
    <w:rsid w:val="00B72418"/>
    <w:rsid w:val="00B73616"/>
    <w:rsid w:val="00B74821"/>
    <w:rsid w:val="00B76357"/>
    <w:rsid w:val="00B764F5"/>
    <w:rsid w:val="00B77350"/>
    <w:rsid w:val="00B778BC"/>
    <w:rsid w:val="00B800F1"/>
    <w:rsid w:val="00B82274"/>
    <w:rsid w:val="00B82A71"/>
    <w:rsid w:val="00B84446"/>
    <w:rsid w:val="00B92964"/>
    <w:rsid w:val="00B92B6E"/>
    <w:rsid w:val="00B948A1"/>
    <w:rsid w:val="00B96D46"/>
    <w:rsid w:val="00BA0DF4"/>
    <w:rsid w:val="00BA30CA"/>
    <w:rsid w:val="00BA5CCD"/>
    <w:rsid w:val="00BA7F4E"/>
    <w:rsid w:val="00BB1BA0"/>
    <w:rsid w:val="00BB2C51"/>
    <w:rsid w:val="00BB40CE"/>
    <w:rsid w:val="00BB6A9B"/>
    <w:rsid w:val="00BB7132"/>
    <w:rsid w:val="00BC1EEC"/>
    <w:rsid w:val="00BC28B3"/>
    <w:rsid w:val="00BD1CF2"/>
    <w:rsid w:val="00BD4292"/>
    <w:rsid w:val="00BD5306"/>
    <w:rsid w:val="00BD64DB"/>
    <w:rsid w:val="00BE1951"/>
    <w:rsid w:val="00BE7799"/>
    <w:rsid w:val="00BF0089"/>
    <w:rsid w:val="00BF35BB"/>
    <w:rsid w:val="00BF4AD2"/>
    <w:rsid w:val="00C03B1C"/>
    <w:rsid w:val="00C049AA"/>
    <w:rsid w:val="00C07C6C"/>
    <w:rsid w:val="00C103A0"/>
    <w:rsid w:val="00C110A4"/>
    <w:rsid w:val="00C132DB"/>
    <w:rsid w:val="00C13A54"/>
    <w:rsid w:val="00C14CD6"/>
    <w:rsid w:val="00C157D1"/>
    <w:rsid w:val="00C259CE"/>
    <w:rsid w:val="00C26D86"/>
    <w:rsid w:val="00C2733D"/>
    <w:rsid w:val="00C32888"/>
    <w:rsid w:val="00C40E7A"/>
    <w:rsid w:val="00C45B34"/>
    <w:rsid w:val="00C45D0E"/>
    <w:rsid w:val="00C46B7E"/>
    <w:rsid w:val="00C55D20"/>
    <w:rsid w:val="00C561F1"/>
    <w:rsid w:val="00C6213B"/>
    <w:rsid w:val="00C63D19"/>
    <w:rsid w:val="00C64C52"/>
    <w:rsid w:val="00C726C4"/>
    <w:rsid w:val="00C73E48"/>
    <w:rsid w:val="00C776A8"/>
    <w:rsid w:val="00C77D21"/>
    <w:rsid w:val="00C80C8F"/>
    <w:rsid w:val="00C8152C"/>
    <w:rsid w:val="00C81C52"/>
    <w:rsid w:val="00C827EB"/>
    <w:rsid w:val="00C828EB"/>
    <w:rsid w:val="00C83AB7"/>
    <w:rsid w:val="00C86157"/>
    <w:rsid w:val="00C97A98"/>
    <w:rsid w:val="00CA3F54"/>
    <w:rsid w:val="00CA4578"/>
    <w:rsid w:val="00CB2BF5"/>
    <w:rsid w:val="00CB3232"/>
    <w:rsid w:val="00CB577E"/>
    <w:rsid w:val="00CB6B45"/>
    <w:rsid w:val="00CB7BA5"/>
    <w:rsid w:val="00CC252A"/>
    <w:rsid w:val="00CC4F4A"/>
    <w:rsid w:val="00CC523F"/>
    <w:rsid w:val="00CC6AE3"/>
    <w:rsid w:val="00CD1117"/>
    <w:rsid w:val="00CD4F7C"/>
    <w:rsid w:val="00CE09A2"/>
    <w:rsid w:val="00CE3B29"/>
    <w:rsid w:val="00CF29E7"/>
    <w:rsid w:val="00CF459F"/>
    <w:rsid w:val="00CF4C27"/>
    <w:rsid w:val="00D00365"/>
    <w:rsid w:val="00D040F7"/>
    <w:rsid w:val="00D04D2C"/>
    <w:rsid w:val="00D1010C"/>
    <w:rsid w:val="00D10E0D"/>
    <w:rsid w:val="00D135E7"/>
    <w:rsid w:val="00D1397B"/>
    <w:rsid w:val="00D15A56"/>
    <w:rsid w:val="00D15EB6"/>
    <w:rsid w:val="00D1684B"/>
    <w:rsid w:val="00D17270"/>
    <w:rsid w:val="00D235A0"/>
    <w:rsid w:val="00D24683"/>
    <w:rsid w:val="00D24A7B"/>
    <w:rsid w:val="00D25C1B"/>
    <w:rsid w:val="00D30202"/>
    <w:rsid w:val="00D31607"/>
    <w:rsid w:val="00D338C9"/>
    <w:rsid w:val="00D37C34"/>
    <w:rsid w:val="00D43FF1"/>
    <w:rsid w:val="00D445C2"/>
    <w:rsid w:val="00D47E52"/>
    <w:rsid w:val="00D53B48"/>
    <w:rsid w:val="00D5414B"/>
    <w:rsid w:val="00D55B84"/>
    <w:rsid w:val="00D61F7D"/>
    <w:rsid w:val="00D6379B"/>
    <w:rsid w:val="00D66CE5"/>
    <w:rsid w:val="00D66E6D"/>
    <w:rsid w:val="00D675F7"/>
    <w:rsid w:val="00D705E9"/>
    <w:rsid w:val="00D742D1"/>
    <w:rsid w:val="00D762D8"/>
    <w:rsid w:val="00D82ABC"/>
    <w:rsid w:val="00D842BD"/>
    <w:rsid w:val="00D85D74"/>
    <w:rsid w:val="00D91A7D"/>
    <w:rsid w:val="00D91E9D"/>
    <w:rsid w:val="00D9263F"/>
    <w:rsid w:val="00DA2144"/>
    <w:rsid w:val="00DA3C8C"/>
    <w:rsid w:val="00DA4B68"/>
    <w:rsid w:val="00DB45F5"/>
    <w:rsid w:val="00DB5572"/>
    <w:rsid w:val="00DB583A"/>
    <w:rsid w:val="00DB7A42"/>
    <w:rsid w:val="00DC01D5"/>
    <w:rsid w:val="00DC49D9"/>
    <w:rsid w:val="00DC6CCC"/>
    <w:rsid w:val="00DD2D0D"/>
    <w:rsid w:val="00DD346B"/>
    <w:rsid w:val="00DD3CCE"/>
    <w:rsid w:val="00DD4B76"/>
    <w:rsid w:val="00DD590F"/>
    <w:rsid w:val="00DD7072"/>
    <w:rsid w:val="00DD7A72"/>
    <w:rsid w:val="00DE35CF"/>
    <w:rsid w:val="00DE48AA"/>
    <w:rsid w:val="00DE6A06"/>
    <w:rsid w:val="00DF12B7"/>
    <w:rsid w:val="00E02736"/>
    <w:rsid w:val="00E06BB7"/>
    <w:rsid w:val="00E10663"/>
    <w:rsid w:val="00E11F90"/>
    <w:rsid w:val="00E156A1"/>
    <w:rsid w:val="00E16DB1"/>
    <w:rsid w:val="00E37472"/>
    <w:rsid w:val="00E3775F"/>
    <w:rsid w:val="00E40559"/>
    <w:rsid w:val="00E46059"/>
    <w:rsid w:val="00E462D4"/>
    <w:rsid w:val="00E560B4"/>
    <w:rsid w:val="00E60202"/>
    <w:rsid w:val="00E70203"/>
    <w:rsid w:val="00E708E5"/>
    <w:rsid w:val="00E7129C"/>
    <w:rsid w:val="00E72E71"/>
    <w:rsid w:val="00E741C9"/>
    <w:rsid w:val="00E80943"/>
    <w:rsid w:val="00E819EE"/>
    <w:rsid w:val="00E82FFB"/>
    <w:rsid w:val="00E84400"/>
    <w:rsid w:val="00E86EE7"/>
    <w:rsid w:val="00E87CEE"/>
    <w:rsid w:val="00E96344"/>
    <w:rsid w:val="00E97069"/>
    <w:rsid w:val="00EA1FE3"/>
    <w:rsid w:val="00EA292C"/>
    <w:rsid w:val="00EA489A"/>
    <w:rsid w:val="00EA53FF"/>
    <w:rsid w:val="00EA78C3"/>
    <w:rsid w:val="00EB2507"/>
    <w:rsid w:val="00EC0EAB"/>
    <w:rsid w:val="00EC3647"/>
    <w:rsid w:val="00EC53EB"/>
    <w:rsid w:val="00ED2A0D"/>
    <w:rsid w:val="00ED3C2D"/>
    <w:rsid w:val="00ED5924"/>
    <w:rsid w:val="00ED6047"/>
    <w:rsid w:val="00ED7219"/>
    <w:rsid w:val="00EF6A2C"/>
    <w:rsid w:val="00F00B22"/>
    <w:rsid w:val="00F01969"/>
    <w:rsid w:val="00F033EA"/>
    <w:rsid w:val="00F05DA7"/>
    <w:rsid w:val="00F06BA2"/>
    <w:rsid w:val="00F075EB"/>
    <w:rsid w:val="00F121D6"/>
    <w:rsid w:val="00F20AE4"/>
    <w:rsid w:val="00F23302"/>
    <w:rsid w:val="00F2638B"/>
    <w:rsid w:val="00F31B5B"/>
    <w:rsid w:val="00F33782"/>
    <w:rsid w:val="00F408B0"/>
    <w:rsid w:val="00F42934"/>
    <w:rsid w:val="00F44704"/>
    <w:rsid w:val="00F44A90"/>
    <w:rsid w:val="00F52947"/>
    <w:rsid w:val="00F560D4"/>
    <w:rsid w:val="00F624CF"/>
    <w:rsid w:val="00F6485C"/>
    <w:rsid w:val="00F6522A"/>
    <w:rsid w:val="00F70365"/>
    <w:rsid w:val="00F76A98"/>
    <w:rsid w:val="00F77510"/>
    <w:rsid w:val="00F85553"/>
    <w:rsid w:val="00F85560"/>
    <w:rsid w:val="00F92623"/>
    <w:rsid w:val="00F92F6E"/>
    <w:rsid w:val="00F930BC"/>
    <w:rsid w:val="00F95ABB"/>
    <w:rsid w:val="00FA40A2"/>
    <w:rsid w:val="00FA5541"/>
    <w:rsid w:val="00FC461B"/>
    <w:rsid w:val="00FC5102"/>
    <w:rsid w:val="00FD30EC"/>
    <w:rsid w:val="00FD374C"/>
    <w:rsid w:val="00FD3F0C"/>
    <w:rsid w:val="00FD44CB"/>
    <w:rsid w:val="00FD5DE8"/>
    <w:rsid w:val="00FE4C84"/>
    <w:rsid w:val="00FE57F9"/>
    <w:rsid w:val="00FE6530"/>
    <w:rsid w:val="00FE658B"/>
    <w:rsid w:val="00FE6F06"/>
    <w:rsid w:val="00FF0521"/>
    <w:rsid w:val="00FF1EA2"/>
    <w:rsid w:val="00FF4106"/>
    <w:rsid w:val="00FF5AF2"/>
    <w:rsid w:val="00FF7F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45B93F8"/>
  <w15:docId w15:val="{BCFCAFF6-C75D-FB47-9641-C63C8370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0F6E"/>
    <w:rPr>
      <w:sz w:val="24"/>
    </w:rPr>
  </w:style>
  <w:style w:type="paragraph" w:styleId="Nagwek1">
    <w:name w:val="heading 1"/>
    <w:basedOn w:val="Normalny"/>
    <w:next w:val="Normalny"/>
    <w:link w:val="Nagwek1Znak"/>
    <w:uiPriority w:val="9"/>
    <w:qFormat/>
    <w:rsid w:val="00480F6E"/>
    <w:pPr>
      <w:keepNext/>
      <w:outlineLvl w:val="0"/>
    </w:pPr>
    <w:rPr>
      <w:b/>
    </w:rPr>
  </w:style>
  <w:style w:type="paragraph" w:styleId="Nagwek2">
    <w:name w:val="heading 2"/>
    <w:basedOn w:val="Normalny"/>
    <w:next w:val="Normalny"/>
    <w:qFormat/>
    <w:rsid w:val="00D8211A"/>
    <w:pPr>
      <w:keepNext/>
      <w:spacing w:before="240" w:after="60"/>
      <w:outlineLvl w:val="1"/>
    </w:pPr>
    <w:rPr>
      <w:rFonts w:ascii="Arial" w:hAnsi="Arial"/>
      <w:b/>
      <w:i/>
      <w:sz w:val="28"/>
      <w:szCs w:val="28"/>
    </w:rPr>
  </w:style>
  <w:style w:type="paragraph" w:styleId="Nagwek3">
    <w:name w:val="heading 3"/>
    <w:basedOn w:val="Normalny"/>
    <w:next w:val="Normalny"/>
    <w:qFormat/>
    <w:rsid w:val="00D8211A"/>
    <w:pPr>
      <w:keepNext/>
      <w:spacing w:before="240" w:after="60"/>
      <w:outlineLvl w:val="2"/>
    </w:pPr>
    <w:rPr>
      <w:rFonts w:ascii="Arial" w:hAnsi="Arial"/>
      <w:b/>
      <w:sz w:val="26"/>
      <w:szCs w:val="26"/>
    </w:rPr>
  </w:style>
  <w:style w:type="paragraph" w:styleId="Nagwek4">
    <w:name w:val="heading 4"/>
    <w:basedOn w:val="Normalny"/>
    <w:next w:val="Normalny"/>
    <w:link w:val="Nagwek4Znak"/>
    <w:qFormat/>
    <w:rsid w:val="00A55552"/>
    <w:pPr>
      <w:keepNext/>
      <w:spacing w:before="240" w:after="60"/>
      <w:outlineLvl w:val="3"/>
    </w:pPr>
    <w:rPr>
      <w:rFonts w:ascii="Cambria" w:hAnsi="Cambria"/>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658EF"/>
    <w:pPr>
      <w:tabs>
        <w:tab w:val="center" w:pos="4320"/>
        <w:tab w:val="right" w:pos="8640"/>
      </w:tabs>
    </w:pPr>
  </w:style>
  <w:style w:type="paragraph" w:styleId="Tekstdymka">
    <w:name w:val="Balloon Text"/>
    <w:basedOn w:val="Normalny"/>
    <w:link w:val="TekstdymkaZnak"/>
    <w:rsid w:val="003658EF"/>
    <w:rPr>
      <w:rFonts w:ascii="Lucida Grande" w:hAnsi="Lucida Grande" w:cs="Lucida Grande"/>
      <w:sz w:val="18"/>
      <w:szCs w:val="18"/>
    </w:rPr>
  </w:style>
  <w:style w:type="character" w:customStyle="1" w:styleId="TekstdymkaZnak">
    <w:name w:val="Tekst dymka Znak"/>
    <w:link w:val="Tekstdymka"/>
    <w:rsid w:val="003658EF"/>
    <w:rPr>
      <w:rFonts w:ascii="Lucida Grande" w:hAnsi="Lucida Grande" w:cs="Lucida Grande"/>
      <w:sz w:val="18"/>
      <w:szCs w:val="18"/>
      <w:lang w:val="en-GB"/>
    </w:rPr>
  </w:style>
  <w:style w:type="character" w:customStyle="1" w:styleId="NagwekZnak">
    <w:name w:val="Nagłówek Znak"/>
    <w:link w:val="Nagwek"/>
    <w:rsid w:val="003658EF"/>
    <w:rPr>
      <w:sz w:val="24"/>
      <w:lang w:val="en-GB"/>
    </w:rPr>
  </w:style>
  <w:style w:type="paragraph" w:styleId="Stopka">
    <w:name w:val="footer"/>
    <w:basedOn w:val="Normalny"/>
    <w:link w:val="StopkaZnak"/>
    <w:rsid w:val="003658EF"/>
    <w:pPr>
      <w:tabs>
        <w:tab w:val="center" w:pos="4320"/>
        <w:tab w:val="right" w:pos="8640"/>
      </w:tabs>
    </w:pPr>
  </w:style>
  <w:style w:type="character" w:customStyle="1" w:styleId="StopkaZnak">
    <w:name w:val="Stopka Znak"/>
    <w:link w:val="Stopka"/>
    <w:rsid w:val="003658EF"/>
    <w:rPr>
      <w:sz w:val="24"/>
      <w:lang w:val="en-GB"/>
    </w:rPr>
  </w:style>
  <w:style w:type="paragraph" w:styleId="Spistreci1">
    <w:name w:val="toc 1"/>
    <w:basedOn w:val="Normalny"/>
    <w:next w:val="Normalny"/>
    <w:autoRedefine/>
    <w:uiPriority w:val="39"/>
    <w:rsid w:val="00064A4B"/>
    <w:pPr>
      <w:spacing w:before="120"/>
    </w:pPr>
    <w:rPr>
      <w:rFonts w:ascii="Calibri" w:hAnsi="Calibri"/>
      <w:b/>
      <w:caps/>
      <w:sz w:val="28"/>
      <w:szCs w:val="24"/>
    </w:rPr>
  </w:style>
  <w:style w:type="paragraph" w:styleId="Spistreci2">
    <w:name w:val="toc 2"/>
    <w:basedOn w:val="Normalny"/>
    <w:next w:val="Normalny"/>
    <w:autoRedefine/>
    <w:uiPriority w:val="39"/>
    <w:rsid w:val="00064A4B"/>
    <w:pPr>
      <w:spacing w:before="120" w:after="120"/>
    </w:pPr>
    <w:rPr>
      <w:rFonts w:ascii="Calibri" w:hAnsi="Calibri"/>
      <w:sz w:val="28"/>
    </w:rPr>
  </w:style>
  <w:style w:type="paragraph" w:styleId="Spistreci3">
    <w:name w:val="toc 3"/>
    <w:basedOn w:val="Normalny"/>
    <w:next w:val="Normalny"/>
    <w:autoRedefine/>
    <w:uiPriority w:val="39"/>
    <w:rsid w:val="00064A4B"/>
    <w:pPr>
      <w:ind w:left="238"/>
    </w:pPr>
    <w:rPr>
      <w:rFonts w:ascii="Calibri" w:hAnsi="Calibri"/>
      <w:i/>
      <w:sz w:val="28"/>
    </w:rPr>
  </w:style>
  <w:style w:type="paragraph" w:styleId="Spistreci4">
    <w:name w:val="toc 4"/>
    <w:basedOn w:val="Normalny"/>
    <w:next w:val="Normalny"/>
    <w:autoRedefine/>
    <w:semiHidden/>
    <w:rsid w:val="000F3BA2"/>
    <w:pPr>
      <w:ind w:left="480"/>
    </w:pPr>
    <w:rPr>
      <w:sz w:val="20"/>
    </w:rPr>
  </w:style>
  <w:style w:type="paragraph" w:styleId="Spistreci5">
    <w:name w:val="toc 5"/>
    <w:basedOn w:val="Normalny"/>
    <w:next w:val="Normalny"/>
    <w:autoRedefine/>
    <w:semiHidden/>
    <w:rsid w:val="000F3BA2"/>
    <w:pPr>
      <w:ind w:left="720"/>
    </w:pPr>
    <w:rPr>
      <w:sz w:val="20"/>
    </w:rPr>
  </w:style>
  <w:style w:type="paragraph" w:styleId="Spistreci6">
    <w:name w:val="toc 6"/>
    <w:basedOn w:val="Normalny"/>
    <w:next w:val="Normalny"/>
    <w:autoRedefine/>
    <w:semiHidden/>
    <w:rsid w:val="000F3BA2"/>
    <w:pPr>
      <w:ind w:left="960"/>
    </w:pPr>
    <w:rPr>
      <w:sz w:val="20"/>
    </w:rPr>
  </w:style>
  <w:style w:type="paragraph" w:styleId="Spistreci7">
    <w:name w:val="toc 7"/>
    <w:basedOn w:val="Normalny"/>
    <w:next w:val="Normalny"/>
    <w:autoRedefine/>
    <w:semiHidden/>
    <w:rsid w:val="000F3BA2"/>
    <w:pPr>
      <w:ind w:left="1200"/>
    </w:pPr>
    <w:rPr>
      <w:sz w:val="20"/>
    </w:rPr>
  </w:style>
  <w:style w:type="paragraph" w:styleId="Spistreci8">
    <w:name w:val="toc 8"/>
    <w:basedOn w:val="Normalny"/>
    <w:next w:val="Normalny"/>
    <w:autoRedefine/>
    <w:semiHidden/>
    <w:rsid w:val="000F3BA2"/>
    <w:pPr>
      <w:ind w:left="1440"/>
    </w:pPr>
    <w:rPr>
      <w:sz w:val="20"/>
    </w:rPr>
  </w:style>
  <w:style w:type="paragraph" w:styleId="Spistreci9">
    <w:name w:val="toc 9"/>
    <w:basedOn w:val="Normalny"/>
    <w:next w:val="Normalny"/>
    <w:autoRedefine/>
    <w:semiHidden/>
    <w:rsid w:val="000F3BA2"/>
    <w:pPr>
      <w:ind w:left="1680"/>
    </w:pPr>
    <w:rPr>
      <w:sz w:val="20"/>
    </w:rPr>
  </w:style>
  <w:style w:type="character" w:customStyle="1" w:styleId="Nagwek4Znak">
    <w:name w:val="Nagłówek 4 Znak"/>
    <w:link w:val="Nagwek4"/>
    <w:rsid w:val="00A55552"/>
    <w:rPr>
      <w:rFonts w:ascii="Cambria" w:eastAsia="Times New Roman" w:hAnsi="Cambria" w:cs="Times New Roman"/>
      <w:b/>
      <w:bCs/>
      <w:sz w:val="28"/>
      <w:szCs w:val="28"/>
    </w:rPr>
  </w:style>
  <w:style w:type="paragraph" w:customStyle="1" w:styleId="Agency-heading-1">
    <w:name w:val="Agency-heading-1"/>
    <w:basedOn w:val="Normalny"/>
    <w:next w:val="Agency-body-text"/>
    <w:qFormat/>
    <w:rsid w:val="00137A44"/>
    <w:pPr>
      <w:keepNext/>
      <w:pBdr>
        <w:bottom w:val="single" w:sz="4" w:space="1" w:color="auto"/>
      </w:pBdr>
      <w:spacing w:before="400" w:after="400"/>
      <w:outlineLvl w:val="0"/>
    </w:pPr>
    <w:rPr>
      <w:rFonts w:ascii="Calibri" w:hAnsi="Calibri"/>
      <w:b/>
      <w:bCs/>
      <w:caps/>
      <w:color w:val="000000" w:themeColor="text1"/>
      <w:sz w:val="40"/>
      <w:szCs w:val="40"/>
    </w:rPr>
  </w:style>
  <w:style w:type="paragraph" w:customStyle="1" w:styleId="Agency-heading-2">
    <w:name w:val="Agency-heading-2"/>
    <w:basedOn w:val="Normalny"/>
    <w:next w:val="Agency-body-text"/>
    <w:qFormat/>
    <w:rsid w:val="0043296C"/>
    <w:pPr>
      <w:keepNext/>
      <w:pBdr>
        <w:bottom w:val="single" w:sz="8" w:space="1" w:color="auto"/>
      </w:pBdr>
      <w:spacing w:before="320" w:after="240"/>
      <w:outlineLvl w:val="1"/>
    </w:pPr>
    <w:rPr>
      <w:rFonts w:ascii="Calibri" w:hAnsi="Calibri"/>
      <w:b/>
      <w:color w:val="000000"/>
      <w:sz w:val="32"/>
      <w:szCs w:val="28"/>
    </w:rPr>
  </w:style>
  <w:style w:type="paragraph" w:customStyle="1" w:styleId="Agency-heading-3">
    <w:name w:val="Agency-heading-3"/>
    <w:basedOn w:val="Normalny"/>
    <w:next w:val="Agency-body-text"/>
    <w:qFormat/>
    <w:rsid w:val="00137A44"/>
    <w:pPr>
      <w:keepNext/>
      <w:spacing w:before="240" w:after="120"/>
      <w:outlineLvl w:val="2"/>
    </w:pPr>
    <w:rPr>
      <w:rFonts w:ascii="Calibri" w:hAnsi="Calibri"/>
      <w:b/>
      <w:color w:val="000000" w:themeColor="text1"/>
      <w:szCs w:val="26"/>
    </w:rPr>
  </w:style>
  <w:style w:type="paragraph" w:customStyle="1" w:styleId="Agency-heading-4">
    <w:name w:val="Agency-heading-4"/>
    <w:basedOn w:val="Normalny"/>
    <w:next w:val="Agency-body-text"/>
    <w:qFormat/>
    <w:rsid w:val="00362143"/>
    <w:pPr>
      <w:keepNext/>
      <w:spacing w:before="240" w:after="120"/>
      <w:outlineLvl w:val="3"/>
    </w:pPr>
    <w:rPr>
      <w:rFonts w:ascii="Calibri" w:hAnsi="Calibri"/>
      <w:bCs/>
      <w:i/>
      <w:szCs w:val="28"/>
    </w:rPr>
  </w:style>
  <w:style w:type="paragraph" w:customStyle="1" w:styleId="Agency-caption">
    <w:name w:val="Agency-caption"/>
    <w:basedOn w:val="Normalny"/>
    <w:next w:val="Agency-body-text"/>
    <w:qFormat/>
    <w:rsid w:val="003D4B50"/>
    <w:pPr>
      <w:spacing w:before="240" w:after="240"/>
    </w:pPr>
    <w:rPr>
      <w:rFonts w:ascii="Calibri" w:hAnsi="Calibri"/>
      <w:b/>
      <w:bCs/>
      <w:sz w:val="22"/>
      <w:szCs w:val="18"/>
    </w:rPr>
  </w:style>
  <w:style w:type="paragraph" w:customStyle="1" w:styleId="Agency-footer">
    <w:name w:val="Agency-footer"/>
    <w:basedOn w:val="Normalny"/>
    <w:qFormat/>
    <w:rsid w:val="00137A44"/>
    <w:rPr>
      <w:rFonts w:ascii="Calibri" w:hAnsi="Calibri"/>
      <w:color w:val="000000" w:themeColor="text1"/>
      <w:sz w:val="22"/>
    </w:rPr>
  </w:style>
  <w:style w:type="paragraph" w:customStyle="1" w:styleId="Agency-footnote">
    <w:name w:val="Agency-footnote"/>
    <w:basedOn w:val="Normalny"/>
    <w:qFormat/>
    <w:rsid w:val="005C1C45"/>
    <w:pPr>
      <w:spacing w:before="120" w:after="120"/>
    </w:pPr>
    <w:rPr>
      <w:rFonts w:ascii="Calibri" w:hAnsi="Calibri"/>
      <w:color w:val="000000"/>
      <w:sz w:val="20"/>
      <w:szCs w:val="24"/>
    </w:rPr>
  </w:style>
  <w:style w:type="paragraph" w:customStyle="1" w:styleId="Agency-body-text">
    <w:name w:val="Agency-body-text"/>
    <w:basedOn w:val="Normalny"/>
    <w:link w:val="Agency-body-textChar"/>
    <w:qFormat/>
    <w:rsid w:val="00B034E7"/>
    <w:pPr>
      <w:spacing w:before="120" w:after="120"/>
    </w:pPr>
    <w:rPr>
      <w:rFonts w:ascii="Calibri" w:hAnsi="Calibri"/>
      <w:color w:val="000000" w:themeColor="text1"/>
    </w:rPr>
  </w:style>
  <w:style w:type="paragraph" w:styleId="Tekstprzypisudolnego">
    <w:name w:val="footnote text"/>
    <w:basedOn w:val="Normalny"/>
    <w:link w:val="TekstprzypisudolnegoZnak"/>
    <w:rsid w:val="00A8402E"/>
    <w:rPr>
      <w:szCs w:val="24"/>
    </w:rPr>
  </w:style>
  <w:style w:type="character" w:customStyle="1" w:styleId="TekstprzypisudolnegoZnak">
    <w:name w:val="Tekst przypisu dolnego Znak"/>
    <w:link w:val="Tekstprzypisudolnego"/>
    <w:rsid w:val="00A8402E"/>
    <w:rPr>
      <w:sz w:val="24"/>
      <w:szCs w:val="24"/>
      <w:lang w:val="en-GB"/>
    </w:rPr>
  </w:style>
  <w:style w:type="character" w:styleId="Odwoanieprzypisudolnego">
    <w:name w:val="footnote reference"/>
    <w:rsid w:val="00A8402E"/>
    <w:rPr>
      <w:vertAlign w:val="superscript"/>
    </w:rPr>
  </w:style>
  <w:style w:type="character" w:customStyle="1" w:styleId="Agency-body-textChar">
    <w:name w:val="Agency-body-text Char"/>
    <w:basedOn w:val="Domylnaczcionkaakapitu"/>
    <w:link w:val="Agency-body-text"/>
    <w:rsid w:val="00551209"/>
    <w:rPr>
      <w:rFonts w:ascii="Calibri" w:hAnsi="Calibri"/>
      <w:color w:val="000000" w:themeColor="text1"/>
      <w:sz w:val="24"/>
    </w:rPr>
  </w:style>
  <w:style w:type="paragraph" w:styleId="Zwykytekst">
    <w:name w:val="Plain Text"/>
    <w:basedOn w:val="Normalny"/>
    <w:link w:val="ZwykytekstZnak"/>
    <w:uiPriority w:val="99"/>
    <w:unhideWhenUsed/>
    <w:rsid w:val="00A77B00"/>
    <w:pPr>
      <w:spacing w:before="100" w:beforeAutospacing="1" w:after="100" w:afterAutospacing="1"/>
    </w:pPr>
    <w:rPr>
      <w:szCs w:val="24"/>
    </w:rPr>
  </w:style>
  <w:style w:type="character" w:customStyle="1" w:styleId="ZwykytekstZnak">
    <w:name w:val="Zwykły tekst Znak"/>
    <w:basedOn w:val="Domylnaczcionkaakapitu"/>
    <w:link w:val="Zwykytekst"/>
    <w:uiPriority w:val="99"/>
    <w:rsid w:val="00A77B00"/>
    <w:rPr>
      <w:sz w:val="24"/>
      <w:szCs w:val="24"/>
    </w:rPr>
  </w:style>
  <w:style w:type="paragraph" w:styleId="NormalnyWeb">
    <w:name w:val="Normal (Web)"/>
    <w:basedOn w:val="Normalny"/>
    <w:uiPriority w:val="99"/>
    <w:unhideWhenUsed/>
    <w:rsid w:val="00A77B00"/>
    <w:pPr>
      <w:spacing w:before="100" w:beforeAutospacing="1" w:after="100" w:afterAutospacing="1"/>
    </w:pPr>
    <w:rPr>
      <w:szCs w:val="24"/>
      <w:lang w:val="da-DK" w:eastAsia="da-DK"/>
    </w:rPr>
  </w:style>
  <w:style w:type="table" w:styleId="Tabela-Siatka">
    <w:name w:val="Table Grid"/>
    <w:basedOn w:val="Standardowy"/>
    <w:rsid w:val="00A77B00"/>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782333"/>
    <w:rPr>
      <w:sz w:val="16"/>
      <w:szCs w:val="16"/>
    </w:rPr>
  </w:style>
  <w:style w:type="paragraph" w:styleId="Tekstkomentarza">
    <w:name w:val="annotation text"/>
    <w:basedOn w:val="Normalny"/>
    <w:link w:val="TekstkomentarzaZnak"/>
    <w:semiHidden/>
    <w:unhideWhenUsed/>
    <w:rsid w:val="00782333"/>
    <w:rPr>
      <w:sz w:val="20"/>
    </w:rPr>
  </w:style>
  <w:style w:type="character" w:customStyle="1" w:styleId="TekstkomentarzaZnak">
    <w:name w:val="Tekst komentarza Znak"/>
    <w:basedOn w:val="Domylnaczcionkaakapitu"/>
    <w:link w:val="Tekstkomentarza"/>
    <w:semiHidden/>
    <w:rsid w:val="00782333"/>
  </w:style>
  <w:style w:type="character" w:customStyle="1" w:styleId="Nagwek1Znak">
    <w:name w:val="Nagłówek 1 Znak"/>
    <w:basedOn w:val="Domylnaczcionkaakapitu"/>
    <w:link w:val="Nagwek1"/>
    <w:uiPriority w:val="9"/>
    <w:rsid w:val="009558C9"/>
    <w:rPr>
      <w:b/>
      <w:sz w:val="24"/>
    </w:rPr>
  </w:style>
  <w:style w:type="character" w:styleId="Hipercze">
    <w:name w:val="Hyperlink"/>
    <w:basedOn w:val="Domylnaczcionkaakapitu"/>
    <w:uiPriority w:val="99"/>
    <w:unhideWhenUsed/>
    <w:rsid w:val="009558C9"/>
    <w:rPr>
      <w:color w:val="0000FF" w:themeColor="hyperlink"/>
      <w:u w:val="single"/>
    </w:rPr>
  </w:style>
  <w:style w:type="character" w:styleId="Uwydatnienie">
    <w:name w:val="Emphasis"/>
    <w:basedOn w:val="Domylnaczcionkaakapitu"/>
    <w:uiPriority w:val="20"/>
    <w:qFormat/>
    <w:rsid w:val="009558C9"/>
    <w:rPr>
      <w:i/>
      <w:iCs/>
    </w:rPr>
  </w:style>
  <w:style w:type="paragraph" w:styleId="Akapitzlist">
    <w:name w:val="List Paragraph"/>
    <w:basedOn w:val="Normalny"/>
    <w:uiPriority w:val="34"/>
    <w:qFormat/>
    <w:rsid w:val="009558C9"/>
    <w:pPr>
      <w:spacing w:after="160" w:line="259" w:lineRule="auto"/>
      <w:ind w:left="720"/>
      <w:contextualSpacing/>
    </w:pPr>
    <w:rPr>
      <w:rFonts w:asciiTheme="minorHAnsi" w:eastAsiaTheme="minorHAnsi" w:hAnsiTheme="minorHAnsi" w:cstheme="minorBidi"/>
      <w:sz w:val="22"/>
      <w:szCs w:val="22"/>
      <w:lang w:val="pl-PL"/>
    </w:rPr>
  </w:style>
  <w:style w:type="character" w:styleId="Pogrubienie">
    <w:name w:val="Strong"/>
    <w:basedOn w:val="Domylnaczcionkaakapitu"/>
    <w:uiPriority w:val="22"/>
    <w:qFormat/>
    <w:rsid w:val="009558C9"/>
    <w:rPr>
      <w:b/>
      <w:bCs/>
    </w:rPr>
  </w:style>
  <w:style w:type="character" w:customStyle="1" w:styleId="UnresolvedMention1">
    <w:name w:val="Unresolved Mention1"/>
    <w:basedOn w:val="Domylnaczcionkaakapitu"/>
    <w:uiPriority w:val="99"/>
    <w:semiHidden/>
    <w:unhideWhenUsed/>
    <w:rsid w:val="00CB7BA5"/>
    <w:rPr>
      <w:color w:val="605E5C"/>
      <w:shd w:val="clear" w:color="auto" w:fill="E1DFDD"/>
    </w:rPr>
  </w:style>
  <w:style w:type="character" w:styleId="UyteHipercze">
    <w:name w:val="FollowedHyperlink"/>
    <w:basedOn w:val="Domylnaczcionkaakapitu"/>
    <w:semiHidden/>
    <w:unhideWhenUsed/>
    <w:rsid w:val="00107465"/>
    <w:rPr>
      <w:color w:val="800080" w:themeColor="followedHyperlink"/>
      <w:u w:val="single"/>
    </w:rPr>
  </w:style>
  <w:style w:type="paragraph" w:styleId="Tematkomentarza">
    <w:name w:val="annotation subject"/>
    <w:basedOn w:val="Tekstkomentarza"/>
    <w:next w:val="Tekstkomentarza"/>
    <w:link w:val="TematkomentarzaZnak"/>
    <w:semiHidden/>
    <w:unhideWhenUsed/>
    <w:rsid w:val="0033041D"/>
    <w:rPr>
      <w:b/>
      <w:bCs/>
    </w:rPr>
  </w:style>
  <w:style w:type="character" w:customStyle="1" w:styleId="TematkomentarzaZnak">
    <w:name w:val="Temat komentarza Znak"/>
    <w:basedOn w:val="TekstkomentarzaZnak"/>
    <w:link w:val="Tematkomentarza"/>
    <w:semiHidden/>
    <w:rsid w:val="0033041D"/>
    <w:rPr>
      <w:b/>
      <w:bCs/>
    </w:rPr>
  </w:style>
  <w:style w:type="paragraph" w:styleId="Poprawka">
    <w:name w:val="Revision"/>
    <w:hidden/>
    <w:semiHidden/>
    <w:rsid w:val="009B674F"/>
    <w:rPr>
      <w:sz w:val="24"/>
    </w:rPr>
  </w:style>
  <w:style w:type="character" w:customStyle="1" w:styleId="apple-converted-space">
    <w:name w:val="apple-converted-space"/>
    <w:basedOn w:val="Domylnaczcionkaakapitu"/>
    <w:rsid w:val="00B0313E"/>
  </w:style>
  <w:style w:type="paragraph" w:customStyle="1" w:styleId="Default">
    <w:name w:val="Default"/>
    <w:rsid w:val="0033027D"/>
    <w:pPr>
      <w:autoSpaceDE w:val="0"/>
      <w:autoSpaceDN w:val="0"/>
      <w:adjustRightInd w:val="0"/>
    </w:pPr>
    <w:rPr>
      <w:rFonts w:ascii="Calibri" w:hAnsi="Calibri" w:cs="Calibri"/>
      <w:color w:val="000000"/>
      <w:sz w:val="24"/>
      <w:szCs w:val="24"/>
      <w:lang w:val="en-US"/>
    </w:rPr>
  </w:style>
  <w:style w:type="character" w:customStyle="1" w:styleId="UnresolvedMention">
    <w:name w:val="Unresolved Mention"/>
    <w:basedOn w:val="Domylnaczcionkaakapitu"/>
    <w:uiPriority w:val="99"/>
    <w:semiHidden/>
    <w:unhideWhenUsed/>
    <w:rsid w:val="00C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7">
      <w:bodyDiv w:val="1"/>
      <w:marLeft w:val="0"/>
      <w:marRight w:val="0"/>
      <w:marTop w:val="0"/>
      <w:marBottom w:val="0"/>
      <w:divBdr>
        <w:top w:val="none" w:sz="0" w:space="0" w:color="auto"/>
        <w:left w:val="none" w:sz="0" w:space="0" w:color="auto"/>
        <w:bottom w:val="none" w:sz="0" w:space="0" w:color="auto"/>
        <w:right w:val="none" w:sz="0" w:space="0" w:color="auto"/>
      </w:divBdr>
    </w:div>
    <w:div w:id="72554831">
      <w:bodyDiv w:val="1"/>
      <w:marLeft w:val="0"/>
      <w:marRight w:val="0"/>
      <w:marTop w:val="0"/>
      <w:marBottom w:val="0"/>
      <w:divBdr>
        <w:top w:val="none" w:sz="0" w:space="0" w:color="auto"/>
        <w:left w:val="none" w:sz="0" w:space="0" w:color="auto"/>
        <w:bottom w:val="none" w:sz="0" w:space="0" w:color="auto"/>
        <w:right w:val="none" w:sz="0" w:space="0" w:color="auto"/>
      </w:divBdr>
    </w:div>
    <w:div w:id="154271864">
      <w:bodyDiv w:val="1"/>
      <w:marLeft w:val="0"/>
      <w:marRight w:val="0"/>
      <w:marTop w:val="0"/>
      <w:marBottom w:val="0"/>
      <w:divBdr>
        <w:top w:val="none" w:sz="0" w:space="0" w:color="auto"/>
        <w:left w:val="none" w:sz="0" w:space="0" w:color="auto"/>
        <w:bottom w:val="none" w:sz="0" w:space="0" w:color="auto"/>
        <w:right w:val="none" w:sz="0" w:space="0" w:color="auto"/>
      </w:divBdr>
    </w:div>
    <w:div w:id="161119695">
      <w:bodyDiv w:val="1"/>
      <w:marLeft w:val="0"/>
      <w:marRight w:val="0"/>
      <w:marTop w:val="0"/>
      <w:marBottom w:val="0"/>
      <w:divBdr>
        <w:top w:val="none" w:sz="0" w:space="0" w:color="auto"/>
        <w:left w:val="none" w:sz="0" w:space="0" w:color="auto"/>
        <w:bottom w:val="none" w:sz="0" w:space="0" w:color="auto"/>
        <w:right w:val="none" w:sz="0" w:space="0" w:color="auto"/>
      </w:divBdr>
    </w:div>
    <w:div w:id="588005177">
      <w:bodyDiv w:val="1"/>
      <w:marLeft w:val="0"/>
      <w:marRight w:val="0"/>
      <w:marTop w:val="0"/>
      <w:marBottom w:val="0"/>
      <w:divBdr>
        <w:top w:val="none" w:sz="0" w:space="0" w:color="auto"/>
        <w:left w:val="none" w:sz="0" w:space="0" w:color="auto"/>
        <w:bottom w:val="none" w:sz="0" w:space="0" w:color="auto"/>
        <w:right w:val="none" w:sz="0" w:space="0" w:color="auto"/>
      </w:divBdr>
      <w:divsChild>
        <w:div w:id="768624897">
          <w:marLeft w:val="0"/>
          <w:marRight w:val="0"/>
          <w:marTop w:val="0"/>
          <w:marBottom w:val="0"/>
          <w:divBdr>
            <w:top w:val="none" w:sz="0" w:space="0" w:color="auto"/>
            <w:left w:val="none" w:sz="0" w:space="0" w:color="auto"/>
            <w:bottom w:val="none" w:sz="0" w:space="0" w:color="auto"/>
            <w:right w:val="none" w:sz="0" w:space="0" w:color="auto"/>
          </w:divBdr>
        </w:div>
        <w:div w:id="1535343680">
          <w:marLeft w:val="0"/>
          <w:marRight w:val="0"/>
          <w:marTop w:val="0"/>
          <w:marBottom w:val="0"/>
          <w:divBdr>
            <w:top w:val="none" w:sz="0" w:space="0" w:color="auto"/>
            <w:left w:val="none" w:sz="0" w:space="0" w:color="auto"/>
            <w:bottom w:val="none" w:sz="0" w:space="0" w:color="auto"/>
            <w:right w:val="none" w:sz="0" w:space="0" w:color="auto"/>
          </w:divBdr>
        </w:div>
        <w:div w:id="1174030472">
          <w:marLeft w:val="0"/>
          <w:marRight w:val="0"/>
          <w:marTop w:val="0"/>
          <w:marBottom w:val="0"/>
          <w:divBdr>
            <w:top w:val="none" w:sz="0" w:space="0" w:color="auto"/>
            <w:left w:val="none" w:sz="0" w:space="0" w:color="auto"/>
            <w:bottom w:val="none" w:sz="0" w:space="0" w:color="auto"/>
            <w:right w:val="none" w:sz="0" w:space="0" w:color="auto"/>
          </w:divBdr>
        </w:div>
      </w:divsChild>
    </w:div>
    <w:div w:id="740834946">
      <w:bodyDiv w:val="1"/>
      <w:marLeft w:val="0"/>
      <w:marRight w:val="0"/>
      <w:marTop w:val="0"/>
      <w:marBottom w:val="0"/>
      <w:divBdr>
        <w:top w:val="none" w:sz="0" w:space="0" w:color="auto"/>
        <w:left w:val="none" w:sz="0" w:space="0" w:color="auto"/>
        <w:bottom w:val="none" w:sz="0" w:space="0" w:color="auto"/>
        <w:right w:val="none" w:sz="0" w:space="0" w:color="auto"/>
      </w:divBdr>
    </w:div>
    <w:div w:id="877159279">
      <w:bodyDiv w:val="1"/>
      <w:marLeft w:val="0"/>
      <w:marRight w:val="0"/>
      <w:marTop w:val="0"/>
      <w:marBottom w:val="0"/>
      <w:divBdr>
        <w:top w:val="none" w:sz="0" w:space="0" w:color="auto"/>
        <w:left w:val="none" w:sz="0" w:space="0" w:color="auto"/>
        <w:bottom w:val="none" w:sz="0" w:space="0" w:color="auto"/>
        <w:right w:val="none" w:sz="0" w:space="0" w:color="auto"/>
      </w:divBdr>
    </w:div>
    <w:div w:id="1036393060">
      <w:bodyDiv w:val="1"/>
      <w:marLeft w:val="0"/>
      <w:marRight w:val="0"/>
      <w:marTop w:val="0"/>
      <w:marBottom w:val="0"/>
      <w:divBdr>
        <w:top w:val="none" w:sz="0" w:space="0" w:color="auto"/>
        <w:left w:val="none" w:sz="0" w:space="0" w:color="auto"/>
        <w:bottom w:val="none" w:sz="0" w:space="0" w:color="auto"/>
        <w:right w:val="none" w:sz="0" w:space="0" w:color="auto"/>
      </w:divBdr>
    </w:div>
    <w:div w:id="1104808772">
      <w:bodyDiv w:val="1"/>
      <w:marLeft w:val="0"/>
      <w:marRight w:val="0"/>
      <w:marTop w:val="0"/>
      <w:marBottom w:val="0"/>
      <w:divBdr>
        <w:top w:val="none" w:sz="0" w:space="0" w:color="auto"/>
        <w:left w:val="none" w:sz="0" w:space="0" w:color="auto"/>
        <w:bottom w:val="none" w:sz="0" w:space="0" w:color="auto"/>
        <w:right w:val="none" w:sz="0" w:space="0" w:color="auto"/>
      </w:divBdr>
    </w:div>
    <w:div w:id="1439595333">
      <w:bodyDiv w:val="1"/>
      <w:marLeft w:val="0"/>
      <w:marRight w:val="0"/>
      <w:marTop w:val="0"/>
      <w:marBottom w:val="0"/>
      <w:divBdr>
        <w:top w:val="none" w:sz="0" w:space="0" w:color="auto"/>
        <w:left w:val="none" w:sz="0" w:space="0" w:color="auto"/>
        <w:bottom w:val="none" w:sz="0" w:space="0" w:color="auto"/>
        <w:right w:val="none" w:sz="0" w:space="0" w:color="auto"/>
      </w:divBdr>
      <w:divsChild>
        <w:div w:id="691414137">
          <w:marLeft w:val="0"/>
          <w:marRight w:val="0"/>
          <w:marTop w:val="0"/>
          <w:marBottom w:val="0"/>
          <w:divBdr>
            <w:top w:val="none" w:sz="0" w:space="0" w:color="auto"/>
            <w:left w:val="none" w:sz="0" w:space="0" w:color="auto"/>
            <w:bottom w:val="none" w:sz="0" w:space="0" w:color="auto"/>
            <w:right w:val="none" w:sz="0" w:space="0" w:color="auto"/>
          </w:divBdr>
        </w:div>
        <w:div w:id="1373270540">
          <w:marLeft w:val="0"/>
          <w:marRight w:val="0"/>
          <w:marTop w:val="0"/>
          <w:marBottom w:val="0"/>
          <w:divBdr>
            <w:top w:val="none" w:sz="0" w:space="0" w:color="auto"/>
            <w:left w:val="none" w:sz="0" w:space="0" w:color="auto"/>
            <w:bottom w:val="none" w:sz="0" w:space="0" w:color="auto"/>
            <w:right w:val="none" w:sz="0" w:space="0" w:color="auto"/>
          </w:divBdr>
        </w:div>
        <w:div w:id="1348024664">
          <w:marLeft w:val="0"/>
          <w:marRight w:val="0"/>
          <w:marTop w:val="0"/>
          <w:marBottom w:val="0"/>
          <w:divBdr>
            <w:top w:val="none" w:sz="0" w:space="0" w:color="auto"/>
            <w:left w:val="none" w:sz="0" w:space="0" w:color="auto"/>
            <w:bottom w:val="none" w:sz="0" w:space="0" w:color="auto"/>
            <w:right w:val="none" w:sz="0" w:space="0" w:color="auto"/>
          </w:divBdr>
        </w:div>
        <w:div w:id="203759019">
          <w:marLeft w:val="0"/>
          <w:marRight w:val="0"/>
          <w:marTop w:val="0"/>
          <w:marBottom w:val="0"/>
          <w:divBdr>
            <w:top w:val="none" w:sz="0" w:space="0" w:color="auto"/>
            <w:left w:val="none" w:sz="0" w:space="0" w:color="auto"/>
            <w:bottom w:val="none" w:sz="0" w:space="0" w:color="auto"/>
            <w:right w:val="none" w:sz="0" w:space="0" w:color="auto"/>
          </w:divBdr>
        </w:div>
        <w:div w:id="999388338">
          <w:marLeft w:val="0"/>
          <w:marRight w:val="0"/>
          <w:marTop w:val="0"/>
          <w:marBottom w:val="0"/>
          <w:divBdr>
            <w:top w:val="none" w:sz="0" w:space="0" w:color="auto"/>
            <w:left w:val="none" w:sz="0" w:space="0" w:color="auto"/>
            <w:bottom w:val="none" w:sz="0" w:space="0" w:color="auto"/>
            <w:right w:val="none" w:sz="0" w:space="0" w:color="auto"/>
          </w:divBdr>
        </w:div>
        <w:div w:id="2095007374">
          <w:marLeft w:val="0"/>
          <w:marRight w:val="0"/>
          <w:marTop w:val="0"/>
          <w:marBottom w:val="0"/>
          <w:divBdr>
            <w:top w:val="none" w:sz="0" w:space="0" w:color="auto"/>
            <w:left w:val="none" w:sz="0" w:space="0" w:color="auto"/>
            <w:bottom w:val="none" w:sz="0" w:space="0" w:color="auto"/>
            <w:right w:val="none" w:sz="0" w:space="0" w:color="auto"/>
          </w:divBdr>
        </w:div>
        <w:div w:id="1388067661">
          <w:marLeft w:val="0"/>
          <w:marRight w:val="0"/>
          <w:marTop w:val="0"/>
          <w:marBottom w:val="0"/>
          <w:divBdr>
            <w:top w:val="none" w:sz="0" w:space="0" w:color="auto"/>
            <w:left w:val="none" w:sz="0" w:space="0" w:color="auto"/>
            <w:bottom w:val="none" w:sz="0" w:space="0" w:color="auto"/>
            <w:right w:val="none" w:sz="0" w:space="0" w:color="auto"/>
          </w:divBdr>
        </w:div>
        <w:div w:id="249656196">
          <w:marLeft w:val="0"/>
          <w:marRight w:val="0"/>
          <w:marTop w:val="0"/>
          <w:marBottom w:val="0"/>
          <w:divBdr>
            <w:top w:val="none" w:sz="0" w:space="0" w:color="auto"/>
            <w:left w:val="none" w:sz="0" w:space="0" w:color="auto"/>
            <w:bottom w:val="none" w:sz="0" w:space="0" w:color="auto"/>
            <w:right w:val="none" w:sz="0" w:space="0" w:color="auto"/>
          </w:divBdr>
        </w:div>
        <w:div w:id="715079494">
          <w:marLeft w:val="0"/>
          <w:marRight w:val="0"/>
          <w:marTop w:val="0"/>
          <w:marBottom w:val="0"/>
          <w:divBdr>
            <w:top w:val="none" w:sz="0" w:space="0" w:color="auto"/>
            <w:left w:val="none" w:sz="0" w:space="0" w:color="auto"/>
            <w:bottom w:val="none" w:sz="0" w:space="0" w:color="auto"/>
            <w:right w:val="none" w:sz="0" w:space="0" w:color="auto"/>
          </w:divBdr>
        </w:div>
        <w:div w:id="1914121506">
          <w:marLeft w:val="0"/>
          <w:marRight w:val="0"/>
          <w:marTop w:val="0"/>
          <w:marBottom w:val="0"/>
          <w:divBdr>
            <w:top w:val="none" w:sz="0" w:space="0" w:color="auto"/>
            <w:left w:val="none" w:sz="0" w:space="0" w:color="auto"/>
            <w:bottom w:val="none" w:sz="0" w:space="0" w:color="auto"/>
            <w:right w:val="none" w:sz="0" w:space="0" w:color="auto"/>
          </w:divBdr>
        </w:div>
        <w:div w:id="281038991">
          <w:marLeft w:val="0"/>
          <w:marRight w:val="0"/>
          <w:marTop w:val="0"/>
          <w:marBottom w:val="0"/>
          <w:divBdr>
            <w:top w:val="none" w:sz="0" w:space="0" w:color="auto"/>
            <w:left w:val="none" w:sz="0" w:space="0" w:color="auto"/>
            <w:bottom w:val="none" w:sz="0" w:space="0" w:color="auto"/>
            <w:right w:val="none" w:sz="0" w:space="0" w:color="auto"/>
          </w:divBdr>
        </w:div>
        <w:div w:id="677654727">
          <w:marLeft w:val="0"/>
          <w:marRight w:val="0"/>
          <w:marTop w:val="0"/>
          <w:marBottom w:val="0"/>
          <w:divBdr>
            <w:top w:val="none" w:sz="0" w:space="0" w:color="auto"/>
            <w:left w:val="none" w:sz="0" w:space="0" w:color="auto"/>
            <w:bottom w:val="none" w:sz="0" w:space="0" w:color="auto"/>
            <w:right w:val="none" w:sz="0" w:space="0" w:color="auto"/>
          </w:divBdr>
        </w:div>
        <w:div w:id="1185435646">
          <w:marLeft w:val="0"/>
          <w:marRight w:val="0"/>
          <w:marTop w:val="0"/>
          <w:marBottom w:val="0"/>
          <w:divBdr>
            <w:top w:val="none" w:sz="0" w:space="0" w:color="auto"/>
            <w:left w:val="none" w:sz="0" w:space="0" w:color="auto"/>
            <w:bottom w:val="none" w:sz="0" w:space="0" w:color="auto"/>
            <w:right w:val="none" w:sz="0" w:space="0" w:color="auto"/>
          </w:divBdr>
        </w:div>
      </w:divsChild>
    </w:div>
    <w:div w:id="1728262853">
      <w:bodyDiv w:val="1"/>
      <w:marLeft w:val="0"/>
      <w:marRight w:val="0"/>
      <w:marTop w:val="0"/>
      <w:marBottom w:val="0"/>
      <w:divBdr>
        <w:top w:val="none" w:sz="0" w:space="0" w:color="auto"/>
        <w:left w:val="none" w:sz="0" w:space="0" w:color="auto"/>
        <w:bottom w:val="none" w:sz="0" w:space="0" w:color="auto"/>
        <w:right w:val="none" w:sz="0" w:space="0" w:color="auto"/>
      </w:divBdr>
      <w:divsChild>
        <w:div w:id="664473188">
          <w:marLeft w:val="0"/>
          <w:marRight w:val="0"/>
          <w:marTop w:val="0"/>
          <w:marBottom w:val="0"/>
          <w:divBdr>
            <w:top w:val="none" w:sz="0" w:space="0" w:color="auto"/>
            <w:left w:val="none" w:sz="0" w:space="0" w:color="auto"/>
            <w:bottom w:val="none" w:sz="0" w:space="0" w:color="auto"/>
            <w:right w:val="none" w:sz="0" w:space="0" w:color="auto"/>
          </w:divBdr>
        </w:div>
        <w:div w:id="200361145">
          <w:marLeft w:val="0"/>
          <w:marRight w:val="0"/>
          <w:marTop w:val="0"/>
          <w:marBottom w:val="0"/>
          <w:divBdr>
            <w:top w:val="none" w:sz="0" w:space="0" w:color="auto"/>
            <w:left w:val="none" w:sz="0" w:space="0" w:color="auto"/>
            <w:bottom w:val="none" w:sz="0" w:space="0" w:color="auto"/>
            <w:right w:val="none" w:sz="0" w:space="0" w:color="auto"/>
          </w:divBdr>
        </w:div>
        <w:div w:id="246306237">
          <w:marLeft w:val="0"/>
          <w:marRight w:val="0"/>
          <w:marTop w:val="0"/>
          <w:marBottom w:val="0"/>
          <w:divBdr>
            <w:top w:val="none" w:sz="0" w:space="0" w:color="auto"/>
            <w:left w:val="none" w:sz="0" w:space="0" w:color="auto"/>
            <w:bottom w:val="none" w:sz="0" w:space="0" w:color="auto"/>
            <w:right w:val="none" w:sz="0" w:space="0" w:color="auto"/>
          </w:divBdr>
        </w:div>
        <w:div w:id="1748645166">
          <w:marLeft w:val="0"/>
          <w:marRight w:val="0"/>
          <w:marTop w:val="0"/>
          <w:marBottom w:val="0"/>
          <w:divBdr>
            <w:top w:val="none" w:sz="0" w:space="0" w:color="auto"/>
            <w:left w:val="none" w:sz="0" w:space="0" w:color="auto"/>
            <w:bottom w:val="none" w:sz="0" w:space="0" w:color="auto"/>
            <w:right w:val="none" w:sz="0" w:space="0" w:color="auto"/>
          </w:divBdr>
        </w:div>
        <w:div w:id="1118136593">
          <w:marLeft w:val="0"/>
          <w:marRight w:val="0"/>
          <w:marTop w:val="0"/>
          <w:marBottom w:val="0"/>
          <w:divBdr>
            <w:top w:val="none" w:sz="0" w:space="0" w:color="auto"/>
            <w:left w:val="none" w:sz="0" w:space="0" w:color="auto"/>
            <w:bottom w:val="none" w:sz="0" w:space="0" w:color="auto"/>
            <w:right w:val="none" w:sz="0" w:space="0" w:color="auto"/>
          </w:divBdr>
        </w:div>
        <w:div w:id="1526595838">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1038820677">
          <w:marLeft w:val="0"/>
          <w:marRight w:val="0"/>
          <w:marTop w:val="0"/>
          <w:marBottom w:val="0"/>
          <w:divBdr>
            <w:top w:val="none" w:sz="0" w:space="0" w:color="auto"/>
            <w:left w:val="none" w:sz="0" w:space="0" w:color="auto"/>
            <w:bottom w:val="none" w:sz="0" w:space="0" w:color="auto"/>
            <w:right w:val="none" w:sz="0" w:space="0" w:color="auto"/>
          </w:divBdr>
        </w:div>
        <w:div w:id="1770587552">
          <w:marLeft w:val="0"/>
          <w:marRight w:val="0"/>
          <w:marTop w:val="0"/>
          <w:marBottom w:val="0"/>
          <w:divBdr>
            <w:top w:val="none" w:sz="0" w:space="0" w:color="auto"/>
            <w:left w:val="none" w:sz="0" w:space="0" w:color="auto"/>
            <w:bottom w:val="none" w:sz="0" w:space="0" w:color="auto"/>
            <w:right w:val="none" w:sz="0" w:space="0" w:color="auto"/>
          </w:divBdr>
        </w:div>
      </w:divsChild>
    </w:div>
    <w:div w:id="1904873796">
      <w:bodyDiv w:val="1"/>
      <w:marLeft w:val="0"/>
      <w:marRight w:val="0"/>
      <w:marTop w:val="0"/>
      <w:marBottom w:val="0"/>
      <w:divBdr>
        <w:top w:val="none" w:sz="0" w:space="0" w:color="auto"/>
        <w:left w:val="none" w:sz="0" w:space="0" w:color="auto"/>
        <w:bottom w:val="none" w:sz="0" w:space="0" w:color="auto"/>
        <w:right w:val="none" w:sz="0" w:space="0" w:color="auto"/>
      </w:divBdr>
    </w:div>
    <w:div w:id="2137868878">
      <w:bodyDiv w:val="1"/>
      <w:marLeft w:val="0"/>
      <w:marRight w:val="0"/>
      <w:marTop w:val="0"/>
      <w:marBottom w:val="0"/>
      <w:divBdr>
        <w:top w:val="none" w:sz="0" w:space="0" w:color="auto"/>
        <w:left w:val="none" w:sz="0" w:space="0" w:color="auto"/>
        <w:bottom w:val="none" w:sz="0" w:space="0" w:color="auto"/>
        <w:right w:val="none" w:sz="0" w:space="0" w:color="auto"/>
      </w:divBdr>
      <w:divsChild>
        <w:div w:id="488833490">
          <w:marLeft w:val="0"/>
          <w:marRight w:val="0"/>
          <w:marTop w:val="0"/>
          <w:marBottom w:val="0"/>
          <w:divBdr>
            <w:top w:val="none" w:sz="0" w:space="0" w:color="auto"/>
            <w:left w:val="none" w:sz="0" w:space="0" w:color="auto"/>
            <w:bottom w:val="none" w:sz="0" w:space="0" w:color="auto"/>
            <w:right w:val="none" w:sz="0" w:space="0" w:color="auto"/>
          </w:divBdr>
        </w:div>
        <w:div w:id="1478065267">
          <w:marLeft w:val="0"/>
          <w:marRight w:val="0"/>
          <w:marTop w:val="0"/>
          <w:marBottom w:val="0"/>
          <w:divBdr>
            <w:top w:val="none" w:sz="0" w:space="0" w:color="auto"/>
            <w:left w:val="none" w:sz="0" w:space="0" w:color="auto"/>
            <w:bottom w:val="none" w:sz="0" w:space="0" w:color="auto"/>
            <w:right w:val="none" w:sz="0" w:space="0" w:color="auto"/>
          </w:divBdr>
        </w:div>
        <w:div w:id="2091384841">
          <w:marLeft w:val="0"/>
          <w:marRight w:val="0"/>
          <w:marTop w:val="0"/>
          <w:marBottom w:val="0"/>
          <w:divBdr>
            <w:top w:val="none" w:sz="0" w:space="0" w:color="auto"/>
            <w:left w:val="none" w:sz="0" w:space="0" w:color="auto"/>
            <w:bottom w:val="none" w:sz="0" w:space="0" w:color="auto"/>
            <w:right w:val="none" w:sz="0" w:space="0" w:color="auto"/>
          </w:divBdr>
        </w:div>
        <w:div w:id="1455559570">
          <w:marLeft w:val="0"/>
          <w:marRight w:val="0"/>
          <w:marTop w:val="0"/>
          <w:marBottom w:val="0"/>
          <w:divBdr>
            <w:top w:val="none" w:sz="0" w:space="0" w:color="auto"/>
            <w:left w:val="none" w:sz="0" w:space="0" w:color="auto"/>
            <w:bottom w:val="none" w:sz="0" w:space="0" w:color="auto"/>
            <w:right w:val="none" w:sz="0" w:space="0" w:color="auto"/>
          </w:divBdr>
        </w:div>
        <w:div w:id="1433206976">
          <w:marLeft w:val="0"/>
          <w:marRight w:val="0"/>
          <w:marTop w:val="0"/>
          <w:marBottom w:val="0"/>
          <w:divBdr>
            <w:top w:val="none" w:sz="0" w:space="0" w:color="auto"/>
            <w:left w:val="none" w:sz="0" w:space="0" w:color="auto"/>
            <w:bottom w:val="none" w:sz="0" w:space="0" w:color="auto"/>
            <w:right w:val="none" w:sz="0" w:space="0" w:color="auto"/>
          </w:divBdr>
        </w:div>
        <w:div w:id="1318538153">
          <w:marLeft w:val="0"/>
          <w:marRight w:val="0"/>
          <w:marTop w:val="0"/>
          <w:marBottom w:val="0"/>
          <w:divBdr>
            <w:top w:val="none" w:sz="0" w:space="0" w:color="auto"/>
            <w:left w:val="none" w:sz="0" w:space="0" w:color="auto"/>
            <w:bottom w:val="none" w:sz="0" w:space="0" w:color="auto"/>
            <w:right w:val="none" w:sz="0" w:space="0" w:color="auto"/>
          </w:divBdr>
        </w:div>
        <w:div w:id="668872414">
          <w:marLeft w:val="0"/>
          <w:marRight w:val="0"/>
          <w:marTop w:val="0"/>
          <w:marBottom w:val="0"/>
          <w:divBdr>
            <w:top w:val="none" w:sz="0" w:space="0" w:color="auto"/>
            <w:left w:val="none" w:sz="0" w:space="0" w:color="auto"/>
            <w:bottom w:val="none" w:sz="0" w:space="0" w:color="auto"/>
            <w:right w:val="none" w:sz="0" w:space="0" w:color="auto"/>
          </w:divBdr>
        </w:div>
        <w:div w:id="95056637">
          <w:marLeft w:val="0"/>
          <w:marRight w:val="0"/>
          <w:marTop w:val="0"/>
          <w:marBottom w:val="0"/>
          <w:divBdr>
            <w:top w:val="none" w:sz="0" w:space="0" w:color="auto"/>
            <w:left w:val="none" w:sz="0" w:space="0" w:color="auto"/>
            <w:bottom w:val="none" w:sz="0" w:space="0" w:color="auto"/>
            <w:right w:val="none" w:sz="0" w:space="0" w:color="auto"/>
          </w:divBdr>
        </w:div>
        <w:div w:id="264770870">
          <w:marLeft w:val="0"/>
          <w:marRight w:val="0"/>
          <w:marTop w:val="0"/>
          <w:marBottom w:val="0"/>
          <w:divBdr>
            <w:top w:val="none" w:sz="0" w:space="0" w:color="auto"/>
            <w:left w:val="none" w:sz="0" w:space="0" w:color="auto"/>
            <w:bottom w:val="none" w:sz="0" w:space="0" w:color="auto"/>
            <w:right w:val="none" w:sz="0" w:space="0" w:color="auto"/>
          </w:divBdr>
        </w:div>
        <w:div w:id="1096486296">
          <w:marLeft w:val="0"/>
          <w:marRight w:val="0"/>
          <w:marTop w:val="0"/>
          <w:marBottom w:val="0"/>
          <w:divBdr>
            <w:top w:val="none" w:sz="0" w:space="0" w:color="auto"/>
            <w:left w:val="none" w:sz="0" w:space="0" w:color="auto"/>
            <w:bottom w:val="none" w:sz="0" w:space="0" w:color="auto"/>
            <w:right w:val="none" w:sz="0" w:space="0" w:color="auto"/>
          </w:divBdr>
        </w:div>
        <w:div w:id="414127335">
          <w:marLeft w:val="0"/>
          <w:marRight w:val="0"/>
          <w:marTop w:val="0"/>
          <w:marBottom w:val="0"/>
          <w:divBdr>
            <w:top w:val="none" w:sz="0" w:space="0" w:color="auto"/>
            <w:left w:val="none" w:sz="0" w:space="0" w:color="auto"/>
            <w:bottom w:val="none" w:sz="0" w:space="0" w:color="auto"/>
            <w:right w:val="none" w:sz="0" w:space="0" w:color="auto"/>
          </w:divBdr>
        </w:div>
        <w:div w:id="19191733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73E7-4E3B-4B66-A651-CA856508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2705</Words>
  <Characters>16236</Characters>
  <Application>Microsoft Office Word</Application>
  <DocSecurity>4</DocSecurity>
  <Lines>135</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Final Recommendations and Priority Actions</vt:lpstr>
      <vt:lpstr>Final Recommendations and Priority Actions</vt:lpstr>
    </vt:vector>
  </TitlesOfParts>
  <Manager/>
  <Company>European Agency for Special Needs and Inclusive Education</Company>
  <LinksUpToDate>false</LinksUpToDate>
  <CharactersWithSpaces>18904</CharactersWithSpaces>
  <SharedDoc>false</SharedDoc>
  <HyperlinkBase/>
  <HLinks>
    <vt:vector size="12" baseType="variant">
      <vt:variant>
        <vt:i4>3276915</vt:i4>
      </vt:variant>
      <vt:variant>
        <vt:i4>2927</vt:i4>
      </vt:variant>
      <vt:variant>
        <vt:i4>1026</vt:i4>
      </vt:variant>
      <vt:variant>
        <vt:i4>1</vt:i4>
      </vt:variant>
      <vt:variant>
        <vt:lpwstr>Logo A4 header</vt:lpwstr>
      </vt:variant>
      <vt:variant>
        <vt:lpwstr/>
      </vt:variant>
      <vt:variant>
        <vt:i4>3276915</vt:i4>
      </vt:variant>
      <vt:variant>
        <vt:i4>2930</vt:i4>
      </vt:variant>
      <vt:variant>
        <vt:i4>1025</vt:i4>
      </vt:variant>
      <vt:variant>
        <vt:i4>1</vt:i4>
      </vt:variant>
      <vt:variant>
        <vt:lpwstr>Logo A4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Recommendations and Priority Actions</dc:title>
  <dc:subject>Supporting the Improvement of Quality in Inclusive Education in Poland</dc:subject>
  <dc:creator>European Agency for Special Needs and Inclusive Education</dc:creator>
  <cp:keywords/>
  <dc:description/>
  <cp:lastModifiedBy>Neroj Elżbieta</cp:lastModifiedBy>
  <cp:revision>2</cp:revision>
  <cp:lastPrinted>2009-05-04T18:34:00Z</cp:lastPrinted>
  <dcterms:created xsi:type="dcterms:W3CDTF">2019-04-17T15:37:00Z</dcterms:created>
  <dcterms:modified xsi:type="dcterms:W3CDTF">2019-04-17T15:37:00Z</dcterms:modified>
  <cp:category/>
</cp:coreProperties>
</file>