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75AD" w14:textId="05C5931D" w:rsidR="002E5AFC" w:rsidRPr="005E3F8B" w:rsidRDefault="002E5AFC" w:rsidP="005E3F8B">
      <w:pPr>
        <w:suppressAutoHyphens/>
        <w:spacing w:after="0" w:line="276" w:lineRule="auto"/>
        <w:ind w:left="4248"/>
        <w:jc w:val="right"/>
        <w:rPr>
          <w:rFonts w:eastAsia="Times New Roman" w:cstheme="minorHAnsi"/>
          <w:bCs/>
          <w:kern w:val="32"/>
          <w:sz w:val="24"/>
          <w:szCs w:val="24"/>
          <w:lang w:eastAsia="pl-PL"/>
        </w:rPr>
      </w:pPr>
      <w:r w:rsidRPr="002E5AFC">
        <w:rPr>
          <w:rFonts w:eastAsia="Times New Roman" w:cstheme="minorHAnsi"/>
          <w:bCs/>
          <w:kern w:val="32"/>
          <w:sz w:val="24"/>
          <w:szCs w:val="24"/>
          <w:lang w:eastAsia="pl-PL"/>
        </w:rPr>
        <w:t>Załącznik nr 1 - Szczegółowy Opis Przedmiotu Zamówienia</w:t>
      </w:r>
    </w:p>
    <w:p w14:paraId="0FE1BF84" w14:textId="3B9DB864" w:rsidR="002E5AFC" w:rsidRDefault="002E5AFC" w:rsidP="009F27A4">
      <w:pPr>
        <w:pStyle w:val="Tytu"/>
        <w:spacing w:before="480" w:after="480"/>
        <w:outlineLvl w:val="0"/>
        <w:rPr>
          <w:rFonts w:eastAsia="Times New Roman"/>
          <w:b w:val="0"/>
          <w:lang w:eastAsia="pl-PL"/>
        </w:rPr>
      </w:pPr>
      <w:r w:rsidRPr="002E5AFC">
        <w:rPr>
          <w:rFonts w:eastAsia="Times New Roman"/>
          <w:lang w:eastAsia="pl-PL"/>
        </w:rPr>
        <w:t>SZCZEGÓŁOWY OPIS PRZEDMIOTU ZAMÓWIENIA</w:t>
      </w:r>
    </w:p>
    <w:p w14:paraId="56929226" w14:textId="06E87D06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PRZEDMIOT ZAMÓWIENIA</w:t>
      </w:r>
    </w:p>
    <w:p w14:paraId="4FFDA1DB" w14:textId="667A545A" w:rsidR="00EF6D03" w:rsidRPr="009F27A4" w:rsidRDefault="00EF6D03" w:rsidP="009F27A4">
      <w:p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Przedmiotem zamówienia jest</w:t>
      </w:r>
      <w:r w:rsidR="004C2864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kompleksowa organizacja i obsługa </w:t>
      </w:r>
      <w:r w:rsidR="007C4588" w:rsidRPr="007C4588">
        <w:rPr>
          <w:rFonts w:eastAsia="Calibri" w:cstheme="minorHAnsi"/>
          <w:b/>
          <w:bCs/>
          <w:color w:val="000000" w:themeColor="text1"/>
          <w:sz w:val="24"/>
          <w:szCs w:val="24"/>
        </w:rPr>
        <w:t>dwóch 2-dniowych międzynarodowych konferencji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w ramach projektu 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>pn. „Sieć dostępności cyfrowej - wsparcie systemowego wdrażania dostępności cyfrowej w podmiotach publicznych” realizowan</w:t>
      </w:r>
      <w:r w:rsidR="001863AC" w:rsidRPr="009F27A4">
        <w:rPr>
          <w:rFonts w:eastAsia="Calibri" w:cstheme="minorHAnsi"/>
          <w:bCs/>
          <w:color w:val="000000" w:themeColor="text1"/>
          <w:sz w:val="24"/>
          <w:szCs w:val="24"/>
        </w:rPr>
        <w:t>ego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 xml:space="preserve"> w ramach programu Fundusze Europejskie dla Rozwoju Społecznego 2021-2027 współfinansowanego ze środków Europejskiego Funduszu Społecznego Plus.</w:t>
      </w:r>
    </w:p>
    <w:p w14:paraId="594A2461" w14:textId="107ADA5B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MIEJSCE I TERMIN REALIZACJI</w:t>
      </w:r>
    </w:p>
    <w:p w14:paraId="6AF95021" w14:textId="104E8959" w:rsidR="00BB64D4" w:rsidRPr="009F27A4" w:rsidRDefault="00304644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Wybrany </w:t>
      </w:r>
      <w:r w:rsidR="00806779">
        <w:rPr>
          <w:rFonts w:eastAsia="Calibri" w:cstheme="minorHAnsi"/>
          <w:sz w:val="24"/>
          <w:szCs w:val="24"/>
          <w:lang w:eastAsia="ar-SA"/>
        </w:rPr>
        <w:t>obiekt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w </w:t>
      </w:r>
      <w:r w:rsidR="00EA0BE8" w:rsidRPr="009F27A4">
        <w:rPr>
          <w:rFonts w:eastAsia="Calibri" w:cstheme="minorHAnsi"/>
          <w:sz w:val="24"/>
          <w:szCs w:val="24"/>
          <w:lang w:eastAsia="ar-SA"/>
        </w:rPr>
        <w:t xml:space="preserve">Warszawie </w:t>
      </w:r>
      <w:r w:rsidRPr="009F27A4">
        <w:rPr>
          <w:rFonts w:eastAsia="Calibri" w:cstheme="minorHAnsi"/>
          <w:sz w:val="24"/>
          <w:szCs w:val="24"/>
          <w:lang w:eastAsia="ar-SA"/>
        </w:rPr>
        <w:t>w terminie ustalonym z Zamawiającym</w:t>
      </w:r>
      <w:r w:rsidR="00BB64D4" w:rsidRPr="009F27A4">
        <w:rPr>
          <w:rFonts w:eastAsia="Calibri" w:cstheme="minorHAnsi"/>
          <w:sz w:val="24"/>
          <w:szCs w:val="24"/>
          <w:lang w:eastAsia="ar-SA"/>
        </w:rPr>
        <w:t>:</w:t>
      </w:r>
    </w:p>
    <w:p w14:paraId="3B7D1C58" w14:textId="2641F6EB" w:rsidR="00BB64D4" w:rsidRPr="009F27A4" w:rsidRDefault="00BB64D4" w:rsidP="009F27A4">
      <w:pPr>
        <w:pStyle w:val="Akapitzlist"/>
        <w:numPr>
          <w:ilvl w:val="0"/>
          <w:numId w:val="5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w dni powszednie od </w:t>
      </w:r>
      <w:r w:rsidR="00F41F2C">
        <w:rPr>
          <w:rFonts w:eastAsia="Calibri" w:cstheme="minorHAnsi"/>
          <w:sz w:val="24"/>
          <w:szCs w:val="24"/>
          <w:lang w:eastAsia="ar-SA"/>
        </w:rPr>
        <w:t>1</w:t>
      </w:r>
      <w:r w:rsidR="00845AC6">
        <w:rPr>
          <w:rFonts w:eastAsia="Calibri" w:cstheme="minorHAnsi"/>
          <w:sz w:val="24"/>
          <w:szCs w:val="24"/>
          <w:lang w:eastAsia="ar-SA"/>
        </w:rPr>
        <w:t xml:space="preserve"> </w:t>
      </w:r>
      <w:r w:rsidR="007C4588">
        <w:rPr>
          <w:rFonts w:eastAsia="Calibri" w:cstheme="minorHAnsi"/>
          <w:sz w:val="24"/>
          <w:szCs w:val="24"/>
          <w:lang w:eastAsia="ar-SA"/>
        </w:rPr>
        <w:t>listopada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F41F2C">
        <w:rPr>
          <w:rFonts w:eastAsia="Calibri" w:cstheme="minorHAnsi"/>
          <w:sz w:val="24"/>
          <w:szCs w:val="24"/>
          <w:lang w:eastAsia="ar-SA"/>
        </w:rPr>
        <w:t>202</w:t>
      </w:r>
      <w:r w:rsidR="007C4588">
        <w:rPr>
          <w:rFonts w:eastAsia="Calibri" w:cstheme="minorHAnsi"/>
          <w:sz w:val="24"/>
          <w:szCs w:val="24"/>
          <w:lang w:eastAsia="ar-SA"/>
        </w:rPr>
        <w:t>6</w:t>
      </w:r>
      <w:r w:rsidR="00F90F06">
        <w:rPr>
          <w:rFonts w:eastAsia="Calibri" w:cstheme="minorHAnsi"/>
          <w:sz w:val="24"/>
          <w:szCs w:val="24"/>
          <w:lang w:eastAsia="ar-SA"/>
        </w:rPr>
        <w:t xml:space="preserve"> </w:t>
      </w:r>
      <w:r w:rsidR="00F41F2C">
        <w:rPr>
          <w:rFonts w:eastAsia="Calibri" w:cstheme="minorHAnsi"/>
          <w:sz w:val="24"/>
          <w:szCs w:val="24"/>
          <w:lang w:eastAsia="ar-SA"/>
        </w:rPr>
        <w:t xml:space="preserve">r. 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do </w:t>
      </w:r>
      <w:r w:rsidR="00F41F2C">
        <w:rPr>
          <w:rFonts w:eastAsia="Calibri" w:cstheme="minorHAnsi"/>
          <w:sz w:val="24"/>
          <w:szCs w:val="24"/>
          <w:lang w:eastAsia="ar-SA"/>
        </w:rPr>
        <w:t>30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 listopada 202</w:t>
      </w:r>
      <w:r w:rsidR="007C4588">
        <w:rPr>
          <w:rFonts w:eastAsia="Calibri" w:cstheme="minorHAnsi"/>
          <w:sz w:val="24"/>
          <w:szCs w:val="24"/>
          <w:lang w:eastAsia="ar-SA"/>
        </w:rPr>
        <w:t>7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 r.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, 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po </w:t>
      </w:r>
      <w:r w:rsidRPr="009F27A4">
        <w:rPr>
          <w:rFonts w:eastAsia="Calibri" w:cstheme="minorHAnsi"/>
          <w:sz w:val="24"/>
          <w:szCs w:val="24"/>
          <w:lang w:eastAsia="ar-SA"/>
        </w:rPr>
        <w:t>2 dni, od godz. 09:00 do godz. 17:00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29857F88" w14:textId="3428DB68" w:rsidR="00E66DA7" w:rsidRPr="009F27A4" w:rsidRDefault="00C16B7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SZCZEGÓŁOWY OPIS PRZEDMIOTU ZAMÓWIENIA</w:t>
      </w:r>
    </w:p>
    <w:p w14:paraId="54846BE6" w14:textId="53D01665" w:rsidR="002432C6" w:rsidRPr="009F27A4" w:rsidRDefault="002432C6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Kompleksowa organizacja </w:t>
      </w:r>
      <w:r w:rsidR="00842100" w:rsidRPr="009F27A4">
        <w:rPr>
          <w:rFonts w:eastAsia="Calibri" w:cstheme="minorHAnsi"/>
          <w:sz w:val="24"/>
          <w:szCs w:val="24"/>
          <w:lang w:eastAsia="ar-SA"/>
        </w:rPr>
        <w:t xml:space="preserve">i obsługa </w:t>
      </w:r>
      <w:r w:rsidR="007C4588" w:rsidRPr="007C4588">
        <w:rPr>
          <w:rFonts w:eastAsia="Calibri" w:cstheme="minorHAnsi"/>
          <w:sz w:val="24"/>
          <w:szCs w:val="24"/>
          <w:lang w:eastAsia="ar-SA"/>
        </w:rPr>
        <w:t>dwóch 2-dniowych międzynarodowych konferencji</w:t>
      </w:r>
      <w:r w:rsidR="00A63984">
        <w:rPr>
          <w:rFonts w:eastAsia="Calibri" w:cstheme="minorHAnsi"/>
          <w:sz w:val="24"/>
          <w:szCs w:val="24"/>
          <w:lang w:eastAsia="ar-SA"/>
        </w:rPr>
        <w:t xml:space="preserve"> </w:t>
      </w:r>
      <w:r w:rsidR="003F5E51" w:rsidRPr="009F27A4">
        <w:rPr>
          <w:rFonts w:eastAsia="Calibri" w:cstheme="minorHAnsi"/>
          <w:sz w:val="24"/>
          <w:szCs w:val="24"/>
          <w:lang w:eastAsia="ar-SA"/>
        </w:rPr>
        <w:t>obejmuje zapewnienie przez Wykonawcę</w:t>
      </w:r>
      <w:r w:rsidRPr="009F27A4">
        <w:rPr>
          <w:rFonts w:eastAsia="Calibri" w:cstheme="minorHAnsi"/>
          <w:sz w:val="24"/>
          <w:szCs w:val="24"/>
          <w:lang w:eastAsia="ar-SA"/>
        </w:rPr>
        <w:t>:</w:t>
      </w:r>
      <w:r w:rsidR="00B77364">
        <w:rPr>
          <w:rFonts w:eastAsia="Calibri" w:cstheme="minorHAnsi"/>
          <w:sz w:val="24"/>
          <w:szCs w:val="24"/>
          <w:lang w:eastAsia="ar-SA"/>
        </w:rPr>
        <w:t xml:space="preserve">  </w:t>
      </w:r>
    </w:p>
    <w:p w14:paraId="597E9AA3" w14:textId="6CFCFD86" w:rsidR="007C4588" w:rsidRPr="007C4588" w:rsidRDefault="008F773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Wynajem sali;</w:t>
      </w:r>
    </w:p>
    <w:p w14:paraId="68FF511B" w14:textId="3F6545C5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Obsługa spotkania w tym zapewnienie konferansjera oraz pełnego wyposażenia technicznego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51149293" w14:textId="2B3269AA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Zestawy konferencyjne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1D2301DF" w14:textId="480C6318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Catering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28730071" w14:textId="3C4C8715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Zimny bufet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23CE69E0" w14:textId="4056DFC8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Kolacja dla osób zostających na noc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40C06940" w14:textId="4666BC3B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Kolacja dla osób przyjeżdżających dzień wcześniej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2633F493" w14:textId="4295F3FB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Kolacja dla osób zostających na noc po konferencji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70401824" w14:textId="1B1CBA55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Zakwaterowanie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2B34E310" w14:textId="3E96DA96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Zakwaterowanie dla osób przyjeżdżających dzień wcześnie</w:t>
      </w:r>
      <w:r>
        <w:rPr>
          <w:rFonts w:eastAsia="Calibri" w:cstheme="minorHAnsi"/>
          <w:sz w:val="24"/>
          <w:szCs w:val="24"/>
          <w:lang w:eastAsia="ar-SA"/>
        </w:rPr>
        <w:t>j;</w:t>
      </w:r>
    </w:p>
    <w:p w14:paraId="484BF654" w14:textId="21A8654A" w:rsidR="008F773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Zakwaterowanie dla osób zostających po konferencji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110C0A73" w14:textId="611838E9" w:rsidR="007C4588" w:rsidRPr="009F27A4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Zapewnienie transmisji na żywo w Internecie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69737D4F" w14:textId="3F8D92D9" w:rsidR="008F7738" w:rsidRPr="009F27A4" w:rsidRDefault="00E6101F" w:rsidP="009F27A4">
      <w:pPr>
        <w:pStyle w:val="Akapitzlist"/>
        <w:numPr>
          <w:ilvl w:val="0"/>
          <w:numId w:val="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lastRenderedPageBreak/>
        <w:t>Pozostałe koszty związane z organizacją spotkań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stacjonarnych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FB64BB" w:rsidRPr="009F27A4">
        <w:rPr>
          <w:rFonts w:eastAsia="Calibri" w:cstheme="minorHAnsi"/>
          <w:sz w:val="24"/>
          <w:szCs w:val="24"/>
          <w:lang w:eastAsia="ar-SA"/>
        </w:rPr>
        <w:t>(</w:t>
      </w:r>
      <w:r w:rsidRPr="009F27A4">
        <w:rPr>
          <w:rFonts w:eastAsia="Calibri" w:cstheme="minorHAnsi"/>
          <w:sz w:val="24"/>
          <w:szCs w:val="24"/>
          <w:lang w:eastAsia="ar-SA"/>
        </w:rPr>
        <w:t>asystent osoby z niepełnosprawnością, tłumacz PJM</w:t>
      </w:r>
      <w:r w:rsidR="00381E2B">
        <w:rPr>
          <w:rFonts w:eastAsia="Calibri" w:cstheme="minorHAnsi"/>
          <w:sz w:val="24"/>
          <w:szCs w:val="24"/>
          <w:lang w:eastAsia="ar-SA"/>
        </w:rPr>
        <w:t>, ewentualny transport</w:t>
      </w:r>
      <w:r w:rsidR="00D84BCE">
        <w:rPr>
          <w:rFonts w:eastAsia="Calibri" w:cstheme="minorHAnsi"/>
          <w:sz w:val="24"/>
          <w:szCs w:val="24"/>
          <w:lang w:eastAsia="ar-SA"/>
        </w:rPr>
        <w:t xml:space="preserve"> tych osób</w:t>
      </w:r>
      <w:r w:rsidRPr="009F27A4">
        <w:rPr>
          <w:rFonts w:eastAsia="Calibri" w:cstheme="minorHAnsi"/>
          <w:sz w:val="24"/>
          <w:szCs w:val="24"/>
          <w:lang w:eastAsia="ar-SA"/>
        </w:rPr>
        <w:t>) do wykorzystania w razie zgłoszenia takiej potrzeby przez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p w14:paraId="3AFED1F6" w14:textId="0348A116" w:rsidR="00211843" w:rsidRPr="009F27A4" w:rsidRDefault="00211843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lang w:eastAsia="ar-SA"/>
        </w:rPr>
      </w:pPr>
      <w:r w:rsidRPr="009F27A4">
        <w:rPr>
          <w:rFonts w:asciiTheme="minorHAnsi" w:eastAsia="Calibri" w:hAnsiTheme="minorHAnsi" w:cstheme="minorHAnsi"/>
          <w:b/>
          <w:lang w:eastAsia="ar-SA"/>
        </w:rPr>
        <w:t>Podstawowe założenia:</w:t>
      </w:r>
    </w:p>
    <w:p w14:paraId="5B8C45A2" w14:textId="0878070D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Przewidywany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 termin</w:t>
      </w:r>
      <w:r w:rsidR="00977528" w:rsidRPr="009F27A4">
        <w:rPr>
          <w:rFonts w:eastAsia="Calibri" w:cstheme="minorHAnsi"/>
          <w:sz w:val="24"/>
          <w:szCs w:val="24"/>
          <w:lang w:eastAsia="ar-SA"/>
        </w:rPr>
        <w:t xml:space="preserve">: </w:t>
      </w:r>
      <w:r w:rsidR="774FECA6" w:rsidRPr="009F27A4">
        <w:rPr>
          <w:rFonts w:eastAsia="Calibri" w:cstheme="minorHAnsi"/>
          <w:sz w:val="24"/>
          <w:szCs w:val="24"/>
          <w:lang w:eastAsia="ar-SA"/>
        </w:rPr>
        <w:t xml:space="preserve">w dni powszednie </w:t>
      </w:r>
      <w:r w:rsidR="00F41F2C" w:rsidRPr="00F41F2C">
        <w:rPr>
          <w:rFonts w:eastAsia="Calibri" w:cstheme="minorHAnsi"/>
          <w:sz w:val="24"/>
          <w:szCs w:val="24"/>
          <w:lang w:eastAsia="ar-SA"/>
        </w:rPr>
        <w:t>od 1</w:t>
      </w:r>
      <w:r w:rsidR="007C4588">
        <w:rPr>
          <w:rFonts w:eastAsia="Calibri" w:cstheme="minorHAnsi"/>
          <w:sz w:val="24"/>
          <w:szCs w:val="24"/>
          <w:lang w:eastAsia="ar-SA"/>
        </w:rPr>
        <w:t xml:space="preserve"> listopada</w:t>
      </w:r>
      <w:r w:rsidR="00F41F2C" w:rsidRPr="00F41F2C">
        <w:rPr>
          <w:rFonts w:eastAsia="Calibri" w:cstheme="minorHAnsi"/>
          <w:sz w:val="24"/>
          <w:szCs w:val="24"/>
          <w:lang w:eastAsia="ar-SA"/>
        </w:rPr>
        <w:t xml:space="preserve"> 202</w:t>
      </w:r>
      <w:r w:rsidR="007C4588">
        <w:rPr>
          <w:rFonts w:eastAsia="Calibri" w:cstheme="minorHAnsi"/>
          <w:sz w:val="24"/>
          <w:szCs w:val="24"/>
          <w:lang w:eastAsia="ar-SA"/>
        </w:rPr>
        <w:t>6</w:t>
      </w:r>
      <w:r w:rsidR="00F41F2C" w:rsidRPr="00F41F2C">
        <w:rPr>
          <w:rFonts w:eastAsia="Calibri" w:cstheme="minorHAnsi"/>
          <w:sz w:val="24"/>
          <w:szCs w:val="24"/>
          <w:lang w:eastAsia="ar-SA"/>
        </w:rPr>
        <w:t xml:space="preserve"> r. do 30 listopada 202</w:t>
      </w:r>
      <w:r w:rsidR="007C4588">
        <w:rPr>
          <w:rFonts w:eastAsia="Calibri" w:cstheme="minorHAnsi"/>
          <w:sz w:val="24"/>
          <w:szCs w:val="24"/>
          <w:lang w:eastAsia="ar-SA"/>
        </w:rPr>
        <w:t>7</w:t>
      </w:r>
      <w:r w:rsidR="00F41F2C" w:rsidRPr="00F41F2C">
        <w:rPr>
          <w:rFonts w:eastAsia="Calibri" w:cstheme="minorHAnsi"/>
          <w:sz w:val="24"/>
          <w:szCs w:val="24"/>
          <w:lang w:eastAsia="ar-SA"/>
        </w:rPr>
        <w:t xml:space="preserve"> r.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1699EDC" w14:textId="76BDB426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Przewidywana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liczba </w:t>
      </w:r>
      <w:r w:rsidRPr="009F27A4">
        <w:rPr>
          <w:rFonts w:eastAsia="Calibri" w:cstheme="minorHAnsi"/>
          <w:sz w:val="24"/>
          <w:szCs w:val="24"/>
          <w:lang w:eastAsia="ar-SA"/>
        </w:rPr>
        <w:t>osób uczestniczących w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7C4588">
        <w:rPr>
          <w:rFonts w:eastAsia="Calibri" w:cstheme="minorHAnsi"/>
          <w:sz w:val="24"/>
          <w:szCs w:val="24"/>
          <w:lang w:eastAsia="ar-SA"/>
        </w:rPr>
        <w:t>konferencjach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 xml:space="preserve">to </w:t>
      </w:r>
      <w:r w:rsidR="007C4588">
        <w:rPr>
          <w:rFonts w:eastAsia="Calibri" w:cstheme="minorHAnsi"/>
          <w:sz w:val="24"/>
          <w:szCs w:val="24"/>
          <w:lang w:eastAsia="ar-SA"/>
        </w:rPr>
        <w:t>30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0 osób</w:t>
      </w:r>
      <w:r w:rsidR="00A63984">
        <w:rPr>
          <w:rFonts w:eastAsia="Calibri" w:cstheme="minorHAnsi"/>
          <w:sz w:val="24"/>
          <w:szCs w:val="24"/>
          <w:lang w:eastAsia="ar-SA"/>
        </w:rPr>
        <w:t xml:space="preserve">. </w:t>
      </w:r>
      <w:r w:rsidRPr="009F27A4">
        <w:rPr>
          <w:rFonts w:eastAsia="Calibri" w:cstheme="minorHAnsi"/>
          <w:sz w:val="24"/>
          <w:szCs w:val="24"/>
          <w:lang w:eastAsia="ar-SA"/>
        </w:rPr>
        <w:t>Zamawiający przekaże Wykonawcy imienną listę ucze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>. Wykonawca jest zobowiązany poinformować wszystkich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znajdujących się na liście przekazanej przez Zamawiającego, o planowanym 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terminie rozpoczęcia </w:t>
      </w:r>
      <w:r w:rsidR="00A63984">
        <w:rPr>
          <w:rFonts w:eastAsia="Calibri" w:cstheme="minorHAnsi"/>
          <w:sz w:val="24"/>
          <w:szCs w:val="24"/>
          <w:lang w:eastAsia="ar-SA"/>
        </w:rPr>
        <w:t>spotkań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i pozostawać w kontakcie z ucz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estnikami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kami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 w trakcie realizacji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C005548" w14:textId="71E483CA" w:rsidR="00211843" w:rsidRPr="00435B30" w:rsidRDefault="00211843" w:rsidP="00435B30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Lokalizacja: Wybrany </w:t>
      </w:r>
      <w:r w:rsidR="00806779">
        <w:rPr>
          <w:rFonts w:eastAsia="Calibri" w:cstheme="minorHAnsi"/>
          <w:sz w:val="24"/>
          <w:szCs w:val="24"/>
          <w:lang w:eastAsia="ar-SA"/>
        </w:rPr>
        <w:t>obiekt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w Warszawie</w:t>
      </w:r>
      <w:r w:rsidR="007C4588">
        <w:rPr>
          <w:rFonts w:eastAsia="Calibri" w:cstheme="minorHAnsi"/>
          <w:sz w:val="24"/>
          <w:szCs w:val="24"/>
          <w:lang w:eastAsia="ar-SA"/>
        </w:rPr>
        <w:t xml:space="preserve">. 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 xml:space="preserve">Miejsce powinno być dobrze skomunikowane </w:t>
      </w:r>
      <w:r w:rsidR="00D25F5E">
        <w:rPr>
          <w:rFonts w:eastAsia="Calibri" w:cstheme="minorHAnsi"/>
          <w:sz w:val="24"/>
          <w:szCs w:val="24"/>
          <w:lang w:eastAsia="ar-SA"/>
        </w:rPr>
        <w:t xml:space="preserve">z Dworcem Centralnym 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>i umożliwiać uczestnikom</w:t>
      </w:r>
      <w:r w:rsidR="0040023E">
        <w:rPr>
          <w:rFonts w:eastAsia="Calibri" w:cstheme="minorHAnsi"/>
          <w:sz w:val="24"/>
          <w:szCs w:val="24"/>
          <w:lang w:eastAsia="ar-SA"/>
        </w:rPr>
        <w:t>/uczestniczkom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 xml:space="preserve"> dotarcie do niego komunikacją miejską</w:t>
      </w:r>
      <w:r w:rsidR="007C038A" w:rsidRPr="009F27A4">
        <w:rPr>
          <w:rFonts w:eastAsia="Calibri" w:cstheme="minorHAnsi"/>
          <w:sz w:val="24"/>
          <w:szCs w:val="24"/>
          <w:lang w:eastAsia="ar-SA"/>
        </w:rPr>
        <w:t xml:space="preserve"> oraz powinno spełniać wymogi dostępności</w:t>
      </w:r>
      <w:r w:rsidR="00D25F5E">
        <w:rPr>
          <w:rFonts w:eastAsia="Calibri" w:cstheme="minorHAnsi"/>
          <w:sz w:val="24"/>
          <w:szCs w:val="24"/>
          <w:lang w:eastAsia="ar-SA"/>
        </w:rPr>
        <w:t>. Zapewnienie miejsc parkingowych.</w:t>
      </w:r>
      <w:r w:rsidR="000709B0">
        <w:rPr>
          <w:rFonts w:eastAsia="Calibri" w:cstheme="minorHAnsi"/>
          <w:sz w:val="24"/>
          <w:szCs w:val="24"/>
          <w:lang w:eastAsia="ar-SA"/>
        </w:rPr>
        <w:t xml:space="preserve"> Część obiektu, w której organizowane będzie wydarzenie powinno być na wyłączność Zamawiającego. </w:t>
      </w:r>
      <w:r w:rsidR="000709B0" w:rsidRPr="000709B0">
        <w:rPr>
          <w:rFonts w:eastAsia="Calibri" w:cstheme="minorHAnsi"/>
          <w:sz w:val="24"/>
          <w:szCs w:val="24"/>
          <w:lang w:eastAsia="ar-SA"/>
        </w:rPr>
        <w:t>Zamawiający nie dopuszcza organizacji części konferencyjnej i gastronomicznej w oddzielnych obiektach ani w budynkach oddalonych od siebie.</w:t>
      </w:r>
    </w:p>
    <w:p w14:paraId="4CF9642D" w14:textId="45527892" w:rsidR="00E62587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Czas trwania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 xml:space="preserve"> spotkań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: 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2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dni 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(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od godz. 09:00 do godz. 17:00.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)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  <w:r w:rsidR="00E62587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</w:p>
    <w:p w14:paraId="09346410" w14:textId="07E84FF6" w:rsidR="00211843" w:rsidRPr="009F27A4" w:rsidRDefault="00E62587" w:rsidP="009F27A4">
      <w:pPr>
        <w:pStyle w:val="Akapitzlist"/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Ponadto Zamawiający zastrzega możliwość skrócenia lub wydłużenia czasu spotkań, jak również zmiany długości poszczególnych punktów programu.</w:t>
      </w:r>
    </w:p>
    <w:p w14:paraId="0A094C14" w14:textId="342941CC" w:rsidR="00E62587" w:rsidRPr="009F27A4" w:rsidRDefault="00E62587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Uczestnicy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</w:t>
      </w:r>
      <w:r w:rsidR="0040023E">
        <w:rPr>
          <w:rFonts w:eastAsia="Calibri" w:cstheme="minorHAnsi"/>
          <w:sz w:val="24"/>
          <w:szCs w:val="24"/>
          <w:lang w:eastAsia="ar-SA"/>
        </w:rPr>
        <w:t>zki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spotkań:</w:t>
      </w:r>
    </w:p>
    <w:p w14:paraId="01B0D9CA" w14:textId="58DBF1AB" w:rsidR="00E62587" w:rsidRPr="009F27A4" w:rsidRDefault="00E62587" w:rsidP="009F27A4">
      <w:pPr>
        <w:pStyle w:val="Akapitzlist"/>
        <w:numPr>
          <w:ilvl w:val="0"/>
          <w:numId w:val="14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Członkowie Sieci dostępności cyfrowej;</w:t>
      </w:r>
    </w:p>
    <w:p w14:paraId="3C21F01C" w14:textId="6744363D" w:rsidR="00E62587" w:rsidRPr="009F27A4" w:rsidRDefault="00E62587" w:rsidP="009F27A4">
      <w:pPr>
        <w:pStyle w:val="Akapitzlist"/>
        <w:numPr>
          <w:ilvl w:val="0"/>
          <w:numId w:val="14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Zaproszeni goście wskazani przez Zamawiającego.</w:t>
      </w:r>
    </w:p>
    <w:p w14:paraId="1663BA47" w14:textId="38FDE4E7" w:rsidR="00A70302" w:rsidRPr="009F27A4" w:rsidRDefault="00A70302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bCs/>
          <w:lang w:eastAsia="ar-SA"/>
        </w:rPr>
      </w:pPr>
      <w:r w:rsidRPr="009F27A4">
        <w:rPr>
          <w:rFonts w:asciiTheme="minorHAnsi" w:eastAsia="Calibri" w:hAnsiTheme="minorHAnsi" w:cstheme="minorHAnsi"/>
          <w:b/>
          <w:bCs/>
          <w:lang w:eastAsia="ar-SA"/>
        </w:rPr>
        <w:t>Obowiązki Wykonawcy:</w:t>
      </w:r>
    </w:p>
    <w:p w14:paraId="760351C8" w14:textId="5A0A6487" w:rsidR="004F0A6F" w:rsidRPr="00806779" w:rsidRDefault="004F0A6F" w:rsidP="009F27A4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zapewnienie miejsca, w którym będą się odbywać </w:t>
      </w:r>
      <w:r w:rsidR="00375C80">
        <w:rPr>
          <w:rFonts w:cstheme="minorHAnsi"/>
          <w:color w:val="000000" w:themeColor="text1"/>
          <w:sz w:val="24"/>
          <w:szCs w:val="24"/>
        </w:rPr>
        <w:t>konferencje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wraz z niezbędnym wyposażeniem;  </w:t>
      </w:r>
    </w:p>
    <w:p w14:paraId="267E7286" w14:textId="5DAB4B71" w:rsidR="00483DCB" w:rsidRPr="00806779" w:rsidRDefault="00806779" w:rsidP="009F27A4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ar-SA"/>
        </w:rPr>
        <w:t>z</w:t>
      </w:r>
      <w:r w:rsidR="00483DCB" w:rsidRPr="00806779">
        <w:rPr>
          <w:rFonts w:eastAsia="Calibri" w:cstheme="minorHAnsi"/>
          <w:sz w:val="24"/>
          <w:szCs w:val="24"/>
          <w:lang w:eastAsia="ar-SA"/>
        </w:rPr>
        <w:t>apewnienie Konferansjera;</w:t>
      </w:r>
    </w:p>
    <w:p w14:paraId="7EDD3F29" w14:textId="2BD8C229" w:rsidR="004F0A6F" w:rsidRPr="009F27A4" w:rsidRDefault="004F0A6F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806779">
        <w:rPr>
          <w:rFonts w:eastAsia="Calibri" w:cstheme="minorHAnsi"/>
          <w:sz w:val="24"/>
          <w:szCs w:val="24"/>
          <w:lang w:eastAsia="ar-SA"/>
        </w:rPr>
        <w:t xml:space="preserve">zapewnienie zakwaterowania dla </w:t>
      </w:r>
      <w:r w:rsidRPr="009F27A4">
        <w:rPr>
          <w:rFonts w:eastAsia="Calibri" w:cstheme="minorHAnsi"/>
          <w:sz w:val="24"/>
          <w:szCs w:val="24"/>
          <w:lang w:eastAsia="ar-SA"/>
        </w:rPr>
        <w:t>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375C80">
        <w:rPr>
          <w:rFonts w:eastAsia="Calibri" w:cstheme="minorHAnsi"/>
          <w:sz w:val="24"/>
          <w:szCs w:val="24"/>
          <w:lang w:eastAsia="ar-SA"/>
        </w:rPr>
        <w:t>konferencji</w:t>
      </w:r>
      <w:r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8CD0242" w14:textId="77777777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zapewnienie usługi cateringowej;</w:t>
      </w:r>
    </w:p>
    <w:p w14:paraId="3BDC42EB" w14:textId="77777777" w:rsidR="004F0A6F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organizacja szatni i jej obsługa;</w:t>
      </w:r>
    </w:p>
    <w:p w14:paraId="73A0E340" w14:textId="60F9989B" w:rsidR="00483DCB" w:rsidRPr="00806779" w:rsidRDefault="00483DCB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806779">
        <w:rPr>
          <w:rFonts w:asciiTheme="minorHAnsi" w:hAnsiTheme="minorHAnsi" w:cstheme="minorHAnsi"/>
          <w:sz w:val="24"/>
          <w:szCs w:val="24"/>
        </w:rPr>
        <w:t>obsłu</w:t>
      </w:r>
      <w:r w:rsidR="00806779" w:rsidRPr="00806779">
        <w:rPr>
          <w:rFonts w:asciiTheme="minorHAnsi" w:hAnsiTheme="minorHAnsi" w:cstheme="minorHAnsi"/>
          <w:sz w:val="24"/>
          <w:szCs w:val="24"/>
        </w:rPr>
        <w:t>g</w:t>
      </w:r>
      <w:r w:rsidRPr="00806779">
        <w:rPr>
          <w:rFonts w:asciiTheme="minorHAnsi" w:hAnsiTheme="minorHAnsi" w:cstheme="minorHAnsi"/>
          <w:sz w:val="24"/>
          <w:szCs w:val="24"/>
        </w:rPr>
        <w:t>a techniczna</w:t>
      </w:r>
      <w:r w:rsidR="000709B0" w:rsidRPr="00806779">
        <w:rPr>
          <w:rFonts w:asciiTheme="minorHAnsi" w:hAnsiTheme="minorHAnsi" w:cstheme="minorHAnsi"/>
          <w:sz w:val="24"/>
          <w:szCs w:val="24"/>
        </w:rPr>
        <w:t xml:space="preserve"> (w tym informatyczna) </w:t>
      </w:r>
      <w:r w:rsidRPr="00806779">
        <w:rPr>
          <w:rFonts w:asciiTheme="minorHAnsi" w:hAnsiTheme="minorHAnsi" w:cstheme="minorHAnsi"/>
          <w:sz w:val="24"/>
          <w:szCs w:val="24"/>
        </w:rPr>
        <w:t>w trakcie konferencji</w:t>
      </w:r>
      <w:r w:rsidR="000709B0" w:rsidRPr="00806779">
        <w:rPr>
          <w:rFonts w:asciiTheme="minorHAnsi" w:hAnsiTheme="minorHAnsi" w:cstheme="minorHAnsi"/>
          <w:sz w:val="24"/>
          <w:szCs w:val="24"/>
        </w:rPr>
        <w:t>;</w:t>
      </w:r>
    </w:p>
    <w:p w14:paraId="0BFFF9E8" w14:textId="7E507CB3" w:rsidR="004F0A6F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obsługa recepcyjna podczas </w:t>
      </w:r>
      <w:r w:rsidR="00375C80">
        <w:rPr>
          <w:rFonts w:asciiTheme="minorHAnsi" w:hAnsiTheme="minorHAnsi" w:cstheme="minorHAnsi"/>
          <w:color w:val="000000" w:themeColor="text1"/>
          <w:sz w:val="24"/>
          <w:szCs w:val="24"/>
        </w:rPr>
        <w:t>konferencji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727DF5E" w14:textId="0640F5E5" w:rsidR="00483DCB" w:rsidRPr="00806779" w:rsidRDefault="00483DCB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806779">
        <w:rPr>
          <w:rFonts w:asciiTheme="minorHAnsi" w:hAnsiTheme="minorHAnsi" w:cstheme="minorHAnsi"/>
          <w:sz w:val="24"/>
          <w:szCs w:val="24"/>
        </w:rPr>
        <w:lastRenderedPageBreak/>
        <w:t>obsługa techniczna streamingu (operator i kamerzysta);</w:t>
      </w:r>
    </w:p>
    <w:p w14:paraId="7622E629" w14:textId="2ED7EAD0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oznakowanie miejsc</w:t>
      </w:r>
      <w:r w:rsidR="00483D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języku polskim i angielskim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 których będą się odbywać </w:t>
      </w:r>
      <w:r w:rsidR="00375C80">
        <w:rPr>
          <w:rFonts w:asciiTheme="minorHAnsi" w:hAnsiTheme="minorHAnsi" w:cstheme="minorHAnsi"/>
          <w:color w:val="000000" w:themeColor="text1"/>
          <w:sz w:val="24"/>
          <w:szCs w:val="24"/>
        </w:rPr>
        <w:t>konferencje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kolacja, zgodnie ze wskazaniami Zamawiającego;</w:t>
      </w:r>
    </w:p>
    <w:p w14:paraId="33E4AB88" w14:textId="3A83CA87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zapewnienie sprzątania w trakcie i po każdym dniu </w:t>
      </w:r>
      <w:r w:rsidR="00375C80">
        <w:rPr>
          <w:rFonts w:asciiTheme="minorHAnsi" w:hAnsiTheme="minorHAnsi" w:cstheme="minorHAnsi"/>
          <w:color w:val="000000" w:themeColor="text1"/>
          <w:sz w:val="24"/>
          <w:szCs w:val="24"/>
        </w:rPr>
        <w:t>konferencji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; </w:t>
      </w:r>
    </w:p>
    <w:p w14:paraId="669544F7" w14:textId="57C641FE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zapewnienie sprzętu / oznakowania / materiałów niezbędnych do wypełnienia przez Zamawiającego, jako organizatora, obowiązków wynikających z przepisów / obostrzeń dotyczących organizacji imprez obowiązujących w terminie organizacji </w:t>
      </w:r>
      <w:r w:rsidR="00375C80">
        <w:rPr>
          <w:rFonts w:asciiTheme="minorHAnsi" w:hAnsiTheme="minorHAnsi" w:cstheme="minorHAnsi"/>
          <w:color w:val="000000" w:themeColor="text1"/>
          <w:sz w:val="24"/>
          <w:szCs w:val="24"/>
        </w:rPr>
        <w:t>konferencji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783994A" w14:textId="6986248E" w:rsidR="004F0A6F" w:rsidRPr="00375C80" w:rsidRDefault="004F0A6F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zapewnienie identyfikatorów dla wszystkich osób zaangażowanych przez Wykonawcę do obsługi </w:t>
      </w:r>
      <w:r w:rsidR="00375C80">
        <w:rPr>
          <w:rFonts w:cstheme="minorHAnsi"/>
          <w:color w:val="000000" w:themeColor="text1"/>
          <w:sz w:val="24"/>
          <w:szCs w:val="24"/>
        </w:rPr>
        <w:t>konferencji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A63984">
        <w:rPr>
          <w:rFonts w:eastAsia="Calibri" w:cstheme="minorHAnsi"/>
          <w:sz w:val="24"/>
          <w:szCs w:val="24"/>
          <w:lang w:eastAsia="ar-SA"/>
        </w:rPr>
        <w:t>(</w:t>
      </w:r>
      <w:r w:rsidRPr="009F27A4">
        <w:rPr>
          <w:rFonts w:cstheme="minorHAnsi"/>
          <w:color w:val="000000" w:themeColor="text1"/>
          <w:sz w:val="24"/>
          <w:szCs w:val="24"/>
        </w:rPr>
        <w:t>w formie klipsa i agrafki, zawierających następujące informacje: imię i nazwisko – Obsługa);</w:t>
      </w:r>
    </w:p>
    <w:p w14:paraId="4A7CB829" w14:textId="6260652C" w:rsidR="00375C80" w:rsidRPr="00435B30" w:rsidRDefault="00375C80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cstheme="minorHAnsi"/>
          <w:color w:val="000000" w:themeColor="text1"/>
          <w:sz w:val="24"/>
          <w:szCs w:val="24"/>
        </w:rPr>
        <w:t>zapewnienie</w:t>
      </w:r>
      <w:r w:rsidR="00483DCB">
        <w:rPr>
          <w:rFonts w:cstheme="minorHAnsi"/>
          <w:color w:val="000000" w:themeColor="text1"/>
          <w:sz w:val="24"/>
          <w:szCs w:val="24"/>
        </w:rPr>
        <w:t xml:space="preserve"> równoległej, dodatkowej</w:t>
      </w:r>
      <w:r w:rsidR="00806779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transmisji na żywo w Internecie z konferencji (np. YouTube);</w:t>
      </w:r>
    </w:p>
    <w:p w14:paraId="342A95EC" w14:textId="540AF172" w:rsidR="00483DCB" w:rsidRPr="00435B30" w:rsidRDefault="00483DCB" w:rsidP="00435B30">
      <w:pPr>
        <w:pStyle w:val="Akapitzlist"/>
        <w:numPr>
          <w:ilvl w:val="0"/>
          <w:numId w:val="7"/>
        </w:numPr>
        <w:spacing w:after="0" w:line="300" w:lineRule="atLeast"/>
        <w:rPr>
          <w:rFonts w:ascii="Calibri" w:eastAsia="Times New Roman" w:hAnsi="Calibri" w:cs="Calibri"/>
          <w:sz w:val="24"/>
          <w:szCs w:val="24"/>
          <w:lang w:eastAsia="pl-PL"/>
        </w:rPr>
      </w:pPr>
      <w:r w:rsidRPr="00435B30">
        <w:rPr>
          <w:rFonts w:ascii="Calibri" w:eastAsia="Times New Roman" w:hAnsi="Calibri" w:cs="Calibri"/>
          <w:sz w:val="24"/>
          <w:szCs w:val="24"/>
          <w:lang w:eastAsia="pl-PL"/>
        </w:rPr>
        <w:t>Zapewnienie możliwości zdalnego łączenia się z prelegentami uczestniczącymi w poszczególnych panelach, w tym z prelegentami z zagranicy. Wykonawca zapewni możliwość ich udziału z wykorzystaniem odpowiedniej aplikacji lub platformy teleinformatycznej. Zastosowane narzędzie musi umożliwiać bezproblemowe wyświetlanie prelegenta na telebimie, jego aktywny udział w dyskusji panelowej oraz odbiór tłumaczenia w języku polskim i angielskim</w:t>
      </w:r>
      <w:r w:rsidR="00BE4172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203C866" w14:textId="61392D27" w:rsidR="004F0A6F" w:rsidRPr="00806779" w:rsidRDefault="00627B99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p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ozostałe koszty związane z organizacją </w:t>
      </w:r>
      <w:r w:rsidR="00375C80">
        <w:rPr>
          <w:rFonts w:eastAsia="Calibri" w:cstheme="minorHAnsi"/>
          <w:sz w:val="24"/>
          <w:szCs w:val="24"/>
          <w:lang w:eastAsia="ar-SA"/>
        </w:rPr>
        <w:t>konferencji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(tłumacze na polski język migowy, asystent osób z niepełnosprawnością)</w:t>
      </w:r>
      <w:r w:rsidR="004F0A6F" w:rsidRPr="009F27A4">
        <w:rPr>
          <w:rFonts w:cstheme="minorHAnsi"/>
        </w:rPr>
        <w:t xml:space="preserve"> 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do wykorzystania w razie zgłoszenia takiej </w:t>
      </w:r>
      <w:r w:rsidR="004F0A6F" w:rsidRPr="00806779">
        <w:rPr>
          <w:rFonts w:eastAsia="Calibri" w:cstheme="minorHAnsi"/>
          <w:sz w:val="24"/>
          <w:szCs w:val="24"/>
          <w:lang w:eastAsia="ar-SA"/>
        </w:rPr>
        <w:t>potrzeby przez uczestników</w:t>
      </w:r>
      <w:r w:rsidR="0040023E" w:rsidRPr="00806779">
        <w:rPr>
          <w:rFonts w:eastAsia="Calibri" w:cstheme="minorHAnsi"/>
          <w:sz w:val="24"/>
          <w:szCs w:val="24"/>
          <w:lang w:eastAsia="ar-SA"/>
        </w:rPr>
        <w:t>/uczestniczki</w:t>
      </w:r>
      <w:r w:rsidR="004F0A6F" w:rsidRPr="00806779">
        <w:rPr>
          <w:rFonts w:eastAsia="Calibri" w:cstheme="minorHAnsi"/>
          <w:sz w:val="24"/>
          <w:szCs w:val="24"/>
          <w:lang w:eastAsia="ar-SA"/>
        </w:rPr>
        <w:t>.</w:t>
      </w:r>
    </w:p>
    <w:p w14:paraId="3C1CC790" w14:textId="44D0089D" w:rsidR="00483DCB" w:rsidRPr="00806779" w:rsidRDefault="00483DCB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806779">
        <w:rPr>
          <w:rFonts w:eastAsia="Calibri" w:cstheme="minorHAnsi"/>
          <w:sz w:val="24"/>
          <w:szCs w:val="24"/>
          <w:lang w:eastAsia="ar-SA"/>
        </w:rPr>
        <w:t xml:space="preserve">Stosowanie podczas organizacji wydarzenia zasad dotyczących promocji źródła dofinansowania, zgodnie z podręcznikiem </w:t>
      </w:r>
      <w:r w:rsidRPr="00806779">
        <w:rPr>
          <w:rFonts w:eastAsia="Times New Roman"/>
          <w:sz w:val="24"/>
          <w:szCs w:val="24"/>
        </w:rPr>
        <w:t>Podręcznikiem wnioskodawcy i beneficjenta Funduszy Europejskich na lata 2021-2027 w zakresie informacji i promocji</w:t>
      </w:r>
      <w:r w:rsidR="00750022" w:rsidRPr="00806779">
        <w:rPr>
          <w:rFonts w:eastAsia="Times New Roman"/>
          <w:sz w:val="24"/>
          <w:szCs w:val="24"/>
        </w:rPr>
        <w:t>.</w:t>
      </w:r>
    </w:p>
    <w:p w14:paraId="5DE48943" w14:textId="0DFE72EC" w:rsidR="003937DC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 xml:space="preserve">Wymogi dotyczące </w:t>
      </w:r>
      <w:r w:rsidR="00364160"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kluczowych aspektów</w:t>
      </w: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:</w:t>
      </w:r>
    </w:p>
    <w:p w14:paraId="1D09020B" w14:textId="1BB084D4" w:rsidR="00A70535" w:rsidRPr="009F27A4" w:rsidRDefault="00A70535" w:rsidP="009F27A4">
      <w:pPr>
        <w:shd w:val="clear" w:color="auto" w:fill="FFFFFF"/>
        <w:spacing w:after="12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F27A4">
        <w:rPr>
          <w:rFonts w:cstheme="minorHAnsi"/>
          <w:b/>
          <w:color w:val="000000" w:themeColor="text1"/>
          <w:sz w:val="24"/>
          <w:szCs w:val="24"/>
        </w:rPr>
        <w:t>Sala główna:</w:t>
      </w:r>
    </w:p>
    <w:p w14:paraId="7DA016EA" w14:textId="614BCECE" w:rsidR="00A70535" w:rsidRPr="009F27A4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ala główna powinna pomieścić</w:t>
      </w:r>
      <w:r w:rsidR="00750022">
        <w:rPr>
          <w:rFonts w:cstheme="minorHAnsi"/>
          <w:color w:val="000000" w:themeColor="text1"/>
          <w:sz w:val="24"/>
          <w:szCs w:val="24"/>
        </w:rPr>
        <w:t xml:space="preserve"> nie mniej niż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375C80">
        <w:rPr>
          <w:rFonts w:cstheme="minorHAnsi"/>
          <w:color w:val="000000" w:themeColor="text1"/>
          <w:sz w:val="24"/>
          <w:szCs w:val="24"/>
        </w:rPr>
        <w:t>30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0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osób</w:t>
      </w:r>
      <w:r w:rsidR="00A63984">
        <w:rPr>
          <w:rFonts w:cstheme="minorHAnsi"/>
          <w:color w:val="000000" w:themeColor="text1"/>
          <w:sz w:val="24"/>
          <w:szCs w:val="24"/>
        </w:rPr>
        <w:t xml:space="preserve">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–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w sali głównej muszą być rozstawione </w:t>
      </w:r>
      <w:r w:rsidR="00A70535" w:rsidRPr="009F27A4">
        <w:rPr>
          <w:rFonts w:cstheme="minorHAnsi"/>
          <w:b/>
          <w:color w:val="000000" w:themeColor="text1"/>
          <w:sz w:val="24"/>
          <w:szCs w:val="24"/>
        </w:rPr>
        <w:t>wygodne krzesła</w:t>
      </w:r>
      <w:r w:rsidR="00750022">
        <w:rPr>
          <w:rFonts w:cstheme="minorHAnsi"/>
          <w:b/>
          <w:color w:val="000000" w:themeColor="text1"/>
          <w:sz w:val="24"/>
          <w:szCs w:val="24"/>
        </w:rPr>
        <w:t>/fotele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dla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wszystkich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 spotkań</w:t>
      </w:r>
      <w:r w:rsidR="00A63984">
        <w:rPr>
          <w:rFonts w:cstheme="minorHAnsi"/>
          <w:color w:val="000000" w:themeColor="text1"/>
          <w:sz w:val="24"/>
          <w:szCs w:val="24"/>
        </w:rPr>
        <w:t>,</w:t>
      </w:r>
      <w:r w:rsidR="00750022">
        <w:rPr>
          <w:rFonts w:cstheme="minorHAnsi"/>
          <w:color w:val="000000" w:themeColor="text1"/>
          <w:sz w:val="24"/>
          <w:szCs w:val="24"/>
        </w:rPr>
        <w:t xml:space="preserve"> przy teatralnym ustawieniu krzeseł/foteli </w:t>
      </w:r>
      <w:r w:rsidR="00BE4172">
        <w:rPr>
          <w:rFonts w:cstheme="minorHAnsi"/>
          <w:color w:val="000000" w:themeColor="text1"/>
          <w:sz w:val="24"/>
          <w:szCs w:val="24"/>
        </w:rPr>
        <w:t xml:space="preserve">lub w podkowę </w:t>
      </w:r>
      <w:r w:rsidR="00750022">
        <w:rPr>
          <w:rFonts w:cstheme="minorHAnsi"/>
          <w:color w:val="000000" w:themeColor="text1"/>
          <w:sz w:val="24"/>
          <w:szCs w:val="24"/>
        </w:rPr>
        <w:t>(w pełni dostosowane do potrzeb osób z niepełnosprawnościami).</w:t>
      </w:r>
    </w:p>
    <w:p w14:paraId="019C14AF" w14:textId="1A073F58" w:rsidR="00A70535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s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ali </w:t>
      </w:r>
      <w:r w:rsidR="00D9541E">
        <w:rPr>
          <w:rFonts w:cstheme="minorHAnsi"/>
          <w:color w:val="000000" w:themeColor="text1"/>
          <w:sz w:val="24"/>
          <w:szCs w:val="24"/>
        </w:rPr>
        <w:t xml:space="preserve">głównej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powinna zostać ustawiona </w:t>
      </w:r>
      <w:r w:rsidR="00A70535" w:rsidRPr="009F27A4">
        <w:rPr>
          <w:rFonts w:cstheme="minorHAnsi"/>
          <w:b/>
          <w:color w:val="000000" w:themeColor="text1"/>
          <w:sz w:val="24"/>
          <w:szCs w:val="24"/>
        </w:rPr>
        <w:t>scena/podwyższenie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(na wysokości </w:t>
      </w:r>
      <w:r w:rsidR="00D61E3E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40 cm), na którym będą się odbywać wystąpienia prelegentów.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Scena/podwyższenie musi spełniać wymogi dostępności architektonicznej,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3C57F84" w14:textId="7C15AB05" w:rsidR="00750022" w:rsidRPr="009F27A4" w:rsidRDefault="00750022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podczas panelu dyskusyjnego należy zapewnić odpowiednią liczbę foteli/kanapy </w:t>
      </w:r>
      <w:r w:rsidRPr="00806779">
        <w:rPr>
          <w:rFonts w:cstheme="minorHAnsi"/>
          <w:sz w:val="24"/>
          <w:szCs w:val="24"/>
        </w:rPr>
        <w:t>uwzględniające liczbę prelegentów oraz stoliki;</w:t>
      </w:r>
    </w:p>
    <w:p w14:paraId="5BD232D9" w14:textId="70D54C5F" w:rsidR="00A70535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w s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ali głównej powinien zostać ustawiony sprzęt zapewniający sprawną i profesjonalną obsługę oświetlenia i realizację dźwięku</w:t>
      </w:r>
      <w:r w:rsidR="00750022">
        <w:rPr>
          <w:rFonts w:cstheme="minorHAnsi"/>
          <w:color w:val="000000" w:themeColor="text1"/>
          <w:sz w:val="24"/>
          <w:szCs w:val="24"/>
        </w:rPr>
        <w:t xml:space="preserve"> (np. kolumny, wzmacniacze dźwięku, rzutnik, statywy, mikrofony bezprzewodowe)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. Zamawiający dopuszcza również wykorzystanie innego sprzętu, np. w sytuacji, jeżeli zaproponowana Sala będzie wyposażona w taki sprzęt na stałe</w:t>
      </w:r>
      <w:r>
        <w:rPr>
          <w:rFonts w:cstheme="minorHAnsi"/>
          <w:color w:val="000000" w:themeColor="text1"/>
          <w:sz w:val="24"/>
          <w:szCs w:val="24"/>
        </w:rPr>
        <w:t>,</w:t>
      </w:r>
    </w:p>
    <w:p w14:paraId="44B3DEB0" w14:textId="47C24A91" w:rsidR="00750022" w:rsidRPr="009F27A4" w:rsidRDefault="00750022" w:rsidP="00435B30">
      <w:pPr>
        <w:pStyle w:val="Akapitzlist"/>
        <w:shd w:val="clear" w:color="auto" w:fill="FFFFFF"/>
        <w:spacing w:after="120" w:line="276" w:lineRule="auto"/>
        <w:ind w:left="851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Sala powinna mieć dostęp do światła dziennego oraz całodniowego oświetlenia, a zarazem możliwość zaciemnienia Sali podczas </w:t>
      </w:r>
      <w:r w:rsidR="000709B0">
        <w:rPr>
          <w:rFonts w:cstheme="minorHAnsi"/>
          <w:color w:val="000000" w:themeColor="text1"/>
          <w:sz w:val="24"/>
          <w:szCs w:val="24"/>
        </w:rPr>
        <w:t>prezentacji multimedialnych,</w:t>
      </w:r>
    </w:p>
    <w:p w14:paraId="29F58E4B" w14:textId="657606B0" w:rsidR="00A70535" w:rsidRPr="009F27A4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a scenie/podwyższeniu powinna zostać ustawiona oznakowana (zgodnie ze wskazówkami Zamawiającego) </w:t>
      </w:r>
      <w:r w:rsidR="00A70535" w:rsidRPr="009F27A4">
        <w:rPr>
          <w:rFonts w:cstheme="minorHAnsi"/>
          <w:bCs/>
          <w:color w:val="000000" w:themeColor="text1"/>
          <w:sz w:val="24"/>
          <w:szCs w:val="24"/>
        </w:rPr>
        <w:t>mównica</w:t>
      </w:r>
      <w:r>
        <w:rPr>
          <w:rFonts w:cstheme="minorHAnsi"/>
          <w:color w:val="000000" w:themeColor="text1"/>
          <w:sz w:val="24"/>
          <w:szCs w:val="24"/>
        </w:rPr>
        <w:t>,</w:t>
      </w:r>
    </w:p>
    <w:p w14:paraId="42AB4611" w14:textId="64B87BC5" w:rsidR="007C038A" w:rsidRDefault="00627B99" w:rsidP="00627B9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A70535" w:rsidRPr="009F27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="00A70535" w:rsidRPr="009F27A4">
        <w:rPr>
          <w:rFonts w:cstheme="minorHAnsi"/>
          <w:sz w:val="24"/>
          <w:szCs w:val="24"/>
        </w:rPr>
        <w:t>ali głównej powinien być zapewniony dostęp do prądu oraz do Internetu – również bezprzewodowego – oraz stacje do  ładowania komórek,  laptopów i tabletów</w:t>
      </w:r>
      <w:r w:rsidR="007C038A" w:rsidRPr="00627B99">
        <w:rPr>
          <w:rFonts w:cstheme="minorHAnsi"/>
          <w:sz w:val="24"/>
          <w:szCs w:val="24"/>
        </w:rPr>
        <w:t>.</w:t>
      </w:r>
    </w:p>
    <w:p w14:paraId="13EB2E57" w14:textId="599EDE89" w:rsidR="00750022" w:rsidRDefault="00750022" w:rsidP="00750022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C32737">
        <w:rPr>
          <w:rFonts w:cstheme="minorHAnsi"/>
          <w:sz w:val="24"/>
          <w:szCs w:val="24"/>
        </w:rPr>
        <w:t xml:space="preserve">prawny system wentylacyjny i klimatyzacyjny (klimatyzacja z możliwością regulacji temperatury). </w:t>
      </w:r>
    </w:p>
    <w:p w14:paraId="1D766E80" w14:textId="13995994" w:rsidR="00750022" w:rsidRPr="00435B30" w:rsidRDefault="00750022" w:rsidP="00750022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pobliżu sali powinny znajdować się toalety. </w:t>
      </w:r>
    </w:p>
    <w:p w14:paraId="44EDA3B0" w14:textId="4BC7F25C" w:rsidR="00A70535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Usługa cateringowa</w:t>
      </w:r>
    </w:p>
    <w:p w14:paraId="7A2DB88B" w14:textId="5C9B3E9E" w:rsidR="00A70535" w:rsidRPr="00806779" w:rsidRDefault="00A70535" w:rsidP="00A63984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06779">
        <w:rPr>
          <w:rFonts w:cstheme="minorHAnsi"/>
          <w:sz w:val="24"/>
          <w:szCs w:val="24"/>
        </w:rPr>
        <w:t xml:space="preserve">Usługa cateringowa w trakcie </w:t>
      </w:r>
      <w:r w:rsidR="005F446D" w:rsidRPr="00806779">
        <w:rPr>
          <w:rFonts w:cstheme="minorHAnsi"/>
          <w:sz w:val="24"/>
          <w:szCs w:val="24"/>
        </w:rPr>
        <w:t xml:space="preserve">spotkań </w:t>
      </w:r>
      <w:r w:rsidRPr="00806779">
        <w:rPr>
          <w:rFonts w:cstheme="minorHAnsi"/>
          <w:sz w:val="24"/>
          <w:szCs w:val="24"/>
        </w:rPr>
        <w:t>będzie przygotowana dla</w:t>
      </w:r>
      <w:r w:rsidR="00A63984" w:rsidRPr="00806779">
        <w:rPr>
          <w:rFonts w:cstheme="minorHAnsi"/>
          <w:sz w:val="24"/>
          <w:szCs w:val="24"/>
        </w:rPr>
        <w:t xml:space="preserve"> </w:t>
      </w:r>
      <w:r w:rsidR="00D61E3E" w:rsidRPr="00806779">
        <w:rPr>
          <w:rFonts w:eastAsia="Calibri" w:cstheme="minorHAnsi"/>
          <w:sz w:val="24"/>
          <w:szCs w:val="24"/>
          <w:lang w:eastAsia="ar-SA"/>
        </w:rPr>
        <w:t>około</w:t>
      </w:r>
      <w:r w:rsidRPr="00806779">
        <w:rPr>
          <w:rFonts w:cstheme="minorHAnsi"/>
          <w:sz w:val="24"/>
          <w:szCs w:val="24"/>
        </w:rPr>
        <w:t xml:space="preserve"> </w:t>
      </w:r>
      <w:r w:rsidR="00375C80" w:rsidRPr="00806779">
        <w:rPr>
          <w:rFonts w:cstheme="minorHAnsi"/>
          <w:sz w:val="24"/>
          <w:szCs w:val="24"/>
        </w:rPr>
        <w:t>30</w:t>
      </w:r>
      <w:r w:rsidRPr="00806779">
        <w:rPr>
          <w:rFonts w:cstheme="minorHAnsi"/>
          <w:sz w:val="24"/>
          <w:szCs w:val="24"/>
        </w:rPr>
        <w:t>0 osób</w:t>
      </w:r>
      <w:r w:rsidR="00B300EF" w:rsidRPr="00806779">
        <w:rPr>
          <w:rFonts w:cstheme="minorHAnsi"/>
          <w:sz w:val="24"/>
          <w:szCs w:val="24"/>
        </w:rPr>
        <w:t>, z uwzględnieniem preferencji żywieniowych uczestników i uczestniczek</w:t>
      </w:r>
    </w:p>
    <w:p w14:paraId="4E80B018" w14:textId="2E0DB929" w:rsidR="00A70535" w:rsidRPr="00806779" w:rsidRDefault="00A70535" w:rsidP="009F27A4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06779">
        <w:rPr>
          <w:rFonts w:cstheme="minorHAnsi"/>
          <w:sz w:val="24"/>
          <w:szCs w:val="24"/>
        </w:rPr>
        <w:t>Usługa będzie obejmowała zapewnienie:</w:t>
      </w:r>
    </w:p>
    <w:p w14:paraId="5F852E30" w14:textId="4117A8D0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obiadów, </w:t>
      </w:r>
    </w:p>
    <w:p w14:paraId="2EA3C74F" w14:textId="54C2E40A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kolacji,</w:t>
      </w:r>
    </w:p>
    <w:p w14:paraId="53B3309E" w14:textId="681F6EBF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ciągłych przerw kawowych</w:t>
      </w:r>
      <w:r w:rsidR="00364160"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39F65B1B" w14:textId="1E0F3BA5" w:rsidR="007C038A" w:rsidRPr="009F27A4" w:rsidRDefault="007C038A" w:rsidP="009F27A4">
      <w:pPr>
        <w:shd w:val="clear" w:color="auto" w:fill="FFFFFF"/>
        <w:spacing w:after="12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b/>
          <w:bCs/>
          <w:color w:val="000000" w:themeColor="text1"/>
          <w:sz w:val="24"/>
          <w:szCs w:val="24"/>
        </w:rPr>
        <w:t>Zapewnienie zakwaterowania dla uczestników</w:t>
      </w:r>
      <w:r w:rsidR="0040023E" w:rsidRPr="0040023E">
        <w:rPr>
          <w:rFonts w:cstheme="minorHAnsi"/>
          <w:b/>
          <w:bCs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A63984">
        <w:rPr>
          <w:rFonts w:cstheme="minorHAnsi"/>
          <w:b/>
          <w:bCs/>
          <w:color w:val="000000" w:themeColor="text1"/>
          <w:sz w:val="24"/>
          <w:szCs w:val="24"/>
        </w:rPr>
        <w:t>spotkań</w:t>
      </w:r>
      <w:r w:rsidRPr="009F27A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9F27A4">
        <w:rPr>
          <w:rFonts w:cstheme="minorHAnsi"/>
          <w:color w:val="000000" w:themeColor="text1"/>
          <w:sz w:val="24"/>
          <w:szCs w:val="24"/>
        </w:rPr>
        <w:t>obejmuje zakwaterowanie dla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mieszkających ponad 50 km od miejsca zorganizowania </w:t>
      </w:r>
      <w:r w:rsidR="00A63984">
        <w:rPr>
          <w:rFonts w:cstheme="minorHAnsi"/>
          <w:color w:val="000000" w:themeColor="text1"/>
          <w:sz w:val="24"/>
          <w:szCs w:val="24"/>
        </w:rPr>
        <w:t>spotkań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w hotelu spełniającym wymogi dostępności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>architektonicznej</w:t>
      </w:r>
      <w:r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155AEDE0" w14:textId="3604FBB0" w:rsidR="1FAE57B0" w:rsidRPr="009F27A4" w:rsidRDefault="009E6E0D" w:rsidP="009F27A4">
      <w:pPr>
        <w:spacing w:after="120" w:line="276" w:lineRule="auto"/>
        <w:rPr>
          <w:rFonts w:eastAsia="Calibri" w:cstheme="minorHAnsi"/>
          <w:b/>
          <w:bCs/>
          <w:sz w:val="24"/>
          <w:szCs w:val="24"/>
          <w:lang w:eastAsia="ar-SA"/>
        </w:rPr>
      </w:pP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Ceny zaproponowane przez Wykonawcę muszą być zgodne z </w:t>
      </w:r>
      <w:hyperlink r:id="rId8" w:history="1">
        <w:r w:rsidRPr="00375C80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Zestawieniem standardu i cen rynkowych dla programu Fundusze Europejskie dla Rozwoju Społecznego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natomiast sala </w:t>
      </w:r>
      <w:r w:rsidR="00D9541E">
        <w:rPr>
          <w:rFonts w:eastAsia="Calibri" w:cstheme="minorHAnsi"/>
          <w:b/>
          <w:bCs/>
          <w:sz w:val="24"/>
          <w:szCs w:val="24"/>
          <w:lang w:eastAsia="ar-SA"/>
        </w:rPr>
        <w:t>główna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, 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>cała organizacja spotkań</w:t>
      </w:r>
      <w:r w:rsidR="00704236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>oraz hotel dla uczestników</w:t>
      </w:r>
      <w:r w:rsidR="0040023E" w:rsidRPr="0040023E">
        <w:rPr>
          <w:rFonts w:eastAsia="Calibri" w:cstheme="minorHAnsi"/>
          <w:b/>
          <w:bCs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muszą być zgodne z wymogami związanymi  z dostępnością ujętymi w standardzie architektonicznym, szkoleniowym stanowiących zał</w:t>
      </w:r>
      <w:r w:rsidR="009865F7" w:rsidRPr="009F27A4">
        <w:rPr>
          <w:rFonts w:eastAsia="Calibri" w:cstheme="minorHAnsi"/>
          <w:b/>
          <w:bCs/>
          <w:sz w:val="24"/>
          <w:szCs w:val="24"/>
          <w:lang w:eastAsia="ar-SA"/>
        </w:rPr>
        <w:t>ącznik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nr 2 do </w:t>
      </w:r>
      <w:hyperlink r:id="rId9" w:history="1">
        <w:r w:rsidRPr="009F27A4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Wytycznych dotyczących realizacji zasad równościowych w ramach funduszy unijnych na lata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. </w:t>
      </w:r>
    </w:p>
    <w:sectPr w:rsidR="1FAE57B0" w:rsidRPr="009F27A4" w:rsidSect="00F95A5F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031A" w14:textId="77777777" w:rsidR="00DE6B29" w:rsidRDefault="00DE6B29" w:rsidP="00EF6D03">
      <w:pPr>
        <w:spacing w:after="0" w:line="240" w:lineRule="auto"/>
      </w:pPr>
      <w:r>
        <w:separator/>
      </w:r>
    </w:p>
  </w:endnote>
  <w:endnote w:type="continuationSeparator" w:id="0">
    <w:p w14:paraId="7AC1A9AF" w14:textId="77777777" w:rsidR="00DE6B29" w:rsidRDefault="00DE6B29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CE8">
          <w:rPr>
            <w:noProof/>
          </w:rPr>
          <w:t>6</w:t>
        </w:r>
        <w:r>
          <w:fldChar w:fldCharType="end"/>
        </w:r>
      </w:p>
    </w:sdtContent>
  </w:sdt>
  <w:p w14:paraId="2D1A7B55" w14:textId="62D59512" w:rsidR="000550E4" w:rsidRDefault="000550E4" w:rsidP="00C351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F225" w14:textId="77777777" w:rsidR="00DE6B29" w:rsidRDefault="00DE6B29" w:rsidP="00EF6D03">
      <w:pPr>
        <w:spacing w:after="0" w:line="240" w:lineRule="auto"/>
      </w:pPr>
      <w:r>
        <w:separator/>
      </w:r>
    </w:p>
  </w:footnote>
  <w:footnote w:type="continuationSeparator" w:id="0">
    <w:p w14:paraId="4BDA265D" w14:textId="77777777" w:rsidR="00DE6B29" w:rsidRDefault="00DE6B29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9F7D" w14:textId="795CE6EC" w:rsidR="000550E4" w:rsidRDefault="00884D72" w:rsidP="00DA1ABE">
    <w:pPr>
      <w:pStyle w:val="Nagwek"/>
      <w:jc w:val="right"/>
    </w:pPr>
    <w:r>
      <w:rPr>
        <w:noProof/>
      </w:rPr>
      <w:drawing>
        <wp:inline distT="0" distB="0" distL="0" distR="0" wp14:anchorId="40FC4F4C" wp14:editId="770491A8">
          <wp:extent cx="5657850" cy="865505"/>
          <wp:effectExtent l="0" t="0" r="0" b="0"/>
          <wp:docPr id="836514386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14386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C6C"/>
    <w:multiLevelType w:val="hybridMultilevel"/>
    <w:tmpl w:val="BDE0D3CC"/>
    <w:lvl w:ilvl="0" w:tplc="012C58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777BFD"/>
    <w:multiLevelType w:val="hybridMultilevel"/>
    <w:tmpl w:val="D456760E"/>
    <w:lvl w:ilvl="0" w:tplc="012C5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782A"/>
    <w:multiLevelType w:val="hybridMultilevel"/>
    <w:tmpl w:val="7D860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13F24BE"/>
    <w:multiLevelType w:val="hybridMultilevel"/>
    <w:tmpl w:val="834462CE"/>
    <w:lvl w:ilvl="0" w:tplc="626664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4642"/>
    <w:multiLevelType w:val="hybridMultilevel"/>
    <w:tmpl w:val="31A26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55D89"/>
    <w:multiLevelType w:val="hybridMultilevel"/>
    <w:tmpl w:val="4546F2D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207E9"/>
    <w:multiLevelType w:val="multilevel"/>
    <w:tmpl w:val="EE443016"/>
    <w:lvl w:ilvl="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09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29" w:hanging="360"/>
      </w:pPr>
    </w:lvl>
    <w:lvl w:ilvl="4">
      <w:start w:val="1"/>
      <w:numFmt w:val="lowerLetter"/>
      <w:lvlText w:val="(%5)"/>
      <w:lvlJc w:val="left"/>
      <w:pPr>
        <w:ind w:left="1789" w:hanging="360"/>
      </w:pPr>
    </w:lvl>
    <w:lvl w:ilvl="5">
      <w:start w:val="1"/>
      <w:numFmt w:val="lowerRoman"/>
      <w:lvlText w:val="(%6)"/>
      <w:lvlJc w:val="left"/>
      <w:pPr>
        <w:ind w:left="2149" w:hanging="360"/>
      </w:pPr>
    </w:lvl>
    <w:lvl w:ilvl="6">
      <w:start w:val="1"/>
      <w:numFmt w:val="decimal"/>
      <w:lvlText w:val="%7."/>
      <w:lvlJc w:val="left"/>
      <w:pPr>
        <w:ind w:left="2509" w:hanging="360"/>
      </w:pPr>
    </w:lvl>
    <w:lvl w:ilvl="7">
      <w:start w:val="1"/>
      <w:numFmt w:val="lowerLetter"/>
      <w:lvlText w:val="%8."/>
      <w:lvlJc w:val="left"/>
      <w:pPr>
        <w:ind w:left="2869" w:hanging="360"/>
      </w:pPr>
    </w:lvl>
    <w:lvl w:ilvl="8">
      <w:start w:val="1"/>
      <w:numFmt w:val="lowerRoman"/>
      <w:lvlText w:val="%9."/>
      <w:lvlJc w:val="left"/>
      <w:pPr>
        <w:ind w:left="3229" w:hanging="360"/>
      </w:pPr>
    </w:lvl>
  </w:abstractNum>
  <w:abstractNum w:abstractNumId="11" w15:restartNumberingAfterBreak="0">
    <w:nsid w:val="5016211C"/>
    <w:multiLevelType w:val="hybridMultilevel"/>
    <w:tmpl w:val="E36E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960C0"/>
    <w:multiLevelType w:val="hybridMultilevel"/>
    <w:tmpl w:val="D03AE4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C0F70"/>
    <w:multiLevelType w:val="hybridMultilevel"/>
    <w:tmpl w:val="BF4E83D8"/>
    <w:lvl w:ilvl="0" w:tplc="34421F2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F686F"/>
    <w:multiLevelType w:val="hybridMultilevel"/>
    <w:tmpl w:val="D9F2C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51C6C"/>
    <w:multiLevelType w:val="hybridMultilevel"/>
    <w:tmpl w:val="25A487FE"/>
    <w:lvl w:ilvl="0" w:tplc="ACB2D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97394">
    <w:abstractNumId w:val="5"/>
  </w:num>
  <w:num w:numId="2" w16cid:durableId="878587842">
    <w:abstractNumId w:val="7"/>
  </w:num>
  <w:num w:numId="3" w16cid:durableId="1465347962">
    <w:abstractNumId w:val="0"/>
  </w:num>
  <w:num w:numId="4" w16cid:durableId="1173952726">
    <w:abstractNumId w:val="2"/>
  </w:num>
  <w:num w:numId="5" w16cid:durableId="1049652554">
    <w:abstractNumId w:val="15"/>
  </w:num>
  <w:num w:numId="6" w16cid:durableId="1263759476">
    <w:abstractNumId w:val="11"/>
  </w:num>
  <w:num w:numId="7" w16cid:durableId="710811634">
    <w:abstractNumId w:val="9"/>
  </w:num>
  <w:num w:numId="8" w16cid:durableId="1418818818">
    <w:abstractNumId w:val="4"/>
  </w:num>
  <w:num w:numId="9" w16cid:durableId="474642573">
    <w:abstractNumId w:val="14"/>
  </w:num>
  <w:num w:numId="10" w16cid:durableId="2115319944">
    <w:abstractNumId w:val="10"/>
  </w:num>
  <w:num w:numId="11" w16cid:durableId="409735116">
    <w:abstractNumId w:val="6"/>
  </w:num>
  <w:num w:numId="12" w16cid:durableId="531772130">
    <w:abstractNumId w:val="12"/>
  </w:num>
  <w:num w:numId="13" w16cid:durableId="1837451322">
    <w:abstractNumId w:val="13"/>
  </w:num>
  <w:num w:numId="14" w16cid:durableId="389616690">
    <w:abstractNumId w:val="1"/>
  </w:num>
  <w:num w:numId="15" w16cid:durableId="263807096">
    <w:abstractNumId w:val="3"/>
  </w:num>
  <w:num w:numId="16" w16cid:durableId="5828703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13D4F"/>
    <w:rsid w:val="000165D1"/>
    <w:rsid w:val="0002346D"/>
    <w:rsid w:val="00035967"/>
    <w:rsid w:val="00041110"/>
    <w:rsid w:val="000550E4"/>
    <w:rsid w:val="00056A51"/>
    <w:rsid w:val="00057A80"/>
    <w:rsid w:val="000709B0"/>
    <w:rsid w:val="00071C87"/>
    <w:rsid w:val="00071EED"/>
    <w:rsid w:val="00075A95"/>
    <w:rsid w:val="000922B6"/>
    <w:rsid w:val="000929B6"/>
    <w:rsid w:val="000A4264"/>
    <w:rsid w:val="000B134A"/>
    <w:rsid w:val="000B3060"/>
    <w:rsid w:val="000B3A64"/>
    <w:rsid w:val="000B6354"/>
    <w:rsid w:val="000C0395"/>
    <w:rsid w:val="000C1D4E"/>
    <w:rsid w:val="000C25A5"/>
    <w:rsid w:val="000C42C5"/>
    <w:rsid w:val="000C4A86"/>
    <w:rsid w:val="000C73A4"/>
    <w:rsid w:val="000C769B"/>
    <w:rsid w:val="000C78FB"/>
    <w:rsid w:val="000D0480"/>
    <w:rsid w:val="000D403A"/>
    <w:rsid w:val="000D5125"/>
    <w:rsid w:val="000E09DB"/>
    <w:rsid w:val="000E3332"/>
    <w:rsid w:val="000E7DFB"/>
    <w:rsid w:val="000F0FCF"/>
    <w:rsid w:val="00100AE4"/>
    <w:rsid w:val="00100DF9"/>
    <w:rsid w:val="00124A90"/>
    <w:rsid w:val="001258E3"/>
    <w:rsid w:val="00136C05"/>
    <w:rsid w:val="00143F28"/>
    <w:rsid w:val="00146AF8"/>
    <w:rsid w:val="00151245"/>
    <w:rsid w:val="001729DB"/>
    <w:rsid w:val="00184088"/>
    <w:rsid w:val="001863AC"/>
    <w:rsid w:val="00195794"/>
    <w:rsid w:val="001A120C"/>
    <w:rsid w:val="001A2E6C"/>
    <w:rsid w:val="001A73D7"/>
    <w:rsid w:val="001A78F9"/>
    <w:rsid w:val="001B488F"/>
    <w:rsid w:val="001C004B"/>
    <w:rsid w:val="001C4935"/>
    <w:rsid w:val="001C5EBC"/>
    <w:rsid w:val="001C7A10"/>
    <w:rsid w:val="001D3550"/>
    <w:rsid w:val="001E5FFA"/>
    <w:rsid w:val="002030B5"/>
    <w:rsid w:val="00206D71"/>
    <w:rsid w:val="0021085A"/>
    <w:rsid w:val="00211843"/>
    <w:rsid w:val="00211BAE"/>
    <w:rsid w:val="00212813"/>
    <w:rsid w:val="002141DA"/>
    <w:rsid w:val="002261C2"/>
    <w:rsid w:val="00232DAF"/>
    <w:rsid w:val="00237251"/>
    <w:rsid w:val="00237913"/>
    <w:rsid w:val="00237D37"/>
    <w:rsid w:val="002432C6"/>
    <w:rsid w:val="002441A4"/>
    <w:rsid w:val="00245D46"/>
    <w:rsid w:val="00252140"/>
    <w:rsid w:val="002557AE"/>
    <w:rsid w:val="00257DC1"/>
    <w:rsid w:val="00263EAE"/>
    <w:rsid w:val="002662D3"/>
    <w:rsid w:val="00270554"/>
    <w:rsid w:val="00276BCF"/>
    <w:rsid w:val="0028103A"/>
    <w:rsid w:val="00285B17"/>
    <w:rsid w:val="0028789D"/>
    <w:rsid w:val="002A59CC"/>
    <w:rsid w:val="002C0466"/>
    <w:rsid w:val="002D417F"/>
    <w:rsid w:val="002E57FB"/>
    <w:rsid w:val="002E5AFC"/>
    <w:rsid w:val="002F1B26"/>
    <w:rsid w:val="003042CA"/>
    <w:rsid w:val="00304644"/>
    <w:rsid w:val="00305C3C"/>
    <w:rsid w:val="00322220"/>
    <w:rsid w:val="003245E9"/>
    <w:rsid w:val="00345955"/>
    <w:rsid w:val="00352DAA"/>
    <w:rsid w:val="00357027"/>
    <w:rsid w:val="00364160"/>
    <w:rsid w:val="003653DE"/>
    <w:rsid w:val="00375C80"/>
    <w:rsid w:val="00381E2B"/>
    <w:rsid w:val="00385519"/>
    <w:rsid w:val="003901CF"/>
    <w:rsid w:val="00390DA7"/>
    <w:rsid w:val="003937DC"/>
    <w:rsid w:val="00393B9F"/>
    <w:rsid w:val="0039452F"/>
    <w:rsid w:val="003951C7"/>
    <w:rsid w:val="00395CD7"/>
    <w:rsid w:val="00396A79"/>
    <w:rsid w:val="003A3D27"/>
    <w:rsid w:val="003A46C9"/>
    <w:rsid w:val="003A470D"/>
    <w:rsid w:val="003A57C6"/>
    <w:rsid w:val="003C1D4D"/>
    <w:rsid w:val="003C63CA"/>
    <w:rsid w:val="003F5E51"/>
    <w:rsid w:val="003F674B"/>
    <w:rsid w:val="0040023E"/>
    <w:rsid w:val="00404B14"/>
    <w:rsid w:val="004053E6"/>
    <w:rsid w:val="0041348A"/>
    <w:rsid w:val="00414C33"/>
    <w:rsid w:val="00435B30"/>
    <w:rsid w:val="004377E3"/>
    <w:rsid w:val="00437D1F"/>
    <w:rsid w:val="0044373C"/>
    <w:rsid w:val="00443D71"/>
    <w:rsid w:val="00454126"/>
    <w:rsid w:val="004551BD"/>
    <w:rsid w:val="00460036"/>
    <w:rsid w:val="004621B6"/>
    <w:rsid w:val="00467A3E"/>
    <w:rsid w:val="004714E5"/>
    <w:rsid w:val="004749F3"/>
    <w:rsid w:val="00483DCB"/>
    <w:rsid w:val="00494A21"/>
    <w:rsid w:val="004A7D70"/>
    <w:rsid w:val="004B01A6"/>
    <w:rsid w:val="004B0C74"/>
    <w:rsid w:val="004B6021"/>
    <w:rsid w:val="004C2864"/>
    <w:rsid w:val="004E3A8F"/>
    <w:rsid w:val="004F0A6F"/>
    <w:rsid w:val="004F2025"/>
    <w:rsid w:val="004F319E"/>
    <w:rsid w:val="004F43FE"/>
    <w:rsid w:val="004F6038"/>
    <w:rsid w:val="00501591"/>
    <w:rsid w:val="0050181A"/>
    <w:rsid w:val="0051393F"/>
    <w:rsid w:val="00521628"/>
    <w:rsid w:val="00526882"/>
    <w:rsid w:val="005356DC"/>
    <w:rsid w:val="00536FDA"/>
    <w:rsid w:val="005379A6"/>
    <w:rsid w:val="00540CA1"/>
    <w:rsid w:val="0054126E"/>
    <w:rsid w:val="00542D6A"/>
    <w:rsid w:val="005617BE"/>
    <w:rsid w:val="00570203"/>
    <w:rsid w:val="0057074D"/>
    <w:rsid w:val="0057559A"/>
    <w:rsid w:val="00581ABB"/>
    <w:rsid w:val="00583CBB"/>
    <w:rsid w:val="0058629B"/>
    <w:rsid w:val="005A70B9"/>
    <w:rsid w:val="005C2D99"/>
    <w:rsid w:val="005C3DC1"/>
    <w:rsid w:val="005D62A4"/>
    <w:rsid w:val="005E33DD"/>
    <w:rsid w:val="005E3F8B"/>
    <w:rsid w:val="005F0772"/>
    <w:rsid w:val="005F2AB6"/>
    <w:rsid w:val="005F446D"/>
    <w:rsid w:val="005F6399"/>
    <w:rsid w:val="005F7882"/>
    <w:rsid w:val="00614128"/>
    <w:rsid w:val="00624819"/>
    <w:rsid w:val="00627B99"/>
    <w:rsid w:val="00646052"/>
    <w:rsid w:val="006505B1"/>
    <w:rsid w:val="00664CCE"/>
    <w:rsid w:val="00672DDE"/>
    <w:rsid w:val="00684E32"/>
    <w:rsid w:val="0069153B"/>
    <w:rsid w:val="006B1CC9"/>
    <w:rsid w:val="006B7A68"/>
    <w:rsid w:val="006C3E43"/>
    <w:rsid w:val="006C46A0"/>
    <w:rsid w:val="006E2C02"/>
    <w:rsid w:val="006F4D60"/>
    <w:rsid w:val="0070042D"/>
    <w:rsid w:val="007009A7"/>
    <w:rsid w:val="00701C50"/>
    <w:rsid w:val="00702231"/>
    <w:rsid w:val="00702366"/>
    <w:rsid w:val="00704236"/>
    <w:rsid w:val="00707CB1"/>
    <w:rsid w:val="007147F2"/>
    <w:rsid w:val="00715B64"/>
    <w:rsid w:val="00723C2D"/>
    <w:rsid w:val="00724270"/>
    <w:rsid w:val="00724527"/>
    <w:rsid w:val="00724C4B"/>
    <w:rsid w:val="007272E4"/>
    <w:rsid w:val="00744B63"/>
    <w:rsid w:val="00750022"/>
    <w:rsid w:val="00753026"/>
    <w:rsid w:val="00755042"/>
    <w:rsid w:val="007564A5"/>
    <w:rsid w:val="00770A61"/>
    <w:rsid w:val="00770CDA"/>
    <w:rsid w:val="00773231"/>
    <w:rsid w:val="0078510F"/>
    <w:rsid w:val="00786AFB"/>
    <w:rsid w:val="00791AF2"/>
    <w:rsid w:val="00794268"/>
    <w:rsid w:val="007A73F3"/>
    <w:rsid w:val="007A75BD"/>
    <w:rsid w:val="007B2758"/>
    <w:rsid w:val="007C038A"/>
    <w:rsid w:val="007C4588"/>
    <w:rsid w:val="007C4C55"/>
    <w:rsid w:val="007D2EB1"/>
    <w:rsid w:val="007D50E7"/>
    <w:rsid w:val="007D5559"/>
    <w:rsid w:val="007E589A"/>
    <w:rsid w:val="007E6995"/>
    <w:rsid w:val="007F1512"/>
    <w:rsid w:val="00806779"/>
    <w:rsid w:val="00814EBC"/>
    <w:rsid w:val="00815D17"/>
    <w:rsid w:val="0081620B"/>
    <w:rsid w:val="00820964"/>
    <w:rsid w:val="00837030"/>
    <w:rsid w:val="00837117"/>
    <w:rsid w:val="00842100"/>
    <w:rsid w:val="008427C3"/>
    <w:rsid w:val="00845AC6"/>
    <w:rsid w:val="008523CE"/>
    <w:rsid w:val="00854700"/>
    <w:rsid w:val="00871265"/>
    <w:rsid w:val="0087235B"/>
    <w:rsid w:val="008765DF"/>
    <w:rsid w:val="00876CE8"/>
    <w:rsid w:val="00880FA0"/>
    <w:rsid w:val="00884D72"/>
    <w:rsid w:val="0089476D"/>
    <w:rsid w:val="00896399"/>
    <w:rsid w:val="008B1129"/>
    <w:rsid w:val="008B3B38"/>
    <w:rsid w:val="008B47FE"/>
    <w:rsid w:val="008D07D7"/>
    <w:rsid w:val="008D131B"/>
    <w:rsid w:val="008D5839"/>
    <w:rsid w:val="008E3226"/>
    <w:rsid w:val="008E739E"/>
    <w:rsid w:val="008E7B43"/>
    <w:rsid w:val="008F712D"/>
    <w:rsid w:val="008F7738"/>
    <w:rsid w:val="00904B90"/>
    <w:rsid w:val="00914F0A"/>
    <w:rsid w:val="009248E5"/>
    <w:rsid w:val="0092549B"/>
    <w:rsid w:val="00931E7C"/>
    <w:rsid w:val="00935E0C"/>
    <w:rsid w:val="00944B8B"/>
    <w:rsid w:val="009520E6"/>
    <w:rsid w:val="00953432"/>
    <w:rsid w:val="00953582"/>
    <w:rsid w:val="00965C78"/>
    <w:rsid w:val="00966BBF"/>
    <w:rsid w:val="009734D0"/>
    <w:rsid w:val="0097392C"/>
    <w:rsid w:val="00977528"/>
    <w:rsid w:val="009865F7"/>
    <w:rsid w:val="00995133"/>
    <w:rsid w:val="00997295"/>
    <w:rsid w:val="009A02BC"/>
    <w:rsid w:val="009C0EA2"/>
    <w:rsid w:val="009C4570"/>
    <w:rsid w:val="009C5A88"/>
    <w:rsid w:val="009C7181"/>
    <w:rsid w:val="009D4235"/>
    <w:rsid w:val="009E42B4"/>
    <w:rsid w:val="009E6E0D"/>
    <w:rsid w:val="009F27A4"/>
    <w:rsid w:val="009F4A7C"/>
    <w:rsid w:val="00A21057"/>
    <w:rsid w:val="00A251C0"/>
    <w:rsid w:val="00A4178D"/>
    <w:rsid w:val="00A42E5A"/>
    <w:rsid w:val="00A45228"/>
    <w:rsid w:val="00A452B8"/>
    <w:rsid w:val="00A54C75"/>
    <w:rsid w:val="00A54F65"/>
    <w:rsid w:val="00A56B66"/>
    <w:rsid w:val="00A57010"/>
    <w:rsid w:val="00A61D92"/>
    <w:rsid w:val="00A63984"/>
    <w:rsid w:val="00A70302"/>
    <w:rsid w:val="00A70535"/>
    <w:rsid w:val="00A726F1"/>
    <w:rsid w:val="00A77872"/>
    <w:rsid w:val="00A8472A"/>
    <w:rsid w:val="00A9076A"/>
    <w:rsid w:val="00A91756"/>
    <w:rsid w:val="00A93F9B"/>
    <w:rsid w:val="00AA11D5"/>
    <w:rsid w:val="00AA1CBD"/>
    <w:rsid w:val="00AC22F0"/>
    <w:rsid w:val="00AD055A"/>
    <w:rsid w:val="00AD77B1"/>
    <w:rsid w:val="00AE3E46"/>
    <w:rsid w:val="00AE57B3"/>
    <w:rsid w:val="00AF0C7C"/>
    <w:rsid w:val="00AF4111"/>
    <w:rsid w:val="00B015EA"/>
    <w:rsid w:val="00B10E5E"/>
    <w:rsid w:val="00B168E8"/>
    <w:rsid w:val="00B25EF9"/>
    <w:rsid w:val="00B300EF"/>
    <w:rsid w:val="00B31D20"/>
    <w:rsid w:val="00B36473"/>
    <w:rsid w:val="00B404AC"/>
    <w:rsid w:val="00B473EE"/>
    <w:rsid w:val="00B502C8"/>
    <w:rsid w:val="00B63DE8"/>
    <w:rsid w:val="00B71E2F"/>
    <w:rsid w:val="00B7689C"/>
    <w:rsid w:val="00B77364"/>
    <w:rsid w:val="00B77D32"/>
    <w:rsid w:val="00B910ED"/>
    <w:rsid w:val="00B944AA"/>
    <w:rsid w:val="00B97B91"/>
    <w:rsid w:val="00BA073C"/>
    <w:rsid w:val="00BA1395"/>
    <w:rsid w:val="00BA44F5"/>
    <w:rsid w:val="00BA5985"/>
    <w:rsid w:val="00BB64D4"/>
    <w:rsid w:val="00BB76D2"/>
    <w:rsid w:val="00BC564C"/>
    <w:rsid w:val="00BC6C78"/>
    <w:rsid w:val="00BC6D70"/>
    <w:rsid w:val="00BE07C3"/>
    <w:rsid w:val="00BE249F"/>
    <w:rsid w:val="00BE4172"/>
    <w:rsid w:val="00BE7A8B"/>
    <w:rsid w:val="00BF3184"/>
    <w:rsid w:val="00C12513"/>
    <w:rsid w:val="00C1278C"/>
    <w:rsid w:val="00C163C8"/>
    <w:rsid w:val="00C1667D"/>
    <w:rsid w:val="00C16B73"/>
    <w:rsid w:val="00C174AC"/>
    <w:rsid w:val="00C22EF7"/>
    <w:rsid w:val="00C23F40"/>
    <w:rsid w:val="00C31431"/>
    <w:rsid w:val="00C3234E"/>
    <w:rsid w:val="00C32737"/>
    <w:rsid w:val="00C3514C"/>
    <w:rsid w:val="00C45067"/>
    <w:rsid w:val="00C633B1"/>
    <w:rsid w:val="00C64F70"/>
    <w:rsid w:val="00C6552A"/>
    <w:rsid w:val="00C758E5"/>
    <w:rsid w:val="00C8752B"/>
    <w:rsid w:val="00C917D4"/>
    <w:rsid w:val="00C91F4C"/>
    <w:rsid w:val="00C922F7"/>
    <w:rsid w:val="00CA1DF0"/>
    <w:rsid w:val="00CC07C8"/>
    <w:rsid w:val="00CC540F"/>
    <w:rsid w:val="00CE428B"/>
    <w:rsid w:val="00CE6309"/>
    <w:rsid w:val="00CE6400"/>
    <w:rsid w:val="00D03E4B"/>
    <w:rsid w:val="00D10CEB"/>
    <w:rsid w:val="00D1526B"/>
    <w:rsid w:val="00D157E3"/>
    <w:rsid w:val="00D203A9"/>
    <w:rsid w:val="00D2593D"/>
    <w:rsid w:val="00D25F5E"/>
    <w:rsid w:val="00D31377"/>
    <w:rsid w:val="00D35C20"/>
    <w:rsid w:val="00D42F5F"/>
    <w:rsid w:val="00D43169"/>
    <w:rsid w:val="00D61B4C"/>
    <w:rsid w:val="00D61E3E"/>
    <w:rsid w:val="00D6323F"/>
    <w:rsid w:val="00D6688D"/>
    <w:rsid w:val="00D82CEB"/>
    <w:rsid w:val="00D83351"/>
    <w:rsid w:val="00D84BCE"/>
    <w:rsid w:val="00D85299"/>
    <w:rsid w:val="00D91421"/>
    <w:rsid w:val="00D92960"/>
    <w:rsid w:val="00D93B41"/>
    <w:rsid w:val="00D9541E"/>
    <w:rsid w:val="00D97275"/>
    <w:rsid w:val="00DA1ABE"/>
    <w:rsid w:val="00DA2338"/>
    <w:rsid w:val="00DA3C94"/>
    <w:rsid w:val="00DC52D7"/>
    <w:rsid w:val="00DC5DF5"/>
    <w:rsid w:val="00DE2410"/>
    <w:rsid w:val="00DE69C9"/>
    <w:rsid w:val="00DE6B29"/>
    <w:rsid w:val="00DF1CC5"/>
    <w:rsid w:val="00DF64B3"/>
    <w:rsid w:val="00DF74FB"/>
    <w:rsid w:val="00E04011"/>
    <w:rsid w:val="00E0796C"/>
    <w:rsid w:val="00E141E1"/>
    <w:rsid w:val="00E14E37"/>
    <w:rsid w:val="00E244D8"/>
    <w:rsid w:val="00E26838"/>
    <w:rsid w:val="00E32684"/>
    <w:rsid w:val="00E32DD9"/>
    <w:rsid w:val="00E33E8E"/>
    <w:rsid w:val="00E33EB0"/>
    <w:rsid w:val="00E40405"/>
    <w:rsid w:val="00E504AD"/>
    <w:rsid w:val="00E6101F"/>
    <w:rsid w:val="00E62587"/>
    <w:rsid w:val="00E66DA7"/>
    <w:rsid w:val="00E8004F"/>
    <w:rsid w:val="00E80959"/>
    <w:rsid w:val="00E80B3B"/>
    <w:rsid w:val="00E82C69"/>
    <w:rsid w:val="00E94691"/>
    <w:rsid w:val="00E972A2"/>
    <w:rsid w:val="00EA0BE8"/>
    <w:rsid w:val="00EA3A75"/>
    <w:rsid w:val="00EC0077"/>
    <w:rsid w:val="00EC0EAC"/>
    <w:rsid w:val="00ED02E4"/>
    <w:rsid w:val="00ED50C8"/>
    <w:rsid w:val="00EF5947"/>
    <w:rsid w:val="00EF6CDF"/>
    <w:rsid w:val="00EF6D03"/>
    <w:rsid w:val="00F01EE7"/>
    <w:rsid w:val="00F0659F"/>
    <w:rsid w:val="00F07130"/>
    <w:rsid w:val="00F07141"/>
    <w:rsid w:val="00F11D8E"/>
    <w:rsid w:val="00F17DC7"/>
    <w:rsid w:val="00F24BC0"/>
    <w:rsid w:val="00F24CCB"/>
    <w:rsid w:val="00F268F9"/>
    <w:rsid w:val="00F30A98"/>
    <w:rsid w:val="00F31680"/>
    <w:rsid w:val="00F41086"/>
    <w:rsid w:val="00F41620"/>
    <w:rsid w:val="00F41CFC"/>
    <w:rsid w:val="00F41F2C"/>
    <w:rsid w:val="00F50C78"/>
    <w:rsid w:val="00F51F01"/>
    <w:rsid w:val="00F522F0"/>
    <w:rsid w:val="00F6022E"/>
    <w:rsid w:val="00F63032"/>
    <w:rsid w:val="00F76AD3"/>
    <w:rsid w:val="00F84075"/>
    <w:rsid w:val="00F84F57"/>
    <w:rsid w:val="00F90079"/>
    <w:rsid w:val="00F90F06"/>
    <w:rsid w:val="00F9530A"/>
    <w:rsid w:val="00F95A5F"/>
    <w:rsid w:val="00FA10BD"/>
    <w:rsid w:val="00FB64BB"/>
    <w:rsid w:val="00FB6A5B"/>
    <w:rsid w:val="00FC0DD9"/>
    <w:rsid w:val="00FC1E31"/>
    <w:rsid w:val="00FD2FFB"/>
    <w:rsid w:val="00FE1374"/>
    <w:rsid w:val="00FE2D6C"/>
    <w:rsid w:val="00FE4B6D"/>
    <w:rsid w:val="00FE4FE7"/>
    <w:rsid w:val="0115243A"/>
    <w:rsid w:val="032315E7"/>
    <w:rsid w:val="03A8FCD1"/>
    <w:rsid w:val="0563527C"/>
    <w:rsid w:val="05B18C98"/>
    <w:rsid w:val="060D59B1"/>
    <w:rsid w:val="06758230"/>
    <w:rsid w:val="074199DE"/>
    <w:rsid w:val="07761F44"/>
    <w:rsid w:val="07C25B68"/>
    <w:rsid w:val="092104DC"/>
    <w:rsid w:val="0A30E9B2"/>
    <w:rsid w:val="0A5B5BF7"/>
    <w:rsid w:val="0B45B6BE"/>
    <w:rsid w:val="0CA8AF93"/>
    <w:rsid w:val="0CB243DE"/>
    <w:rsid w:val="0E88819B"/>
    <w:rsid w:val="0F9B5966"/>
    <w:rsid w:val="11211244"/>
    <w:rsid w:val="113729C7"/>
    <w:rsid w:val="126F960A"/>
    <w:rsid w:val="15167A27"/>
    <w:rsid w:val="155759F5"/>
    <w:rsid w:val="182F63E1"/>
    <w:rsid w:val="18C63678"/>
    <w:rsid w:val="18F557E9"/>
    <w:rsid w:val="19986584"/>
    <w:rsid w:val="19D2068C"/>
    <w:rsid w:val="1A024A75"/>
    <w:rsid w:val="1B085258"/>
    <w:rsid w:val="1B5922D0"/>
    <w:rsid w:val="1BAF42AF"/>
    <w:rsid w:val="1BF1EEA0"/>
    <w:rsid w:val="1BFFD4CE"/>
    <w:rsid w:val="1FAE57B0"/>
    <w:rsid w:val="21F6551C"/>
    <w:rsid w:val="2392257D"/>
    <w:rsid w:val="254A6167"/>
    <w:rsid w:val="276E2DCE"/>
    <w:rsid w:val="2839870E"/>
    <w:rsid w:val="293D0E88"/>
    <w:rsid w:val="2BDD27DD"/>
    <w:rsid w:val="2C325D25"/>
    <w:rsid w:val="2C63098D"/>
    <w:rsid w:val="2C693D2D"/>
    <w:rsid w:val="2DDA6B07"/>
    <w:rsid w:val="2F9CCEBF"/>
    <w:rsid w:val="2FE14FA3"/>
    <w:rsid w:val="31E675A4"/>
    <w:rsid w:val="33AC4E2F"/>
    <w:rsid w:val="355AB24F"/>
    <w:rsid w:val="35728733"/>
    <w:rsid w:val="3682008B"/>
    <w:rsid w:val="36B9E6C7"/>
    <w:rsid w:val="37814D4D"/>
    <w:rsid w:val="37FD66B4"/>
    <w:rsid w:val="385142E8"/>
    <w:rsid w:val="39286438"/>
    <w:rsid w:val="39AE3EFF"/>
    <w:rsid w:val="3A1F7851"/>
    <w:rsid w:val="3B4A0F60"/>
    <w:rsid w:val="3BCD62CB"/>
    <w:rsid w:val="3CAEA67D"/>
    <w:rsid w:val="3DF08ED1"/>
    <w:rsid w:val="3F81B2DA"/>
    <w:rsid w:val="40C04CE0"/>
    <w:rsid w:val="40D94943"/>
    <w:rsid w:val="425C1D41"/>
    <w:rsid w:val="43B7C2E7"/>
    <w:rsid w:val="43FB8AE6"/>
    <w:rsid w:val="46F5467F"/>
    <w:rsid w:val="47020041"/>
    <w:rsid w:val="4828ED08"/>
    <w:rsid w:val="482DA60D"/>
    <w:rsid w:val="4A617120"/>
    <w:rsid w:val="4B1036B1"/>
    <w:rsid w:val="4BE0A70B"/>
    <w:rsid w:val="4C04C4E3"/>
    <w:rsid w:val="4C99C8D0"/>
    <w:rsid w:val="4CAC0712"/>
    <w:rsid w:val="4D5BDCE3"/>
    <w:rsid w:val="4E47D773"/>
    <w:rsid w:val="4E8035BB"/>
    <w:rsid w:val="4FAA7082"/>
    <w:rsid w:val="4FF030BF"/>
    <w:rsid w:val="50463E5D"/>
    <w:rsid w:val="50AB0D96"/>
    <w:rsid w:val="536CDA8F"/>
    <w:rsid w:val="53E2AE58"/>
    <w:rsid w:val="586E65F0"/>
    <w:rsid w:val="593BF663"/>
    <w:rsid w:val="5BCD0740"/>
    <w:rsid w:val="5CD4436D"/>
    <w:rsid w:val="638D604A"/>
    <w:rsid w:val="64D36CB8"/>
    <w:rsid w:val="64DB9A27"/>
    <w:rsid w:val="65AF0873"/>
    <w:rsid w:val="666F3D19"/>
    <w:rsid w:val="667D8393"/>
    <w:rsid w:val="670A7066"/>
    <w:rsid w:val="67E1F3B9"/>
    <w:rsid w:val="680B0D7A"/>
    <w:rsid w:val="686A7823"/>
    <w:rsid w:val="68C4F7CF"/>
    <w:rsid w:val="68C6CF63"/>
    <w:rsid w:val="68D940CD"/>
    <w:rsid w:val="6AFD1EB1"/>
    <w:rsid w:val="6E41B3F0"/>
    <w:rsid w:val="6F3FD731"/>
    <w:rsid w:val="7327BDA3"/>
    <w:rsid w:val="74A84A54"/>
    <w:rsid w:val="774FECA6"/>
    <w:rsid w:val="77FB2EC6"/>
    <w:rsid w:val="7914F437"/>
    <w:rsid w:val="799050DD"/>
    <w:rsid w:val="7B32CF88"/>
    <w:rsid w:val="7BF4ED01"/>
    <w:rsid w:val="7C5FFCF5"/>
    <w:rsid w:val="7D3FC9D9"/>
    <w:rsid w:val="7E47CADE"/>
    <w:rsid w:val="7F365A96"/>
    <w:rsid w:val="7FF0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  <w15:docId w15:val="{65D6DABE-79EB-4046-B7AE-C19EFC3F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D03"/>
  </w:style>
  <w:style w:type="paragraph" w:styleId="Nagwek1">
    <w:name w:val="heading 1"/>
    <w:basedOn w:val="Normalny"/>
    <w:next w:val="Normalny"/>
    <w:link w:val="Nagwek1Znak"/>
    <w:qFormat/>
    <w:rsid w:val="00A705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0C42C5"/>
    <w:pPr>
      <w:keepNext/>
      <w:numPr>
        <w:numId w:val="1"/>
      </w:numPr>
      <w:spacing w:before="240" w:after="24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F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E3F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F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0C42C5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paragraph" w:styleId="Tytu">
    <w:name w:val="Title"/>
    <w:basedOn w:val="Normalny"/>
    <w:next w:val="Normalny"/>
    <w:link w:val="TytuZnak"/>
    <w:uiPriority w:val="10"/>
    <w:qFormat/>
    <w:rsid w:val="000C42C5"/>
    <w:pPr>
      <w:spacing w:before="240" w:after="24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2C5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E0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7053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A7053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53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535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535"/>
    <w:rPr>
      <w:vertAlign w:val="superscript"/>
    </w:rPr>
  </w:style>
  <w:style w:type="paragraph" w:customStyle="1" w:styleId="Style19">
    <w:name w:val="Style19"/>
    <w:basedOn w:val="Normalny"/>
    <w:uiPriority w:val="99"/>
    <w:rsid w:val="00A70535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A70535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A70535"/>
    <w:pPr>
      <w:suppressAutoHyphens/>
      <w:spacing w:after="200" w:line="276" w:lineRule="auto"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A705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0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A70535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A70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pvdrzewo5">
    <w:name w:val="cpv_drzewo_5"/>
    <w:basedOn w:val="Domylnaczcionkaakapitu"/>
    <w:rsid w:val="00A70535"/>
  </w:style>
  <w:style w:type="character" w:styleId="UyteHipercze">
    <w:name w:val="FollowedHyperlink"/>
    <w:basedOn w:val="Domylnaczcionkaakapitu"/>
    <w:uiPriority w:val="99"/>
    <w:semiHidden/>
    <w:unhideWhenUsed/>
    <w:rsid w:val="00A7053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0535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A70535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E3F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E3F8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F8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unijne.gov.pl/media/150886/Zalacznik_nr_3_do_Regulaminu_zestawienie_standardu_i_cen_rynkowych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wer.gov.pl/strony/o-programie/dokumenty/wytyczne-dotyczace-realizacji-zasad-rownosciowych-w-ramach-funduszy-unijnych-na-lata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54A0-4F83-4398-B985-4A5BDB13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Opis Przedmiotu Zamówienia</vt:lpstr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Opis Przedmiotu Zamówienia</dc:title>
  <dc:subject/>
  <dc:creator/>
  <cp:keywords/>
  <dc:description/>
  <cp:lastModifiedBy>Knyt Mateusz</cp:lastModifiedBy>
  <cp:revision>10</cp:revision>
  <dcterms:created xsi:type="dcterms:W3CDTF">2026-03-24T06:38:00Z</dcterms:created>
  <dcterms:modified xsi:type="dcterms:W3CDTF">2026-04-21T07:17:00Z</dcterms:modified>
</cp:coreProperties>
</file>