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BA4" w14:textId="77777777" w:rsidR="00737146" w:rsidRDefault="00737146" w:rsidP="00737146"/>
    <w:p w14:paraId="2043FA35" w14:textId="17979FCF" w:rsidR="00737146" w:rsidRPr="00B41CBE" w:rsidRDefault="00B41CBE" w:rsidP="00B41CBE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B41CBE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A5240B">
        <w:rPr>
          <w:rFonts w:ascii="Arial" w:hAnsi="Arial" w:cs="Arial"/>
          <w:i/>
          <w:iCs/>
          <w:sz w:val="22"/>
          <w:szCs w:val="22"/>
        </w:rPr>
        <w:t>3</w:t>
      </w:r>
    </w:p>
    <w:p w14:paraId="6AE27EBF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73F1713" w14:textId="0C8E654B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5A650AD1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715CE8BC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14597B52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47DCB88E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79A0E92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2D1DD856" w14:textId="55125E84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6D011A41" w14:textId="78E05440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r w:rsidR="00CA5439" w:rsidRPr="00CA5439">
        <w:rPr>
          <w:rFonts w:ascii="Arial" w:hAnsi="Arial" w:cs="Arial"/>
          <w:b/>
          <w:bCs/>
          <w:lang w:eastAsia="en-US"/>
        </w:rPr>
        <w:t>Dz.U. 2023 poz. 129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5E59269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D2AA68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0842846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7CF68FF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19FF30A9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6DFA832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33A5E6F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7E99E00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035428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46459C1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77820BF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531245B1" w14:textId="1379F75B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18848F48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F08896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058C99D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F6FADC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02D2BF" w14:textId="50CCF1D0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sz w:val="22"/>
          <w:szCs w:val="22"/>
          <w:lang w:eastAsia="en-US"/>
        </w:rPr>
        <w:t>Dz.U. 2023 poz. 129</w:t>
      </w:r>
      <w:r w:rsidRPr="009D247C">
        <w:rPr>
          <w:rFonts w:ascii="Arial" w:hAnsi="Arial" w:cs="Arial"/>
          <w:sz w:val="22"/>
          <w:szCs w:val="22"/>
          <w:lang w:eastAsia="en-US"/>
        </w:rPr>
        <w:t>).</w:t>
      </w:r>
    </w:p>
    <w:p w14:paraId="125B909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DC6312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7590954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DC792AA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7C52519B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7D119CF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27BED0A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E5736F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2E46038" w14:textId="3CC0C924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Zgodnie z art. 7 ust. 6 ustawy o szczególnych rozwiązaniach w zakresie przeciwdziałania wspieraniu agresji na Ukrainę oraz służących ochronie bezpieczeństwa narodowego (</w:t>
      </w:r>
      <w:r w:rsidR="00CA5439" w:rsidRPr="00CA5439">
        <w:rPr>
          <w:rFonts w:ascii="Arial" w:hAnsi="Arial" w:cs="Arial"/>
          <w:i/>
          <w:iCs/>
          <w:sz w:val="20"/>
          <w:szCs w:val="20"/>
          <w:lang w:eastAsia="en-US"/>
        </w:rPr>
        <w:t>Dz.U. 2023 poz. 129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) osoba lub podmiot podlegające wykluczeniu na podstawie ust. 1, które w okresie tego wykluczenia ubiegają się o udzielenie zamówienia publicznego lub dopuszczenie do udziału w konkursie lub biorą udział w postępowaniu </w:t>
      </w:r>
      <w:r w:rsidR="005C6D0D">
        <w:rPr>
          <w:rFonts w:ascii="Arial" w:hAnsi="Arial" w:cs="Arial"/>
          <w:i/>
          <w:iCs/>
          <w:sz w:val="20"/>
          <w:szCs w:val="20"/>
          <w:lang w:eastAsia="en-US"/>
        </w:rPr>
        <w:br/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o udzielenie zamówienia publicznego lub w konkursie, podlegają karze pieniężnej. Karę pieniężną, o której mowa w ust. 6, nakłada Prezes Urzędu Zamówień Publicznych, w drodze decyzji, w wysokości do 20 000 000 zł.</w:t>
      </w:r>
    </w:p>
    <w:p w14:paraId="1E4C30EB" w14:textId="77777777" w:rsidR="00737146" w:rsidRDefault="00737146" w:rsidP="00737146"/>
    <w:p w14:paraId="0C9DF4C7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46"/>
    <w:rsid w:val="00022A92"/>
    <w:rsid w:val="00110B0B"/>
    <w:rsid w:val="001445EF"/>
    <w:rsid w:val="00164D86"/>
    <w:rsid w:val="001E5E1D"/>
    <w:rsid w:val="002C3D81"/>
    <w:rsid w:val="004851A9"/>
    <w:rsid w:val="004E3392"/>
    <w:rsid w:val="00515424"/>
    <w:rsid w:val="005C6D0D"/>
    <w:rsid w:val="00737146"/>
    <w:rsid w:val="007A2E15"/>
    <w:rsid w:val="008A072F"/>
    <w:rsid w:val="008A3833"/>
    <w:rsid w:val="008D7367"/>
    <w:rsid w:val="008F0F3F"/>
    <w:rsid w:val="00925B86"/>
    <w:rsid w:val="009C6FE4"/>
    <w:rsid w:val="00A5240B"/>
    <w:rsid w:val="00B41CBE"/>
    <w:rsid w:val="00C030A3"/>
    <w:rsid w:val="00CA5439"/>
    <w:rsid w:val="00D81336"/>
    <w:rsid w:val="00DA72C0"/>
    <w:rsid w:val="00E17B71"/>
    <w:rsid w:val="00E25213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3E5D"/>
  <w15:chartTrackingRefBased/>
  <w15:docId w15:val="{FCAF5E2A-032D-4427-8C1F-11FADE9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M.Majoch (KP Limanowa)</cp:lastModifiedBy>
  <cp:revision>6</cp:revision>
  <cp:lastPrinted>2024-09-13T12:57:00Z</cp:lastPrinted>
  <dcterms:created xsi:type="dcterms:W3CDTF">2024-07-09T12:08:00Z</dcterms:created>
  <dcterms:modified xsi:type="dcterms:W3CDTF">2024-12-14T09:55:00Z</dcterms:modified>
</cp:coreProperties>
</file>