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A5" w:rsidRPr="00D112A5" w:rsidRDefault="00C00C4D" w:rsidP="00D112A5">
      <w:pPr>
        <w:suppressAutoHyphens/>
        <w:spacing w:after="0" w:line="360" w:lineRule="auto"/>
        <w:ind w:right="73"/>
        <w:jc w:val="center"/>
        <w:rPr>
          <w:rFonts w:eastAsia="Times New Roman"/>
          <w:b/>
          <w:vertAlign w:val="superscript"/>
          <w:lang w:eastAsia="pl-PL"/>
        </w:rPr>
      </w:pPr>
      <w:r>
        <w:rPr>
          <w:rFonts w:eastAsia="Times New Roman"/>
          <w:b/>
          <w:lang w:eastAsia="pl-PL"/>
        </w:rPr>
        <w:t xml:space="preserve"> </w:t>
      </w:r>
      <w:r w:rsidR="00D112A5" w:rsidRPr="00D112A5">
        <w:rPr>
          <w:rFonts w:eastAsia="Times New Roman"/>
          <w:b/>
          <w:lang w:eastAsia="pl-PL"/>
        </w:rPr>
        <w:t>UMOWA Nr ...................</w:t>
      </w:r>
      <w:r w:rsidR="002667A1">
        <w:rPr>
          <w:rFonts w:eastAsia="Times New Roman"/>
          <w:b/>
          <w:lang w:eastAsia="pl-PL"/>
        </w:rPr>
        <w:t xml:space="preserve">                                       </w:t>
      </w: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vertAlign w:val="superscript"/>
          <w:lang w:eastAsia="pl-PL"/>
        </w:rPr>
      </w:pP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lang w:eastAsia="pl-PL"/>
        </w:rPr>
        <w:t>zawarta w Warszawie w dniu ........................</w:t>
      </w:r>
      <w:r w:rsidRPr="00D112A5">
        <w:rPr>
          <w:rFonts w:eastAsia="Times New Roman"/>
          <w:color w:val="00000A"/>
          <w:lang w:eastAsia="pl-PL"/>
        </w:rPr>
        <w:t xml:space="preserve"> pomiędzy:</w:t>
      </w:r>
    </w:p>
    <w:p w:rsidR="008308F6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 xml:space="preserve">Skarbem Państwa </w:t>
      </w:r>
      <w:r w:rsidR="00C74019">
        <w:rPr>
          <w:rFonts w:eastAsia="Times New Roman"/>
          <w:color w:val="00000A"/>
          <w:lang w:eastAsia="pl-PL"/>
        </w:rPr>
        <w:t>–</w:t>
      </w:r>
      <w:r w:rsidRPr="00D112A5">
        <w:rPr>
          <w:rFonts w:eastAsia="Times New Roman"/>
          <w:color w:val="00000A"/>
          <w:lang w:eastAsia="pl-PL"/>
        </w:rPr>
        <w:t xml:space="preserve"> Ministrem</w:t>
      </w:r>
      <w:r w:rsidR="00C74019">
        <w:rPr>
          <w:rFonts w:eastAsia="Times New Roman"/>
          <w:color w:val="00000A"/>
          <w:lang w:eastAsia="pl-PL"/>
        </w:rPr>
        <w:t xml:space="preserve"> </w:t>
      </w:r>
      <w:r w:rsidRPr="00D112A5">
        <w:rPr>
          <w:rFonts w:eastAsia="Times New Roman"/>
          <w:color w:val="00000A"/>
          <w:lang w:eastAsia="pl-PL"/>
        </w:rPr>
        <w:t xml:space="preserve">Nauki i Szkolnictwa Wyższego, </w:t>
      </w:r>
      <w:r w:rsidR="008308F6">
        <w:rPr>
          <w:rFonts w:eastAsia="Times New Roman"/>
          <w:color w:val="00000A"/>
          <w:lang w:eastAsia="pl-PL"/>
        </w:rPr>
        <w:t>z siedzibą w Warszawie, ul Wspólna 1/3, 00-529 Warszawa</w:t>
      </w:r>
    </w:p>
    <w:p w:rsidR="008308F6" w:rsidRDefault="008308F6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>
        <w:rPr>
          <w:rFonts w:eastAsia="Times New Roman"/>
          <w:color w:val="00000A"/>
          <w:lang w:eastAsia="pl-PL"/>
        </w:rPr>
        <w:t>NIP 701 -001 -44 – 67</w:t>
      </w: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zwanym dalej „Ministrem”, reprezentowanym przez:</w:t>
      </w:r>
    </w:p>
    <w:p w:rsidR="00D112A5" w:rsidRPr="00D112A5" w:rsidRDefault="00D112A5" w:rsidP="00D03BBA">
      <w:pPr>
        <w:suppressAutoHyphens/>
        <w:spacing w:after="0" w:line="360" w:lineRule="auto"/>
        <w:ind w:left="720"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.........................................................................................................................................</w:t>
      </w: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na podstawie pełnomocnictwa.....................................................................................................</w:t>
      </w: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......................................................................................................................</w:t>
      </w:r>
      <w:r w:rsidR="00C74019">
        <w:rPr>
          <w:rFonts w:eastAsia="Times New Roman"/>
          <w:color w:val="00000A"/>
          <w:lang w:eastAsia="pl-PL"/>
        </w:rPr>
        <w:t>...............................</w:t>
      </w:r>
      <w:r w:rsidRPr="00D112A5">
        <w:rPr>
          <w:rFonts w:eastAsia="Times New Roman"/>
          <w:color w:val="00000A"/>
          <w:lang w:eastAsia="pl-PL"/>
        </w:rPr>
        <w:t>a</w:t>
      </w: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permStart w:id="2007976337" w:edGrp="everyone"/>
      <w:r w:rsidRPr="00D112A5">
        <w:rPr>
          <w:rFonts w:eastAsia="Times New Roman"/>
          <w:color w:val="00000A"/>
          <w:lang w:eastAsia="pl-PL"/>
        </w:rPr>
        <w:t>.....................................................................................................................................................</w:t>
      </w: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.....................................................................................................................</w:t>
      </w:r>
      <w:r w:rsidR="00C74019">
        <w:rPr>
          <w:rFonts w:eastAsia="Times New Roman"/>
          <w:color w:val="00000A"/>
          <w:lang w:eastAsia="pl-PL"/>
        </w:rPr>
        <w:t>...............................</w:t>
      </w:r>
      <w:r w:rsidRPr="00D112A5">
        <w:rPr>
          <w:rFonts w:eastAsia="Times New Roman"/>
          <w:color w:val="00000A"/>
          <w:lang w:eastAsia="pl-PL"/>
        </w:rPr>
        <w:t>.</w:t>
      </w:r>
    </w:p>
    <w:permEnd w:id="2007976337"/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  <w:r w:rsidRPr="00D112A5">
        <w:rPr>
          <w:rFonts w:eastAsia="Times New Roman"/>
          <w:sz w:val="18"/>
          <w:szCs w:val="18"/>
          <w:lang w:eastAsia="pl-PL"/>
        </w:rPr>
        <w:t>(nazwa i adres podmiotu, adres do korespondencji jeżeli inny niż adres siedziby, dane dotyczące rejestru, NIP, REGON, tel., e-mail)</w:t>
      </w:r>
    </w:p>
    <w:p w:rsidR="00D112A5" w:rsidRPr="00D112A5" w:rsidRDefault="00D112A5" w:rsidP="00D112A5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color w:val="00000A"/>
          <w:sz w:val="18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zwanym dalej</w:t>
      </w:r>
      <w:r w:rsidR="006D6422">
        <w:rPr>
          <w:rFonts w:eastAsia="Times New Roman"/>
          <w:color w:val="00000A"/>
          <w:lang w:eastAsia="pl-PL"/>
        </w:rPr>
        <w:t xml:space="preserve"> „Jednostką”</w:t>
      </w:r>
      <w:r w:rsidRPr="00D112A5">
        <w:rPr>
          <w:rFonts w:eastAsia="Times New Roman"/>
          <w:color w:val="00000A"/>
          <w:lang w:eastAsia="pl-PL"/>
        </w:rPr>
        <w:t xml:space="preserve">, reprezentowanym przez: </w:t>
      </w:r>
      <w:r w:rsidRPr="00D112A5">
        <w:rPr>
          <w:rFonts w:eastAsia="Times New Roman"/>
          <w:color w:val="00000A"/>
          <w:sz w:val="18"/>
          <w:lang w:eastAsia="pl-PL"/>
        </w:rPr>
        <w:t>(imię, nazwisko, funkcja, telefon, e-mail)</w:t>
      </w:r>
    </w:p>
    <w:p w:rsidR="00D112A5" w:rsidRPr="00D112A5" w:rsidRDefault="00D112A5" w:rsidP="00D112A5">
      <w:pPr>
        <w:numPr>
          <w:ilvl w:val="0"/>
          <w:numId w:val="2"/>
        </w:numPr>
        <w:suppressAutoHyphens/>
        <w:spacing w:after="0" w:line="360" w:lineRule="auto"/>
        <w:ind w:right="73" w:hanging="284"/>
        <w:jc w:val="both"/>
        <w:rPr>
          <w:rFonts w:eastAsia="Times New Roman"/>
          <w:color w:val="00000A"/>
          <w:lang w:eastAsia="pl-PL"/>
        </w:rPr>
      </w:pPr>
      <w:permStart w:id="1190280617" w:edGrp="everyone"/>
      <w:r w:rsidRPr="00D112A5">
        <w:rPr>
          <w:rFonts w:eastAsia="Times New Roman"/>
          <w:color w:val="00000A"/>
          <w:lang w:eastAsia="pl-PL"/>
        </w:rPr>
        <w:t>.........................................................................................................................................</w:t>
      </w:r>
    </w:p>
    <w:p w:rsidR="00D112A5" w:rsidRPr="00D112A5" w:rsidRDefault="00D112A5" w:rsidP="00D112A5">
      <w:pPr>
        <w:numPr>
          <w:ilvl w:val="0"/>
          <w:numId w:val="2"/>
        </w:numPr>
        <w:suppressAutoHyphens/>
        <w:spacing w:after="0" w:line="360" w:lineRule="auto"/>
        <w:ind w:right="73" w:hanging="284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.........................................................................................................................................</w:t>
      </w:r>
    </w:p>
    <w:permEnd w:id="1190280617"/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na podstawie pełnomocnictwa</w:t>
      </w:r>
      <w:r w:rsidR="00C00C4D">
        <w:rPr>
          <w:rFonts w:eastAsia="Times New Roman"/>
          <w:color w:val="00000A"/>
          <w:lang w:eastAsia="pl-PL"/>
        </w:rPr>
        <w:t xml:space="preserve"> </w:t>
      </w:r>
      <w:permStart w:id="1551657369" w:edGrp="everyone"/>
      <w:r w:rsidRPr="00D112A5">
        <w:rPr>
          <w:rFonts w:eastAsia="Times New Roman"/>
          <w:color w:val="00000A"/>
          <w:lang w:eastAsia="pl-PL"/>
        </w:rPr>
        <w:t>………………………………………………………………….</w:t>
      </w:r>
      <w:permEnd w:id="1551657369"/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</w:p>
    <w:p w:rsidR="00D112A5" w:rsidRPr="00D112A5" w:rsidRDefault="00D112A5" w:rsidP="00D112A5">
      <w:pPr>
        <w:suppressAutoHyphens/>
        <w:spacing w:after="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wspólnie zwanymi dalej „Stronami”</w:t>
      </w:r>
    </w:p>
    <w:p w:rsidR="00D112A5" w:rsidRPr="00D112A5" w:rsidRDefault="00D112A5" w:rsidP="00D112A5">
      <w:pPr>
        <w:suppressAutoHyphens/>
        <w:spacing w:after="240" w:line="360" w:lineRule="auto"/>
        <w:ind w:right="73"/>
        <w:jc w:val="both"/>
        <w:rPr>
          <w:rFonts w:eastAsia="Times New Roman"/>
          <w:color w:val="00000A"/>
          <w:lang w:eastAsia="pl-PL"/>
        </w:rPr>
      </w:pPr>
      <w:r w:rsidRPr="00D112A5">
        <w:rPr>
          <w:rFonts w:eastAsia="Times New Roman"/>
          <w:color w:val="00000A"/>
          <w:lang w:eastAsia="pl-PL"/>
        </w:rPr>
        <w:t>o następującej treści</w:t>
      </w:r>
      <w:r w:rsidR="00C74019">
        <w:rPr>
          <w:rFonts w:eastAsia="Times New Roman"/>
          <w:color w:val="00000A"/>
          <w:lang w:eastAsia="pl-PL"/>
        </w:rPr>
        <w:t>,</w:t>
      </w:r>
    </w:p>
    <w:p w:rsidR="00C74019" w:rsidRPr="00C74019" w:rsidRDefault="00C74019" w:rsidP="00C74019">
      <w:pPr>
        <w:suppressAutoHyphens/>
        <w:spacing w:before="120" w:after="120"/>
        <w:jc w:val="both"/>
        <w:rPr>
          <w:rFonts w:eastAsia="Times New Roman"/>
          <w:lang w:eastAsia="ar-SA"/>
        </w:rPr>
      </w:pPr>
      <w:r w:rsidRPr="00C74019">
        <w:rPr>
          <w:rFonts w:eastAsia="Times New Roman"/>
          <w:lang w:eastAsia="ar-SA"/>
        </w:rPr>
        <w:t xml:space="preserve">działając na podstawie: </w:t>
      </w:r>
    </w:p>
    <w:p w:rsidR="00C74019" w:rsidRPr="009573A1" w:rsidRDefault="00C74019" w:rsidP="00C74019">
      <w:pPr>
        <w:numPr>
          <w:ilvl w:val="0"/>
          <w:numId w:val="3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9573A1">
        <w:rPr>
          <w:rFonts w:eastAsia="Times New Roman"/>
          <w:lang w:eastAsia="pl-PL"/>
        </w:rPr>
        <w:t>art. 150</w:t>
      </w:r>
      <w:r w:rsidR="00567BDA">
        <w:rPr>
          <w:rFonts w:eastAsia="Times New Roman"/>
          <w:lang w:eastAsia="pl-PL"/>
        </w:rPr>
        <w:t xml:space="preserve"> </w:t>
      </w:r>
      <w:r w:rsidRPr="009573A1">
        <w:rPr>
          <w:rFonts w:eastAsia="Times New Roman"/>
          <w:lang w:eastAsia="pl-PL"/>
        </w:rPr>
        <w:t>ustawy z dnia 27 sierpnia 2009 r. o finansach publicznych (</w:t>
      </w:r>
      <w:r w:rsidRPr="009573A1">
        <w:rPr>
          <w:rFonts w:eastAsia="Times New Roman"/>
          <w:bCs/>
          <w:lang w:eastAsia="pl-PL"/>
        </w:rPr>
        <w:t xml:space="preserve">Dz.U. z </w:t>
      </w:r>
      <w:r w:rsidR="00567BDA">
        <w:rPr>
          <w:rFonts w:eastAsia="Times New Roman"/>
          <w:bCs/>
          <w:lang w:eastAsia="pl-PL"/>
        </w:rPr>
        <w:t xml:space="preserve">2019 r. poz. 869 </w:t>
      </w:r>
      <w:r w:rsidRPr="009573A1">
        <w:rPr>
          <w:rFonts w:eastAsia="Times New Roman"/>
          <w:bCs/>
          <w:lang w:eastAsia="pl-PL"/>
        </w:rPr>
        <w:t>z późn.zm.)</w:t>
      </w:r>
      <w:r w:rsidRPr="009573A1">
        <w:rPr>
          <w:rFonts w:eastAsia="Times New Roman"/>
          <w:lang w:eastAsia="pl-PL"/>
        </w:rPr>
        <w:t>, zwanej dalej „ustawą o finansach publicznych”;</w:t>
      </w:r>
    </w:p>
    <w:p w:rsidR="00C74019" w:rsidRPr="009573A1" w:rsidRDefault="00C74019" w:rsidP="00C74019">
      <w:pPr>
        <w:numPr>
          <w:ilvl w:val="0"/>
          <w:numId w:val="3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9573A1">
        <w:rPr>
          <w:rFonts w:eastAsia="Times New Roman"/>
          <w:lang w:eastAsia="pl-PL"/>
        </w:rPr>
        <w:t>art. 365 pkt 4</w:t>
      </w:r>
      <w:r w:rsidR="009A3E5F">
        <w:rPr>
          <w:rFonts w:eastAsia="Times New Roman"/>
          <w:lang w:eastAsia="pl-PL"/>
        </w:rPr>
        <w:t xml:space="preserve"> lit.</w:t>
      </w:r>
      <w:r w:rsidRPr="009573A1">
        <w:rPr>
          <w:rFonts w:eastAsia="Times New Roman"/>
          <w:lang w:eastAsia="pl-PL"/>
        </w:rPr>
        <w:t xml:space="preserve">b ustawy z dnia 20 lipca 2018 r. </w:t>
      </w:r>
      <w:r w:rsidR="00C01D57" w:rsidRPr="009573A1">
        <w:rPr>
          <w:rFonts w:eastAsia="Times New Roman"/>
          <w:lang w:eastAsia="pl-PL"/>
        </w:rPr>
        <w:t>–</w:t>
      </w:r>
      <w:r w:rsidRPr="009573A1">
        <w:rPr>
          <w:rFonts w:eastAsia="Times New Roman"/>
          <w:lang w:eastAsia="pl-PL"/>
        </w:rPr>
        <w:t xml:space="preserve"> Prawo</w:t>
      </w:r>
      <w:r w:rsidR="00C01D57" w:rsidRPr="009573A1">
        <w:rPr>
          <w:rFonts w:eastAsia="Times New Roman"/>
          <w:lang w:eastAsia="pl-PL"/>
        </w:rPr>
        <w:t xml:space="preserve"> </w:t>
      </w:r>
      <w:r w:rsidRPr="009573A1">
        <w:rPr>
          <w:rFonts w:eastAsia="Times New Roman"/>
          <w:lang w:eastAsia="pl-PL"/>
        </w:rPr>
        <w:t>o sz</w:t>
      </w:r>
      <w:bookmarkStart w:id="0" w:name="_GoBack"/>
      <w:bookmarkEnd w:id="0"/>
      <w:r w:rsidRPr="009573A1">
        <w:rPr>
          <w:rFonts w:eastAsia="Times New Roman"/>
          <w:lang w:eastAsia="pl-PL"/>
        </w:rPr>
        <w:t>kolnictwie wyższym i nauce (Dz.U. 2018 poz. 1668, z późn. zm.)</w:t>
      </w:r>
    </w:p>
    <w:p w:rsidR="009A3E5F" w:rsidRPr="009A3E5F" w:rsidRDefault="009A3E5F" w:rsidP="009A3E5F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r</w:t>
      </w:r>
      <w:r w:rsidR="00C01D57" w:rsidRPr="009573A1">
        <w:rPr>
          <w:rFonts w:eastAsia="Times New Roman"/>
          <w:lang w:eastAsia="pl-PL"/>
        </w:rPr>
        <w:t>ozporządzenia Ministra Nauki i Szkolnictwa Wyższego z dnia 14 marca 2019 r. w sprawie przyznawania, rozliczania i przekazywania środków finansowych na realizację inwestycji związanych z kształceniem oraz działalnością naukową (Dz.U. 2019, poz. 533)</w:t>
      </w:r>
      <w:r w:rsidR="00C74019" w:rsidRPr="009573A1">
        <w:rPr>
          <w:rFonts w:eastAsia="Times New Roman"/>
          <w:lang w:eastAsia="pl-PL"/>
        </w:rPr>
        <w:t>;</w:t>
      </w:r>
    </w:p>
    <w:p w:rsidR="00C74019" w:rsidRPr="009A3E5F" w:rsidRDefault="005D1DC3" w:rsidP="00A54A55">
      <w:pPr>
        <w:pStyle w:val="Akapitzlist"/>
        <w:numPr>
          <w:ilvl w:val="0"/>
          <w:numId w:val="3"/>
        </w:numPr>
        <w:spacing w:after="120"/>
        <w:jc w:val="both"/>
      </w:pPr>
      <w:r>
        <w:t>i</w:t>
      </w:r>
      <w:r w:rsidR="009A3E5F">
        <w:t>nformacji Ministra Nauki i Szkolnictwa Wyższego z dnia</w:t>
      </w:r>
      <w:r w:rsidR="00C00C4D">
        <w:t xml:space="preserve"> </w:t>
      </w:r>
      <w:permStart w:id="1497651421" w:edGrp="everyone"/>
      <w:r w:rsidR="009A3E5F">
        <w:t>……..</w:t>
      </w:r>
      <w:permEnd w:id="1497651421"/>
      <w:r w:rsidR="009A3E5F">
        <w:t xml:space="preserve"> nr</w:t>
      </w:r>
      <w:r w:rsidR="00C00C4D">
        <w:t xml:space="preserve"> </w:t>
      </w:r>
      <w:permStart w:id="944332400" w:edGrp="everyone"/>
      <w:r w:rsidR="009A3E5F">
        <w:t>…………..</w:t>
      </w:r>
      <w:permEnd w:id="944332400"/>
      <w:r w:rsidR="009A3E5F">
        <w:t xml:space="preserve"> o przyznaniu </w:t>
      </w:r>
      <w:r w:rsidR="00A16216">
        <w:t>dotacji celowej na realizację inwestycji związanej z działalnością naukową.</w:t>
      </w:r>
    </w:p>
    <w:p w:rsidR="00C74019" w:rsidRPr="00C74019" w:rsidRDefault="00C74019" w:rsidP="00C74019">
      <w:pPr>
        <w:suppressAutoHyphens/>
        <w:spacing w:before="120" w:after="0" w:line="360" w:lineRule="auto"/>
        <w:jc w:val="both"/>
        <w:rPr>
          <w:rFonts w:eastAsia="Times New Roman"/>
          <w:lang w:eastAsia="ar-SA"/>
        </w:rPr>
      </w:pPr>
      <w:r w:rsidRPr="00C74019">
        <w:rPr>
          <w:rFonts w:eastAsia="Times New Roman"/>
          <w:lang w:eastAsia="ar-SA"/>
        </w:rPr>
        <w:t>Strony uzgadniają, co następuje:</w:t>
      </w:r>
    </w:p>
    <w:p w:rsidR="005D1DC3" w:rsidRDefault="005D1DC3" w:rsidP="00B24010">
      <w:pPr>
        <w:suppressAutoHyphens/>
        <w:spacing w:before="120" w:after="0"/>
        <w:ind w:right="74"/>
        <w:jc w:val="center"/>
        <w:rPr>
          <w:rFonts w:eastAsia="Times New Roman"/>
          <w:b/>
          <w:color w:val="00000A"/>
          <w:lang w:eastAsia="pl-PL"/>
        </w:rPr>
      </w:pPr>
    </w:p>
    <w:p w:rsidR="00B57345" w:rsidRPr="00B24010" w:rsidRDefault="00B57345" w:rsidP="00B24010">
      <w:pPr>
        <w:suppressAutoHyphens/>
        <w:spacing w:before="120" w:after="0"/>
        <w:ind w:right="74"/>
        <w:jc w:val="center"/>
        <w:rPr>
          <w:rFonts w:eastAsia="Times New Roman"/>
          <w:b/>
          <w:color w:val="00000A"/>
          <w:lang w:eastAsia="pl-PL"/>
        </w:rPr>
      </w:pPr>
      <w:r w:rsidRPr="00B24010">
        <w:rPr>
          <w:rFonts w:eastAsia="Times New Roman"/>
          <w:b/>
          <w:color w:val="00000A"/>
          <w:lang w:eastAsia="pl-PL"/>
        </w:rPr>
        <w:t>§ 1</w:t>
      </w:r>
    </w:p>
    <w:p w:rsidR="00B24010" w:rsidRPr="00B24010" w:rsidRDefault="00B24010" w:rsidP="00B24010">
      <w:pPr>
        <w:suppressAutoHyphens/>
        <w:spacing w:before="120" w:after="0"/>
        <w:ind w:right="74"/>
        <w:jc w:val="center"/>
        <w:rPr>
          <w:rFonts w:eastAsia="Times New Roman"/>
          <w:b/>
          <w:color w:val="00000A"/>
          <w:lang w:eastAsia="pl-PL"/>
        </w:rPr>
      </w:pPr>
      <w:r w:rsidRPr="00B24010">
        <w:rPr>
          <w:rFonts w:eastAsia="Times New Roman"/>
          <w:b/>
          <w:color w:val="00000A"/>
          <w:lang w:eastAsia="pl-PL"/>
        </w:rPr>
        <w:t>Przedmiot umowy</w:t>
      </w:r>
    </w:p>
    <w:p w:rsidR="00B57345" w:rsidRPr="00B57345" w:rsidRDefault="00B57345" w:rsidP="00B24010">
      <w:pPr>
        <w:numPr>
          <w:ilvl w:val="0"/>
          <w:numId w:val="4"/>
        </w:numPr>
        <w:suppressAutoHyphens/>
        <w:spacing w:before="120" w:after="0"/>
        <w:ind w:left="0" w:hanging="284"/>
        <w:contextualSpacing/>
        <w:jc w:val="both"/>
        <w:rPr>
          <w:rFonts w:eastAsia="Times New Roman"/>
          <w:lang w:eastAsia="pl-PL"/>
        </w:rPr>
      </w:pPr>
      <w:r w:rsidRPr="00B57345">
        <w:rPr>
          <w:rFonts w:eastAsia="Times New Roman"/>
          <w:color w:val="00000A"/>
          <w:lang w:eastAsia="pl-PL"/>
        </w:rPr>
        <w:t>Umowa określa przeznaczeni</w:t>
      </w:r>
      <w:r w:rsidR="00893561">
        <w:rPr>
          <w:rFonts w:eastAsia="Times New Roman"/>
          <w:color w:val="00000A"/>
          <w:lang w:eastAsia="pl-PL"/>
        </w:rPr>
        <w:t>e dotacji celowej</w:t>
      </w:r>
      <w:r w:rsidRPr="00B57345">
        <w:rPr>
          <w:rFonts w:eastAsia="Times New Roman"/>
          <w:color w:val="00000A"/>
          <w:lang w:eastAsia="pl-PL"/>
        </w:rPr>
        <w:t xml:space="preserve"> </w:t>
      </w:r>
      <w:r w:rsidR="003A29B5">
        <w:rPr>
          <w:rFonts w:eastAsia="Times New Roman"/>
          <w:color w:val="00000A"/>
          <w:lang w:eastAsia="pl-PL"/>
        </w:rPr>
        <w:t xml:space="preserve">na realizację inwestycji </w:t>
      </w:r>
      <w:r>
        <w:rPr>
          <w:rFonts w:eastAsia="Times New Roman"/>
          <w:color w:val="00000A"/>
          <w:lang w:eastAsia="pl-PL"/>
        </w:rPr>
        <w:t>związanej z działalnością naukową</w:t>
      </w:r>
      <w:r w:rsidR="00DB55E9">
        <w:rPr>
          <w:rFonts w:eastAsia="Times New Roman"/>
          <w:color w:val="00000A"/>
          <w:lang w:eastAsia="pl-PL"/>
        </w:rPr>
        <w:t xml:space="preserve"> </w:t>
      </w:r>
      <w:r w:rsidR="003A29B5">
        <w:rPr>
          <w:rFonts w:eastAsia="Times New Roman"/>
          <w:color w:val="00000A"/>
          <w:lang w:eastAsia="pl-PL"/>
        </w:rPr>
        <w:t xml:space="preserve">na </w:t>
      </w:r>
      <w:permStart w:id="351827172" w:edGrp="everyone"/>
      <w:r w:rsidR="001975C1" w:rsidRPr="001975C1">
        <w:rPr>
          <w:lang w:eastAsia="ar-SA"/>
        </w:rPr>
        <w:t>zakup/rozbudow</w:t>
      </w:r>
      <w:r w:rsidR="003A29B5">
        <w:rPr>
          <w:lang w:eastAsia="ar-SA"/>
        </w:rPr>
        <w:t>ę</w:t>
      </w:r>
      <w:r w:rsidR="001975C1" w:rsidRPr="001975C1">
        <w:rPr>
          <w:lang w:eastAsia="ar-SA"/>
        </w:rPr>
        <w:t xml:space="preserve">/wytworzenie aparatury naukowo – </w:t>
      </w:r>
      <w:r w:rsidR="001975C1" w:rsidRPr="001975C1">
        <w:rPr>
          <w:lang w:eastAsia="ar-SA"/>
        </w:rPr>
        <w:lastRenderedPageBreak/>
        <w:t>badawczej/infrastruktury informatycznej/inwestycj</w:t>
      </w:r>
      <w:r w:rsidR="003A29B5">
        <w:rPr>
          <w:lang w:eastAsia="ar-SA"/>
        </w:rPr>
        <w:t>ę</w:t>
      </w:r>
      <w:r w:rsidR="001975C1" w:rsidRPr="001975C1">
        <w:rPr>
          <w:lang w:eastAsia="ar-SA"/>
        </w:rPr>
        <w:t xml:space="preserve"> budowlan</w:t>
      </w:r>
      <w:r w:rsidR="003A29B5">
        <w:rPr>
          <w:lang w:eastAsia="ar-SA"/>
        </w:rPr>
        <w:t>ą</w:t>
      </w:r>
      <w:r w:rsidR="001975C1" w:rsidRPr="001975C1">
        <w:rPr>
          <w:lang w:eastAsia="ar-SA"/>
        </w:rPr>
        <w:t>/zakup nieruchomości</w:t>
      </w:r>
      <w:r w:rsidR="00963D9A" w:rsidRPr="00D03BBA">
        <w:rPr>
          <w:sz w:val="28"/>
          <w:szCs w:val="28"/>
          <w:vertAlign w:val="superscript"/>
          <w:lang w:eastAsia="ar-SA"/>
        </w:rPr>
        <w:t>*</w:t>
      </w:r>
      <w:permEnd w:id="351827172"/>
      <w:r w:rsidR="001975C1" w:rsidRPr="001975C1">
        <w:rPr>
          <w:rFonts w:eastAsia="Times New Roman"/>
          <w:color w:val="00000A"/>
          <w:lang w:eastAsia="pl-PL"/>
        </w:rPr>
        <w:t xml:space="preserve"> </w:t>
      </w:r>
      <w:r w:rsidRPr="001975C1">
        <w:rPr>
          <w:rFonts w:eastAsia="Times New Roman"/>
          <w:color w:val="00000A"/>
          <w:lang w:eastAsia="pl-PL"/>
        </w:rPr>
        <w:t>pn. „</w:t>
      </w:r>
      <w:permStart w:id="358161353" w:edGrp="everyone"/>
      <w:r w:rsidR="00893561" w:rsidRPr="001975C1">
        <w:rPr>
          <w:rFonts w:eastAsia="Times New Roman"/>
          <w:color w:val="00000A"/>
          <w:lang w:eastAsia="pl-PL"/>
        </w:rPr>
        <w:t>……….</w:t>
      </w:r>
      <w:r w:rsidRPr="001975C1">
        <w:rPr>
          <w:rFonts w:eastAsia="Times New Roman"/>
          <w:color w:val="00000A"/>
          <w:lang w:eastAsia="pl-PL"/>
        </w:rPr>
        <w:t>…..</w:t>
      </w:r>
      <w:permEnd w:id="358161353"/>
      <w:r w:rsidRPr="001975C1">
        <w:rPr>
          <w:rFonts w:eastAsia="Times New Roman"/>
          <w:color w:val="00000A"/>
          <w:lang w:eastAsia="pl-PL"/>
        </w:rPr>
        <w:t>”,</w:t>
      </w:r>
      <w:r w:rsidR="0085152F" w:rsidRPr="001975C1">
        <w:rPr>
          <w:rFonts w:eastAsia="Times New Roman"/>
          <w:color w:val="00000A"/>
          <w:lang w:eastAsia="pl-PL"/>
        </w:rPr>
        <w:t xml:space="preserve"> zwanej dalej</w:t>
      </w:r>
      <w:r w:rsidR="0085152F">
        <w:rPr>
          <w:rFonts w:eastAsia="Times New Roman"/>
          <w:color w:val="00000A"/>
          <w:lang w:eastAsia="pl-PL"/>
        </w:rPr>
        <w:t xml:space="preserve"> „inwestycją”</w:t>
      </w:r>
      <w:r w:rsidR="008308F6">
        <w:rPr>
          <w:rFonts w:eastAsia="Times New Roman"/>
          <w:color w:val="00000A"/>
          <w:lang w:eastAsia="pl-PL"/>
        </w:rPr>
        <w:t>,</w:t>
      </w:r>
      <w:r>
        <w:rPr>
          <w:rFonts w:eastAsia="Times New Roman"/>
          <w:color w:val="00000A"/>
          <w:lang w:eastAsia="pl-PL"/>
        </w:rPr>
        <w:t xml:space="preserve"> o której mowa w </w:t>
      </w:r>
      <w:r w:rsidR="00552523">
        <w:rPr>
          <w:rFonts w:eastAsia="Times New Roman"/>
          <w:color w:val="00000A"/>
          <w:lang w:eastAsia="pl-PL"/>
        </w:rPr>
        <w:t>i</w:t>
      </w:r>
      <w:r>
        <w:rPr>
          <w:rFonts w:eastAsia="Times New Roman"/>
          <w:color w:val="00000A"/>
          <w:lang w:eastAsia="pl-PL"/>
        </w:rPr>
        <w:t xml:space="preserve">nformacji </w:t>
      </w:r>
      <w:r w:rsidR="009F1257">
        <w:rPr>
          <w:rFonts w:eastAsia="Times New Roman"/>
          <w:color w:val="00000A"/>
          <w:lang w:eastAsia="pl-PL"/>
        </w:rPr>
        <w:t>Ministra N</w:t>
      </w:r>
      <w:r w:rsidR="00552523">
        <w:rPr>
          <w:rFonts w:eastAsia="Times New Roman"/>
          <w:color w:val="00000A"/>
          <w:lang w:eastAsia="pl-PL"/>
        </w:rPr>
        <w:t xml:space="preserve">auki i Szkolnictwa Wyższego </w:t>
      </w:r>
      <w:r>
        <w:rPr>
          <w:rFonts w:eastAsia="Times New Roman"/>
          <w:color w:val="00000A"/>
          <w:lang w:eastAsia="pl-PL"/>
        </w:rPr>
        <w:t>z dnia</w:t>
      </w:r>
      <w:r w:rsidRPr="00B57345">
        <w:rPr>
          <w:rFonts w:eastAsia="Times New Roman"/>
          <w:color w:val="00000A"/>
          <w:lang w:eastAsia="pl-PL"/>
        </w:rPr>
        <w:t xml:space="preserve"> </w:t>
      </w:r>
      <w:permStart w:id="2013150461" w:edGrp="everyone"/>
      <w:r w:rsidRPr="00B57345">
        <w:rPr>
          <w:rFonts w:eastAsia="Times New Roman"/>
          <w:lang w:eastAsia="pl-PL"/>
        </w:rPr>
        <w:t>...</w:t>
      </w:r>
      <w:r w:rsidR="00A16216">
        <w:rPr>
          <w:rFonts w:eastAsia="Times New Roman"/>
          <w:lang w:eastAsia="pl-PL"/>
        </w:rPr>
        <w:t>....</w:t>
      </w:r>
      <w:r w:rsidRPr="00B57345">
        <w:rPr>
          <w:rFonts w:eastAsia="Times New Roman"/>
          <w:lang w:eastAsia="pl-PL"/>
        </w:rPr>
        <w:t>....</w:t>
      </w:r>
      <w:permEnd w:id="2013150461"/>
      <w:r w:rsidR="00C00C4D">
        <w:rPr>
          <w:rFonts w:eastAsia="Times New Roman"/>
          <w:lang w:eastAsia="pl-PL"/>
        </w:rPr>
        <w:t xml:space="preserve"> </w:t>
      </w:r>
      <w:r w:rsidR="00552523">
        <w:rPr>
          <w:rFonts w:eastAsia="Times New Roman"/>
          <w:lang w:eastAsia="pl-PL"/>
        </w:rPr>
        <w:t>nr</w:t>
      </w:r>
      <w:r w:rsidR="00C00C4D">
        <w:rPr>
          <w:rFonts w:eastAsia="Times New Roman"/>
          <w:lang w:eastAsia="pl-PL"/>
        </w:rPr>
        <w:t xml:space="preserve"> </w:t>
      </w:r>
      <w:permStart w:id="883173019" w:edGrp="everyone"/>
      <w:r w:rsidRPr="00B57345">
        <w:rPr>
          <w:rFonts w:eastAsia="Times New Roman"/>
          <w:lang w:eastAsia="pl-PL"/>
        </w:rPr>
        <w:t>.................</w:t>
      </w:r>
      <w:permEnd w:id="883173019"/>
      <w:r w:rsidR="00552523">
        <w:rPr>
          <w:rFonts w:eastAsia="Times New Roman"/>
          <w:lang w:eastAsia="pl-PL"/>
        </w:rPr>
        <w:t xml:space="preserve"> oraz sposób przekazywania dotacji celowej, termin i sposób wykorzystania oraz termin i sposób jej rozliczenia.</w:t>
      </w:r>
    </w:p>
    <w:p w:rsidR="00B57345" w:rsidRPr="009573A1" w:rsidRDefault="00172A4A" w:rsidP="009573A1">
      <w:pPr>
        <w:numPr>
          <w:ilvl w:val="0"/>
          <w:numId w:val="4"/>
        </w:numPr>
        <w:suppressAutoHyphens/>
        <w:spacing w:before="120" w:after="0"/>
        <w:ind w:left="0" w:hanging="284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Rodzaj inwestycji, nazwę i lokalizację, z</w:t>
      </w:r>
      <w:r w:rsidR="00B653B6">
        <w:rPr>
          <w:rFonts w:eastAsia="Times New Roman"/>
          <w:lang w:eastAsia="pl-PL"/>
        </w:rPr>
        <w:t>akres rzeczowy i opis oraz harm</w:t>
      </w:r>
      <w:r>
        <w:rPr>
          <w:rFonts w:eastAsia="Times New Roman"/>
          <w:lang w:eastAsia="pl-PL"/>
        </w:rPr>
        <w:t>o</w:t>
      </w:r>
      <w:r w:rsidR="00B653B6">
        <w:rPr>
          <w:rFonts w:eastAsia="Times New Roman"/>
          <w:lang w:eastAsia="pl-PL"/>
        </w:rPr>
        <w:t>nogram rzeczowo-finansowy</w:t>
      </w:r>
      <w:r w:rsidR="00DB55E9">
        <w:rPr>
          <w:rFonts w:eastAsia="Times New Roman"/>
          <w:lang w:eastAsia="pl-PL"/>
        </w:rPr>
        <w:t xml:space="preserve"> inwestycji określa wniosek Jednostki o przyznanie środków finansowych </w:t>
      </w:r>
      <w:r w:rsidR="00016261">
        <w:rPr>
          <w:rFonts w:eastAsia="Times New Roman"/>
          <w:lang w:eastAsia="pl-PL"/>
        </w:rPr>
        <w:t>nr</w:t>
      </w:r>
      <w:r w:rsidR="00A16216">
        <w:rPr>
          <w:rFonts w:eastAsia="Times New Roman"/>
          <w:lang w:eastAsia="pl-PL"/>
        </w:rPr>
        <w:t xml:space="preserve"> rej. </w:t>
      </w:r>
      <w:permStart w:id="2102866813" w:edGrp="everyone"/>
      <w:r w:rsidR="00A16216">
        <w:rPr>
          <w:rFonts w:eastAsia="Times New Roman"/>
          <w:lang w:eastAsia="pl-PL"/>
        </w:rPr>
        <w:t>..……..</w:t>
      </w:r>
      <w:r w:rsidR="00DB55E9">
        <w:rPr>
          <w:rFonts w:eastAsia="Times New Roman"/>
          <w:lang w:eastAsia="pl-PL"/>
        </w:rPr>
        <w:t>…….</w:t>
      </w:r>
      <w:permEnd w:id="2102866813"/>
      <w:r w:rsidR="00DB55E9">
        <w:rPr>
          <w:rFonts w:eastAsia="Times New Roman"/>
          <w:lang w:eastAsia="pl-PL"/>
        </w:rPr>
        <w:t xml:space="preserve"> stanowiący załącznik nr 1 do umowy.</w:t>
      </w:r>
    </w:p>
    <w:p w:rsidR="00893561" w:rsidRPr="00893561" w:rsidRDefault="00893561" w:rsidP="00B24010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893561">
        <w:rPr>
          <w:rFonts w:eastAsia="Times New Roman"/>
          <w:b/>
          <w:bCs/>
          <w:lang w:eastAsia="ar-SA"/>
        </w:rPr>
        <w:t>§ 2.</w:t>
      </w:r>
    </w:p>
    <w:p w:rsidR="00893561" w:rsidRPr="00893561" w:rsidRDefault="00893561" w:rsidP="00B24010">
      <w:pPr>
        <w:suppressAutoHyphens/>
        <w:spacing w:before="120" w:after="0"/>
        <w:jc w:val="center"/>
        <w:rPr>
          <w:rFonts w:eastAsia="Times New Roman"/>
          <w:b/>
          <w:lang w:eastAsia="ar-SA"/>
        </w:rPr>
      </w:pPr>
      <w:r w:rsidRPr="00893561">
        <w:rPr>
          <w:rFonts w:eastAsia="Times New Roman"/>
          <w:b/>
          <w:lang w:eastAsia="ar-SA"/>
        </w:rPr>
        <w:t xml:space="preserve">Przeznaczenie dotacji celowej </w:t>
      </w:r>
    </w:p>
    <w:p w:rsidR="00893561" w:rsidRDefault="00893561" w:rsidP="00B24010">
      <w:pPr>
        <w:pStyle w:val="Akapitzlist"/>
        <w:numPr>
          <w:ilvl w:val="3"/>
          <w:numId w:val="4"/>
        </w:numPr>
        <w:spacing w:before="120" w:line="276" w:lineRule="auto"/>
        <w:ind w:left="0" w:hanging="357"/>
        <w:jc w:val="both"/>
      </w:pPr>
      <w:r w:rsidRPr="009E08DE">
        <w:rPr>
          <w:lang w:eastAsia="ar-SA"/>
        </w:rPr>
        <w:t xml:space="preserve">Dotacja celowa przeznaczona jest na </w:t>
      </w:r>
      <w:r w:rsidR="00963D9A">
        <w:rPr>
          <w:lang w:eastAsia="ar-SA"/>
        </w:rPr>
        <w:t>finansowanie realizacji</w:t>
      </w:r>
      <w:r w:rsidRPr="009E08DE">
        <w:rPr>
          <w:lang w:eastAsia="ar-SA"/>
        </w:rPr>
        <w:t xml:space="preserve"> inwestycji związanej z działalnością naukową</w:t>
      </w:r>
      <w:r w:rsidR="00EC2EEA">
        <w:rPr>
          <w:lang w:eastAsia="ar-SA"/>
        </w:rPr>
        <w:t xml:space="preserve"> Jednostki</w:t>
      </w:r>
      <w:r w:rsidR="008308F6">
        <w:rPr>
          <w:lang w:eastAsia="ar-SA"/>
        </w:rPr>
        <w:t>, o której mowa w § 1</w:t>
      </w:r>
      <w:r w:rsidR="00EC2EEA">
        <w:rPr>
          <w:lang w:eastAsia="ar-SA"/>
        </w:rPr>
        <w:t>.</w:t>
      </w:r>
    </w:p>
    <w:p w:rsidR="009E08DE" w:rsidRPr="009E08DE" w:rsidRDefault="00EC2EEA" w:rsidP="00B24010">
      <w:pPr>
        <w:pStyle w:val="Akapitzlist"/>
        <w:numPr>
          <w:ilvl w:val="3"/>
          <w:numId w:val="4"/>
        </w:numPr>
        <w:spacing w:before="120" w:line="276" w:lineRule="auto"/>
        <w:ind w:left="0" w:hanging="357"/>
        <w:jc w:val="both"/>
      </w:pPr>
      <w:r>
        <w:t xml:space="preserve"> Jednostka</w:t>
      </w:r>
      <w:r w:rsidR="009E08DE">
        <w:t xml:space="preserve"> zobowiązuje się </w:t>
      </w:r>
      <w:r w:rsidR="00BE4A2E">
        <w:t xml:space="preserve">zrealizować inwestycję </w:t>
      </w:r>
      <w:r w:rsidR="00540BDE">
        <w:t xml:space="preserve">w pełnym zakresie rzeczowym z należytą starannością oraz zgodnie z </w:t>
      </w:r>
      <w:r w:rsidR="00AE68E6">
        <w:t>wnioskiem, o którym mowa w § 1 ust. 2.</w:t>
      </w:r>
    </w:p>
    <w:p w:rsidR="00893561" w:rsidRPr="00893561" w:rsidRDefault="00893561" w:rsidP="00B24010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893561">
        <w:rPr>
          <w:rFonts w:eastAsia="Times New Roman"/>
          <w:b/>
          <w:bCs/>
          <w:lang w:eastAsia="ar-SA"/>
        </w:rPr>
        <w:t>§ 3.</w:t>
      </w:r>
    </w:p>
    <w:p w:rsidR="00893561" w:rsidRPr="00893561" w:rsidRDefault="00893561" w:rsidP="00B24010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893561">
        <w:rPr>
          <w:rFonts w:eastAsia="Times New Roman"/>
          <w:b/>
          <w:bCs/>
          <w:lang w:eastAsia="ar-SA"/>
        </w:rPr>
        <w:t>Wysokość, sposób ora</w:t>
      </w:r>
      <w:r w:rsidR="00465E37">
        <w:rPr>
          <w:rFonts w:eastAsia="Times New Roman"/>
          <w:b/>
          <w:bCs/>
          <w:lang w:eastAsia="ar-SA"/>
        </w:rPr>
        <w:t>z warunki przekazywania dotacji</w:t>
      </w:r>
    </w:p>
    <w:p w:rsidR="009573A1" w:rsidRPr="00456673" w:rsidRDefault="002E36E8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456673">
        <w:t xml:space="preserve">Minister </w:t>
      </w:r>
      <w:r w:rsidR="00AE68E6">
        <w:t>udziela</w:t>
      </w:r>
      <w:r w:rsidRPr="00456673">
        <w:t xml:space="preserve"> </w:t>
      </w:r>
      <w:r w:rsidR="00AE68E6">
        <w:t xml:space="preserve">Jednostce </w:t>
      </w:r>
      <w:r w:rsidR="00D03BBA">
        <w:t>dotacji</w:t>
      </w:r>
      <w:r w:rsidRPr="00456673">
        <w:t xml:space="preserve"> celow</w:t>
      </w:r>
      <w:r w:rsidR="00D03BBA">
        <w:t>ej</w:t>
      </w:r>
      <w:r w:rsidRPr="00456673">
        <w:t xml:space="preserve"> na finansowanie inwestycji,</w:t>
      </w:r>
      <w:r w:rsidR="008308F6" w:rsidRPr="00456673">
        <w:t xml:space="preserve"> o której mowa w § 1</w:t>
      </w:r>
      <w:r w:rsidR="00A54A55">
        <w:t>,</w:t>
      </w:r>
      <w:r w:rsidRPr="00456673">
        <w:t xml:space="preserve"> której wartość kosztorysowa ustalona na dzień zawarcia umowy wynosi </w:t>
      </w:r>
      <w:permStart w:id="1949973727" w:edGrp="everyone"/>
      <w:r w:rsidRPr="00456673">
        <w:t>…………….</w:t>
      </w:r>
      <w:permEnd w:id="1949973727"/>
      <w:r w:rsidRPr="00456673">
        <w:t xml:space="preserve"> zł (słownie</w:t>
      </w:r>
      <w:r w:rsidRPr="00456673">
        <w:rPr>
          <w:i/>
        </w:rPr>
        <w:t xml:space="preserve">: </w:t>
      </w:r>
      <w:permStart w:id="2021013223" w:edGrp="everyone"/>
      <w:r w:rsidRPr="00456673">
        <w:rPr>
          <w:i/>
        </w:rPr>
        <w:t>…………..</w:t>
      </w:r>
      <w:permEnd w:id="2021013223"/>
      <w:r w:rsidRPr="00456673">
        <w:rPr>
          <w:i/>
        </w:rPr>
        <w:t xml:space="preserve"> </w:t>
      </w:r>
      <w:r w:rsidRPr="00573F4D">
        <w:t>złotych</w:t>
      </w:r>
      <w:r w:rsidRPr="00456673">
        <w:t>)</w:t>
      </w:r>
      <w:r w:rsidR="009573A1" w:rsidRPr="00456673">
        <w:t>:</w:t>
      </w:r>
    </w:p>
    <w:p w:rsidR="002E36E8" w:rsidRPr="00456673" w:rsidRDefault="002E36E8" w:rsidP="00B24010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456673">
        <w:t xml:space="preserve">Wysokość dotacji </w:t>
      </w:r>
      <w:r w:rsidR="00AE68E6">
        <w:t xml:space="preserve">celowej </w:t>
      </w:r>
      <w:r w:rsidRPr="00456673">
        <w:t xml:space="preserve">w </w:t>
      </w:r>
      <w:r w:rsidR="004677B4">
        <w:t>roku/</w:t>
      </w:r>
      <w:r w:rsidRPr="00456673">
        <w:t xml:space="preserve">latach </w:t>
      </w:r>
      <w:permStart w:id="1915822845" w:edGrp="everyone"/>
      <w:r w:rsidRPr="00456673">
        <w:t>………..…..</w:t>
      </w:r>
      <w:permEnd w:id="1915822845"/>
      <w:r w:rsidRPr="00456673">
        <w:t xml:space="preserve"> ustala się na łączną kwotę </w:t>
      </w:r>
      <w:permStart w:id="876350602" w:edGrp="everyone"/>
      <w:r w:rsidRPr="00456673">
        <w:t>…………….</w:t>
      </w:r>
      <w:permEnd w:id="876350602"/>
      <w:r w:rsidRPr="00456673">
        <w:t xml:space="preserve"> zł (słownie: </w:t>
      </w:r>
      <w:permStart w:id="135140419" w:edGrp="everyone"/>
      <w:r w:rsidRPr="00456673">
        <w:t>……………..</w:t>
      </w:r>
      <w:permEnd w:id="135140419"/>
      <w:r w:rsidRPr="00456673">
        <w:t xml:space="preserve"> złotych</w:t>
      </w:r>
      <w:r w:rsidR="00456673" w:rsidRPr="00456673">
        <w:t>):</w:t>
      </w:r>
    </w:p>
    <w:p w:rsidR="002E36E8" w:rsidRPr="00456673" w:rsidRDefault="00456673" w:rsidP="00456673">
      <w:pPr>
        <w:pStyle w:val="Akapitzlist"/>
        <w:numPr>
          <w:ilvl w:val="0"/>
          <w:numId w:val="17"/>
        </w:numPr>
        <w:spacing w:before="120" w:line="276" w:lineRule="auto"/>
        <w:jc w:val="both"/>
      </w:pPr>
      <w:r w:rsidRPr="00456673">
        <w:t>w</w:t>
      </w:r>
      <w:r w:rsidR="002E36E8" w:rsidRPr="00456673">
        <w:t xml:space="preserve"> </w:t>
      </w:r>
      <w:permStart w:id="1738356892" w:edGrp="everyone"/>
      <w:r w:rsidR="002E36E8" w:rsidRPr="00456673">
        <w:t>(</w:t>
      </w:r>
      <w:r w:rsidR="002E36E8" w:rsidRPr="00456673">
        <w:rPr>
          <w:i/>
        </w:rPr>
        <w:t>pierwszym</w:t>
      </w:r>
      <w:r w:rsidR="002E36E8" w:rsidRPr="00456673">
        <w:t>)</w:t>
      </w:r>
      <w:permEnd w:id="1738356892"/>
      <w:r w:rsidR="002E36E8" w:rsidRPr="00456673">
        <w:t xml:space="preserve"> r. kwota dotacji</w:t>
      </w:r>
      <w:r w:rsidR="00AE68E6">
        <w:t xml:space="preserve"> celowej</w:t>
      </w:r>
      <w:r w:rsidR="002E36E8" w:rsidRPr="00456673">
        <w:t xml:space="preserve"> wynosi </w:t>
      </w:r>
      <w:permStart w:id="627715142" w:edGrp="everyone"/>
      <w:r w:rsidR="002E36E8" w:rsidRPr="00456673">
        <w:t>…………..</w:t>
      </w:r>
      <w:permEnd w:id="627715142"/>
      <w:r w:rsidR="002E36E8" w:rsidRPr="00456673">
        <w:t xml:space="preserve"> zł (słownie: </w:t>
      </w:r>
      <w:permStart w:id="1885477345" w:edGrp="everyone"/>
      <w:r w:rsidR="002E36E8" w:rsidRPr="00456673">
        <w:t>………………..</w:t>
      </w:r>
      <w:permEnd w:id="1885477345"/>
      <w:r w:rsidR="002E36E8" w:rsidRPr="00456673">
        <w:t xml:space="preserve"> złotych)</w:t>
      </w:r>
      <w:r w:rsidRPr="00456673">
        <w:t>,</w:t>
      </w:r>
      <w:r w:rsidR="002E36E8" w:rsidRPr="00456673">
        <w:t xml:space="preserve"> </w:t>
      </w:r>
    </w:p>
    <w:p w:rsidR="002E36E8" w:rsidRPr="00456673" w:rsidRDefault="00456673" w:rsidP="00456673">
      <w:pPr>
        <w:pStyle w:val="Akapitzlist"/>
        <w:numPr>
          <w:ilvl w:val="0"/>
          <w:numId w:val="17"/>
        </w:numPr>
        <w:spacing w:before="120" w:line="276" w:lineRule="auto"/>
        <w:jc w:val="both"/>
      </w:pPr>
      <w:permStart w:id="1293036805" w:edGrp="everyone"/>
      <w:r w:rsidRPr="00456673">
        <w:t>w</w:t>
      </w:r>
      <w:r w:rsidR="002E36E8" w:rsidRPr="00456673">
        <w:t xml:space="preserve"> (</w:t>
      </w:r>
      <w:r w:rsidR="002E36E8" w:rsidRPr="00456673">
        <w:rPr>
          <w:i/>
        </w:rPr>
        <w:t>drugim</w:t>
      </w:r>
      <w:r w:rsidR="002E36E8" w:rsidRPr="00456673">
        <w:t xml:space="preserve">) r. kwota dotacji </w:t>
      </w:r>
      <w:r w:rsidR="00AE68E6">
        <w:t xml:space="preserve">celowej </w:t>
      </w:r>
      <w:r w:rsidR="002E36E8" w:rsidRPr="00456673">
        <w:t>wynosi ………….. zł (słownie: ……………….. złotych)</w:t>
      </w:r>
      <w:r w:rsidRPr="00456673">
        <w:t>,</w:t>
      </w:r>
    </w:p>
    <w:p w:rsidR="002E36E8" w:rsidRDefault="00456673" w:rsidP="00456673">
      <w:pPr>
        <w:pStyle w:val="Akapitzlist"/>
        <w:numPr>
          <w:ilvl w:val="0"/>
          <w:numId w:val="17"/>
        </w:numPr>
        <w:spacing w:before="120" w:line="276" w:lineRule="auto"/>
        <w:jc w:val="both"/>
      </w:pPr>
      <w:r w:rsidRPr="00456673">
        <w:t>w</w:t>
      </w:r>
      <w:r w:rsidR="002E36E8" w:rsidRPr="00456673">
        <w:t xml:space="preserve"> (</w:t>
      </w:r>
      <w:r w:rsidR="002E36E8" w:rsidRPr="00456673">
        <w:rPr>
          <w:i/>
        </w:rPr>
        <w:t>trzecim</w:t>
      </w:r>
      <w:r w:rsidR="002E36E8" w:rsidRPr="00456673">
        <w:t xml:space="preserve">) r. kwota dotacji </w:t>
      </w:r>
      <w:r w:rsidR="00AE68E6">
        <w:t xml:space="preserve">celowej </w:t>
      </w:r>
      <w:r w:rsidR="002E36E8" w:rsidRPr="00456673">
        <w:t xml:space="preserve">wynosi ………….. zł </w:t>
      </w:r>
      <w:r w:rsidR="00551C8A">
        <w:t>(słownie: ……………….. złotych),</w:t>
      </w:r>
    </w:p>
    <w:p w:rsidR="00551C8A" w:rsidRPr="00456673" w:rsidRDefault="00551C8A" w:rsidP="00456673">
      <w:pPr>
        <w:pStyle w:val="Akapitzlist"/>
        <w:numPr>
          <w:ilvl w:val="0"/>
          <w:numId w:val="17"/>
        </w:numPr>
        <w:spacing w:before="120" w:line="276" w:lineRule="auto"/>
        <w:jc w:val="both"/>
      </w:pPr>
      <w:r w:rsidRPr="00456673">
        <w:t>w (</w:t>
      </w:r>
      <w:r>
        <w:rPr>
          <w:i/>
        </w:rPr>
        <w:t>czwartym</w:t>
      </w:r>
      <w:r w:rsidRPr="00456673">
        <w:t xml:space="preserve">) r. kwota dotacji </w:t>
      </w:r>
      <w:r>
        <w:t xml:space="preserve">celowej </w:t>
      </w:r>
      <w:r w:rsidRPr="00456673">
        <w:t xml:space="preserve">wynosi ………….. zł </w:t>
      </w:r>
      <w:r>
        <w:t>(słownie: ……………….. złotych),</w:t>
      </w:r>
    </w:p>
    <w:permEnd w:id="1293036805"/>
    <w:p w:rsidR="00963D9A" w:rsidRDefault="00893561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893561">
        <w:t xml:space="preserve">Dotacja celowa będzie przekazywana przez Ministerstwo Nauki i Szkolnictwa Wyższego, zwane dalej „Ministerstwem”, na rachunek bankowy </w:t>
      </w:r>
      <w:r w:rsidR="00AE68E6">
        <w:t xml:space="preserve">Jednostki </w:t>
      </w:r>
      <w:r w:rsidRPr="00893561">
        <w:t xml:space="preserve">nr </w:t>
      </w:r>
      <w:permStart w:id="1726766695" w:edGrp="everyone"/>
      <w:r w:rsidR="0085152F" w:rsidRPr="00456673">
        <w:t>………</w:t>
      </w:r>
      <w:r w:rsidR="002E36E8" w:rsidRPr="00456673">
        <w:t>……….</w:t>
      </w:r>
      <w:r w:rsidR="0085152F" w:rsidRPr="00456673">
        <w:t>…………</w:t>
      </w:r>
      <w:permEnd w:id="1726766695"/>
      <w:r w:rsidR="00C00C4D">
        <w:t xml:space="preserve"> </w:t>
      </w:r>
      <w:r w:rsidR="004677B4">
        <w:t>(</w:t>
      </w:r>
      <w:r w:rsidR="003A29B5">
        <w:t>Jednostka</w:t>
      </w:r>
      <w:r w:rsidR="004677B4">
        <w:t xml:space="preserve"> otrzymując</w:t>
      </w:r>
      <w:r w:rsidR="003A29B5">
        <w:t>a</w:t>
      </w:r>
      <w:r w:rsidR="004677B4">
        <w:t xml:space="preserve"> środki na finansowanie potencjału dydaktycznego i badawczego podaje podstawowy rachunek bankowy</w:t>
      </w:r>
      <w:r w:rsidR="003A29B5">
        <w:t>,</w:t>
      </w:r>
      <w:r w:rsidR="004677B4">
        <w:t xml:space="preserve"> na który Ministerstwo przekazuje wszystkie środki budżetowe).</w:t>
      </w:r>
    </w:p>
    <w:p w:rsidR="00893561" w:rsidRPr="00893561" w:rsidRDefault="007737A1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>
        <w:t xml:space="preserve">Jednostka </w:t>
      </w:r>
      <w:r w:rsidR="00963D9A">
        <w:t>zobowiązan</w:t>
      </w:r>
      <w:r>
        <w:t>a</w:t>
      </w:r>
      <w:r w:rsidR="00963D9A">
        <w:t xml:space="preserve"> jest do przekazania środków</w:t>
      </w:r>
      <w:r>
        <w:t>,</w:t>
      </w:r>
      <w:r w:rsidR="00963D9A">
        <w:t xml:space="preserve"> o których mowa w ust. 3 na </w:t>
      </w:r>
      <w:r w:rsidR="00893561" w:rsidRPr="00893561">
        <w:t xml:space="preserve">wyodrębniony </w:t>
      </w:r>
      <w:r w:rsidR="00963D9A">
        <w:t>rachunek bankowy</w:t>
      </w:r>
      <w:r w:rsidR="00893561" w:rsidRPr="00893561">
        <w:t xml:space="preserve"> przeznaczony wyłącznie do gromadzenia, wydatkowania i rozliczania dotacji celow</w:t>
      </w:r>
      <w:r w:rsidR="00963D9A">
        <w:t>ych otrzymanych z M</w:t>
      </w:r>
      <w:r>
        <w:t xml:space="preserve">inisterstwa </w:t>
      </w:r>
      <w:r w:rsidR="00963D9A">
        <w:t>na inwestycje związane z działalnością naukową, w terminie nie dłuższym niż 5 dni roboczych od dnia ich otrzymania</w:t>
      </w:r>
      <w:r w:rsidR="00893561" w:rsidRPr="00893561">
        <w:t>.</w:t>
      </w:r>
    </w:p>
    <w:p w:rsidR="00893561" w:rsidRDefault="00893561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893561">
        <w:t xml:space="preserve">Podstawą przekazywania dotacji celowej </w:t>
      </w:r>
      <w:r w:rsidR="002B01CF">
        <w:t xml:space="preserve">jest </w:t>
      </w:r>
      <w:r w:rsidR="0085152F">
        <w:t xml:space="preserve">harmonogram płatności </w:t>
      </w:r>
      <w:r w:rsidR="002B01CF">
        <w:t xml:space="preserve">zgodny z wysokością dotacji celowej przyznanej na dany rok, złożony </w:t>
      </w:r>
      <w:r w:rsidR="0085152F">
        <w:t xml:space="preserve">do </w:t>
      </w:r>
      <w:r w:rsidR="0085152F" w:rsidRPr="00893561">
        <w:t>Departamen</w:t>
      </w:r>
      <w:r w:rsidR="0085152F">
        <w:t>tu</w:t>
      </w:r>
      <w:r w:rsidR="0085152F" w:rsidRPr="00893561">
        <w:t xml:space="preserve"> Budżetu i Finansów</w:t>
      </w:r>
      <w:r w:rsidR="0085152F">
        <w:t xml:space="preserve"> Ministerstwa wraz z umową</w:t>
      </w:r>
      <w:r w:rsidR="002E36E8">
        <w:t xml:space="preserve"> lub zaktualizowany</w:t>
      </w:r>
      <w:r w:rsidRPr="00893561">
        <w:t>, wynikając</w:t>
      </w:r>
      <w:r w:rsidR="0085152F">
        <w:t>y</w:t>
      </w:r>
      <w:r w:rsidRPr="00893561">
        <w:t xml:space="preserve"> z realizacji </w:t>
      </w:r>
      <w:r w:rsidR="0009362C">
        <w:t>inwestycji</w:t>
      </w:r>
      <w:r w:rsidR="00573F4D">
        <w:t>.</w:t>
      </w:r>
    </w:p>
    <w:p w:rsidR="0009362C" w:rsidRPr="00893561" w:rsidRDefault="0009362C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>
        <w:t>Harmonogram płatności zawiera numer umowy</w:t>
      </w:r>
      <w:r w:rsidR="00FE4017">
        <w:t>,</w:t>
      </w:r>
      <w:r>
        <w:t xml:space="preserve"> </w:t>
      </w:r>
      <w:r w:rsidR="00826773">
        <w:t>nazwę zadania realizowanego w ramach inwestycji wraz z jego kosztem oraz terminem płatności.</w:t>
      </w:r>
    </w:p>
    <w:p w:rsidR="00893561" w:rsidRPr="00893561" w:rsidRDefault="0027368B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>
        <w:t xml:space="preserve">Jednostka </w:t>
      </w:r>
      <w:r w:rsidR="00893561" w:rsidRPr="00893561">
        <w:t>zobowiązan</w:t>
      </w:r>
      <w:r>
        <w:t>a</w:t>
      </w:r>
      <w:r w:rsidR="00893561" w:rsidRPr="00893561">
        <w:t xml:space="preserve"> jest do prowadzenia wyodrębnionej ewidencji księgowej środków dotacji celowej</w:t>
      </w:r>
      <w:r w:rsidR="00A54A55">
        <w:t xml:space="preserve"> </w:t>
      </w:r>
      <w:r w:rsidR="00893561" w:rsidRPr="00893561">
        <w:t>w</w:t>
      </w:r>
      <w:r w:rsidR="0085152F">
        <w:t xml:space="preserve"> </w:t>
      </w:r>
      <w:r w:rsidR="00893561" w:rsidRPr="00893561">
        <w:t>sposób umożliwiający identyfikację poszczególnych operacji księgowych</w:t>
      </w:r>
      <w:r w:rsidR="0070234C">
        <w:t xml:space="preserve"> </w:t>
      </w:r>
      <w:r w:rsidR="0070234C">
        <w:lastRenderedPageBreak/>
        <w:t xml:space="preserve">oraz </w:t>
      </w:r>
      <w:r w:rsidR="00CD2186">
        <w:t xml:space="preserve">do </w:t>
      </w:r>
      <w:r w:rsidR="0070234C">
        <w:t>opisywania dowodów księgowych</w:t>
      </w:r>
      <w:r w:rsidR="0070234C" w:rsidRPr="00893561">
        <w:t xml:space="preserve"> </w:t>
      </w:r>
      <w:r w:rsidR="00CD2186">
        <w:t xml:space="preserve">w sposób </w:t>
      </w:r>
      <w:r w:rsidR="0070234C">
        <w:t>wskazujący</w:t>
      </w:r>
      <w:r w:rsidR="00CD2186">
        <w:t xml:space="preserve"> na to, że źródłem zapłaty jest dotacja celowa.</w:t>
      </w:r>
    </w:p>
    <w:p w:rsidR="00893561" w:rsidRDefault="00893561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893561">
        <w:t xml:space="preserve">W przypadku zmiany numeru rachunku bankowego określonego w ust. </w:t>
      </w:r>
      <w:r w:rsidR="004677B4">
        <w:t>3</w:t>
      </w:r>
      <w:r w:rsidRPr="00893561">
        <w:t xml:space="preserve">, </w:t>
      </w:r>
      <w:r w:rsidR="0027368B">
        <w:t xml:space="preserve">Jednostka </w:t>
      </w:r>
      <w:r w:rsidRPr="00893561">
        <w:t>zobowiązan</w:t>
      </w:r>
      <w:r w:rsidR="0027368B">
        <w:t>a</w:t>
      </w:r>
      <w:r w:rsidRPr="00893561">
        <w:t xml:space="preserve"> jest niezwłocznie pisemnie poinformować o tym fakcie Ministerstwo. Zmiana numeru rachunku bankowego nie wymaga zawarcia aneksu do umowy.</w:t>
      </w:r>
    </w:p>
    <w:p w:rsidR="00453B80" w:rsidRDefault="009D75A2" w:rsidP="00B24010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>
        <w:t>Jednostka</w:t>
      </w:r>
      <w:r w:rsidR="00CB6133">
        <w:t xml:space="preserve"> </w:t>
      </w:r>
      <w:r w:rsidR="00453B80" w:rsidRPr="0062021C">
        <w:t>może wykorzystać dotację</w:t>
      </w:r>
      <w:r>
        <w:t xml:space="preserve"> celową </w:t>
      </w:r>
      <w:r w:rsidR="00453B80" w:rsidRPr="0062021C">
        <w:t xml:space="preserve">wyłącznie poprzez zapłatę za </w:t>
      </w:r>
      <w:r w:rsidR="00DB601D">
        <w:t xml:space="preserve">wykonane </w:t>
      </w:r>
      <w:r w:rsidR="00453B80" w:rsidRPr="00826773">
        <w:t>zadania</w:t>
      </w:r>
      <w:r w:rsidR="00453B80" w:rsidRPr="0062021C">
        <w:t xml:space="preserve"> w</w:t>
      </w:r>
      <w:r w:rsidR="00F72A57">
        <w:t xml:space="preserve"> </w:t>
      </w:r>
      <w:r w:rsidR="00453B80" w:rsidRPr="0062021C">
        <w:t xml:space="preserve">ramach realizacji inwestycji. Dotacja </w:t>
      </w:r>
      <w:r w:rsidR="00DB601D">
        <w:t xml:space="preserve">celowa </w:t>
      </w:r>
      <w:r w:rsidR="00453B80" w:rsidRPr="0062021C">
        <w:t xml:space="preserve">nie może być wykorzystana na refundację wydatków inwestycyjnych poniesionych przez </w:t>
      </w:r>
      <w:r w:rsidR="00DB601D">
        <w:t>Jednostkę.</w:t>
      </w:r>
    </w:p>
    <w:p w:rsidR="00453B80" w:rsidRPr="002239C2" w:rsidRDefault="00453B80" w:rsidP="00B24010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2239C2">
        <w:t>Łączna kwota środków finansowych przyznanych z budżetu państwa na realizację inwestycji nie może być wyższa niż jej wartość kosztorysowa</w:t>
      </w:r>
      <w:r>
        <w:t xml:space="preserve"> </w:t>
      </w:r>
      <w:r w:rsidRPr="002239C2">
        <w:t>określona w dniu zawarcia umowy</w:t>
      </w:r>
      <w:r w:rsidR="00DB601D">
        <w:t>.</w:t>
      </w:r>
    </w:p>
    <w:p w:rsidR="00453B80" w:rsidRPr="002239C2" w:rsidRDefault="00453B80" w:rsidP="00B24010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2239C2">
        <w:t>Jeżeli wartość kosztorysowa inwestycji określona w dniu zawarcia umowy zosta</w:t>
      </w:r>
      <w:r>
        <w:t xml:space="preserve">nie </w:t>
      </w:r>
      <w:r w:rsidRPr="002239C2">
        <w:t xml:space="preserve">obniżona w trakcie realizacji inwestycji, to kwotę </w:t>
      </w:r>
      <w:r>
        <w:t xml:space="preserve">dotacji </w:t>
      </w:r>
      <w:r w:rsidR="00DB601D">
        <w:t xml:space="preserve">celowej </w:t>
      </w:r>
      <w:r w:rsidRPr="002239C2">
        <w:t>przyznan</w:t>
      </w:r>
      <w:r w:rsidR="00F72A57">
        <w:t>ej</w:t>
      </w:r>
      <w:r w:rsidRPr="002239C2">
        <w:t xml:space="preserve"> na jej realizację obniża się o </w:t>
      </w:r>
      <w:r w:rsidR="00F72A57">
        <w:t>taki</w:t>
      </w:r>
      <w:r w:rsidRPr="002239C2">
        <w:t xml:space="preserve"> sam procent</w:t>
      </w:r>
      <w:r>
        <w:t>, o jaki obniżyła się wartość kosztorysowa inwestycji.</w:t>
      </w:r>
    </w:p>
    <w:p w:rsidR="00453B80" w:rsidRPr="0062021C" w:rsidRDefault="00453B80" w:rsidP="00B24010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62021C">
        <w:t xml:space="preserve">W przypadku, o którym mowa w </w:t>
      </w:r>
      <w:r>
        <w:t>ust.</w:t>
      </w:r>
      <w:r w:rsidR="00B04BF4">
        <w:t xml:space="preserve"> 11</w:t>
      </w:r>
      <w:r>
        <w:t xml:space="preserve">, </w:t>
      </w:r>
      <w:r w:rsidR="00B04BF4">
        <w:t xml:space="preserve">Jednostka </w:t>
      </w:r>
      <w:r w:rsidRPr="0062021C">
        <w:t xml:space="preserve">niezwłocznie zwraca, niewykorzystaną część dotacji </w:t>
      </w:r>
      <w:r w:rsidR="005076D9">
        <w:t xml:space="preserve">celowej </w:t>
      </w:r>
      <w:r w:rsidRPr="0062021C">
        <w:t>na rachunek Ministerstwa</w:t>
      </w:r>
      <w:r>
        <w:t xml:space="preserve">, </w:t>
      </w:r>
      <w:r w:rsidRPr="0062021C">
        <w:t>o którym mowa w</w:t>
      </w:r>
      <w:r>
        <w:t xml:space="preserve"> </w:t>
      </w:r>
      <w:r w:rsidRPr="0062021C">
        <w:t xml:space="preserve">§ </w:t>
      </w:r>
      <w:r w:rsidR="00E560D5">
        <w:t>4</w:t>
      </w:r>
      <w:r w:rsidRPr="0062021C">
        <w:t xml:space="preserve"> ust. </w:t>
      </w:r>
      <w:r w:rsidR="00E560D5">
        <w:t>3</w:t>
      </w:r>
      <w:r>
        <w:t>.</w:t>
      </w:r>
      <w:r w:rsidRPr="00FD2CA5">
        <w:t xml:space="preserve"> </w:t>
      </w:r>
      <w:r>
        <w:t>Z</w:t>
      </w:r>
      <w:r w:rsidRPr="0015618D">
        <w:t>a datę zwrotu dotacji uznaje się dzień wpływu środków na rachunek bankowy Ministerstwa</w:t>
      </w:r>
      <w:r>
        <w:t>.</w:t>
      </w:r>
    </w:p>
    <w:p w:rsidR="00453B80" w:rsidRPr="00453B80" w:rsidRDefault="00B04BF4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>
        <w:t xml:space="preserve">Jednostka </w:t>
      </w:r>
      <w:r w:rsidR="00453B80" w:rsidRPr="0062021C">
        <w:t>zobowiązan</w:t>
      </w:r>
      <w:r>
        <w:t>a</w:t>
      </w:r>
      <w:r w:rsidR="00453B80" w:rsidRPr="0062021C">
        <w:t xml:space="preserve"> jest dokonywać płatności związanych z realizacją umowy w</w:t>
      </w:r>
      <w:r w:rsidR="00453B80">
        <w:t xml:space="preserve"> </w:t>
      </w:r>
      <w:r w:rsidR="00453B80" w:rsidRPr="0062021C">
        <w:t xml:space="preserve">formie bezgotówkowej – przelewem </w:t>
      </w:r>
      <w:r w:rsidR="001C5F9B">
        <w:t xml:space="preserve">wyłącznie </w:t>
      </w:r>
      <w:r w:rsidR="00453B80" w:rsidRPr="0062021C">
        <w:t>z wyodrębnionego rachunku bankowego, o</w:t>
      </w:r>
      <w:r w:rsidR="00453B80">
        <w:t xml:space="preserve"> </w:t>
      </w:r>
      <w:r w:rsidR="00453B80" w:rsidRPr="0062021C">
        <w:t>którym mowa w</w:t>
      </w:r>
      <w:r w:rsidR="00453B80">
        <w:t xml:space="preserve"> </w:t>
      </w:r>
      <w:r w:rsidR="00723099">
        <w:t>ust. 4.</w:t>
      </w:r>
    </w:p>
    <w:p w:rsidR="00453B80" w:rsidRPr="00453B80" w:rsidRDefault="00723099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>
        <w:t xml:space="preserve">Jednostka </w:t>
      </w:r>
      <w:r w:rsidR="00453B80" w:rsidRPr="00453B80">
        <w:t xml:space="preserve">ma obowiązek pisemnie informować Ministra o wszelkich zmianach powstałych </w:t>
      </w:r>
      <w:r w:rsidR="005668C0">
        <w:br/>
      </w:r>
      <w:r w:rsidR="00453B80" w:rsidRPr="00453B80">
        <w:t>w trakc</w:t>
      </w:r>
      <w:r w:rsidR="00F72A57">
        <w:t xml:space="preserve">ie realizacji inwestycji, </w:t>
      </w:r>
      <w:r w:rsidR="00453B80" w:rsidRPr="00453B80">
        <w:t>nie później niż w ciągu 14 dni od ich zaistnienia.</w:t>
      </w:r>
    </w:p>
    <w:p w:rsidR="00453B80" w:rsidRPr="003A29B5" w:rsidRDefault="00453B80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3A29B5">
        <w:t xml:space="preserve">W przypadku zmian, o których mowa w ust. </w:t>
      </w:r>
      <w:r w:rsidR="00F72A57" w:rsidRPr="003A29B5">
        <w:t>1</w:t>
      </w:r>
      <w:r w:rsidR="00723099" w:rsidRPr="003A29B5">
        <w:t>4</w:t>
      </w:r>
      <w:r w:rsidR="00822ACB" w:rsidRPr="003A29B5">
        <w:t>, skutkujących</w:t>
      </w:r>
      <w:r w:rsidRPr="003A29B5">
        <w:t xml:space="preserve"> zmniejszeniem kwoty </w:t>
      </w:r>
      <w:r w:rsidR="00723099" w:rsidRPr="003A29B5">
        <w:t>dotacji celowej</w:t>
      </w:r>
      <w:r w:rsidR="00D458DB">
        <w:t xml:space="preserve"> możliwej do wykorzystania </w:t>
      </w:r>
      <w:r w:rsidRPr="003A29B5">
        <w:t xml:space="preserve">w bieżącym roku, </w:t>
      </w:r>
      <w:r w:rsidR="00723099" w:rsidRPr="003A29B5">
        <w:t xml:space="preserve">Jednostka </w:t>
      </w:r>
      <w:r w:rsidR="005668C0">
        <w:t>niezwłocznie</w:t>
      </w:r>
      <w:r w:rsidRPr="003A29B5">
        <w:t xml:space="preserve"> składa stosowny projekt zmian oraz </w:t>
      </w:r>
      <w:r w:rsidR="002667A1">
        <w:t xml:space="preserve">niezwłocznie </w:t>
      </w:r>
      <w:r w:rsidRPr="003A29B5">
        <w:t>zwraca środki na rachunek Ministerstwa Nauki i Szkolnictwa Wyższego</w:t>
      </w:r>
      <w:r w:rsidR="00723099" w:rsidRPr="003A29B5">
        <w:t>,</w:t>
      </w:r>
      <w:r w:rsidRPr="003A29B5">
        <w:t xml:space="preserve"> o którym mowa w § </w:t>
      </w:r>
      <w:r w:rsidR="00E560D5">
        <w:t>4</w:t>
      </w:r>
      <w:r w:rsidRPr="003A29B5">
        <w:t xml:space="preserve"> ust. </w:t>
      </w:r>
      <w:r w:rsidR="003A29B5">
        <w:t>3</w:t>
      </w:r>
      <w:r w:rsidRPr="003A29B5">
        <w:t>.</w:t>
      </w:r>
    </w:p>
    <w:p w:rsidR="00453B80" w:rsidRPr="00453B80" w:rsidRDefault="00453B80" w:rsidP="00456673">
      <w:pPr>
        <w:pStyle w:val="Akapitzlist"/>
        <w:numPr>
          <w:ilvl w:val="0"/>
          <w:numId w:val="11"/>
        </w:numPr>
        <w:spacing w:before="120" w:line="276" w:lineRule="auto"/>
        <w:ind w:left="0"/>
        <w:jc w:val="both"/>
      </w:pPr>
      <w:r w:rsidRPr="00453B80">
        <w:t xml:space="preserve">Niedotrzymanie terminu, o którym mowa w ust. </w:t>
      </w:r>
      <w:r w:rsidR="0012008C">
        <w:t>1</w:t>
      </w:r>
      <w:r w:rsidR="009F0031">
        <w:t>5</w:t>
      </w:r>
      <w:r w:rsidRPr="00453B80">
        <w:t xml:space="preserve"> może skutkować zmniejszeniem wysokości dotacji</w:t>
      </w:r>
      <w:r w:rsidR="00723099">
        <w:t xml:space="preserve"> celowej</w:t>
      </w:r>
      <w:r w:rsidRPr="00453B80">
        <w:t xml:space="preserve">, o której mowa w § </w:t>
      </w:r>
      <w:r w:rsidR="003A29B5">
        <w:t>3</w:t>
      </w:r>
      <w:r w:rsidRPr="00453B80">
        <w:t xml:space="preserve"> ust. 2 o kwotę niewykorzystanej dotacji w bieżącym roku.</w:t>
      </w:r>
    </w:p>
    <w:p w:rsidR="00893561" w:rsidRPr="00893561" w:rsidRDefault="00893561" w:rsidP="00B24010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893561">
        <w:rPr>
          <w:rFonts w:eastAsia="Times New Roman"/>
          <w:b/>
          <w:bCs/>
          <w:lang w:eastAsia="ar-SA"/>
        </w:rPr>
        <w:t>§ 4.</w:t>
      </w:r>
    </w:p>
    <w:p w:rsidR="00893561" w:rsidRPr="00893561" w:rsidRDefault="00893561" w:rsidP="00B24010">
      <w:pPr>
        <w:suppressAutoHyphens/>
        <w:spacing w:before="120" w:after="0"/>
        <w:jc w:val="center"/>
        <w:rPr>
          <w:rFonts w:eastAsia="Times New Roman"/>
          <w:lang w:eastAsia="ar-SA"/>
        </w:rPr>
      </w:pPr>
      <w:r w:rsidRPr="00893561">
        <w:rPr>
          <w:rFonts w:eastAsia="Times New Roman"/>
          <w:b/>
          <w:bCs/>
          <w:lang w:eastAsia="ar-SA"/>
        </w:rPr>
        <w:t>Termin wykorzystania dotacji celowej</w:t>
      </w:r>
    </w:p>
    <w:p w:rsidR="00893561" w:rsidRPr="00893561" w:rsidRDefault="002E36E8" w:rsidP="00456673">
      <w:pPr>
        <w:numPr>
          <w:ilvl w:val="0"/>
          <w:numId w:val="9"/>
        </w:numPr>
        <w:suppressAutoHyphens/>
        <w:spacing w:before="120" w:after="0"/>
        <w:ind w:left="0" w:hanging="284"/>
        <w:jc w:val="both"/>
        <w:rPr>
          <w:rFonts w:eastAsia="Times New Roman"/>
          <w:strike/>
          <w:lang w:eastAsia="pl-PL"/>
        </w:rPr>
      </w:pPr>
      <w:r w:rsidRPr="002E36E8">
        <w:rPr>
          <w:rFonts w:eastAsia="Times New Roman"/>
          <w:lang w:eastAsia="pl-PL"/>
        </w:rPr>
        <w:t xml:space="preserve">Termin wykorzystania dotacji </w:t>
      </w:r>
      <w:r w:rsidR="00B3299C">
        <w:rPr>
          <w:rFonts w:eastAsia="Times New Roman"/>
          <w:lang w:eastAsia="pl-PL"/>
        </w:rPr>
        <w:t xml:space="preserve">celowej </w:t>
      </w:r>
      <w:r w:rsidRPr="002E36E8">
        <w:rPr>
          <w:rFonts w:eastAsia="Times New Roman"/>
          <w:lang w:eastAsia="pl-PL"/>
        </w:rPr>
        <w:t xml:space="preserve">przez </w:t>
      </w:r>
      <w:r w:rsidR="00723099">
        <w:rPr>
          <w:rFonts w:eastAsia="Times New Roman"/>
          <w:lang w:eastAsia="pl-PL"/>
        </w:rPr>
        <w:t xml:space="preserve">Jednostkę </w:t>
      </w:r>
      <w:r w:rsidRPr="002E36E8">
        <w:rPr>
          <w:rFonts w:eastAsia="Times New Roman"/>
          <w:lang w:eastAsia="pl-PL"/>
        </w:rPr>
        <w:t>upływa z dniem 31 grudnia roku</w:t>
      </w:r>
      <w:r w:rsidR="009F0031">
        <w:rPr>
          <w:rFonts w:eastAsia="Times New Roman"/>
          <w:lang w:eastAsia="pl-PL"/>
        </w:rPr>
        <w:t>, na który została przyznana dotacja</w:t>
      </w:r>
      <w:r w:rsidR="00723099">
        <w:rPr>
          <w:rFonts w:eastAsia="Times New Roman"/>
          <w:lang w:eastAsia="pl-PL"/>
        </w:rPr>
        <w:t xml:space="preserve"> celowa</w:t>
      </w:r>
      <w:r w:rsidR="00A54A55">
        <w:rPr>
          <w:rFonts w:eastAsia="Times New Roman"/>
          <w:lang w:eastAsia="pl-PL"/>
        </w:rPr>
        <w:t xml:space="preserve">, zgodnie z </w:t>
      </w:r>
      <w:r w:rsidR="00A54A55" w:rsidRPr="00A54A55">
        <w:rPr>
          <w:rFonts w:eastAsia="Times New Roman"/>
          <w:bCs/>
          <w:lang w:eastAsia="ar-SA"/>
        </w:rPr>
        <w:t>§</w:t>
      </w:r>
      <w:r w:rsidR="00A54A55">
        <w:rPr>
          <w:rFonts w:eastAsia="Times New Roman"/>
          <w:lang w:eastAsia="pl-PL"/>
        </w:rPr>
        <w:t xml:space="preserve"> 3 ust. 2</w:t>
      </w:r>
      <w:r w:rsidRPr="002E36E8">
        <w:rPr>
          <w:rFonts w:eastAsia="Times New Roman"/>
          <w:lang w:eastAsia="pl-PL"/>
        </w:rPr>
        <w:t>.</w:t>
      </w:r>
    </w:p>
    <w:p w:rsidR="00893561" w:rsidRPr="00893561" w:rsidRDefault="003A29B5" w:rsidP="00456673">
      <w:pPr>
        <w:numPr>
          <w:ilvl w:val="0"/>
          <w:numId w:val="9"/>
        </w:numPr>
        <w:suppressAutoHyphens/>
        <w:spacing w:before="120" w:after="0"/>
        <w:ind w:left="0" w:hanging="284"/>
        <w:jc w:val="both"/>
        <w:rPr>
          <w:rFonts w:eastAsia="Times New Roman"/>
          <w:strike/>
          <w:lang w:eastAsia="pl-PL"/>
        </w:rPr>
      </w:pPr>
      <w:r>
        <w:rPr>
          <w:rFonts w:eastAsia="Times New Roman"/>
          <w:lang w:eastAsia="pl-PL"/>
        </w:rPr>
        <w:t>Jednostka</w:t>
      </w:r>
      <w:r w:rsidR="00893561" w:rsidRPr="00893561">
        <w:rPr>
          <w:rFonts w:eastAsia="Times New Roman"/>
          <w:lang w:eastAsia="pl-PL"/>
        </w:rPr>
        <w:t xml:space="preserve"> jest zobowiązan</w:t>
      </w:r>
      <w:r>
        <w:rPr>
          <w:rFonts w:eastAsia="Times New Roman"/>
          <w:lang w:eastAsia="pl-PL"/>
        </w:rPr>
        <w:t>a</w:t>
      </w:r>
      <w:r w:rsidR="00893561" w:rsidRPr="00893561">
        <w:rPr>
          <w:rFonts w:eastAsia="Times New Roman"/>
          <w:lang w:eastAsia="pl-PL"/>
        </w:rPr>
        <w:t xml:space="preserve"> wykorzystać dotację celową poprzez realizację wszystkich płatności, w</w:t>
      </w:r>
      <w:r w:rsidR="0057676F">
        <w:rPr>
          <w:rFonts w:eastAsia="Times New Roman"/>
          <w:lang w:eastAsia="pl-PL"/>
        </w:rPr>
        <w:t xml:space="preserve"> </w:t>
      </w:r>
      <w:r w:rsidR="00893561" w:rsidRPr="00893561">
        <w:rPr>
          <w:rFonts w:eastAsia="Times New Roman"/>
          <w:lang w:eastAsia="pl-PL"/>
        </w:rPr>
        <w:t>terminie, o którym mowa w ust.1.</w:t>
      </w:r>
    </w:p>
    <w:p w:rsidR="00893561" w:rsidRPr="00893561" w:rsidRDefault="00893561" w:rsidP="00456673">
      <w:pPr>
        <w:numPr>
          <w:ilvl w:val="0"/>
          <w:numId w:val="9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893561">
        <w:rPr>
          <w:rFonts w:eastAsia="Times New Roman"/>
          <w:lang w:eastAsia="pl-PL"/>
        </w:rPr>
        <w:t>Niewykorzystan</w:t>
      </w:r>
      <w:r w:rsidR="00CF398C">
        <w:rPr>
          <w:rFonts w:eastAsia="Times New Roman"/>
          <w:lang w:eastAsia="pl-PL"/>
        </w:rPr>
        <w:t>ą</w:t>
      </w:r>
      <w:r w:rsidRPr="00893561">
        <w:rPr>
          <w:rFonts w:eastAsia="Times New Roman"/>
          <w:lang w:eastAsia="pl-PL"/>
        </w:rPr>
        <w:t xml:space="preserve"> w terminie określonym w ust. 1 część dotacji celowej</w:t>
      </w:r>
      <w:r w:rsidR="00CF398C">
        <w:rPr>
          <w:rFonts w:eastAsia="Times New Roman"/>
          <w:lang w:eastAsia="pl-PL"/>
        </w:rPr>
        <w:t>, Jednostka zwraca</w:t>
      </w:r>
      <w:r w:rsidRPr="00893561">
        <w:rPr>
          <w:rFonts w:eastAsia="Times New Roman"/>
          <w:lang w:eastAsia="pl-PL"/>
        </w:rPr>
        <w:t xml:space="preserve"> na rachunek Ministerstwa nr </w:t>
      </w:r>
      <w:r w:rsidRPr="00456673">
        <w:rPr>
          <w:rFonts w:eastAsia="Times New Roman"/>
          <w:lang w:eastAsia="pl-PL"/>
        </w:rPr>
        <w:t>03 1010 1010 0032 5822 3000 0000</w:t>
      </w:r>
      <w:r w:rsidRPr="00893561">
        <w:rPr>
          <w:rFonts w:eastAsia="Times New Roman"/>
          <w:lang w:eastAsia="pl-PL"/>
        </w:rPr>
        <w:t xml:space="preserve">, </w:t>
      </w:r>
      <w:r w:rsidR="0012008C">
        <w:rPr>
          <w:rFonts w:eastAsia="Times New Roman"/>
          <w:lang w:eastAsia="pl-PL"/>
        </w:rPr>
        <w:t>w t</w:t>
      </w:r>
      <w:r w:rsidR="0012008C" w:rsidRPr="00893561">
        <w:rPr>
          <w:rFonts w:eastAsia="Times New Roman"/>
          <w:lang w:eastAsia="pl-PL"/>
        </w:rPr>
        <w:t xml:space="preserve">erminie </w:t>
      </w:r>
      <w:r w:rsidR="009F0031">
        <w:rPr>
          <w:rFonts w:eastAsia="Times New Roman"/>
          <w:lang w:eastAsia="pl-PL"/>
        </w:rPr>
        <w:t xml:space="preserve">do </w:t>
      </w:r>
      <w:r w:rsidR="00CF398C">
        <w:rPr>
          <w:rFonts w:eastAsia="Times New Roman"/>
          <w:lang w:eastAsia="pl-PL"/>
        </w:rPr>
        <w:t xml:space="preserve">dnia </w:t>
      </w:r>
      <w:r w:rsidR="0012008C">
        <w:rPr>
          <w:rFonts w:eastAsia="Times New Roman"/>
          <w:lang w:eastAsia="pl-PL"/>
        </w:rPr>
        <w:t xml:space="preserve">15 </w:t>
      </w:r>
      <w:r w:rsidR="009F0031">
        <w:rPr>
          <w:rFonts w:eastAsia="Times New Roman"/>
          <w:lang w:eastAsia="pl-PL"/>
        </w:rPr>
        <w:t>stycznia następnego roku</w:t>
      </w:r>
      <w:r w:rsidR="0012008C">
        <w:rPr>
          <w:rFonts w:eastAsia="Times New Roman"/>
          <w:lang w:eastAsia="pl-PL"/>
        </w:rPr>
        <w:t>.</w:t>
      </w:r>
    </w:p>
    <w:p w:rsidR="00893561" w:rsidRPr="00893561" w:rsidRDefault="00893561" w:rsidP="00456673">
      <w:pPr>
        <w:numPr>
          <w:ilvl w:val="0"/>
          <w:numId w:val="9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893561">
        <w:rPr>
          <w:rFonts w:eastAsia="Times New Roman"/>
          <w:lang w:eastAsia="pl-PL"/>
        </w:rPr>
        <w:t xml:space="preserve">W przypadku zakończenia realizacji zadań, określonych w załączniku nr </w:t>
      </w:r>
      <w:r w:rsidR="0057676F">
        <w:rPr>
          <w:rFonts w:eastAsia="Times New Roman"/>
          <w:lang w:eastAsia="pl-PL"/>
        </w:rPr>
        <w:t>1</w:t>
      </w:r>
      <w:r w:rsidRPr="00893561">
        <w:rPr>
          <w:rFonts w:eastAsia="Times New Roman"/>
          <w:lang w:eastAsia="pl-PL"/>
        </w:rPr>
        <w:t xml:space="preserve"> do umowy przed dniem 31</w:t>
      </w:r>
      <w:r w:rsidR="0057676F">
        <w:rPr>
          <w:rFonts w:eastAsia="Times New Roman"/>
          <w:lang w:eastAsia="pl-PL"/>
        </w:rPr>
        <w:t xml:space="preserve"> </w:t>
      </w:r>
      <w:r w:rsidRPr="00893561">
        <w:rPr>
          <w:rFonts w:eastAsia="Times New Roman"/>
          <w:lang w:eastAsia="pl-PL"/>
        </w:rPr>
        <w:t>grudnia</w:t>
      </w:r>
      <w:r w:rsidR="00451968">
        <w:rPr>
          <w:rFonts w:eastAsia="Times New Roman"/>
          <w:lang w:eastAsia="pl-PL"/>
        </w:rPr>
        <w:t xml:space="preserve"> roku, na który została przyznana dotacja</w:t>
      </w:r>
      <w:r w:rsidR="00B3299C">
        <w:rPr>
          <w:rFonts w:eastAsia="Times New Roman"/>
          <w:lang w:eastAsia="pl-PL"/>
        </w:rPr>
        <w:t xml:space="preserve"> celowa</w:t>
      </w:r>
      <w:r w:rsidRPr="00893561">
        <w:rPr>
          <w:rFonts w:eastAsia="Times New Roman"/>
          <w:lang w:eastAsia="pl-PL"/>
        </w:rPr>
        <w:t xml:space="preserve">, </w:t>
      </w:r>
      <w:r w:rsidR="00CF398C">
        <w:rPr>
          <w:rFonts w:eastAsia="Times New Roman"/>
          <w:lang w:eastAsia="pl-PL"/>
        </w:rPr>
        <w:t xml:space="preserve">Jednostka zwraca </w:t>
      </w:r>
      <w:r w:rsidRPr="00893561">
        <w:rPr>
          <w:rFonts w:eastAsia="Times New Roman"/>
          <w:lang w:eastAsia="pl-PL"/>
        </w:rPr>
        <w:t>niewykorzystaną część dotacji na rachunek, o</w:t>
      </w:r>
      <w:r w:rsidR="008F58F4">
        <w:rPr>
          <w:rFonts w:eastAsia="Times New Roman"/>
          <w:lang w:eastAsia="pl-PL"/>
        </w:rPr>
        <w:t xml:space="preserve"> </w:t>
      </w:r>
      <w:r w:rsidRPr="00893561">
        <w:rPr>
          <w:rFonts w:eastAsia="Times New Roman"/>
          <w:lang w:eastAsia="pl-PL"/>
        </w:rPr>
        <w:t>którym mowa w</w:t>
      </w:r>
      <w:r w:rsidR="008F58F4">
        <w:rPr>
          <w:rFonts w:eastAsia="Times New Roman"/>
          <w:lang w:eastAsia="pl-PL"/>
        </w:rPr>
        <w:t xml:space="preserve"> </w:t>
      </w:r>
      <w:r w:rsidRPr="00893561">
        <w:rPr>
          <w:rFonts w:eastAsia="Times New Roman"/>
          <w:lang w:eastAsia="pl-PL"/>
        </w:rPr>
        <w:t>ust. 3 w terminie 15 dni od d</w:t>
      </w:r>
      <w:r w:rsidR="008F58F4">
        <w:rPr>
          <w:rFonts w:eastAsia="Times New Roman"/>
          <w:lang w:eastAsia="pl-PL"/>
        </w:rPr>
        <w:t>nia</w:t>
      </w:r>
      <w:r w:rsidRPr="00893561">
        <w:rPr>
          <w:rFonts w:eastAsia="Times New Roman"/>
          <w:lang w:eastAsia="pl-PL"/>
        </w:rPr>
        <w:t xml:space="preserve"> zakończenia realizacji zadań.</w:t>
      </w:r>
    </w:p>
    <w:p w:rsidR="00893561" w:rsidRPr="00893561" w:rsidRDefault="00893561" w:rsidP="00456673">
      <w:pPr>
        <w:numPr>
          <w:ilvl w:val="0"/>
          <w:numId w:val="9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893561">
        <w:rPr>
          <w:rFonts w:eastAsia="Times New Roman"/>
          <w:lang w:eastAsia="pl-PL"/>
        </w:rPr>
        <w:t xml:space="preserve">Odsetki bankowe od przekazanej dotacji </w:t>
      </w:r>
      <w:r w:rsidR="00B915A6">
        <w:rPr>
          <w:rFonts w:eastAsia="Times New Roman"/>
          <w:lang w:eastAsia="pl-PL"/>
        </w:rPr>
        <w:t xml:space="preserve">celowej </w:t>
      </w:r>
      <w:r w:rsidRPr="00893561">
        <w:rPr>
          <w:rFonts w:eastAsia="Times New Roman"/>
          <w:lang w:eastAsia="pl-PL"/>
        </w:rPr>
        <w:t xml:space="preserve">(w przypadku ich uzyskania) zgromadzone na rachunku bankowym </w:t>
      </w:r>
      <w:r w:rsidR="00CF398C">
        <w:rPr>
          <w:rFonts w:eastAsia="Times New Roman"/>
          <w:lang w:eastAsia="pl-PL"/>
        </w:rPr>
        <w:t>Jednostki</w:t>
      </w:r>
      <w:r w:rsidRPr="00893561">
        <w:rPr>
          <w:rFonts w:eastAsia="Times New Roman"/>
          <w:lang w:eastAsia="pl-PL"/>
        </w:rPr>
        <w:t xml:space="preserve">, podlegają zwrotowi na rachunek bankowy Ministerstwa nr </w:t>
      </w:r>
      <w:r w:rsidRPr="00456673">
        <w:rPr>
          <w:rFonts w:eastAsia="Times New Roman"/>
          <w:lang w:eastAsia="pl-PL"/>
        </w:rPr>
        <w:t>50 1010 1010 0032 5822 3100 0000</w:t>
      </w:r>
      <w:r w:rsidR="0012008C" w:rsidRPr="00456673">
        <w:rPr>
          <w:rFonts w:eastAsia="Times New Roman"/>
          <w:lang w:eastAsia="pl-PL"/>
        </w:rPr>
        <w:t xml:space="preserve"> </w:t>
      </w:r>
      <w:r w:rsidR="0012008C">
        <w:rPr>
          <w:rFonts w:eastAsia="Times New Roman"/>
          <w:lang w:eastAsia="pl-PL"/>
        </w:rPr>
        <w:t xml:space="preserve">w terminie </w:t>
      </w:r>
      <w:r w:rsidR="003A29B5">
        <w:rPr>
          <w:rFonts w:eastAsia="Times New Roman"/>
          <w:lang w:eastAsia="pl-PL"/>
        </w:rPr>
        <w:t>do</w:t>
      </w:r>
      <w:r w:rsidR="00B3299C">
        <w:rPr>
          <w:rFonts w:eastAsia="Times New Roman"/>
          <w:lang w:eastAsia="pl-PL"/>
        </w:rPr>
        <w:t xml:space="preserve"> dnia</w:t>
      </w:r>
      <w:r w:rsidR="003A29B5">
        <w:rPr>
          <w:rFonts w:eastAsia="Times New Roman"/>
          <w:lang w:eastAsia="pl-PL"/>
        </w:rPr>
        <w:t xml:space="preserve"> 15 stycznia</w:t>
      </w:r>
      <w:r w:rsidR="00EB410C">
        <w:rPr>
          <w:rFonts w:eastAsia="Times New Roman"/>
          <w:lang w:eastAsia="pl-PL"/>
        </w:rPr>
        <w:t xml:space="preserve"> następnego roku po roku, w którym dotacja </w:t>
      </w:r>
      <w:r w:rsidR="00CF398C">
        <w:rPr>
          <w:rFonts w:eastAsia="Times New Roman"/>
          <w:lang w:eastAsia="pl-PL"/>
        </w:rPr>
        <w:t xml:space="preserve">celowa </w:t>
      </w:r>
      <w:r w:rsidR="00EB410C">
        <w:rPr>
          <w:rFonts w:eastAsia="Times New Roman"/>
          <w:lang w:eastAsia="pl-PL"/>
        </w:rPr>
        <w:t>została udzielona.</w:t>
      </w:r>
      <w:r w:rsidRPr="00893561">
        <w:rPr>
          <w:rFonts w:eastAsia="Times New Roman"/>
          <w:lang w:eastAsia="pl-PL"/>
        </w:rPr>
        <w:t xml:space="preserve"> </w:t>
      </w:r>
    </w:p>
    <w:p w:rsidR="00893561" w:rsidRPr="00893561" w:rsidRDefault="00893561" w:rsidP="00456673">
      <w:pPr>
        <w:numPr>
          <w:ilvl w:val="0"/>
          <w:numId w:val="9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893561">
        <w:rPr>
          <w:rFonts w:eastAsia="Times New Roman"/>
          <w:lang w:eastAsia="pl-PL"/>
        </w:rPr>
        <w:lastRenderedPageBreak/>
        <w:t>Od kwot dotacji celowej zwrócon</w:t>
      </w:r>
      <w:r w:rsidR="003A29B5">
        <w:rPr>
          <w:rFonts w:eastAsia="Times New Roman"/>
          <w:lang w:eastAsia="pl-PL"/>
        </w:rPr>
        <w:t>ych</w:t>
      </w:r>
      <w:r w:rsidRPr="00893561">
        <w:rPr>
          <w:rFonts w:eastAsia="Times New Roman"/>
          <w:lang w:eastAsia="pl-PL"/>
        </w:rPr>
        <w:t xml:space="preserve"> po </w:t>
      </w:r>
      <w:r w:rsidR="009F0031">
        <w:rPr>
          <w:rFonts w:eastAsia="Times New Roman"/>
          <w:lang w:eastAsia="pl-PL"/>
        </w:rPr>
        <w:t>terminach</w:t>
      </w:r>
      <w:r w:rsidRPr="00893561">
        <w:rPr>
          <w:rFonts w:eastAsia="Times New Roman"/>
          <w:lang w:eastAsia="pl-PL"/>
        </w:rPr>
        <w:t xml:space="preserve"> określony</w:t>
      </w:r>
      <w:r w:rsidR="009F0031">
        <w:rPr>
          <w:rFonts w:eastAsia="Times New Roman"/>
          <w:lang w:eastAsia="pl-PL"/>
        </w:rPr>
        <w:t>ch</w:t>
      </w:r>
      <w:r w:rsidRPr="00893561">
        <w:rPr>
          <w:rFonts w:eastAsia="Times New Roman"/>
          <w:lang w:eastAsia="pl-PL"/>
        </w:rPr>
        <w:t xml:space="preserve"> w niniejszym paragrafie, nalicza się odsetki w wysokości jak dla zaległości podatkowych, począwszy od dnia następującego po dniu, w którym upłynął termin zwrotu</w:t>
      </w:r>
      <w:r w:rsidR="00EB410C">
        <w:rPr>
          <w:rFonts w:eastAsia="Times New Roman"/>
          <w:lang w:eastAsia="pl-PL"/>
        </w:rPr>
        <w:t xml:space="preserve"> dotacji celowej.</w:t>
      </w:r>
      <w:r w:rsidRPr="00893561">
        <w:rPr>
          <w:rFonts w:eastAsia="Times New Roman"/>
          <w:lang w:eastAsia="pl-PL"/>
        </w:rPr>
        <w:t xml:space="preserve"> Odsetki przekazywane są na rachunek bankowy</w:t>
      </w:r>
      <w:r w:rsidR="00CF398C">
        <w:rPr>
          <w:rFonts w:eastAsia="Times New Roman"/>
          <w:lang w:eastAsia="pl-PL"/>
        </w:rPr>
        <w:t xml:space="preserve">, o którym mowa </w:t>
      </w:r>
      <w:r w:rsidRPr="00893561">
        <w:rPr>
          <w:rFonts w:eastAsia="Times New Roman"/>
          <w:lang w:eastAsia="pl-PL"/>
        </w:rPr>
        <w:t>w ust. 5.</w:t>
      </w:r>
    </w:p>
    <w:p w:rsidR="00893561" w:rsidRPr="00893561" w:rsidRDefault="009F0031" w:rsidP="00456673">
      <w:pPr>
        <w:numPr>
          <w:ilvl w:val="0"/>
          <w:numId w:val="9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tytule operacji w zleceniach płatności </w:t>
      </w:r>
      <w:r w:rsidR="00893561" w:rsidRPr="00893561">
        <w:rPr>
          <w:rFonts w:eastAsia="Times New Roman"/>
          <w:lang w:eastAsia="pl-PL"/>
        </w:rPr>
        <w:t xml:space="preserve">środków zwracanych do Ministerstwa, </w:t>
      </w:r>
      <w:r w:rsidR="00CF398C">
        <w:rPr>
          <w:rFonts w:eastAsia="Times New Roman"/>
          <w:lang w:eastAsia="pl-PL"/>
        </w:rPr>
        <w:t xml:space="preserve">Jednostka </w:t>
      </w:r>
      <w:r w:rsidR="00893561" w:rsidRPr="00893561">
        <w:rPr>
          <w:rFonts w:eastAsia="Times New Roman"/>
          <w:lang w:eastAsia="pl-PL"/>
        </w:rPr>
        <w:t xml:space="preserve">umieszcza informację o numerze umowy i tytule zwrotu środków. </w:t>
      </w:r>
    </w:p>
    <w:p w:rsidR="00893561" w:rsidRPr="00893561" w:rsidRDefault="00893561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893561">
        <w:rPr>
          <w:rFonts w:eastAsia="Times New Roman"/>
          <w:b/>
          <w:bCs/>
          <w:lang w:eastAsia="ar-SA"/>
        </w:rPr>
        <w:t>§ 5.</w:t>
      </w:r>
    </w:p>
    <w:p w:rsidR="00893561" w:rsidRPr="00893561" w:rsidRDefault="00893561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893561">
        <w:rPr>
          <w:rFonts w:eastAsia="Times New Roman"/>
          <w:b/>
          <w:bCs/>
          <w:lang w:eastAsia="ar-SA"/>
        </w:rPr>
        <w:t>Sposób i warunki rozliczenia dotacji celowej</w:t>
      </w:r>
    </w:p>
    <w:p w:rsidR="00893561" w:rsidRPr="00893561" w:rsidRDefault="00893561" w:rsidP="00453B80">
      <w:pPr>
        <w:suppressAutoHyphens/>
        <w:spacing w:after="120"/>
        <w:jc w:val="both"/>
        <w:rPr>
          <w:rFonts w:eastAsia="Times New Roman"/>
          <w:lang w:eastAsia="ar-SA"/>
        </w:rPr>
      </w:pPr>
    </w:p>
    <w:p w:rsidR="00453B80" w:rsidRPr="00136C95" w:rsidRDefault="00453B80" w:rsidP="00A571C0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136C95">
        <w:rPr>
          <w:rFonts w:eastAsia="Times New Roman"/>
          <w:bCs/>
          <w:lang w:eastAsia="ar-SA"/>
        </w:rPr>
        <w:t xml:space="preserve">W okresie obowiązywania umowy, </w:t>
      </w:r>
      <w:r w:rsidR="003C787C">
        <w:rPr>
          <w:rFonts w:eastAsia="Times New Roman"/>
          <w:bCs/>
          <w:lang w:eastAsia="ar-SA"/>
        </w:rPr>
        <w:t>Jednostka</w:t>
      </w:r>
      <w:r w:rsidR="005B272D">
        <w:rPr>
          <w:rFonts w:eastAsia="Times New Roman"/>
          <w:bCs/>
          <w:lang w:eastAsia="ar-SA"/>
        </w:rPr>
        <w:t>,</w:t>
      </w:r>
      <w:r w:rsidRPr="00136C95">
        <w:rPr>
          <w:rFonts w:eastAsia="Times New Roman"/>
          <w:bCs/>
          <w:lang w:eastAsia="ar-SA"/>
        </w:rPr>
        <w:t xml:space="preserve"> </w:t>
      </w:r>
      <w:r w:rsidR="005B272D" w:rsidRPr="00136C95">
        <w:rPr>
          <w:rFonts w:eastAsia="Times New Roman"/>
          <w:bCs/>
          <w:lang w:eastAsia="ar-SA"/>
        </w:rPr>
        <w:t>w terminie do dnia 28 lutego roku następującego po roku, na który środki finansowe zostały przyznane</w:t>
      </w:r>
      <w:r w:rsidR="005B272D">
        <w:rPr>
          <w:rFonts w:eastAsia="Times New Roman"/>
          <w:bCs/>
          <w:lang w:eastAsia="ar-SA"/>
        </w:rPr>
        <w:t>,</w:t>
      </w:r>
      <w:r w:rsidR="00530967">
        <w:rPr>
          <w:rFonts w:eastAsia="Times New Roman"/>
          <w:bCs/>
          <w:lang w:eastAsia="ar-SA"/>
        </w:rPr>
        <w:t xml:space="preserve"> składa</w:t>
      </w:r>
      <w:r w:rsidRPr="00136C95">
        <w:rPr>
          <w:rFonts w:eastAsia="Times New Roman"/>
          <w:bCs/>
          <w:lang w:eastAsia="ar-SA"/>
        </w:rPr>
        <w:t xml:space="preserve"> raport roczny zawierający nazwę </w:t>
      </w:r>
      <w:r w:rsidR="00746D9F">
        <w:rPr>
          <w:rFonts w:eastAsia="Times New Roman"/>
          <w:bCs/>
          <w:lang w:eastAsia="ar-SA"/>
        </w:rPr>
        <w:t xml:space="preserve">Jednostki </w:t>
      </w:r>
      <w:r w:rsidRPr="00136C95">
        <w:rPr>
          <w:rFonts w:eastAsia="Times New Roman"/>
          <w:bCs/>
          <w:lang w:eastAsia="ar-SA"/>
        </w:rPr>
        <w:t>nazwę inwestycji, numer umowy informację o pracach lub zadaniach zrealizowanych w okresie objętym raportem, informację o wydatkach poniesionych na realizację prac lub zadań w okresie obj</w:t>
      </w:r>
      <w:r w:rsidR="00372300">
        <w:rPr>
          <w:rFonts w:eastAsia="Times New Roman"/>
          <w:bCs/>
          <w:lang w:eastAsia="ar-SA"/>
        </w:rPr>
        <w:t>ętym raportem.</w:t>
      </w:r>
    </w:p>
    <w:p w:rsidR="00453B80" w:rsidRPr="00136C95" w:rsidRDefault="00453B80" w:rsidP="00A571C0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136C95">
        <w:rPr>
          <w:rFonts w:eastAsia="Times New Roman"/>
          <w:bCs/>
          <w:lang w:eastAsia="ar-SA"/>
        </w:rPr>
        <w:t xml:space="preserve">Niezłożenie raportu rocznego stanowi podstawę do odstąpienia przez Ministra od umowy  w ciągu 60 dni od upływu terminu, o którym mowa w ust. </w:t>
      </w:r>
      <w:r w:rsidR="004677B4">
        <w:rPr>
          <w:rFonts w:eastAsia="Times New Roman"/>
          <w:bCs/>
          <w:lang w:eastAsia="ar-SA"/>
        </w:rPr>
        <w:t>1</w:t>
      </w:r>
      <w:r w:rsidRPr="00136C95">
        <w:rPr>
          <w:rFonts w:eastAsia="Times New Roman"/>
          <w:bCs/>
          <w:lang w:eastAsia="ar-SA"/>
        </w:rPr>
        <w:t>, z wezwaniem do zwrotu dotacji</w:t>
      </w:r>
      <w:r w:rsidR="00092370">
        <w:rPr>
          <w:rFonts w:eastAsia="Times New Roman"/>
          <w:bCs/>
          <w:lang w:eastAsia="ar-SA"/>
        </w:rPr>
        <w:t xml:space="preserve"> celowej jako wykorzystanej niezgodnie z przeznaczeniem w rozumieniu przepisów</w:t>
      </w:r>
      <w:r w:rsidR="00347794">
        <w:rPr>
          <w:rFonts w:eastAsia="Times New Roman"/>
          <w:bCs/>
          <w:lang w:eastAsia="ar-SA"/>
        </w:rPr>
        <w:t xml:space="preserve"> o finansach publicznych</w:t>
      </w:r>
      <w:r w:rsidRPr="00136C95">
        <w:rPr>
          <w:rFonts w:eastAsia="Times New Roman"/>
          <w:bCs/>
          <w:lang w:eastAsia="ar-SA"/>
        </w:rPr>
        <w:t>.</w:t>
      </w:r>
    </w:p>
    <w:p w:rsidR="00453B80" w:rsidRPr="00136C95" w:rsidRDefault="00453B80" w:rsidP="00A571C0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136C95">
        <w:rPr>
          <w:rFonts w:eastAsia="Times New Roman"/>
          <w:bCs/>
          <w:lang w:eastAsia="ar-SA"/>
        </w:rPr>
        <w:t xml:space="preserve">Jeżeli </w:t>
      </w:r>
      <w:r w:rsidR="00A51448">
        <w:rPr>
          <w:rFonts w:eastAsia="Times New Roman"/>
          <w:bCs/>
          <w:lang w:eastAsia="ar-SA"/>
        </w:rPr>
        <w:t xml:space="preserve">Jednostka </w:t>
      </w:r>
      <w:r w:rsidRPr="00136C95">
        <w:rPr>
          <w:rFonts w:eastAsia="Times New Roman"/>
          <w:bCs/>
          <w:lang w:eastAsia="ar-SA"/>
        </w:rPr>
        <w:t>odliczy od podatku należnego kwotę podatku od towarów i usług zawartą w nakładach poniesionych na realizację inwestycji lub otrzyma jej zwrot, to kwotę tę zwraca</w:t>
      </w:r>
      <w:r w:rsidR="0054286A">
        <w:rPr>
          <w:rFonts w:eastAsia="Times New Roman"/>
          <w:bCs/>
          <w:lang w:eastAsia="ar-SA"/>
        </w:rPr>
        <w:t xml:space="preserve"> w terminie 3 dni,</w:t>
      </w:r>
      <w:r w:rsidRPr="00136C95">
        <w:rPr>
          <w:rFonts w:eastAsia="Times New Roman"/>
          <w:bCs/>
          <w:lang w:eastAsia="ar-SA"/>
        </w:rPr>
        <w:t xml:space="preserve"> na rachunek dochodów budżetu państwa nr 50 1010 1010 0032 5822 3100 0000, w wysokości proporcjonalnej do kwoty </w:t>
      </w:r>
      <w:r w:rsidR="00A51448">
        <w:rPr>
          <w:rFonts w:eastAsia="Times New Roman"/>
          <w:bCs/>
          <w:lang w:eastAsia="ar-SA"/>
        </w:rPr>
        <w:t xml:space="preserve">otrzymanej </w:t>
      </w:r>
      <w:r w:rsidRPr="00136C95">
        <w:rPr>
          <w:rFonts w:eastAsia="Times New Roman"/>
          <w:bCs/>
          <w:lang w:eastAsia="ar-SA"/>
        </w:rPr>
        <w:t>dotacj</w:t>
      </w:r>
      <w:r w:rsidR="00A54A55">
        <w:rPr>
          <w:rFonts w:eastAsia="Times New Roman"/>
          <w:bCs/>
          <w:lang w:eastAsia="ar-SA"/>
        </w:rPr>
        <w:t>i.</w:t>
      </w:r>
    </w:p>
    <w:p w:rsidR="00453B80" w:rsidRPr="00136C95" w:rsidRDefault="00453B80" w:rsidP="00A571C0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136C95">
        <w:rPr>
          <w:rFonts w:eastAsia="Times New Roman"/>
          <w:bCs/>
          <w:lang w:eastAsia="ar-SA"/>
        </w:rPr>
        <w:t xml:space="preserve"> Minister ma prawo żądać od </w:t>
      </w:r>
      <w:r w:rsidR="00A54A55">
        <w:rPr>
          <w:rFonts w:eastAsia="Times New Roman"/>
          <w:bCs/>
          <w:lang w:eastAsia="ar-SA"/>
        </w:rPr>
        <w:t>Jednostki</w:t>
      </w:r>
      <w:r w:rsidR="00C60695" w:rsidRPr="00136C95">
        <w:rPr>
          <w:rFonts w:eastAsia="Times New Roman"/>
          <w:bCs/>
          <w:lang w:eastAsia="ar-SA"/>
        </w:rPr>
        <w:t xml:space="preserve"> informacji oraz </w:t>
      </w:r>
      <w:r w:rsidRPr="00136C95">
        <w:rPr>
          <w:rFonts w:eastAsia="Times New Roman"/>
          <w:bCs/>
          <w:lang w:eastAsia="ar-SA"/>
        </w:rPr>
        <w:t>wyjaśnień umożliwiających ocenę prawidłowości złożonych ra</w:t>
      </w:r>
      <w:r w:rsidR="00C60695" w:rsidRPr="00136C95">
        <w:rPr>
          <w:rFonts w:eastAsia="Times New Roman"/>
          <w:bCs/>
          <w:lang w:eastAsia="ar-SA"/>
        </w:rPr>
        <w:t>portów rocznych i raportu końcowego</w:t>
      </w:r>
      <w:r w:rsidRPr="00136C95">
        <w:rPr>
          <w:rFonts w:eastAsia="Times New Roman"/>
          <w:bCs/>
          <w:lang w:eastAsia="ar-SA"/>
        </w:rPr>
        <w:t xml:space="preserve"> </w:t>
      </w:r>
      <w:r w:rsidR="00C60695" w:rsidRPr="00136C95">
        <w:rPr>
          <w:rFonts w:eastAsia="Times New Roman"/>
          <w:bCs/>
          <w:lang w:eastAsia="ar-SA"/>
        </w:rPr>
        <w:t>z</w:t>
      </w:r>
      <w:r w:rsidRPr="00136C95">
        <w:rPr>
          <w:rFonts w:eastAsia="Times New Roman"/>
          <w:bCs/>
          <w:lang w:eastAsia="ar-SA"/>
        </w:rPr>
        <w:t xml:space="preserve"> wykorzystania dotacji</w:t>
      </w:r>
      <w:r w:rsidR="004677B4">
        <w:rPr>
          <w:rFonts w:eastAsia="Times New Roman"/>
          <w:bCs/>
          <w:lang w:eastAsia="ar-SA"/>
        </w:rPr>
        <w:t xml:space="preserve"> celowej</w:t>
      </w:r>
      <w:r w:rsidRPr="00136C95">
        <w:rPr>
          <w:rFonts w:eastAsia="Times New Roman"/>
          <w:bCs/>
          <w:lang w:eastAsia="ar-SA"/>
        </w:rPr>
        <w:t>.</w:t>
      </w:r>
    </w:p>
    <w:p w:rsidR="00453B80" w:rsidRPr="00136C95" w:rsidRDefault="00453B80" w:rsidP="00A571C0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136C95">
        <w:rPr>
          <w:rFonts w:eastAsia="Times New Roman"/>
          <w:bCs/>
          <w:lang w:eastAsia="ar-SA"/>
        </w:rPr>
        <w:t>W przypadku niedokonania zwrotu niewykorzystanej części dotacji</w:t>
      </w:r>
      <w:r w:rsidR="00092370">
        <w:rPr>
          <w:rFonts w:eastAsia="Times New Roman"/>
          <w:bCs/>
          <w:lang w:eastAsia="ar-SA"/>
        </w:rPr>
        <w:t xml:space="preserve"> celowej</w:t>
      </w:r>
      <w:r w:rsidRPr="00136C95">
        <w:rPr>
          <w:rFonts w:eastAsia="Times New Roman"/>
          <w:bCs/>
          <w:lang w:eastAsia="ar-SA"/>
        </w:rPr>
        <w:t xml:space="preserve"> zgodnie z </w:t>
      </w:r>
      <w:r w:rsidR="003A29B5" w:rsidRPr="003A29B5">
        <w:rPr>
          <w:rFonts w:eastAsia="Times New Roman"/>
          <w:bCs/>
          <w:lang w:eastAsia="ar-SA"/>
        </w:rPr>
        <w:t xml:space="preserve">§ </w:t>
      </w:r>
      <w:r w:rsidR="003A29B5">
        <w:rPr>
          <w:rFonts w:eastAsia="Times New Roman"/>
          <w:bCs/>
          <w:lang w:eastAsia="ar-SA"/>
        </w:rPr>
        <w:t>4</w:t>
      </w:r>
      <w:r w:rsidR="003A29B5">
        <w:rPr>
          <w:rFonts w:eastAsia="Times New Roman"/>
          <w:b/>
          <w:bCs/>
          <w:lang w:eastAsia="ar-SA"/>
        </w:rPr>
        <w:t xml:space="preserve"> </w:t>
      </w:r>
      <w:r w:rsidRPr="00136C95">
        <w:rPr>
          <w:rFonts w:eastAsia="Times New Roman"/>
          <w:bCs/>
          <w:lang w:eastAsia="ar-SA"/>
        </w:rPr>
        <w:t xml:space="preserve">ust. </w:t>
      </w:r>
      <w:r w:rsidR="00016261">
        <w:rPr>
          <w:rFonts w:eastAsia="Times New Roman"/>
          <w:bCs/>
          <w:lang w:eastAsia="ar-SA"/>
        </w:rPr>
        <w:t>3</w:t>
      </w:r>
      <w:r w:rsidRPr="00136C95">
        <w:rPr>
          <w:rFonts w:eastAsia="Times New Roman"/>
          <w:bCs/>
          <w:lang w:eastAsia="ar-SA"/>
        </w:rPr>
        <w:t xml:space="preserve"> lub stwierdzenia, że dotacja </w:t>
      </w:r>
      <w:r w:rsidR="00275A66">
        <w:rPr>
          <w:rFonts w:eastAsia="Times New Roman"/>
          <w:bCs/>
          <w:lang w:eastAsia="ar-SA"/>
        </w:rPr>
        <w:t xml:space="preserve">celowa </w:t>
      </w:r>
      <w:r w:rsidRPr="00136C95">
        <w:rPr>
          <w:rFonts w:eastAsia="Times New Roman"/>
          <w:bCs/>
          <w:lang w:eastAsia="ar-SA"/>
        </w:rPr>
        <w:t>w całości lub w części została wykorzystana niezgodnie z przeznaczeniem, pobrana nienależnie lub w nadmiernej wysokości, Minister wyda odpowiednią decyzję o zwrocie dotacji</w:t>
      </w:r>
      <w:r w:rsidR="00092370">
        <w:rPr>
          <w:rFonts w:eastAsia="Times New Roman"/>
          <w:bCs/>
          <w:lang w:eastAsia="ar-SA"/>
        </w:rPr>
        <w:t xml:space="preserve"> celowej</w:t>
      </w:r>
      <w:r w:rsidRPr="00136C95">
        <w:rPr>
          <w:rFonts w:eastAsia="Times New Roman"/>
          <w:bCs/>
          <w:lang w:eastAsia="ar-SA"/>
        </w:rPr>
        <w:t xml:space="preserve"> wraz z odsetkami ustalonymi jak dla zaległości podatkowych na zasadach przewidzianych w przepisach o finansach publicznych.</w:t>
      </w:r>
    </w:p>
    <w:p w:rsidR="00453B80" w:rsidRPr="00136C95" w:rsidRDefault="00573F4D" w:rsidP="00A571C0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Jednostka</w:t>
      </w:r>
      <w:r w:rsidR="00453B80" w:rsidRPr="00136C95">
        <w:rPr>
          <w:rFonts w:eastAsia="Times New Roman"/>
          <w:bCs/>
          <w:lang w:eastAsia="ar-SA"/>
        </w:rPr>
        <w:t xml:space="preserve"> w terminie 60 dni od dnia, w którym została uregulowana ostatnia płatność związana z finansowaniem inwestycji, </w:t>
      </w:r>
      <w:r w:rsidR="00C60695" w:rsidRPr="00136C95">
        <w:rPr>
          <w:rFonts w:eastAsia="Times New Roman"/>
          <w:bCs/>
          <w:lang w:eastAsia="ar-SA"/>
        </w:rPr>
        <w:t xml:space="preserve">sporządza </w:t>
      </w:r>
      <w:r w:rsidR="00453B80" w:rsidRPr="00136C95">
        <w:rPr>
          <w:rFonts w:eastAsia="Times New Roman"/>
          <w:bCs/>
          <w:lang w:eastAsia="ar-SA"/>
        </w:rPr>
        <w:t xml:space="preserve">raport końcowy zawierający </w:t>
      </w:r>
      <w:r w:rsidR="00DD05EF">
        <w:rPr>
          <w:rFonts w:eastAsia="Times New Roman"/>
          <w:bCs/>
          <w:lang w:eastAsia="ar-SA"/>
        </w:rPr>
        <w:t>informacje o których mowa w ust. 1</w:t>
      </w:r>
      <w:r w:rsidR="00F16236">
        <w:rPr>
          <w:rFonts w:eastAsia="Times New Roman"/>
          <w:bCs/>
          <w:lang w:eastAsia="ar-SA"/>
        </w:rPr>
        <w:t xml:space="preserve"> oraz </w:t>
      </w:r>
      <w:r w:rsidR="00453B80" w:rsidRPr="00136C95">
        <w:rPr>
          <w:rFonts w:eastAsia="Times New Roman"/>
          <w:bCs/>
          <w:lang w:eastAsia="ar-SA"/>
        </w:rPr>
        <w:t>porównanie rzeczywistych kosztów, podstawowych efektów rzeczowych, okresu realizacji i źródeł finansowania inwestycji z odpowiednimi wielkościami planowanymi przy jej rozpoczęciu oraz określonymi w wyniku zmian dokon</w:t>
      </w:r>
      <w:r w:rsidR="00EB410C">
        <w:rPr>
          <w:rFonts w:eastAsia="Times New Roman"/>
          <w:bCs/>
          <w:lang w:eastAsia="ar-SA"/>
        </w:rPr>
        <w:t>anych</w:t>
      </w:r>
      <w:r w:rsidR="00453B80" w:rsidRPr="00136C95">
        <w:rPr>
          <w:rFonts w:eastAsia="Times New Roman"/>
          <w:bCs/>
          <w:lang w:eastAsia="ar-SA"/>
        </w:rPr>
        <w:t xml:space="preserve"> w okresie realizacji inwestycji</w:t>
      </w:r>
      <w:r w:rsidR="00DD05EF">
        <w:rPr>
          <w:rFonts w:eastAsia="Times New Roman"/>
          <w:bCs/>
          <w:lang w:eastAsia="ar-SA"/>
        </w:rPr>
        <w:t xml:space="preserve"> i</w:t>
      </w:r>
      <w:r w:rsidR="00453B80" w:rsidRPr="00136C95">
        <w:rPr>
          <w:rFonts w:eastAsia="Times New Roman"/>
          <w:bCs/>
          <w:lang w:eastAsia="ar-SA"/>
        </w:rPr>
        <w:t xml:space="preserve"> analizę różnic między </w:t>
      </w:r>
      <w:r w:rsidR="00DD05EF">
        <w:rPr>
          <w:rFonts w:eastAsia="Times New Roman"/>
          <w:bCs/>
          <w:lang w:eastAsia="ar-SA"/>
        </w:rPr>
        <w:t>tymi</w:t>
      </w:r>
      <w:r w:rsidR="00F16236">
        <w:rPr>
          <w:rFonts w:eastAsia="Times New Roman"/>
          <w:bCs/>
          <w:lang w:eastAsia="ar-SA"/>
        </w:rPr>
        <w:t xml:space="preserve"> </w:t>
      </w:r>
      <w:r w:rsidR="00453B80" w:rsidRPr="00136C95">
        <w:rPr>
          <w:rFonts w:eastAsia="Times New Roman"/>
          <w:bCs/>
          <w:lang w:eastAsia="ar-SA"/>
        </w:rPr>
        <w:t>wielkościami, wraz z uzasadnieniem.</w:t>
      </w:r>
    </w:p>
    <w:p w:rsidR="00453B80" w:rsidRPr="00456673" w:rsidRDefault="00453B80" w:rsidP="00A571C0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/>
        <w:jc w:val="both"/>
        <w:rPr>
          <w:bCs/>
          <w:lang w:eastAsia="ar-SA"/>
        </w:rPr>
      </w:pPr>
      <w:r w:rsidRPr="00456673">
        <w:rPr>
          <w:bCs/>
          <w:lang w:eastAsia="ar-SA"/>
        </w:rPr>
        <w:t xml:space="preserve">Niezłożenie raportu końcowego stanowi podstawę do żądania przez Ministra zwrotu </w:t>
      </w:r>
      <w:r w:rsidR="00092370">
        <w:rPr>
          <w:bCs/>
          <w:lang w:eastAsia="ar-SA"/>
        </w:rPr>
        <w:t xml:space="preserve">udzielonej </w:t>
      </w:r>
      <w:r w:rsidRPr="00456673">
        <w:rPr>
          <w:bCs/>
          <w:lang w:eastAsia="ar-SA"/>
        </w:rPr>
        <w:t>dotacji</w:t>
      </w:r>
      <w:r w:rsidR="00092370">
        <w:rPr>
          <w:bCs/>
          <w:lang w:eastAsia="ar-SA"/>
        </w:rPr>
        <w:t xml:space="preserve"> celowej</w:t>
      </w:r>
      <w:r w:rsidRPr="00456673">
        <w:rPr>
          <w:bCs/>
          <w:lang w:eastAsia="ar-SA"/>
        </w:rPr>
        <w:t xml:space="preserve">, jako dotacji wykorzystanej niezgodnie z przeznaczeniem w rozumieniu </w:t>
      </w:r>
      <w:r w:rsidR="0070234C">
        <w:rPr>
          <w:bCs/>
          <w:lang w:eastAsia="ar-SA"/>
        </w:rPr>
        <w:t xml:space="preserve">przepisów </w:t>
      </w:r>
      <w:r w:rsidRPr="00456673">
        <w:rPr>
          <w:bCs/>
          <w:lang w:eastAsia="ar-SA"/>
        </w:rPr>
        <w:t xml:space="preserve">o finansach publicznych. </w:t>
      </w:r>
    </w:p>
    <w:p w:rsidR="004677B4" w:rsidRPr="00D92E76" w:rsidRDefault="003A29B5" w:rsidP="004F30A1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/>
        <w:jc w:val="both"/>
        <w:rPr>
          <w:bCs/>
          <w:lang w:eastAsia="ar-SA"/>
        </w:rPr>
      </w:pPr>
      <w:r w:rsidRPr="00456673">
        <w:rPr>
          <w:bCs/>
          <w:lang w:eastAsia="ar-SA"/>
        </w:rPr>
        <w:t xml:space="preserve">Raporty są oceniane pod względem zgodności realizacji </w:t>
      </w:r>
      <w:r>
        <w:rPr>
          <w:bCs/>
          <w:lang w:eastAsia="ar-SA"/>
        </w:rPr>
        <w:t xml:space="preserve">inwestycji </w:t>
      </w:r>
      <w:r w:rsidRPr="00456673">
        <w:rPr>
          <w:bCs/>
          <w:lang w:eastAsia="ar-SA"/>
        </w:rPr>
        <w:t>z umową oraz właściwymi przepisami prawa.</w:t>
      </w:r>
      <w:r>
        <w:rPr>
          <w:bCs/>
          <w:lang w:eastAsia="ar-SA"/>
        </w:rPr>
        <w:t xml:space="preserve"> </w:t>
      </w:r>
      <w:r w:rsidR="004677B4" w:rsidRPr="00D92E76">
        <w:rPr>
          <w:bCs/>
          <w:lang w:eastAsia="ar-SA"/>
        </w:rPr>
        <w:t>Do rozpatrzenia są kierowane wyłącznie raporty, które są kompletne i spełniają wymagania</w:t>
      </w:r>
      <w:r w:rsidR="00D92E76" w:rsidRPr="00D92E76">
        <w:rPr>
          <w:bCs/>
          <w:lang w:eastAsia="ar-SA"/>
        </w:rPr>
        <w:t xml:space="preserve"> formalne</w:t>
      </w:r>
      <w:r w:rsidR="004677B4" w:rsidRPr="00D92E76">
        <w:rPr>
          <w:bCs/>
          <w:lang w:eastAsia="ar-SA"/>
        </w:rPr>
        <w:t xml:space="preserve">. W przypadku złożenia raportu niespełniającego tych wymagań, minister wzywa </w:t>
      </w:r>
      <w:r w:rsidR="00D92E76">
        <w:rPr>
          <w:bCs/>
          <w:lang w:eastAsia="ar-SA"/>
        </w:rPr>
        <w:t>Jednostkę</w:t>
      </w:r>
      <w:r w:rsidR="004677B4" w:rsidRPr="00D92E76">
        <w:rPr>
          <w:bCs/>
          <w:lang w:eastAsia="ar-SA"/>
        </w:rPr>
        <w:t>, do usunięcia braków formalnych w terminie 14 dni od dnia otrzymania wezwania,</w:t>
      </w:r>
      <w:r w:rsidR="00D92E76" w:rsidRPr="00D92E76">
        <w:rPr>
          <w:bCs/>
          <w:lang w:eastAsia="ar-SA"/>
        </w:rPr>
        <w:t xml:space="preserve"> </w:t>
      </w:r>
      <w:r w:rsidR="004677B4" w:rsidRPr="00D92E76">
        <w:rPr>
          <w:bCs/>
          <w:lang w:eastAsia="ar-SA"/>
        </w:rPr>
        <w:t>z pouczeniem, że ich nieusunięcie spowoduje nieprzyjęcie raportu</w:t>
      </w:r>
      <w:r w:rsidR="00D92E76">
        <w:rPr>
          <w:bCs/>
          <w:lang w:eastAsia="ar-SA"/>
        </w:rPr>
        <w:t>.</w:t>
      </w:r>
    </w:p>
    <w:p w:rsidR="004677B4" w:rsidRDefault="00D92E76" w:rsidP="0041792D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/>
        <w:jc w:val="both"/>
        <w:rPr>
          <w:bCs/>
          <w:lang w:eastAsia="ar-SA"/>
        </w:rPr>
      </w:pPr>
      <w:r w:rsidRPr="00D92E76">
        <w:rPr>
          <w:bCs/>
          <w:lang w:eastAsia="ar-SA"/>
        </w:rPr>
        <w:lastRenderedPageBreak/>
        <w:t xml:space="preserve">W przypadku stwierdzenia, że złożony raport został sporządzony nieprawidłowo lub jest nierzetelny, minister wzywa </w:t>
      </w:r>
      <w:r>
        <w:rPr>
          <w:bCs/>
          <w:lang w:eastAsia="ar-SA"/>
        </w:rPr>
        <w:t>Jednostkę</w:t>
      </w:r>
      <w:r w:rsidRPr="00D92E76">
        <w:rPr>
          <w:bCs/>
          <w:lang w:eastAsia="ar-SA"/>
        </w:rPr>
        <w:t xml:space="preserve">, do uzupełnienia lub poprawienia raportu w </w:t>
      </w:r>
      <w:r w:rsidR="00347794">
        <w:rPr>
          <w:bCs/>
          <w:lang w:eastAsia="ar-SA"/>
        </w:rPr>
        <w:t xml:space="preserve"> </w:t>
      </w:r>
      <w:r w:rsidRPr="00D92E76">
        <w:rPr>
          <w:bCs/>
          <w:lang w:eastAsia="ar-SA"/>
        </w:rPr>
        <w:t>terminie</w:t>
      </w:r>
      <w:r w:rsidR="00347794">
        <w:rPr>
          <w:bCs/>
          <w:lang w:eastAsia="ar-SA"/>
        </w:rPr>
        <w:t xml:space="preserve"> 14 dni</w:t>
      </w:r>
      <w:r w:rsidRPr="00D92E76">
        <w:rPr>
          <w:bCs/>
          <w:lang w:eastAsia="ar-SA"/>
        </w:rPr>
        <w:t>, z pouczeniem, że niezłożenie uzupełnionego lub poprawionego</w:t>
      </w:r>
      <w:r>
        <w:rPr>
          <w:bCs/>
          <w:lang w:eastAsia="ar-SA"/>
        </w:rPr>
        <w:t xml:space="preserve"> </w:t>
      </w:r>
      <w:r w:rsidRPr="00D92E76">
        <w:rPr>
          <w:bCs/>
          <w:lang w:eastAsia="ar-SA"/>
        </w:rPr>
        <w:t>raportu w tym terminie spowoduje nieprzyjęcie raportu.</w:t>
      </w:r>
    </w:p>
    <w:p w:rsidR="00D92E76" w:rsidRPr="00D92E76" w:rsidRDefault="00D92E76" w:rsidP="0041792D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/>
        <w:jc w:val="both"/>
        <w:rPr>
          <w:bCs/>
          <w:lang w:eastAsia="ar-SA"/>
        </w:rPr>
      </w:pPr>
      <w:r>
        <w:rPr>
          <w:bCs/>
          <w:lang w:eastAsia="ar-SA"/>
        </w:rPr>
        <w:t xml:space="preserve">Nieprzyjęcie przez </w:t>
      </w:r>
      <w:r w:rsidR="00D03BBA">
        <w:rPr>
          <w:bCs/>
          <w:lang w:eastAsia="ar-SA"/>
        </w:rPr>
        <w:t>M</w:t>
      </w:r>
      <w:r>
        <w:rPr>
          <w:bCs/>
          <w:lang w:eastAsia="ar-SA"/>
        </w:rPr>
        <w:t>inistra raportu rocznego lub końcowego stanowi podstawę do żądania przez</w:t>
      </w:r>
      <w:r w:rsidR="00347794">
        <w:rPr>
          <w:bCs/>
          <w:lang w:eastAsia="ar-SA"/>
        </w:rPr>
        <w:t xml:space="preserve"> M</w:t>
      </w:r>
      <w:r w:rsidR="00446E0A">
        <w:rPr>
          <w:bCs/>
          <w:lang w:eastAsia="ar-SA"/>
        </w:rPr>
        <w:t xml:space="preserve">inistra zwrotu </w:t>
      </w:r>
      <w:r w:rsidR="00EF7240">
        <w:rPr>
          <w:bCs/>
          <w:lang w:eastAsia="ar-SA"/>
        </w:rPr>
        <w:t>przekazanych</w:t>
      </w:r>
      <w:r>
        <w:rPr>
          <w:bCs/>
          <w:lang w:eastAsia="ar-SA"/>
        </w:rPr>
        <w:t xml:space="preserve"> środków finansowych na realizację inwestycji.</w:t>
      </w:r>
      <w:r w:rsidR="00D03BBA">
        <w:rPr>
          <w:bCs/>
          <w:lang w:eastAsia="ar-SA"/>
        </w:rPr>
        <w:t xml:space="preserve"> W tych przypadkach postanowienia ust. 2 i ust. 7 stosuje się odpowiednio.</w:t>
      </w:r>
    </w:p>
    <w:p w:rsidR="00893561" w:rsidRDefault="00893561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893561">
        <w:rPr>
          <w:rFonts w:eastAsia="Times New Roman"/>
          <w:b/>
          <w:bCs/>
          <w:lang w:eastAsia="ar-SA"/>
        </w:rPr>
        <w:t>§ 6.</w:t>
      </w:r>
    </w:p>
    <w:p w:rsidR="00136C95" w:rsidRPr="00136C95" w:rsidRDefault="00136C95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36C95">
        <w:rPr>
          <w:rFonts w:eastAsia="Times New Roman"/>
          <w:b/>
          <w:bCs/>
          <w:lang w:eastAsia="ar-SA"/>
        </w:rPr>
        <w:t>Kontrola</w:t>
      </w:r>
    </w:p>
    <w:p w:rsidR="00136C95" w:rsidRPr="00456673" w:rsidRDefault="007D03B6" w:rsidP="00A571C0">
      <w:pPr>
        <w:pStyle w:val="Akapitzlist"/>
        <w:numPr>
          <w:ilvl w:val="6"/>
          <w:numId w:val="18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>
        <w:rPr>
          <w:bCs/>
          <w:lang w:eastAsia="ar-SA"/>
        </w:rPr>
        <w:t xml:space="preserve">Jednostka </w:t>
      </w:r>
      <w:r w:rsidR="00136C95" w:rsidRPr="00456673">
        <w:rPr>
          <w:bCs/>
          <w:lang w:eastAsia="ar-SA"/>
        </w:rPr>
        <w:t xml:space="preserve">zobowiązuje się poddać kontroli </w:t>
      </w:r>
      <w:r w:rsidR="00A11B47" w:rsidRPr="00456673">
        <w:rPr>
          <w:bCs/>
          <w:lang w:eastAsia="ar-SA"/>
        </w:rPr>
        <w:t xml:space="preserve">dokonywanej przez Ministra na podstawie ustawy z dnia 15 lipca 2011 r. o kontroli w administracji rządowej (Dz. U. Nr 185, poz. 1092) oraz przez inne uprawnione podmioty, </w:t>
      </w:r>
      <w:r w:rsidR="00136C95" w:rsidRPr="00456673">
        <w:rPr>
          <w:bCs/>
          <w:lang w:eastAsia="ar-SA"/>
        </w:rPr>
        <w:t>w zakresie oceny prawidłowości złożonych raportów i wykorzystania dotacji</w:t>
      </w:r>
      <w:r>
        <w:rPr>
          <w:bCs/>
          <w:lang w:eastAsia="ar-SA"/>
        </w:rPr>
        <w:t xml:space="preserve"> celowej</w:t>
      </w:r>
      <w:r w:rsidR="00136C95" w:rsidRPr="00456673">
        <w:rPr>
          <w:bCs/>
          <w:lang w:eastAsia="ar-SA"/>
        </w:rPr>
        <w:t>.</w:t>
      </w:r>
    </w:p>
    <w:p w:rsidR="00136C95" w:rsidRPr="00456673" w:rsidRDefault="007D03B6" w:rsidP="00A571C0">
      <w:pPr>
        <w:pStyle w:val="Akapitzlist"/>
        <w:numPr>
          <w:ilvl w:val="6"/>
          <w:numId w:val="18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>
        <w:rPr>
          <w:bCs/>
          <w:lang w:eastAsia="ar-SA"/>
        </w:rPr>
        <w:t xml:space="preserve">Jednostka </w:t>
      </w:r>
      <w:r w:rsidR="00136C95" w:rsidRPr="00456673">
        <w:rPr>
          <w:bCs/>
          <w:lang w:eastAsia="ar-SA"/>
        </w:rPr>
        <w:t>zobowiązan</w:t>
      </w:r>
      <w:r>
        <w:rPr>
          <w:bCs/>
          <w:lang w:eastAsia="ar-SA"/>
        </w:rPr>
        <w:t>a</w:t>
      </w:r>
      <w:r w:rsidR="00136C95" w:rsidRPr="00456673">
        <w:rPr>
          <w:bCs/>
          <w:lang w:eastAsia="ar-SA"/>
        </w:rPr>
        <w:t xml:space="preserve"> jest przedłożyć Ministrowi kopię wyników kontroli lub audytu inwestycji przeprowadzonych przez inne uprawnione podmioty, w terminie do 7 dni od dnia otrzymania ostatecznej wersji informacji pokontrolnych, zaleceń pokontrolnych albo innych dokumentów spełniających te funkcje, powstałych w toku kontroli</w:t>
      </w:r>
      <w:r w:rsidR="00A11B47" w:rsidRPr="00456673">
        <w:rPr>
          <w:bCs/>
          <w:lang w:eastAsia="ar-SA"/>
        </w:rPr>
        <w:t xml:space="preserve"> prowadzonej przez te podmioty.</w:t>
      </w:r>
    </w:p>
    <w:p w:rsidR="00136C95" w:rsidRPr="00136C95" w:rsidRDefault="00136C95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36C95">
        <w:rPr>
          <w:rFonts w:eastAsia="Times New Roman"/>
          <w:b/>
          <w:bCs/>
          <w:lang w:eastAsia="ar-SA"/>
        </w:rPr>
        <w:t>§ 7</w:t>
      </w:r>
    </w:p>
    <w:p w:rsidR="00136C95" w:rsidRPr="00136C95" w:rsidRDefault="00136C95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36C95">
        <w:rPr>
          <w:rFonts w:eastAsia="Times New Roman"/>
          <w:b/>
          <w:bCs/>
          <w:lang w:eastAsia="ar-SA"/>
        </w:rPr>
        <w:t>Rozwiązanie umowy</w:t>
      </w:r>
    </w:p>
    <w:p w:rsidR="00136C95" w:rsidRPr="00A571C0" w:rsidRDefault="00136C95" w:rsidP="00A571C0">
      <w:pPr>
        <w:pStyle w:val="Akapitzlist"/>
        <w:numPr>
          <w:ilvl w:val="0"/>
          <w:numId w:val="21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571C0">
        <w:rPr>
          <w:bCs/>
          <w:lang w:eastAsia="ar-SA"/>
        </w:rPr>
        <w:t xml:space="preserve">Umowa może zostać rozwiązana na mocy porozumienia Stron. </w:t>
      </w:r>
    </w:p>
    <w:p w:rsidR="00136C95" w:rsidRDefault="00136C95" w:rsidP="00A571C0">
      <w:pPr>
        <w:pStyle w:val="Akapitzlist"/>
        <w:numPr>
          <w:ilvl w:val="0"/>
          <w:numId w:val="21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11B47">
        <w:rPr>
          <w:bCs/>
          <w:lang w:eastAsia="ar-SA"/>
        </w:rPr>
        <w:t xml:space="preserve">Umowa może zostać wypowiedziana przez Ministra ze skutkiem natychmiastowym w przypadku niewykonywania lub nienależytego wykonywania umowy przez </w:t>
      </w:r>
      <w:r w:rsidR="007D03B6">
        <w:rPr>
          <w:bCs/>
          <w:lang w:eastAsia="ar-SA"/>
        </w:rPr>
        <w:t>Jednostkę</w:t>
      </w:r>
      <w:r w:rsidRPr="00A11B47">
        <w:rPr>
          <w:bCs/>
          <w:lang w:eastAsia="ar-SA"/>
        </w:rPr>
        <w:t xml:space="preserve">, w szczególności w przypadku, gdy </w:t>
      </w:r>
      <w:r w:rsidR="007D03B6">
        <w:rPr>
          <w:bCs/>
          <w:lang w:eastAsia="ar-SA"/>
        </w:rPr>
        <w:t xml:space="preserve">Jednostka </w:t>
      </w:r>
      <w:r w:rsidRPr="00A11B47">
        <w:rPr>
          <w:bCs/>
          <w:lang w:eastAsia="ar-SA"/>
        </w:rPr>
        <w:t>:</w:t>
      </w:r>
    </w:p>
    <w:p w:rsidR="00136C95" w:rsidRDefault="00136C95" w:rsidP="00A571C0">
      <w:pPr>
        <w:pStyle w:val="Akapitzlist"/>
        <w:numPr>
          <w:ilvl w:val="1"/>
          <w:numId w:val="20"/>
        </w:numPr>
        <w:suppressAutoHyphens/>
        <w:spacing w:before="120" w:line="276" w:lineRule="auto"/>
        <w:ind w:left="567"/>
        <w:jc w:val="both"/>
        <w:rPr>
          <w:bCs/>
          <w:lang w:eastAsia="ar-SA"/>
        </w:rPr>
      </w:pPr>
      <w:r w:rsidRPr="00A571C0">
        <w:rPr>
          <w:bCs/>
          <w:lang w:eastAsia="ar-SA"/>
        </w:rPr>
        <w:t xml:space="preserve">wykorzystuje środki dotacji </w:t>
      </w:r>
      <w:r w:rsidR="007D03B6">
        <w:rPr>
          <w:bCs/>
          <w:lang w:eastAsia="ar-SA"/>
        </w:rPr>
        <w:t xml:space="preserve">celowej </w:t>
      </w:r>
      <w:r w:rsidRPr="00A571C0">
        <w:rPr>
          <w:bCs/>
          <w:lang w:eastAsia="ar-SA"/>
        </w:rPr>
        <w:t>niezgodnie z jej przeznaczeniem określonym w umowie, albo w sposób niezgodny z obowiązującymi w tym zakresie przepisami prawa;</w:t>
      </w:r>
    </w:p>
    <w:p w:rsidR="00136C95" w:rsidRDefault="00136C95" w:rsidP="00A571C0">
      <w:pPr>
        <w:pStyle w:val="Akapitzlist"/>
        <w:numPr>
          <w:ilvl w:val="1"/>
          <w:numId w:val="20"/>
        </w:numPr>
        <w:suppressAutoHyphens/>
        <w:spacing w:before="120" w:line="276" w:lineRule="auto"/>
        <w:ind w:left="567"/>
        <w:jc w:val="both"/>
        <w:rPr>
          <w:bCs/>
          <w:lang w:eastAsia="ar-SA"/>
        </w:rPr>
      </w:pPr>
      <w:r w:rsidRPr="00A571C0">
        <w:rPr>
          <w:bCs/>
          <w:lang w:eastAsia="ar-SA"/>
        </w:rPr>
        <w:t xml:space="preserve">odmawia poddania się kontroli, o której mowa w § 6, bądź w wyznaczonym terminie nie usunie </w:t>
      </w:r>
      <w:r w:rsidR="00A11B47" w:rsidRPr="00A571C0">
        <w:rPr>
          <w:bCs/>
          <w:lang w:eastAsia="ar-SA"/>
        </w:rPr>
        <w:t>stwierdzonych nieprawidłowości;</w:t>
      </w:r>
    </w:p>
    <w:p w:rsidR="00136C95" w:rsidRDefault="00136C95" w:rsidP="00A571C0">
      <w:pPr>
        <w:pStyle w:val="Akapitzlist"/>
        <w:numPr>
          <w:ilvl w:val="1"/>
          <w:numId w:val="20"/>
        </w:numPr>
        <w:suppressAutoHyphens/>
        <w:spacing w:before="120" w:line="276" w:lineRule="auto"/>
        <w:ind w:left="567"/>
        <w:jc w:val="both"/>
        <w:rPr>
          <w:bCs/>
          <w:lang w:eastAsia="ar-SA"/>
        </w:rPr>
      </w:pPr>
      <w:r w:rsidRPr="00A571C0">
        <w:rPr>
          <w:bCs/>
          <w:lang w:eastAsia="ar-SA"/>
        </w:rPr>
        <w:t xml:space="preserve">nie </w:t>
      </w:r>
      <w:r w:rsidR="005B272D">
        <w:rPr>
          <w:bCs/>
          <w:lang w:eastAsia="ar-SA"/>
        </w:rPr>
        <w:t>przeni</w:t>
      </w:r>
      <w:r w:rsidR="007D03B6">
        <w:rPr>
          <w:bCs/>
          <w:lang w:eastAsia="ar-SA"/>
        </w:rPr>
        <w:t xml:space="preserve">osła </w:t>
      </w:r>
      <w:r w:rsidR="005B272D">
        <w:rPr>
          <w:bCs/>
          <w:lang w:eastAsia="ar-SA"/>
        </w:rPr>
        <w:t>środków na</w:t>
      </w:r>
      <w:r w:rsidRPr="00A571C0">
        <w:rPr>
          <w:bCs/>
          <w:lang w:eastAsia="ar-SA"/>
        </w:rPr>
        <w:t xml:space="preserve"> wyodrębnion</w:t>
      </w:r>
      <w:r w:rsidR="005B272D">
        <w:rPr>
          <w:bCs/>
          <w:lang w:eastAsia="ar-SA"/>
        </w:rPr>
        <w:t>y</w:t>
      </w:r>
      <w:r w:rsidRPr="00A571C0">
        <w:rPr>
          <w:bCs/>
          <w:lang w:eastAsia="ar-SA"/>
        </w:rPr>
        <w:t xml:space="preserve"> rachun</w:t>
      </w:r>
      <w:r w:rsidR="005B272D">
        <w:rPr>
          <w:bCs/>
          <w:lang w:eastAsia="ar-SA"/>
        </w:rPr>
        <w:t>ek</w:t>
      </w:r>
      <w:r w:rsidRPr="00A571C0">
        <w:rPr>
          <w:bCs/>
          <w:lang w:eastAsia="ar-SA"/>
        </w:rPr>
        <w:t xml:space="preserve"> bankow</w:t>
      </w:r>
      <w:r w:rsidR="005B272D">
        <w:rPr>
          <w:bCs/>
          <w:lang w:eastAsia="ar-SA"/>
        </w:rPr>
        <w:t>y</w:t>
      </w:r>
      <w:r w:rsidRPr="00A571C0">
        <w:rPr>
          <w:bCs/>
          <w:lang w:eastAsia="ar-SA"/>
        </w:rPr>
        <w:t xml:space="preserve"> przeznaczon</w:t>
      </w:r>
      <w:r w:rsidR="005B272D">
        <w:rPr>
          <w:bCs/>
          <w:lang w:eastAsia="ar-SA"/>
        </w:rPr>
        <w:t>y</w:t>
      </w:r>
      <w:r w:rsidR="00A11B47" w:rsidRPr="00A571C0">
        <w:rPr>
          <w:bCs/>
          <w:lang w:eastAsia="ar-SA"/>
        </w:rPr>
        <w:t xml:space="preserve"> wyłącznie </w:t>
      </w:r>
      <w:r w:rsidR="007D03B6">
        <w:rPr>
          <w:bCs/>
          <w:lang w:eastAsia="ar-SA"/>
        </w:rPr>
        <w:t>do gromadzenia</w:t>
      </w:r>
      <w:r w:rsidR="00A11B47" w:rsidRPr="00A571C0">
        <w:rPr>
          <w:bCs/>
          <w:lang w:eastAsia="ar-SA"/>
        </w:rPr>
        <w:t xml:space="preserve"> środk</w:t>
      </w:r>
      <w:r w:rsidR="007D03B6">
        <w:rPr>
          <w:bCs/>
          <w:lang w:eastAsia="ar-SA"/>
        </w:rPr>
        <w:t xml:space="preserve">ów </w:t>
      </w:r>
      <w:r w:rsidR="00A11B47" w:rsidRPr="00A571C0">
        <w:rPr>
          <w:bCs/>
          <w:lang w:eastAsia="ar-SA"/>
        </w:rPr>
        <w:t>dotacji</w:t>
      </w:r>
      <w:r w:rsidR="007D03B6">
        <w:rPr>
          <w:bCs/>
          <w:lang w:eastAsia="ar-SA"/>
        </w:rPr>
        <w:t xml:space="preserve"> celowej</w:t>
      </w:r>
      <w:r w:rsidR="00A11B47" w:rsidRPr="00A571C0">
        <w:rPr>
          <w:bCs/>
          <w:lang w:eastAsia="ar-SA"/>
        </w:rPr>
        <w:t>;</w:t>
      </w:r>
    </w:p>
    <w:p w:rsidR="00136C95" w:rsidRPr="00A571C0" w:rsidRDefault="00136C95" w:rsidP="00A571C0">
      <w:pPr>
        <w:pStyle w:val="Akapitzlist"/>
        <w:numPr>
          <w:ilvl w:val="1"/>
          <w:numId w:val="20"/>
        </w:numPr>
        <w:suppressAutoHyphens/>
        <w:spacing w:before="120" w:line="276" w:lineRule="auto"/>
        <w:ind w:left="567"/>
        <w:jc w:val="both"/>
        <w:rPr>
          <w:bCs/>
          <w:lang w:eastAsia="ar-SA"/>
        </w:rPr>
      </w:pPr>
      <w:r w:rsidRPr="00A571C0">
        <w:rPr>
          <w:bCs/>
          <w:lang w:eastAsia="ar-SA"/>
        </w:rPr>
        <w:t>nie prowadzi wyodrębnionej ewidencji księgowej środków dotacji i wydatków dokonywanych z tych środków.</w:t>
      </w:r>
    </w:p>
    <w:p w:rsidR="00136C95" w:rsidRPr="00A11B47" w:rsidRDefault="00136C95" w:rsidP="00A571C0">
      <w:pPr>
        <w:pStyle w:val="Akapitzlist"/>
        <w:numPr>
          <w:ilvl w:val="0"/>
          <w:numId w:val="21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11B47">
        <w:rPr>
          <w:bCs/>
          <w:lang w:eastAsia="ar-SA"/>
        </w:rPr>
        <w:t xml:space="preserve">W przypadku rozwiązania lub wypowiedzenia umowy, </w:t>
      </w:r>
      <w:r w:rsidR="007D03B6">
        <w:rPr>
          <w:bCs/>
          <w:lang w:eastAsia="ar-SA"/>
        </w:rPr>
        <w:t xml:space="preserve">Jednostka </w:t>
      </w:r>
      <w:r w:rsidRPr="00A11B47">
        <w:rPr>
          <w:bCs/>
          <w:lang w:eastAsia="ar-SA"/>
        </w:rPr>
        <w:t>zobowiązan</w:t>
      </w:r>
      <w:r w:rsidR="007D03B6">
        <w:rPr>
          <w:bCs/>
          <w:lang w:eastAsia="ar-SA"/>
        </w:rPr>
        <w:t>a</w:t>
      </w:r>
      <w:r w:rsidRPr="00A11B47">
        <w:rPr>
          <w:bCs/>
          <w:lang w:eastAsia="ar-SA"/>
        </w:rPr>
        <w:t xml:space="preserve"> jest zwrócić niewykorzystaną część dotacji </w:t>
      </w:r>
      <w:r w:rsidR="007D03B6">
        <w:rPr>
          <w:bCs/>
          <w:lang w:eastAsia="ar-SA"/>
        </w:rPr>
        <w:t xml:space="preserve">celowej </w:t>
      </w:r>
      <w:r w:rsidRPr="00A11B47">
        <w:rPr>
          <w:bCs/>
          <w:lang w:eastAsia="ar-SA"/>
        </w:rPr>
        <w:t xml:space="preserve">oraz przedłożyć raport, o którym mowa w § 5 ust. </w:t>
      </w:r>
      <w:r w:rsidR="003A29B5">
        <w:rPr>
          <w:bCs/>
          <w:lang w:eastAsia="ar-SA"/>
        </w:rPr>
        <w:t>6</w:t>
      </w:r>
      <w:r w:rsidRPr="00A11B47">
        <w:rPr>
          <w:bCs/>
          <w:lang w:eastAsia="ar-SA"/>
        </w:rPr>
        <w:t>, w terminie 15 dni od dnia rozwiązania umowy lub otrzymania oświadczenia Ministra o wypowiedzeniu umowy</w:t>
      </w:r>
      <w:r w:rsidR="00372300">
        <w:rPr>
          <w:bCs/>
          <w:lang w:eastAsia="ar-SA"/>
        </w:rPr>
        <w:t>.</w:t>
      </w:r>
    </w:p>
    <w:p w:rsidR="00136C95" w:rsidRPr="00A11B47" w:rsidRDefault="00136C95" w:rsidP="00A571C0">
      <w:pPr>
        <w:pStyle w:val="Akapitzlist"/>
        <w:numPr>
          <w:ilvl w:val="0"/>
          <w:numId w:val="21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11B47">
        <w:rPr>
          <w:bCs/>
          <w:lang w:eastAsia="ar-SA"/>
        </w:rPr>
        <w:t xml:space="preserve">Kwotę, o której mowa w ust. 3, </w:t>
      </w:r>
      <w:r w:rsidR="007D03B6">
        <w:rPr>
          <w:bCs/>
          <w:lang w:eastAsia="ar-SA"/>
        </w:rPr>
        <w:t xml:space="preserve">Jednostka </w:t>
      </w:r>
      <w:r w:rsidRPr="00A11B47">
        <w:rPr>
          <w:bCs/>
          <w:lang w:eastAsia="ar-SA"/>
        </w:rPr>
        <w:t>zobowiązan</w:t>
      </w:r>
      <w:r w:rsidR="007D03B6">
        <w:rPr>
          <w:bCs/>
          <w:lang w:eastAsia="ar-SA"/>
        </w:rPr>
        <w:t>a</w:t>
      </w:r>
      <w:r w:rsidRPr="00A11B47">
        <w:rPr>
          <w:bCs/>
          <w:lang w:eastAsia="ar-SA"/>
        </w:rPr>
        <w:t xml:space="preserve"> jest zwrócić wraz z odsetkami w wysokości jak dla zaległości podatkowych, liczonymi odpowiednio: od dnia rozwiązania umowy w przypadku, o którym mowa w ust. 1 lub od dnia przekazania dotacji</w:t>
      </w:r>
      <w:r w:rsidR="007D03B6">
        <w:rPr>
          <w:bCs/>
          <w:lang w:eastAsia="ar-SA"/>
        </w:rPr>
        <w:t xml:space="preserve"> celowej</w:t>
      </w:r>
      <w:r w:rsidRPr="00A11B47">
        <w:rPr>
          <w:bCs/>
          <w:lang w:eastAsia="ar-SA"/>
        </w:rPr>
        <w:t xml:space="preserve"> na rachunek bankowy </w:t>
      </w:r>
      <w:r w:rsidR="007D03B6">
        <w:rPr>
          <w:bCs/>
          <w:lang w:eastAsia="ar-SA"/>
        </w:rPr>
        <w:t xml:space="preserve">Jednostki </w:t>
      </w:r>
      <w:r w:rsidRPr="00A11B47">
        <w:rPr>
          <w:bCs/>
          <w:lang w:eastAsia="ar-SA"/>
        </w:rPr>
        <w:t>w przypadkach, o których mowa w ust. 2 – do dnia zwrotu.</w:t>
      </w:r>
    </w:p>
    <w:p w:rsidR="00136C95" w:rsidRPr="00A11B47" w:rsidRDefault="00136C95" w:rsidP="00A571C0">
      <w:pPr>
        <w:pStyle w:val="Akapitzlist"/>
        <w:numPr>
          <w:ilvl w:val="0"/>
          <w:numId w:val="21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11B47">
        <w:rPr>
          <w:bCs/>
          <w:lang w:eastAsia="ar-SA"/>
        </w:rPr>
        <w:t xml:space="preserve">W sytuacji, o której mowa w ust. 3 odpowiednie zastosowanie mają postanowienia </w:t>
      </w:r>
      <w:r w:rsidRPr="009C4ED0">
        <w:rPr>
          <w:bCs/>
          <w:lang w:eastAsia="ar-SA"/>
        </w:rPr>
        <w:t xml:space="preserve">§ 5 ust. </w:t>
      </w:r>
      <w:r w:rsidR="003A29B5">
        <w:rPr>
          <w:bCs/>
          <w:lang w:eastAsia="ar-SA"/>
        </w:rPr>
        <w:t>4</w:t>
      </w:r>
      <w:r w:rsidR="00A571C0">
        <w:rPr>
          <w:bCs/>
          <w:lang w:eastAsia="ar-SA"/>
        </w:rPr>
        <w:t xml:space="preserve"> umowy.</w:t>
      </w:r>
    </w:p>
    <w:p w:rsidR="00136C95" w:rsidRPr="00A11B47" w:rsidRDefault="00136C95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A11B47">
        <w:rPr>
          <w:rFonts w:eastAsia="Times New Roman"/>
          <w:b/>
          <w:bCs/>
          <w:lang w:eastAsia="ar-SA"/>
        </w:rPr>
        <w:t>§ 8</w:t>
      </w:r>
    </w:p>
    <w:p w:rsidR="00136C95" w:rsidRPr="00A11B47" w:rsidRDefault="00136C95" w:rsidP="00A11B47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A11B47">
        <w:rPr>
          <w:rFonts w:eastAsia="Times New Roman"/>
          <w:b/>
          <w:bCs/>
          <w:lang w:eastAsia="ar-SA"/>
        </w:rPr>
        <w:t>Postanowienia końcowe</w:t>
      </w:r>
    </w:p>
    <w:p w:rsidR="00136C95" w:rsidRPr="00A571C0" w:rsidRDefault="00136C95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571C0">
        <w:rPr>
          <w:bCs/>
          <w:lang w:eastAsia="ar-SA"/>
        </w:rPr>
        <w:lastRenderedPageBreak/>
        <w:t>Wszelkie zmiany umowy wymagają zachowania formy pisemnej pod rygorem nieważności.</w:t>
      </w:r>
    </w:p>
    <w:p w:rsidR="00136C95" w:rsidRPr="00A571C0" w:rsidRDefault="00136C95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571C0">
        <w:rPr>
          <w:bCs/>
          <w:lang w:eastAsia="ar-SA"/>
        </w:rPr>
        <w:t>Zmiana harmonogramu płatności niepowodująca przesunięcia</w:t>
      </w:r>
      <w:r w:rsidR="007D03B6">
        <w:rPr>
          <w:bCs/>
          <w:lang w:eastAsia="ar-SA"/>
        </w:rPr>
        <w:t xml:space="preserve"> środków</w:t>
      </w:r>
      <w:r w:rsidRPr="00A571C0">
        <w:rPr>
          <w:bCs/>
          <w:lang w:eastAsia="ar-SA"/>
        </w:rPr>
        <w:t xml:space="preserve"> dotacji </w:t>
      </w:r>
      <w:r w:rsidR="007D03B6">
        <w:rPr>
          <w:bCs/>
          <w:lang w:eastAsia="ar-SA"/>
        </w:rPr>
        <w:t xml:space="preserve">celowej </w:t>
      </w:r>
      <w:r w:rsidRPr="00A571C0">
        <w:rPr>
          <w:bCs/>
          <w:lang w:eastAsia="ar-SA"/>
        </w:rPr>
        <w:t>w latach nie wymaga formy aneksu.</w:t>
      </w:r>
    </w:p>
    <w:p w:rsidR="00136C95" w:rsidRPr="00A571C0" w:rsidRDefault="00136C95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571C0">
        <w:rPr>
          <w:bCs/>
          <w:lang w:eastAsia="ar-SA"/>
        </w:rPr>
        <w:t>Spory powstałe na tle umowy rozstrzygać będzie sąd powszechny właściwy dla siedziby Ministra, z wyłączeniem spraw dot</w:t>
      </w:r>
      <w:r w:rsidR="00DD05EF" w:rsidRPr="00A571C0">
        <w:rPr>
          <w:bCs/>
          <w:lang w:eastAsia="ar-SA"/>
        </w:rPr>
        <w:t>yczących</w:t>
      </w:r>
      <w:r w:rsidRPr="00A571C0">
        <w:rPr>
          <w:bCs/>
          <w:lang w:eastAsia="ar-SA"/>
        </w:rPr>
        <w:t xml:space="preserve"> zwrotu dotacji</w:t>
      </w:r>
      <w:r w:rsidR="00BB56DF">
        <w:rPr>
          <w:bCs/>
          <w:lang w:eastAsia="ar-SA"/>
        </w:rPr>
        <w:t xml:space="preserve"> celowej</w:t>
      </w:r>
      <w:r w:rsidRPr="00A571C0">
        <w:rPr>
          <w:bCs/>
          <w:lang w:eastAsia="ar-SA"/>
        </w:rPr>
        <w:t>, które są rozstrzygane na drodze postępowania administracyjnego.</w:t>
      </w:r>
    </w:p>
    <w:p w:rsidR="00136C95" w:rsidRPr="00A571C0" w:rsidRDefault="002A23C8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>
        <w:rPr>
          <w:bCs/>
          <w:lang w:eastAsia="ar-SA"/>
        </w:rPr>
        <w:t xml:space="preserve">Jednostka </w:t>
      </w:r>
      <w:r w:rsidR="00136C95" w:rsidRPr="00A571C0">
        <w:rPr>
          <w:bCs/>
          <w:lang w:eastAsia="ar-SA"/>
        </w:rPr>
        <w:t xml:space="preserve">ponosi wyłączną odpowiedzialność wobec osób trzecich za szkody powstałe w związku z wykonaniem zobowiązań </w:t>
      </w:r>
      <w:r>
        <w:rPr>
          <w:bCs/>
          <w:lang w:eastAsia="ar-SA"/>
        </w:rPr>
        <w:t xml:space="preserve">Jednostki </w:t>
      </w:r>
      <w:r w:rsidR="00136C95" w:rsidRPr="00A571C0">
        <w:rPr>
          <w:bCs/>
          <w:lang w:eastAsia="ar-SA"/>
        </w:rPr>
        <w:t>wynikających z niniejszej umowy.</w:t>
      </w:r>
    </w:p>
    <w:p w:rsidR="00136C95" w:rsidRPr="00A571C0" w:rsidRDefault="00136C95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571C0">
        <w:rPr>
          <w:bCs/>
          <w:lang w:eastAsia="ar-SA"/>
        </w:rPr>
        <w:t xml:space="preserve">Umowę uznaje się za zawartą z </w:t>
      </w:r>
      <w:r w:rsidR="00A11B47" w:rsidRPr="00A571C0">
        <w:rPr>
          <w:bCs/>
          <w:lang w:eastAsia="ar-SA"/>
        </w:rPr>
        <w:t>dniem podpisania przez Ministra</w:t>
      </w:r>
      <w:r w:rsidRPr="00A571C0">
        <w:rPr>
          <w:bCs/>
          <w:lang w:eastAsia="ar-SA"/>
        </w:rPr>
        <w:t>.</w:t>
      </w:r>
    </w:p>
    <w:p w:rsidR="00136C95" w:rsidRPr="00A571C0" w:rsidRDefault="00136C95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571C0">
        <w:rPr>
          <w:bCs/>
          <w:lang w:eastAsia="ar-SA"/>
        </w:rPr>
        <w:t xml:space="preserve">Umowę sporządzono w 3 jednobrzmiących egzemplarzach, jeden dla </w:t>
      </w:r>
      <w:r w:rsidR="003A29B5">
        <w:rPr>
          <w:bCs/>
          <w:lang w:eastAsia="ar-SA"/>
        </w:rPr>
        <w:t>Jednostki</w:t>
      </w:r>
      <w:r w:rsidRPr="00A571C0">
        <w:rPr>
          <w:bCs/>
          <w:lang w:eastAsia="ar-SA"/>
        </w:rPr>
        <w:t xml:space="preserve"> oraz dwa dla Ministra.</w:t>
      </w:r>
    </w:p>
    <w:p w:rsidR="00136C95" w:rsidRPr="00A11B47" w:rsidRDefault="00136C95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11B47">
        <w:rPr>
          <w:bCs/>
          <w:lang w:eastAsia="ar-SA"/>
        </w:rPr>
        <w:t>Strony podają następujące adresy do wzajemnych doręczeń w szczególności dokumentów, pism, rozliczeń i oświadczeń składanych w toku wykonywania umowy:</w:t>
      </w:r>
    </w:p>
    <w:p w:rsidR="00136C95" w:rsidRDefault="00136C95" w:rsidP="00A571C0">
      <w:pPr>
        <w:pStyle w:val="Akapitzlist"/>
        <w:numPr>
          <w:ilvl w:val="0"/>
          <w:numId w:val="23"/>
        </w:numPr>
        <w:suppressAutoHyphens/>
        <w:spacing w:before="120" w:line="276" w:lineRule="auto"/>
        <w:jc w:val="both"/>
        <w:rPr>
          <w:bCs/>
          <w:lang w:eastAsia="ar-SA"/>
        </w:rPr>
      </w:pPr>
      <w:r w:rsidRPr="00A571C0">
        <w:rPr>
          <w:bCs/>
          <w:lang w:eastAsia="ar-SA"/>
        </w:rPr>
        <w:t xml:space="preserve">Minister: Ministerstwo Nauki i Szkolnictwa Wyższego, Departament </w:t>
      </w:r>
      <w:r w:rsidR="00A11B47" w:rsidRPr="00A571C0">
        <w:rPr>
          <w:bCs/>
          <w:lang w:eastAsia="ar-SA"/>
        </w:rPr>
        <w:t>Nauki</w:t>
      </w:r>
      <w:r w:rsidRPr="00A571C0">
        <w:rPr>
          <w:bCs/>
          <w:lang w:eastAsia="ar-SA"/>
        </w:rPr>
        <w:t xml:space="preserve">, 00–529 Warszawa, ul. </w:t>
      </w:r>
      <w:r w:rsidR="009C4ED0" w:rsidRPr="00A571C0">
        <w:rPr>
          <w:bCs/>
          <w:lang w:eastAsia="ar-SA"/>
        </w:rPr>
        <w:t>Wspólna 1/3</w:t>
      </w:r>
      <w:r w:rsidRPr="00A571C0">
        <w:rPr>
          <w:bCs/>
          <w:lang w:eastAsia="ar-SA"/>
        </w:rPr>
        <w:t xml:space="preserve">, tel. 22 628 85 79, e-mail: </w:t>
      </w:r>
      <w:hyperlink r:id="rId8" w:history="1">
        <w:r w:rsidR="00A571C0" w:rsidRPr="002D3860">
          <w:rPr>
            <w:rStyle w:val="Hipercze"/>
            <w:bCs/>
            <w:lang w:eastAsia="ar-SA"/>
          </w:rPr>
          <w:t>sekretariat.dn@nauka.gov.pl</w:t>
        </w:r>
      </w:hyperlink>
      <w:r w:rsidR="00A571C0">
        <w:rPr>
          <w:bCs/>
          <w:lang w:eastAsia="ar-SA"/>
        </w:rPr>
        <w:t>,</w:t>
      </w:r>
    </w:p>
    <w:p w:rsidR="00136C95" w:rsidRPr="00A571C0" w:rsidRDefault="003A29B5" w:rsidP="00A571C0">
      <w:pPr>
        <w:pStyle w:val="Akapitzlist"/>
        <w:numPr>
          <w:ilvl w:val="0"/>
          <w:numId w:val="23"/>
        </w:numPr>
        <w:suppressAutoHyphens/>
        <w:spacing w:before="120" w:line="276" w:lineRule="auto"/>
        <w:jc w:val="both"/>
        <w:rPr>
          <w:bCs/>
          <w:lang w:eastAsia="ar-SA"/>
        </w:rPr>
      </w:pPr>
      <w:r>
        <w:rPr>
          <w:bCs/>
          <w:lang w:eastAsia="ar-SA"/>
        </w:rPr>
        <w:t>Jednostka</w:t>
      </w:r>
      <w:r w:rsidR="00136C95" w:rsidRPr="00A571C0">
        <w:rPr>
          <w:bCs/>
          <w:lang w:eastAsia="ar-SA"/>
        </w:rPr>
        <w:t xml:space="preserve">: </w:t>
      </w:r>
      <w:permStart w:id="1230451139" w:edGrp="everyone"/>
      <w:r w:rsidR="00136C95" w:rsidRPr="00A571C0">
        <w:rPr>
          <w:bCs/>
          <w:lang w:eastAsia="ar-SA"/>
        </w:rPr>
        <w:t>…………………………………………………….…………….…………..</w:t>
      </w:r>
      <w:permEnd w:id="1230451139"/>
    </w:p>
    <w:p w:rsidR="00136C95" w:rsidRPr="00A11B47" w:rsidRDefault="00136C95" w:rsidP="00A571C0">
      <w:pPr>
        <w:pStyle w:val="Akapitzlist"/>
        <w:numPr>
          <w:ilvl w:val="6"/>
          <w:numId w:val="22"/>
        </w:numPr>
        <w:suppressAutoHyphens/>
        <w:spacing w:before="120" w:line="276" w:lineRule="auto"/>
        <w:ind w:left="0" w:hanging="284"/>
        <w:jc w:val="both"/>
        <w:rPr>
          <w:bCs/>
          <w:lang w:eastAsia="ar-SA"/>
        </w:rPr>
      </w:pPr>
      <w:r w:rsidRPr="00A11B47">
        <w:rPr>
          <w:bCs/>
          <w:lang w:eastAsia="ar-SA"/>
        </w:rPr>
        <w:t>W przypadku zmiany adresów, o których mowa w ust.</w:t>
      </w:r>
      <w:r w:rsidR="003A29B5">
        <w:rPr>
          <w:bCs/>
          <w:lang w:eastAsia="ar-SA"/>
        </w:rPr>
        <w:t xml:space="preserve"> </w:t>
      </w:r>
      <w:r w:rsidRPr="00A11B47">
        <w:rPr>
          <w:bCs/>
          <w:lang w:eastAsia="ar-SA"/>
        </w:rPr>
        <w:t>7, Strony umowy są zobowiązane do powiadomienia o nowym adresie w formie pisemnej w terminie 5 dni od dnia dokonania zmiany adresu.</w:t>
      </w:r>
    </w:p>
    <w:p w:rsidR="00136C95" w:rsidRPr="00893561" w:rsidRDefault="00136C95" w:rsidP="00893561">
      <w:pPr>
        <w:suppressAutoHyphens/>
        <w:spacing w:before="240" w:after="0"/>
        <w:jc w:val="center"/>
        <w:rPr>
          <w:rFonts w:eastAsia="Times New Roman"/>
          <w:b/>
          <w:bCs/>
          <w:lang w:eastAsia="ar-SA"/>
        </w:rPr>
      </w:pPr>
    </w:p>
    <w:p w:rsidR="00893561" w:rsidRPr="00893561" w:rsidRDefault="00893561" w:rsidP="00893561">
      <w:pPr>
        <w:suppressAutoHyphens/>
        <w:spacing w:before="120" w:after="0" w:line="360" w:lineRule="auto"/>
        <w:jc w:val="both"/>
        <w:rPr>
          <w:rFonts w:eastAsia="Times New Roman"/>
          <w:sz w:val="36"/>
          <w:szCs w:val="36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93561" w:rsidRPr="00893561" w:rsidTr="00DB5094">
        <w:trPr>
          <w:trHeight w:val="701"/>
          <w:jc w:val="center"/>
        </w:trPr>
        <w:tc>
          <w:tcPr>
            <w:tcW w:w="4536" w:type="dxa"/>
          </w:tcPr>
          <w:p w:rsidR="00893561" w:rsidRPr="00893561" w:rsidRDefault="00893561" w:rsidP="00893561">
            <w:pPr>
              <w:suppressAutoHyphens/>
              <w:jc w:val="center"/>
              <w:rPr>
                <w:sz w:val="36"/>
                <w:szCs w:val="36"/>
                <w:lang w:eastAsia="ar-SA"/>
              </w:rPr>
            </w:pPr>
            <w:r w:rsidRPr="00893561">
              <w:rPr>
                <w:b/>
                <w:lang w:eastAsia="ar-SA"/>
              </w:rPr>
              <w:t>Minister</w:t>
            </w:r>
            <w:r w:rsidRPr="00893561">
              <w:rPr>
                <w:b/>
                <w:lang w:eastAsia="ar-SA"/>
              </w:rPr>
              <w:br/>
              <w:t>Nauki i Szkolnictwa Wyższego</w:t>
            </w:r>
          </w:p>
        </w:tc>
        <w:tc>
          <w:tcPr>
            <w:tcW w:w="4536" w:type="dxa"/>
          </w:tcPr>
          <w:p w:rsidR="00893561" w:rsidRPr="00893561" w:rsidRDefault="002A23C8" w:rsidP="002A23C8">
            <w:pPr>
              <w:suppressAutoHyphens/>
              <w:jc w:val="center"/>
              <w:rPr>
                <w:b/>
                <w:iCs/>
                <w:lang w:eastAsia="ar-SA"/>
              </w:rPr>
            </w:pPr>
            <w:r>
              <w:rPr>
                <w:b/>
                <w:iCs/>
                <w:lang w:eastAsia="ar-SA"/>
              </w:rPr>
              <w:t xml:space="preserve">Jednostka </w:t>
            </w:r>
          </w:p>
        </w:tc>
      </w:tr>
      <w:tr w:rsidR="00893561" w:rsidRPr="00893561" w:rsidTr="00DB5094">
        <w:trPr>
          <w:trHeight w:val="1675"/>
          <w:jc w:val="center"/>
        </w:trPr>
        <w:tc>
          <w:tcPr>
            <w:tcW w:w="4536" w:type="dxa"/>
            <w:vAlign w:val="bottom"/>
          </w:tcPr>
          <w:p w:rsidR="00893561" w:rsidRPr="00893561" w:rsidRDefault="00893561" w:rsidP="00893561">
            <w:pPr>
              <w:suppressAutoHyphens/>
              <w:jc w:val="center"/>
              <w:rPr>
                <w:szCs w:val="36"/>
                <w:lang w:eastAsia="ar-SA"/>
              </w:rPr>
            </w:pPr>
            <w:r w:rsidRPr="00893561">
              <w:rPr>
                <w:szCs w:val="36"/>
                <w:lang w:eastAsia="ar-SA"/>
              </w:rPr>
              <w:t>………………………………….</w:t>
            </w:r>
          </w:p>
        </w:tc>
        <w:tc>
          <w:tcPr>
            <w:tcW w:w="4536" w:type="dxa"/>
            <w:vAlign w:val="bottom"/>
          </w:tcPr>
          <w:p w:rsidR="00893561" w:rsidRPr="00893561" w:rsidRDefault="00893561" w:rsidP="00893561">
            <w:pPr>
              <w:suppressAutoHyphens/>
              <w:jc w:val="center"/>
              <w:rPr>
                <w:szCs w:val="36"/>
                <w:lang w:eastAsia="ar-SA"/>
              </w:rPr>
            </w:pPr>
            <w:r w:rsidRPr="00893561">
              <w:rPr>
                <w:szCs w:val="36"/>
                <w:lang w:eastAsia="ar-SA"/>
              </w:rPr>
              <w:t>………………………………….</w:t>
            </w:r>
          </w:p>
        </w:tc>
      </w:tr>
      <w:tr w:rsidR="00893561" w:rsidRPr="00893561" w:rsidTr="00DB5094">
        <w:trPr>
          <w:jc w:val="center"/>
        </w:trPr>
        <w:tc>
          <w:tcPr>
            <w:tcW w:w="4536" w:type="dxa"/>
            <w:vAlign w:val="center"/>
          </w:tcPr>
          <w:p w:rsidR="00893561" w:rsidRDefault="00893561" w:rsidP="00893561">
            <w:pPr>
              <w:suppressAutoHyphens/>
              <w:spacing w:before="120" w:line="360" w:lineRule="auto"/>
              <w:jc w:val="center"/>
              <w:rPr>
                <w:vertAlign w:val="superscript"/>
                <w:lang w:eastAsia="ar-SA"/>
              </w:rPr>
            </w:pPr>
            <w:r w:rsidRPr="00893561">
              <w:rPr>
                <w:vertAlign w:val="superscript"/>
                <w:lang w:eastAsia="ar-SA"/>
              </w:rPr>
              <w:t>(podpis i pieczęć osoby reprezentującej)</w:t>
            </w:r>
          </w:p>
          <w:p w:rsidR="005B272D" w:rsidRDefault="005B272D" w:rsidP="00893561">
            <w:pPr>
              <w:suppressAutoHyphens/>
              <w:spacing w:before="120" w:line="360" w:lineRule="auto"/>
              <w:jc w:val="center"/>
              <w:rPr>
                <w:sz w:val="36"/>
                <w:szCs w:val="36"/>
                <w:lang w:eastAsia="ar-SA"/>
              </w:rPr>
            </w:pPr>
          </w:p>
          <w:p w:rsidR="005B272D" w:rsidRDefault="005B272D" w:rsidP="00893561">
            <w:pPr>
              <w:suppressAutoHyphens/>
              <w:spacing w:before="120" w:line="360" w:lineRule="auto"/>
              <w:jc w:val="center"/>
              <w:rPr>
                <w:vertAlign w:val="superscript"/>
                <w:lang w:eastAsia="ar-SA"/>
              </w:rPr>
            </w:pPr>
            <w:r>
              <w:rPr>
                <w:vertAlign w:val="superscript"/>
                <w:lang w:eastAsia="ar-SA"/>
              </w:rPr>
              <w:t>………………………………………………………….</w:t>
            </w:r>
          </w:p>
          <w:p w:rsidR="005B272D" w:rsidRPr="005B272D" w:rsidRDefault="005B272D" w:rsidP="00893561">
            <w:pPr>
              <w:suppressAutoHyphens/>
              <w:spacing w:before="120" w:line="360" w:lineRule="auto"/>
              <w:jc w:val="center"/>
              <w:rPr>
                <w:vertAlign w:val="superscript"/>
                <w:lang w:eastAsia="ar-SA"/>
              </w:rPr>
            </w:pPr>
            <w:r w:rsidRPr="005B272D">
              <w:rPr>
                <w:vertAlign w:val="superscript"/>
                <w:lang w:eastAsia="ar-SA"/>
              </w:rPr>
              <w:t>Pieczęć firmowa</w:t>
            </w:r>
          </w:p>
        </w:tc>
        <w:tc>
          <w:tcPr>
            <w:tcW w:w="4536" w:type="dxa"/>
            <w:vAlign w:val="center"/>
          </w:tcPr>
          <w:p w:rsidR="00893561" w:rsidRDefault="00893561" w:rsidP="00893561">
            <w:pPr>
              <w:suppressAutoHyphens/>
              <w:spacing w:before="120" w:line="360" w:lineRule="auto"/>
              <w:jc w:val="center"/>
              <w:rPr>
                <w:vertAlign w:val="superscript"/>
                <w:lang w:eastAsia="ar-SA"/>
              </w:rPr>
            </w:pPr>
            <w:r w:rsidRPr="00893561">
              <w:rPr>
                <w:vertAlign w:val="superscript"/>
                <w:lang w:eastAsia="ar-SA"/>
              </w:rPr>
              <w:t>(podpis i pieczęć osoby reprezentującej)</w:t>
            </w:r>
          </w:p>
          <w:p w:rsidR="005B272D" w:rsidRDefault="005B272D" w:rsidP="00893561">
            <w:pPr>
              <w:suppressAutoHyphens/>
              <w:spacing w:before="120" w:line="360" w:lineRule="auto"/>
              <w:jc w:val="center"/>
              <w:rPr>
                <w:vertAlign w:val="superscript"/>
                <w:lang w:eastAsia="ar-SA"/>
              </w:rPr>
            </w:pPr>
          </w:p>
          <w:p w:rsidR="005B272D" w:rsidRDefault="005B272D" w:rsidP="005B272D">
            <w:pPr>
              <w:suppressAutoHyphens/>
              <w:spacing w:before="120" w:line="360" w:lineRule="auto"/>
              <w:jc w:val="center"/>
              <w:rPr>
                <w:vertAlign w:val="superscript"/>
                <w:lang w:eastAsia="ar-SA"/>
              </w:rPr>
            </w:pPr>
            <w:r>
              <w:rPr>
                <w:vertAlign w:val="superscript"/>
                <w:lang w:eastAsia="ar-SA"/>
              </w:rPr>
              <w:t>………………………………………………………….</w:t>
            </w:r>
          </w:p>
          <w:p w:rsidR="005B272D" w:rsidRPr="00893561" w:rsidRDefault="005B272D" w:rsidP="005B272D">
            <w:pPr>
              <w:suppressAutoHyphens/>
              <w:spacing w:before="120" w:line="360" w:lineRule="auto"/>
              <w:jc w:val="center"/>
              <w:rPr>
                <w:sz w:val="36"/>
                <w:szCs w:val="36"/>
                <w:lang w:eastAsia="ar-SA"/>
              </w:rPr>
            </w:pPr>
            <w:r w:rsidRPr="005B272D">
              <w:rPr>
                <w:vertAlign w:val="superscript"/>
                <w:lang w:eastAsia="ar-SA"/>
              </w:rPr>
              <w:t>Pieczęć firmowa</w:t>
            </w:r>
          </w:p>
        </w:tc>
      </w:tr>
    </w:tbl>
    <w:p w:rsidR="00893561" w:rsidRPr="00893561" w:rsidRDefault="00893561" w:rsidP="00893561">
      <w:pPr>
        <w:suppressAutoHyphens/>
        <w:spacing w:before="120" w:after="0" w:line="360" w:lineRule="auto"/>
        <w:jc w:val="both"/>
        <w:rPr>
          <w:rFonts w:eastAsia="Times New Roman"/>
          <w:vertAlign w:val="superscript"/>
          <w:lang w:eastAsia="ar-SA"/>
        </w:rPr>
      </w:pPr>
    </w:p>
    <w:p w:rsidR="00EA1958" w:rsidRDefault="00EA1958"/>
    <w:sectPr w:rsidR="00EA1958" w:rsidSect="00B57345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08" w:rsidRDefault="00F97B08" w:rsidP="00963D9A">
      <w:pPr>
        <w:spacing w:after="0" w:line="240" w:lineRule="auto"/>
      </w:pPr>
      <w:r>
        <w:separator/>
      </w:r>
    </w:p>
  </w:endnote>
  <w:endnote w:type="continuationSeparator" w:id="0">
    <w:p w:rsidR="00F97B08" w:rsidRDefault="00F97B08" w:rsidP="0096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D9A" w:rsidRDefault="00963D9A" w:rsidP="00963D9A">
    <w:pPr>
      <w:pStyle w:val="Stopka"/>
    </w:pPr>
    <w: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08" w:rsidRDefault="00F97B08" w:rsidP="00963D9A">
      <w:pPr>
        <w:spacing w:after="0" w:line="240" w:lineRule="auto"/>
      </w:pPr>
      <w:r>
        <w:separator/>
      </w:r>
    </w:p>
  </w:footnote>
  <w:footnote w:type="continuationSeparator" w:id="0">
    <w:p w:rsidR="00F97B08" w:rsidRDefault="00F97B08" w:rsidP="0096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F45F16"/>
    <w:multiLevelType w:val="hybridMultilevel"/>
    <w:tmpl w:val="F7BA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EA39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4488"/>
    <w:multiLevelType w:val="hybridMultilevel"/>
    <w:tmpl w:val="F0EE91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44D12"/>
    <w:multiLevelType w:val="multilevel"/>
    <w:tmpl w:val="EF424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5B2F60"/>
    <w:multiLevelType w:val="hybridMultilevel"/>
    <w:tmpl w:val="30EE7BF6"/>
    <w:lvl w:ilvl="0" w:tplc="0D50F3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9B159ED"/>
    <w:multiLevelType w:val="hybridMultilevel"/>
    <w:tmpl w:val="306E5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33D"/>
    <w:multiLevelType w:val="hybridMultilevel"/>
    <w:tmpl w:val="DBF87CA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F7231"/>
    <w:multiLevelType w:val="hybridMultilevel"/>
    <w:tmpl w:val="0E22924C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0026"/>
    <w:multiLevelType w:val="hybridMultilevel"/>
    <w:tmpl w:val="18889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46610"/>
    <w:multiLevelType w:val="multilevel"/>
    <w:tmpl w:val="F8E8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-360"/>
        </w:tabs>
        <w:ind w:left="288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1C631CA"/>
    <w:multiLevelType w:val="hybridMultilevel"/>
    <w:tmpl w:val="AA7AA07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52AD9"/>
    <w:multiLevelType w:val="hybridMultilevel"/>
    <w:tmpl w:val="0F1ACEB6"/>
    <w:lvl w:ilvl="0" w:tplc="BA96C2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E3571"/>
    <w:multiLevelType w:val="hybridMultilevel"/>
    <w:tmpl w:val="AC92EE7E"/>
    <w:lvl w:ilvl="0" w:tplc="C61820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C1E35"/>
    <w:multiLevelType w:val="multilevel"/>
    <w:tmpl w:val="A0B84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-36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 w15:restartNumberingAfterBreak="0">
    <w:nsid w:val="48D97EFF"/>
    <w:multiLevelType w:val="multilevel"/>
    <w:tmpl w:val="88B043E8"/>
    <w:lvl w:ilvl="0">
      <w:start w:val="1"/>
      <w:numFmt w:val="decimal"/>
      <w:lvlText w:val="%1."/>
      <w:lvlJc w:val="left"/>
      <w:pPr>
        <w:ind w:left="502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160B21"/>
    <w:multiLevelType w:val="multilevel"/>
    <w:tmpl w:val="C88059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970118"/>
    <w:multiLevelType w:val="hybridMultilevel"/>
    <w:tmpl w:val="37C0163C"/>
    <w:lvl w:ilvl="0" w:tplc="016CE8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B51EA9"/>
    <w:multiLevelType w:val="hybridMultilevel"/>
    <w:tmpl w:val="F77AB4B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02CC5"/>
    <w:multiLevelType w:val="hybridMultilevel"/>
    <w:tmpl w:val="56DEE7B6"/>
    <w:lvl w:ilvl="0" w:tplc="EA787F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47312"/>
    <w:multiLevelType w:val="hybridMultilevel"/>
    <w:tmpl w:val="B0C4E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2843"/>
    <w:multiLevelType w:val="multilevel"/>
    <w:tmpl w:val="7F28C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F73F3"/>
    <w:multiLevelType w:val="hybridMultilevel"/>
    <w:tmpl w:val="EF52C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C1678"/>
    <w:multiLevelType w:val="multilevel"/>
    <w:tmpl w:val="65D89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D0A23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14"/>
  </w:num>
  <w:num w:numId="5">
    <w:abstractNumId w:val="0"/>
  </w:num>
  <w:num w:numId="6">
    <w:abstractNumId w:val="16"/>
  </w:num>
  <w:num w:numId="7">
    <w:abstractNumId w:val="9"/>
  </w:num>
  <w:num w:numId="8">
    <w:abstractNumId w:val="13"/>
  </w:num>
  <w:num w:numId="9">
    <w:abstractNumId w:val="6"/>
  </w:num>
  <w:num w:numId="10">
    <w:abstractNumId w:val="4"/>
  </w:num>
  <w:num w:numId="11">
    <w:abstractNumId w:val="11"/>
  </w:num>
  <w:num w:numId="12">
    <w:abstractNumId w:val="23"/>
  </w:num>
  <w:num w:numId="13">
    <w:abstractNumId w:val="18"/>
  </w:num>
  <w:num w:numId="14">
    <w:abstractNumId w:val="15"/>
  </w:num>
  <w:num w:numId="15">
    <w:abstractNumId w:val="3"/>
  </w:num>
  <w:num w:numId="16">
    <w:abstractNumId w:val="5"/>
  </w:num>
  <w:num w:numId="17">
    <w:abstractNumId w:val="1"/>
  </w:num>
  <w:num w:numId="18">
    <w:abstractNumId w:val="7"/>
  </w:num>
  <w:num w:numId="19">
    <w:abstractNumId w:val="19"/>
  </w:num>
  <w:num w:numId="20">
    <w:abstractNumId w:val="8"/>
  </w:num>
  <w:num w:numId="21">
    <w:abstractNumId w:val="17"/>
  </w:num>
  <w:num w:numId="22">
    <w:abstractNumId w:val="10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OKqdYcWRhaSjblSpKecE+3yEWD662NzxgmbJVGS0QBDzeWJvvETwIjYZkftCAiUU/pMjAgrUqVRSKSGOABkCEg==" w:salt="HvkSPH0hKE9/RKLZ85IeV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A5"/>
    <w:rsid w:val="00016261"/>
    <w:rsid w:val="00056168"/>
    <w:rsid w:val="000727FC"/>
    <w:rsid w:val="00092370"/>
    <w:rsid w:val="0009362C"/>
    <w:rsid w:val="000F1AE8"/>
    <w:rsid w:val="0012008C"/>
    <w:rsid w:val="0012618F"/>
    <w:rsid w:val="0013494E"/>
    <w:rsid w:val="00136C95"/>
    <w:rsid w:val="0014216C"/>
    <w:rsid w:val="00153E37"/>
    <w:rsid w:val="00160094"/>
    <w:rsid w:val="00172A4A"/>
    <w:rsid w:val="00192FC9"/>
    <w:rsid w:val="00194261"/>
    <w:rsid w:val="001975C1"/>
    <w:rsid w:val="001C5F9B"/>
    <w:rsid w:val="002474DE"/>
    <w:rsid w:val="002667A1"/>
    <w:rsid w:val="0027368B"/>
    <w:rsid w:val="00275A66"/>
    <w:rsid w:val="002941B8"/>
    <w:rsid w:val="002A23C8"/>
    <w:rsid w:val="002B01CF"/>
    <w:rsid w:val="002D5B2C"/>
    <w:rsid w:val="002E36E8"/>
    <w:rsid w:val="00347794"/>
    <w:rsid w:val="00372300"/>
    <w:rsid w:val="00387948"/>
    <w:rsid w:val="003A29B5"/>
    <w:rsid w:val="003C787C"/>
    <w:rsid w:val="003D25A9"/>
    <w:rsid w:val="00433279"/>
    <w:rsid w:val="004337C7"/>
    <w:rsid w:val="00446E0A"/>
    <w:rsid w:val="00451968"/>
    <w:rsid w:val="00453B80"/>
    <w:rsid w:val="00456673"/>
    <w:rsid w:val="00465E37"/>
    <w:rsid w:val="004677B4"/>
    <w:rsid w:val="004817D0"/>
    <w:rsid w:val="004C6443"/>
    <w:rsid w:val="004F2D7C"/>
    <w:rsid w:val="005076D9"/>
    <w:rsid w:val="00530967"/>
    <w:rsid w:val="00540BDE"/>
    <w:rsid w:val="0054286A"/>
    <w:rsid w:val="00551C8A"/>
    <w:rsid w:val="00552523"/>
    <w:rsid w:val="00557D0D"/>
    <w:rsid w:val="00563CD2"/>
    <w:rsid w:val="005668C0"/>
    <w:rsid w:val="00567BDA"/>
    <w:rsid w:val="00573F4D"/>
    <w:rsid w:val="0057676F"/>
    <w:rsid w:val="005B272D"/>
    <w:rsid w:val="005D1DC3"/>
    <w:rsid w:val="005E6FD6"/>
    <w:rsid w:val="00627285"/>
    <w:rsid w:val="00636F96"/>
    <w:rsid w:val="006B0D58"/>
    <w:rsid w:val="006B29F0"/>
    <w:rsid w:val="006C16D6"/>
    <w:rsid w:val="006D6422"/>
    <w:rsid w:val="0070234C"/>
    <w:rsid w:val="00706B14"/>
    <w:rsid w:val="00723099"/>
    <w:rsid w:val="0074641B"/>
    <w:rsid w:val="00746D9F"/>
    <w:rsid w:val="007533FD"/>
    <w:rsid w:val="00764B67"/>
    <w:rsid w:val="00771227"/>
    <w:rsid w:val="007737A1"/>
    <w:rsid w:val="007D03B6"/>
    <w:rsid w:val="00822ACB"/>
    <w:rsid w:val="00826773"/>
    <w:rsid w:val="008308F6"/>
    <w:rsid w:val="0085152F"/>
    <w:rsid w:val="00893561"/>
    <w:rsid w:val="008F58F4"/>
    <w:rsid w:val="00932BA2"/>
    <w:rsid w:val="009334F1"/>
    <w:rsid w:val="009464D5"/>
    <w:rsid w:val="009573A1"/>
    <w:rsid w:val="00963D9A"/>
    <w:rsid w:val="009A3E5F"/>
    <w:rsid w:val="009A40BB"/>
    <w:rsid w:val="009C4ED0"/>
    <w:rsid w:val="009D75A2"/>
    <w:rsid w:val="009E08DE"/>
    <w:rsid w:val="009F0031"/>
    <w:rsid w:val="009F1257"/>
    <w:rsid w:val="009F1736"/>
    <w:rsid w:val="00A11B47"/>
    <w:rsid w:val="00A16216"/>
    <w:rsid w:val="00A202C0"/>
    <w:rsid w:val="00A51448"/>
    <w:rsid w:val="00A54A55"/>
    <w:rsid w:val="00A571C0"/>
    <w:rsid w:val="00A64193"/>
    <w:rsid w:val="00A83165"/>
    <w:rsid w:val="00A96481"/>
    <w:rsid w:val="00AE68E6"/>
    <w:rsid w:val="00AF6965"/>
    <w:rsid w:val="00B04BF4"/>
    <w:rsid w:val="00B224DB"/>
    <w:rsid w:val="00B24010"/>
    <w:rsid w:val="00B3299C"/>
    <w:rsid w:val="00B40BE8"/>
    <w:rsid w:val="00B500F2"/>
    <w:rsid w:val="00B57345"/>
    <w:rsid w:val="00B653B6"/>
    <w:rsid w:val="00B75AE5"/>
    <w:rsid w:val="00B915A6"/>
    <w:rsid w:val="00BA39B0"/>
    <w:rsid w:val="00BA3CF9"/>
    <w:rsid w:val="00BB56DF"/>
    <w:rsid w:val="00BC1C8B"/>
    <w:rsid w:val="00BE4A2E"/>
    <w:rsid w:val="00C00C4D"/>
    <w:rsid w:val="00C01D57"/>
    <w:rsid w:val="00C21588"/>
    <w:rsid w:val="00C52D4A"/>
    <w:rsid w:val="00C60695"/>
    <w:rsid w:val="00C74019"/>
    <w:rsid w:val="00C81C25"/>
    <w:rsid w:val="00C85939"/>
    <w:rsid w:val="00C92811"/>
    <w:rsid w:val="00CB6133"/>
    <w:rsid w:val="00CD0253"/>
    <w:rsid w:val="00CD2186"/>
    <w:rsid w:val="00CF398C"/>
    <w:rsid w:val="00D01D1C"/>
    <w:rsid w:val="00D03BBA"/>
    <w:rsid w:val="00D10D5A"/>
    <w:rsid w:val="00D112A5"/>
    <w:rsid w:val="00D14402"/>
    <w:rsid w:val="00D15014"/>
    <w:rsid w:val="00D3426E"/>
    <w:rsid w:val="00D458DB"/>
    <w:rsid w:val="00D92E76"/>
    <w:rsid w:val="00DB55E9"/>
    <w:rsid w:val="00DB601D"/>
    <w:rsid w:val="00DD05EF"/>
    <w:rsid w:val="00DD31E1"/>
    <w:rsid w:val="00E47636"/>
    <w:rsid w:val="00E53D57"/>
    <w:rsid w:val="00E560D5"/>
    <w:rsid w:val="00EA1958"/>
    <w:rsid w:val="00EB410C"/>
    <w:rsid w:val="00EC2EEA"/>
    <w:rsid w:val="00EE7086"/>
    <w:rsid w:val="00EE7F15"/>
    <w:rsid w:val="00EF7240"/>
    <w:rsid w:val="00F16236"/>
    <w:rsid w:val="00F32836"/>
    <w:rsid w:val="00F37987"/>
    <w:rsid w:val="00F72A57"/>
    <w:rsid w:val="00F75839"/>
    <w:rsid w:val="00F97B08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A99FC-24CA-4E66-8714-F61A7B91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7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2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893561"/>
    <w:pPr>
      <w:spacing w:after="0" w:line="240" w:lineRule="auto"/>
    </w:pPr>
    <w:rPr>
      <w:rFonts w:eastAsia="Times New Roman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51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5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52F"/>
    <w:rPr>
      <w:b/>
      <w:bCs/>
      <w:sz w:val="20"/>
      <w:szCs w:val="20"/>
    </w:rPr>
  </w:style>
  <w:style w:type="paragraph" w:styleId="Akapitzlist">
    <w:name w:val="List Paragraph"/>
    <w:basedOn w:val="Normalny"/>
    <w:qFormat/>
    <w:rsid w:val="002E36E8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6E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71C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9A"/>
  </w:style>
  <w:style w:type="paragraph" w:styleId="Stopka">
    <w:name w:val="footer"/>
    <w:basedOn w:val="Normalny"/>
    <w:link w:val="StopkaZnak"/>
    <w:uiPriority w:val="99"/>
    <w:unhideWhenUsed/>
    <w:rsid w:val="0096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1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1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n@nauk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BA4B-5FF2-41D9-A876-D368FEAE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2312</Words>
  <Characters>13876</Characters>
  <Application>Microsoft Office Word</Application>
  <DocSecurity>8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Rybczyńska Iwona</dc:creator>
  <cp:keywords/>
  <dc:description/>
  <cp:lastModifiedBy>Rybczyńska Iwona</cp:lastModifiedBy>
  <cp:revision>2</cp:revision>
  <cp:lastPrinted>2019-06-18T06:47:00Z</cp:lastPrinted>
  <dcterms:created xsi:type="dcterms:W3CDTF">2019-07-10T06:28:00Z</dcterms:created>
  <dcterms:modified xsi:type="dcterms:W3CDTF">2019-07-10T06:28:00Z</dcterms:modified>
</cp:coreProperties>
</file>