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4022" w14:textId="77777777" w:rsidR="00163147" w:rsidRPr="00163147" w:rsidRDefault="00163147" w:rsidP="00163147">
      <w:pPr>
        <w:pStyle w:val="Tekstpodstawowy21"/>
        <w:spacing w:line="235" w:lineRule="auto"/>
        <w:jc w:val="center"/>
        <w:rPr>
          <w:b/>
          <w:sz w:val="26"/>
          <w:szCs w:val="26"/>
        </w:rPr>
      </w:pPr>
      <w:r w:rsidRPr="00163147">
        <w:rPr>
          <w:b/>
          <w:sz w:val="26"/>
          <w:szCs w:val="26"/>
        </w:rPr>
        <w:t>Dział XII</w:t>
      </w:r>
    </w:p>
    <w:p w14:paraId="78E1539B" w14:textId="77777777" w:rsidR="00163147" w:rsidRPr="00163147" w:rsidRDefault="00163147" w:rsidP="00163147">
      <w:pPr>
        <w:spacing w:line="235" w:lineRule="auto"/>
        <w:jc w:val="both"/>
        <w:rPr>
          <w:b/>
          <w:szCs w:val="24"/>
        </w:rPr>
      </w:pPr>
      <w:r w:rsidRPr="00163147">
        <w:rPr>
          <w:b/>
          <w:szCs w:val="24"/>
        </w:rPr>
        <w:t xml:space="preserve">Zasady udzielania kredytów </w:t>
      </w:r>
      <w:r w:rsidRPr="00163147">
        <w:rPr>
          <w:b/>
          <w:bCs/>
          <w:szCs w:val="24"/>
        </w:rPr>
        <w:t xml:space="preserve">na poprawę płynności finansowej dla podmiotu prowadzącego działalność w zakresie obrotu zbożami lub skupu zbóż lub obrotu materiałem siewnym roślin rolniczych lub skupu lub mrożenia owoców miękkich </w:t>
      </w:r>
      <w:r w:rsidRPr="00163147">
        <w:rPr>
          <w:b/>
          <w:szCs w:val="24"/>
        </w:rPr>
        <w:t>(linia S)</w:t>
      </w:r>
    </w:p>
    <w:p w14:paraId="775159DD" w14:textId="77777777" w:rsidR="00163147" w:rsidRPr="00163147" w:rsidRDefault="00163147" w:rsidP="00163147">
      <w:pPr>
        <w:spacing w:line="235" w:lineRule="auto"/>
        <w:ind w:left="360" w:hanging="360"/>
        <w:jc w:val="both"/>
        <w:rPr>
          <w:b/>
          <w:szCs w:val="24"/>
        </w:rPr>
      </w:pPr>
    </w:p>
    <w:p w14:paraId="796982D3" w14:textId="77777777" w:rsidR="00163147" w:rsidRPr="00163147" w:rsidRDefault="00163147" w:rsidP="00163147">
      <w:pPr>
        <w:spacing w:line="235" w:lineRule="auto"/>
        <w:jc w:val="center"/>
        <w:rPr>
          <w:rFonts w:ascii="Times" w:hAnsi="Times"/>
          <w:b/>
          <w:szCs w:val="24"/>
        </w:rPr>
      </w:pPr>
      <w:r w:rsidRPr="00163147">
        <w:rPr>
          <w:rFonts w:ascii="Times" w:hAnsi="Times"/>
          <w:b/>
          <w:szCs w:val="24"/>
        </w:rPr>
        <w:t>Rozdział I.</w:t>
      </w:r>
      <w:r w:rsidRPr="00163147">
        <w:rPr>
          <w:rFonts w:ascii="Times" w:hAnsi="Times"/>
          <w:szCs w:val="24"/>
        </w:rPr>
        <w:t xml:space="preserve"> </w:t>
      </w:r>
      <w:r w:rsidRPr="00163147">
        <w:rPr>
          <w:rFonts w:ascii="Times" w:hAnsi="Times"/>
          <w:b/>
          <w:szCs w:val="24"/>
        </w:rPr>
        <w:t>Cel i przeznaczenie kredytu</w:t>
      </w:r>
    </w:p>
    <w:p w14:paraId="5FCCD03C" w14:textId="77777777" w:rsidR="00163147" w:rsidRPr="00163147" w:rsidRDefault="00163147" w:rsidP="00163147">
      <w:pPr>
        <w:spacing w:line="235" w:lineRule="auto"/>
        <w:jc w:val="both"/>
        <w:rPr>
          <w:rFonts w:ascii="Times" w:hAnsi="Times"/>
          <w:szCs w:val="24"/>
        </w:rPr>
      </w:pPr>
    </w:p>
    <w:p w14:paraId="4F5D8A1A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1.</w:t>
      </w:r>
      <w:r w:rsidRPr="00163147">
        <w:rPr>
          <w:szCs w:val="24"/>
        </w:rPr>
        <w:tab/>
        <w:t>Pomoc w postaci dopłat do oprocentowania kredytów udzielana jest zgodnie z:</w:t>
      </w:r>
    </w:p>
    <w:p w14:paraId="5287EE65" w14:textId="77777777" w:rsidR="00163147" w:rsidRPr="00163147" w:rsidRDefault="00163147" w:rsidP="00163147">
      <w:pPr>
        <w:spacing w:line="235" w:lineRule="auto"/>
        <w:ind w:left="567" w:hanging="283"/>
        <w:jc w:val="both"/>
        <w:rPr>
          <w:szCs w:val="24"/>
        </w:rPr>
      </w:pPr>
      <w:r w:rsidRPr="00163147">
        <w:rPr>
          <w:szCs w:val="24"/>
        </w:rPr>
        <w:t>1)</w:t>
      </w:r>
      <w:r w:rsidRPr="00163147">
        <w:rPr>
          <w:szCs w:val="24"/>
        </w:rPr>
        <w:tab/>
        <w:t xml:space="preserve">warunkami określonymi w Komunikacie Komisji Tymczasowe kryzysowe ramy środków pomocy państwa w celu wsparcia gospodarki po agresji Rosji wobec Ukrainy, tj. </w:t>
      </w:r>
      <w:bookmarkStart w:id="0" w:name="_Hlk136849332"/>
      <w:r w:rsidRPr="00163147">
        <w:rPr>
          <w:iCs/>
          <w:szCs w:val="24"/>
        </w:rPr>
        <w:t xml:space="preserve">Dz. U. UE C 101/3 z 17.03.2023 </w:t>
      </w:r>
      <w:bookmarkEnd w:id="0"/>
      <w:r w:rsidRPr="00163147">
        <w:rPr>
          <w:iCs/>
          <w:szCs w:val="24"/>
        </w:rPr>
        <w:t>r.</w:t>
      </w:r>
      <w:r w:rsidRPr="00163147">
        <w:rPr>
          <w:szCs w:val="24"/>
        </w:rPr>
        <w:t>,</w:t>
      </w:r>
    </w:p>
    <w:p w14:paraId="43D1888F" w14:textId="77777777" w:rsidR="00163147" w:rsidRPr="00163147" w:rsidRDefault="00163147" w:rsidP="00163147">
      <w:pPr>
        <w:spacing w:line="235" w:lineRule="auto"/>
        <w:ind w:left="567" w:hanging="283"/>
        <w:jc w:val="both"/>
        <w:rPr>
          <w:szCs w:val="24"/>
        </w:rPr>
      </w:pPr>
      <w:r w:rsidRPr="00163147">
        <w:rPr>
          <w:szCs w:val="24"/>
        </w:rPr>
        <w:t>2)</w:t>
      </w:r>
      <w:r w:rsidRPr="00163147">
        <w:rPr>
          <w:szCs w:val="24"/>
        </w:rPr>
        <w:tab/>
        <w:t>przepisami § 13zy rozporządzenia Rady Ministrów z dnia 27 stycznia 2015 r. w sprawie szczegółowego zakresu i sposobów realizacji niektórych zadań Agencji Restrukturyzacji i Modernizacji Rolnictwa (Dz. U. z 2015 r. poz. 187 z późn. zm.).</w:t>
      </w:r>
    </w:p>
    <w:p w14:paraId="5870B70E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sz w:val="8"/>
          <w:szCs w:val="8"/>
        </w:rPr>
      </w:pPr>
    </w:p>
    <w:p w14:paraId="772B7D82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2.</w:t>
      </w:r>
      <w:r w:rsidRPr="00163147">
        <w:rPr>
          <w:szCs w:val="24"/>
        </w:rPr>
        <w:tab/>
        <w:t xml:space="preserve">Kredyty mogą być udzielane przez banki nie później niż do dnia 31 grudnia 2023 r. </w:t>
      </w:r>
      <w:bookmarkStart w:id="1" w:name="_Hlk136247452"/>
      <w:r w:rsidRPr="00163147">
        <w:rPr>
          <w:szCs w:val="24"/>
        </w:rPr>
        <w:t xml:space="preserve">na poprawę płynności finansowej dla podmiotu prowadzącego działalność w zakresie obrotu zbożami lub skupu zbóż, lub obrotu materiałem siewnym roślin rolniczych, lub skupu lub mrożenia owoców miękkich (cel kredytu – UP </w:t>
      </w:r>
      <w:r w:rsidRPr="00163147">
        <w:rPr>
          <w:i/>
          <w:iCs/>
          <w:szCs w:val="24"/>
        </w:rPr>
        <w:t>utrzymanie płynności</w:t>
      </w:r>
      <w:r w:rsidRPr="00163147">
        <w:rPr>
          <w:szCs w:val="24"/>
        </w:rPr>
        <w:t>)</w:t>
      </w:r>
      <w:bookmarkEnd w:id="1"/>
      <w:r w:rsidRPr="00163147">
        <w:rPr>
          <w:szCs w:val="24"/>
        </w:rPr>
        <w:t xml:space="preserve"> przez podmiot, o którym mowa w rozdziale II.</w:t>
      </w:r>
    </w:p>
    <w:p w14:paraId="5A7AD3DE" w14:textId="77777777" w:rsidR="00163147" w:rsidRPr="00163147" w:rsidRDefault="00163147" w:rsidP="00163147">
      <w:pPr>
        <w:widowControl w:val="0"/>
        <w:spacing w:line="235" w:lineRule="auto"/>
        <w:ind w:left="567" w:hanging="283"/>
        <w:jc w:val="both"/>
        <w:rPr>
          <w:sz w:val="8"/>
          <w:szCs w:val="8"/>
        </w:rPr>
      </w:pPr>
    </w:p>
    <w:p w14:paraId="351EDE5D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3.</w:t>
      </w:r>
      <w:r w:rsidRPr="00163147">
        <w:rPr>
          <w:szCs w:val="24"/>
        </w:rPr>
        <w:tab/>
        <w:t>Kredyty mogą zostać przeznaczone na finansowanie działalności, o której mowa w rozdziale II ust. 1 pkt 1, w tym również na refinansowanie już poniesionych wydatków i spłatę kredytów zaciągniętych na finansowanie tych wydatków.</w:t>
      </w:r>
    </w:p>
    <w:p w14:paraId="7C457324" w14:textId="77777777" w:rsidR="00163147" w:rsidRPr="00163147" w:rsidRDefault="00163147" w:rsidP="00163147">
      <w:pPr>
        <w:widowControl w:val="0"/>
        <w:spacing w:line="235" w:lineRule="auto"/>
        <w:ind w:left="567" w:hanging="283"/>
        <w:jc w:val="both"/>
        <w:rPr>
          <w:sz w:val="8"/>
          <w:szCs w:val="8"/>
        </w:rPr>
      </w:pPr>
    </w:p>
    <w:p w14:paraId="0F5F38B9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4.</w:t>
      </w:r>
      <w:r w:rsidRPr="00163147">
        <w:rPr>
          <w:szCs w:val="24"/>
        </w:rPr>
        <w:tab/>
        <w:t>Kredytowaniem objęta jest następująca działalność:</w:t>
      </w:r>
    </w:p>
    <w:p w14:paraId="530FC26F" w14:textId="77777777" w:rsidR="00163147" w:rsidRPr="00163147" w:rsidRDefault="00163147" w:rsidP="00163147">
      <w:pPr>
        <w:spacing w:line="235" w:lineRule="auto"/>
        <w:ind w:left="567" w:hanging="283"/>
        <w:jc w:val="both"/>
        <w:rPr>
          <w:szCs w:val="24"/>
        </w:rPr>
      </w:pPr>
      <w:r w:rsidRPr="00163147">
        <w:rPr>
          <w:szCs w:val="24"/>
        </w:rPr>
        <w:t>1)</w:t>
      </w:r>
      <w:r w:rsidRPr="00163147">
        <w:rPr>
          <w:szCs w:val="24"/>
        </w:rPr>
        <w:tab/>
        <w:t xml:space="preserve">sprzedaż (obrót i skup) hurtowa zboża i nasion – 46.21.Z, </w:t>
      </w:r>
    </w:p>
    <w:p w14:paraId="1EA30321" w14:textId="77777777" w:rsidR="00163147" w:rsidRPr="00163147" w:rsidRDefault="00163147" w:rsidP="00163147">
      <w:pPr>
        <w:spacing w:line="235" w:lineRule="auto"/>
        <w:ind w:left="567" w:hanging="283"/>
        <w:jc w:val="both"/>
        <w:rPr>
          <w:szCs w:val="24"/>
        </w:rPr>
      </w:pPr>
      <w:r w:rsidRPr="00163147">
        <w:rPr>
          <w:szCs w:val="24"/>
        </w:rPr>
        <w:t>2)</w:t>
      </w:r>
      <w:r w:rsidRPr="00163147">
        <w:rPr>
          <w:szCs w:val="24"/>
        </w:rPr>
        <w:tab/>
        <w:t>sprzedaż hurtowa świeżych owoców miękkich oraz sprzedaż hurtowa zakonserwowanych (mrożonych) owoców miękkich – 46.31.Z,</w:t>
      </w:r>
    </w:p>
    <w:p w14:paraId="6EBBC48E" w14:textId="77777777" w:rsidR="00163147" w:rsidRPr="00163147" w:rsidRDefault="00163147" w:rsidP="00163147">
      <w:pPr>
        <w:spacing w:line="235" w:lineRule="auto"/>
        <w:ind w:left="567" w:hanging="283"/>
        <w:jc w:val="both"/>
        <w:rPr>
          <w:szCs w:val="24"/>
        </w:rPr>
      </w:pPr>
      <w:r w:rsidRPr="00163147">
        <w:rPr>
          <w:szCs w:val="24"/>
        </w:rPr>
        <w:t>3)</w:t>
      </w:r>
      <w:r w:rsidRPr="00163147">
        <w:rPr>
          <w:szCs w:val="24"/>
        </w:rPr>
        <w:tab/>
        <w:t>konserwowanie owoców poprzez zamrażanie – 10.39.Z.</w:t>
      </w:r>
    </w:p>
    <w:p w14:paraId="347064F0" w14:textId="77777777" w:rsidR="00163147" w:rsidRPr="00163147" w:rsidRDefault="00163147" w:rsidP="00163147">
      <w:pPr>
        <w:widowControl w:val="0"/>
        <w:spacing w:line="235" w:lineRule="auto"/>
        <w:jc w:val="both"/>
        <w:rPr>
          <w:szCs w:val="24"/>
        </w:rPr>
      </w:pPr>
    </w:p>
    <w:p w14:paraId="56DD0DA6" w14:textId="77777777" w:rsidR="00163147" w:rsidRPr="00163147" w:rsidRDefault="00163147" w:rsidP="00163147">
      <w:pPr>
        <w:spacing w:line="235" w:lineRule="auto"/>
        <w:jc w:val="center"/>
        <w:rPr>
          <w:rFonts w:ascii="Times" w:hAnsi="Times"/>
          <w:b/>
          <w:szCs w:val="24"/>
        </w:rPr>
      </w:pPr>
      <w:r w:rsidRPr="00163147">
        <w:rPr>
          <w:rFonts w:ascii="Times" w:hAnsi="Times"/>
          <w:b/>
          <w:szCs w:val="24"/>
        </w:rPr>
        <w:t>Rozdział II.</w:t>
      </w:r>
      <w:r w:rsidRPr="00163147">
        <w:rPr>
          <w:rFonts w:ascii="Times" w:hAnsi="Times"/>
          <w:szCs w:val="24"/>
        </w:rPr>
        <w:t xml:space="preserve"> </w:t>
      </w:r>
      <w:r w:rsidRPr="00163147">
        <w:rPr>
          <w:rFonts w:ascii="Times" w:hAnsi="Times"/>
          <w:b/>
          <w:szCs w:val="24"/>
        </w:rPr>
        <w:t>Kredytobiorcy</w:t>
      </w:r>
    </w:p>
    <w:p w14:paraId="79617790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</w:p>
    <w:p w14:paraId="2B34BC7C" w14:textId="77777777" w:rsidR="00163147" w:rsidRPr="00163147" w:rsidRDefault="00163147" w:rsidP="00163147">
      <w:pPr>
        <w:widowControl w:val="0"/>
        <w:ind w:left="284" w:hanging="284"/>
        <w:jc w:val="both"/>
        <w:rPr>
          <w:szCs w:val="24"/>
        </w:rPr>
      </w:pPr>
      <w:bookmarkStart w:id="2" w:name="_Hlk140067184"/>
      <w:r w:rsidRPr="00163147">
        <w:rPr>
          <w:szCs w:val="24"/>
        </w:rPr>
        <w:t>1.</w:t>
      </w:r>
      <w:r w:rsidRPr="00163147">
        <w:rPr>
          <w:szCs w:val="24"/>
        </w:rPr>
        <w:tab/>
        <w:t xml:space="preserve">Kredyt może zostać udzielony podmiotowi: </w:t>
      </w:r>
    </w:p>
    <w:bookmarkEnd w:id="2"/>
    <w:p w14:paraId="212FAD8D" w14:textId="77777777" w:rsidR="00163147" w:rsidRPr="00163147" w:rsidRDefault="00163147" w:rsidP="00163147">
      <w:pPr>
        <w:ind w:left="567" w:hanging="283"/>
        <w:jc w:val="both"/>
        <w:rPr>
          <w:rFonts w:ascii="Times" w:hAnsi="Times" w:cs="Arial"/>
          <w:bCs/>
        </w:rPr>
      </w:pPr>
      <w:r w:rsidRPr="00163147">
        <w:rPr>
          <w:rFonts w:ascii="Times" w:hAnsi="Times" w:cs="Arial"/>
          <w:bCs/>
        </w:rPr>
        <w:t>1)</w:t>
      </w:r>
      <w:r w:rsidRPr="00163147">
        <w:rPr>
          <w:rFonts w:ascii="Times" w:hAnsi="Times" w:cs="Arial"/>
          <w:bCs/>
        </w:rPr>
        <w:tab/>
      </w:r>
      <w:r w:rsidRPr="00163147">
        <w:rPr>
          <w:rFonts w:cs="Arial"/>
        </w:rPr>
        <w:t xml:space="preserve">prowadzącemu działalność w zakresie obrotu zbożami lub skupu zbóż, lub obrotu materiałem siewnym roślin rolniczych, o którym mowa w przepisach o nasiennictwie lub skupu lub mrożenia owoców miękkich, jeżeli nabył zboża w okresie od dnia </w:t>
      </w:r>
      <w:r w:rsidRPr="00163147">
        <w:rPr>
          <w:rFonts w:cs="Arial"/>
        </w:rPr>
        <w:br/>
        <w:t xml:space="preserve">1 października 2022 r. do dnia 31 sierpnia 2023 r., nasiona roślin rolniczych od dnia </w:t>
      </w:r>
      <w:r w:rsidRPr="00163147">
        <w:rPr>
          <w:rFonts w:cs="Arial"/>
        </w:rPr>
        <w:br/>
        <w:t xml:space="preserve">1 czerwca 2023 r. do dnia 15 października 2023 r. lub owoce miękkie w okresie od dnia </w:t>
      </w:r>
      <w:r w:rsidRPr="00163147">
        <w:rPr>
          <w:rFonts w:cs="Arial"/>
        </w:rPr>
        <w:br/>
        <w:t>1 czerwca 2023 r. do dnia 30 września 2023 r. od</w:t>
      </w:r>
      <w:r w:rsidRPr="00163147">
        <w:rPr>
          <w:rFonts w:ascii="Times" w:hAnsi="Times" w:cs="Arial"/>
          <w:bCs/>
        </w:rPr>
        <w:t>:</w:t>
      </w:r>
    </w:p>
    <w:p w14:paraId="3D21BF28" w14:textId="77777777" w:rsidR="00163147" w:rsidRPr="00163147" w:rsidRDefault="00163147" w:rsidP="00163147">
      <w:pPr>
        <w:ind w:left="851" w:hanging="284"/>
        <w:jc w:val="both"/>
        <w:rPr>
          <w:rFonts w:ascii="Times" w:hAnsi="Times" w:cs="Arial"/>
          <w:bCs/>
        </w:rPr>
      </w:pPr>
      <w:r w:rsidRPr="00163147">
        <w:rPr>
          <w:rFonts w:ascii="Times" w:hAnsi="Times" w:cs="Arial"/>
          <w:bCs/>
        </w:rPr>
        <w:t>a)</w:t>
      </w:r>
      <w:r w:rsidRPr="00163147">
        <w:rPr>
          <w:rFonts w:ascii="Times" w:hAnsi="Times" w:cs="Arial"/>
          <w:bCs/>
        </w:rPr>
        <w:tab/>
        <w:t>producenta rolnego, któremu został nadany numer identyfikacyjny w trybie przepisów o krajowym systemie ewidencji producentów, ewidencji gospodarstw rolnych oraz ewidencji wniosków o przyznanie płatności, lub</w:t>
      </w:r>
    </w:p>
    <w:p w14:paraId="52AF3F91" w14:textId="77777777" w:rsidR="00163147" w:rsidRPr="00163147" w:rsidRDefault="00163147" w:rsidP="00163147">
      <w:pPr>
        <w:ind w:left="851" w:hanging="284"/>
        <w:jc w:val="both"/>
        <w:rPr>
          <w:rFonts w:ascii="Times" w:hAnsi="Times" w:cs="Arial"/>
          <w:bCs/>
        </w:rPr>
      </w:pPr>
      <w:r w:rsidRPr="00163147">
        <w:rPr>
          <w:rFonts w:ascii="Times" w:hAnsi="Times" w:cs="Arial"/>
          <w:bCs/>
        </w:rPr>
        <w:t>b)</w:t>
      </w:r>
      <w:r w:rsidRPr="00163147">
        <w:rPr>
          <w:rFonts w:ascii="Times" w:hAnsi="Times" w:cs="Arial"/>
          <w:bCs/>
        </w:rPr>
        <w:tab/>
        <w:t xml:space="preserve">podmiotu </w:t>
      </w:r>
      <w:bookmarkStart w:id="3" w:name="_Hlk140150675"/>
      <w:r w:rsidRPr="00163147">
        <w:rPr>
          <w:rFonts w:ascii="Times" w:hAnsi="Times" w:cs="Arial"/>
          <w:bCs/>
        </w:rPr>
        <w:t>prowadzącego działalność w zakresie obrotu zbożami lub skupu zbóż lub skupu owoców miękkich, który nabywa zboża lub owoce miękkie od producenta rolnego, któremu został nadany numer identyfikacyjny w trybie przepisów o krajowym systemie ewidencji producentów, ewidencji gospodarstw rolnych oraz ewidencji wniosków o przyznanie płatnośc</w:t>
      </w:r>
      <w:bookmarkEnd w:id="3"/>
      <w:r w:rsidRPr="00163147">
        <w:rPr>
          <w:rFonts w:ascii="Times" w:hAnsi="Times" w:cs="Arial"/>
          <w:bCs/>
        </w:rPr>
        <w:t>i;</w:t>
      </w:r>
    </w:p>
    <w:p w14:paraId="282675F1" w14:textId="77777777" w:rsidR="00163147" w:rsidRPr="00163147" w:rsidRDefault="00163147" w:rsidP="00163147">
      <w:pPr>
        <w:ind w:left="567" w:hanging="283"/>
        <w:jc w:val="both"/>
        <w:rPr>
          <w:rFonts w:ascii="Times" w:hAnsi="Times" w:cs="Arial"/>
          <w:bCs/>
        </w:rPr>
      </w:pPr>
      <w:r w:rsidRPr="00163147">
        <w:rPr>
          <w:rFonts w:ascii="Times" w:hAnsi="Times" w:cs="Arial"/>
          <w:bCs/>
        </w:rPr>
        <w:t>2</w:t>
      </w:r>
      <w:r w:rsidRPr="00163147">
        <w:rPr>
          <w:rFonts w:ascii="Times" w:hAnsi="Times" w:cs="Arial"/>
        </w:rPr>
        <w:t>)</w:t>
      </w:r>
      <w:r w:rsidRPr="00163147">
        <w:rPr>
          <w:rFonts w:ascii="Times" w:hAnsi="Times" w:cs="Arial"/>
        </w:rPr>
        <w:tab/>
      </w:r>
      <w:r w:rsidRPr="00163147">
        <w:rPr>
          <w:rFonts w:ascii="Times" w:hAnsi="Times" w:cs="Arial"/>
          <w:bCs/>
        </w:rPr>
        <w:t xml:space="preserve">będącemu mikroprzedsiębiorstwem, małym albo średnim przedsiębiorstwem w rozumieniu załącznika I do rozporządzenia Komisji (UE) 2022/2472; </w:t>
      </w:r>
    </w:p>
    <w:p w14:paraId="66877757" w14:textId="77777777" w:rsidR="00163147" w:rsidRPr="00163147" w:rsidRDefault="00163147" w:rsidP="00163147">
      <w:pPr>
        <w:ind w:left="567" w:hanging="283"/>
        <w:jc w:val="both"/>
        <w:rPr>
          <w:rFonts w:ascii="Times" w:hAnsi="Times" w:cs="Arial"/>
          <w:bCs/>
        </w:rPr>
      </w:pPr>
      <w:r w:rsidRPr="00163147">
        <w:rPr>
          <w:rFonts w:ascii="Times" w:hAnsi="Times" w:cs="Arial"/>
          <w:bCs/>
        </w:rPr>
        <w:t>3</w:t>
      </w:r>
      <w:r w:rsidRPr="00163147">
        <w:rPr>
          <w:rFonts w:ascii="Times" w:hAnsi="Times" w:cs="Arial"/>
        </w:rPr>
        <w:t>)</w:t>
      </w:r>
      <w:r w:rsidRPr="00163147">
        <w:rPr>
          <w:rFonts w:ascii="Times" w:hAnsi="Times" w:cs="Arial"/>
        </w:rPr>
        <w:tab/>
      </w:r>
      <w:r w:rsidRPr="00163147">
        <w:rPr>
          <w:rFonts w:ascii="Times" w:hAnsi="Times" w:cs="Arial"/>
          <w:bCs/>
        </w:rPr>
        <w:t>w celu poprawy płynności finansowej w związku z ograniczeniami na rynku rolnym spowodowanymi agresją Federacji Rosyjskiej wobec Ukrainy.</w:t>
      </w:r>
    </w:p>
    <w:p w14:paraId="75FA27CF" w14:textId="77777777" w:rsidR="00163147" w:rsidRPr="00163147" w:rsidRDefault="00163147" w:rsidP="00163147">
      <w:pPr>
        <w:widowControl w:val="0"/>
        <w:ind w:left="284" w:hanging="284"/>
        <w:jc w:val="both"/>
        <w:rPr>
          <w:sz w:val="8"/>
          <w:szCs w:val="8"/>
        </w:rPr>
      </w:pPr>
    </w:p>
    <w:p w14:paraId="18D61CEC" w14:textId="77777777" w:rsidR="00163147" w:rsidRPr="00163147" w:rsidRDefault="00163147" w:rsidP="00163147">
      <w:pPr>
        <w:widowControl w:val="0"/>
        <w:ind w:left="284" w:hanging="284"/>
        <w:jc w:val="both"/>
        <w:rPr>
          <w:szCs w:val="24"/>
        </w:rPr>
      </w:pPr>
      <w:r w:rsidRPr="00163147">
        <w:rPr>
          <w:szCs w:val="24"/>
        </w:rPr>
        <w:lastRenderedPageBreak/>
        <w:t>2.</w:t>
      </w:r>
      <w:r w:rsidRPr="00163147">
        <w:rPr>
          <w:szCs w:val="24"/>
        </w:rPr>
        <w:tab/>
        <w:t>Do zbóż, o których mowa w ust. 1 pkt 1, zalicza się pszenicę, żyto, pszenżyto, jęczmień, owies, kukurydzę, proso.</w:t>
      </w:r>
    </w:p>
    <w:p w14:paraId="692052CA" w14:textId="77777777" w:rsidR="00163147" w:rsidRPr="00163147" w:rsidRDefault="00163147" w:rsidP="00163147">
      <w:pPr>
        <w:widowControl w:val="0"/>
        <w:ind w:left="284" w:hanging="284"/>
        <w:jc w:val="both"/>
        <w:rPr>
          <w:sz w:val="8"/>
          <w:szCs w:val="8"/>
        </w:rPr>
      </w:pPr>
    </w:p>
    <w:p w14:paraId="1814ED0C" w14:textId="1E9303DA" w:rsidR="00163147" w:rsidRPr="00163147" w:rsidRDefault="00163147" w:rsidP="00163147">
      <w:pPr>
        <w:widowControl w:val="0"/>
        <w:ind w:left="284" w:hanging="284"/>
        <w:jc w:val="both"/>
        <w:rPr>
          <w:szCs w:val="24"/>
        </w:rPr>
      </w:pPr>
      <w:r w:rsidRPr="00163147">
        <w:rPr>
          <w:szCs w:val="24"/>
        </w:rPr>
        <w:t>3.</w:t>
      </w:r>
      <w:r w:rsidRPr="00163147">
        <w:rPr>
          <w:szCs w:val="24"/>
        </w:rPr>
        <w:tab/>
        <w:t xml:space="preserve">Do materiału siewnego roślin rolniczych, o którym mowa w ust. 1 pkt 1, zalicza się nasiona roślin rolniczych odmian gatunków objętych przepisami rozporządzenia Ministra Rolnictwa i Rozwoju Wsi z dnia 18 kwietnia 2013 r. </w:t>
      </w:r>
      <w:r w:rsidRPr="00163147">
        <w:rPr>
          <w:i/>
          <w:iCs/>
          <w:szCs w:val="24"/>
        </w:rPr>
        <w:t>w sprawie terminów składania wniosków o dokonanie oceny polowej materiału siewnego poszczególnych grup roślin lub gatunków roślin rolniczych i warzywnych oraz szczegółowych wymagań w zakresie wytwarzania i jakości materiału siewnego tych roślin (Dz. U. poz. 517 z późn. zm.)</w:t>
      </w:r>
      <w:r w:rsidRPr="00163147">
        <w:rPr>
          <w:szCs w:val="24"/>
        </w:rPr>
        <w:t>, a w przypadku ziemniaka – bulwy zwane sadzeniakami ziemniaka.</w:t>
      </w:r>
    </w:p>
    <w:p w14:paraId="75D69AC8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44FCD80D" w14:textId="77777777" w:rsidR="00163147" w:rsidRPr="00163147" w:rsidRDefault="00163147" w:rsidP="00163147">
      <w:pPr>
        <w:widowControl w:val="0"/>
        <w:ind w:left="284" w:hanging="284"/>
        <w:jc w:val="both"/>
        <w:rPr>
          <w:szCs w:val="24"/>
        </w:rPr>
      </w:pPr>
      <w:r w:rsidRPr="00163147">
        <w:rPr>
          <w:szCs w:val="24"/>
        </w:rPr>
        <w:t>4.</w:t>
      </w:r>
      <w:r w:rsidRPr="00163147">
        <w:rPr>
          <w:szCs w:val="24"/>
        </w:rPr>
        <w:tab/>
        <w:t>Do o</w:t>
      </w:r>
      <w:r w:rsidRPr="00163147">
        <w:rPr>
          <w:bCs/>
          <w:szCs w:val="24"/>
        </w:rPr>
        <w:t>woców miękkich zalicza się maliny, jeżyny, poziomki, truskawki, borówki, aronia, agrest, porzeczki, jagody, winogrona, wiśnie, czereśnie.</w:t>
      </w:r>
    </w:p>
    <w:p w14:paraId="32F94C0E" w14:textId="77777777" w:rsidR="00163147" w:rsidRPr="00163147" w:rsidRDefault="00163147" w:rsidP="00163147">
      <w:pPr>
        <w:spacing w:line="235" w:lineRule="auto"/>
        <w:jc w:val="center"/>
        <w:rPr>
          <w:rFonts w:ascii="Times" w:hAnsi="Times"/>
          <w:b/>
          <w:szCs w:val="24"/>
        </w:rPr>
      </w:pPr>
    </w:p>
    <w:p w14:paraId="20E78D0E" w14:textId="77777777" w:rsidR="00163147" w:rsidRPr="00163147" w:rsidRDefault="00163147" w:rsidP="00163147">
      <w:pPr>
        <w:spacing w:line="235" w:lineRule="auto"/>
        <w:jc w:val="center"/>
        <w:rPr>
          <w:rFonts w:ascii="Times" w:hAnsi="Times"/>
          <w:b/>
          <w:szCs w:val="24"/>
        </w:rPr>
      </w:pPr>
      <w:r w:rsidRPr="00163147">
        <w:rPr>
          <w:rFonts w:ascii="Times" w:hAnsi="Times"/>
          <w:b/>
          <w:szCs w:val="24"/>
        </w:rPr>
        <w:t>Rozdział III.</w:t>
      </w:r>
      <w:r w:rsidRPr="00163147">
        <w:rPr>
          <w:rFonts w:ascii="Times" w:hAnsi="Times"/>
          <w:szCs w:val="24"/>
        </w:rPr>
        <w:t xml:space="preserve"> </w:t>
      </w:r>
      <w:r w:rsidRPr="00163147">
        <w:rPr>
          <w:rFonts w:ascii="Times" w:hAnsi="Times"/>
          <w:b/>
          <w:szCs w:val="24"/>
        </w:rPr>
        <w:t>Wysokość kredytu i wkład własny</w:t>
      </w:r>
    </w:p>
    <w:p w14:paraId="6E1B0F00" w14:textId="77777777" w:rsidR="00163147" w:rsidRPr="00163147" w:rsidRDefault="00163147" w:rsidP="00163147">
      <w:pPr>
        <w:widowControl w:val="0"/>
        <w:spacing w:line="235" w:lineRule="auto"/>
        <w:ind w:left="284" w:hanging="284"/>
        <w:jc w:val="center"/>
        <w:rPr>
          <w:szCs w:val="24"/>
        </w:rPr>
      </w:pPr>
    </w:p>
    <w:p w14:paraId="1F1B66B1" w14:textId="77777777" w:rsidR="00163147" w:rsidRPr="00163147" w:rsidRDefault="00163147" w:rsidP="00163147">
      <w:pPr>
        <w:suppressAutoHyphens/>
        <w:autoSpaceDE w:val="0"/>
        <w:autoSpaceDN w:val="0"/>
        <w:adjustRightInd w:val="0"/>
        <w:ind w:left="284" w:hanging="284"/>
        <w:jc w:val="both"/>
        <w:rPr>
          <w:rFonts w:cs="Arial"/>
          <w:bCs/>
        </w:rPr>
      </w:pPr>
      <w:r w:rsidRPr="00163147">
        <w:rPr>
          <w:rFonts w:ascii="Times" w:hAnsi="Times" w:cs="Arial"/>
          <w:bCs/>
          <w:szCs w:val="24"/>
        </w:rPr>
        <w:t>1.</w:t>
      </w:r>
      <w:r w:rsidRPr="00163147">
        <w:rPr>
          <w:rFonts w:ascii="Times" w:hAnsi="Times" w:cs="Arial"/>
          <w:bCs/>
          <w:szCs w:val="24"/>
        </w:rPr>
        <w:tab/>
      </w:r>
      <w:r w:rsidRPr="00163147">
        <w:rPr>
          <w:bCs/>
        </w:rPr>
        <w:t xml:space="preserve">Kwota kredytów udzielonych </w:t>
      </w:r>
      <w:r w:rsidRPr="00163147">
        <w:rPr>
          <w:rFonts w:cs="Arial"/>
          <w:bCs/>
        </w:rPr>
        <w:t>podmiotowi prowadzącemu działalność w zakresie obrotu zbożami lub skupu zbóż, lub obrotu materiałem siewnym roślin rolniczych, o którym mowa w przepisach o nasiennictwie, lub skupu lub mrożenia owoców miękkich nie może przekroczyć kwoty 40 mln zł i jednocześnie:</w:t>
      </w:r>
    </w:p>
    <w:p w14:paraId="793F5928" w14:textId="77777777" w:rsidR="00163147" w:rsidRPr="00163147" w:rsidRDefault="00163147" w:rsidP="00163147">
      <w:pPr>
        <w:suppressAutoHyphens/>
        <w:autoSpaceDE w:val="0"/>
        <w:autoSpaceDN w:val="0"/>
        <w:adjustRightInd w:val="0"/>
        <w:ind w:left="568" w:hanging="284"/>
        <w:jc w:val="both"/>
        <w:rPr>
          <w:rFonts w:cs="Arial"/>
          <w:bCs/>
        </w:rPr>
      </w:pPr>
      <w:r w:rsidRPr="00163147">
        <w:rPr>
          <w:rFonts w:cs="Arial"/>
          <w:bCs/>
        </w:rPr>
        <w:t>1)</w:t>
      </w:r>
      <w:r w:rsidRPr="00163147">
        <w:rPr>
          <w:rFonts w:cs="Arial"/>
          <w:bCs/>
        </w:rPr>
        <w:tab/>
        <w:t>kwoty, za którą zostały skupione zboża w okresie od dnia 1 października 2022 r. do dnia 31 sierpnia 2023 r. – w przypadku podmiotów prowadzących działalność w zakresie skupu zbóż lub</w:t>
      </w:r>
    </w:p>
    <w:p w14:paraId="0E4C50F7" w14:textId="77777777" w:rsidR="00163147" w:rsidRPr="00163147" w:rsidRDefault="00163147" w:rsidP="00163147">
      <w:pPr>
        <w:suppressAutoHyphens/>
        <w:autoSpaceDE w:val="0"/>
        <w:autoSpaceDN w:val="0"/>
        <w:adjustRightInd w:val="0"/>
        <w:ind w:left="568" w:hanging="284"/>
        <w:jc w:val="both"/>
        <w:rPr>
          <w:rFonts w:cs="Arial"/>
          <w:bCs/>
        </w:rPr>
      </w:pPr>
      <w:r w:rsidRPr="00163147">
        <w:rPr>
          <w:rFonts w:cs="Arial"/>
          <w:bCs/>
        </w:rPr>
        <w:t>2)</w:t>
      </w:r>
      <w:r w:rsidRPr="00163147">
        <w:rPr>
          <w:rFonts w:cs="Arial"/>
          <w:bCs/>
        </w:rPr>
        <w:tab/>
      </w:r>
      <w:r w:rsidRPr="00163147">
        <w:rPr>
          <w:rFonts w:ascii="Times" w:hAnsi="Times" w:cs="Arial"/>
          <w:bCs/>
        </w:rPr>
        <w:t>kwoty, za którą zostały skupione nasiona roślin rolniczych z plantacji nasiennych w okresie od dnia 1 czerwca 2023 r. do dnia 15 października 2023 r. – w przypadku podmiotów prowadzących obrót materiałem siewnym roślin rolniczych lub</w:t>
      </w:r>
    </w:p>
    <w:p w14:paraId="20CAC9E8" w14:textId="77777777" w:rsidR="00163147" w:rsidRPr="00163147" w:rsidRDefault="00163147" w:rsidP="00163147">
      <w:pPr>
        <w:suppressAutoHyphens/>
        <w:autoSpaceDE w:val="0"/>
        <w:autoSpaceDN w:val="0"/>
        <w:adjustRightInd w:val="0"/>
        <w:ind w:left="568" w:hanging="284"/>
        <w:jc w:val="both"/>
        <w:rPr>
          <w:rFonts w:cs="Arial"/>
          <w:bCs/>
        </w:rPr>
      </w:pPr>
      <w:r w:rsidRPr="00163147">
        <w:rPr>
          <w:rFonts w:cs="Arial"/>
          <w:bCs/>
        </w:rPr>
        <w:t>3)</w:t>
      </w:r>
      <w:r w:rsidRPr="00163147">
        <w:rPr>
          <w:rFonts w:cs="Arial"/>
          <w:bCs/>
        </w:rPr>
        <w:tab/>
        <w:t xml:space="preserve">kwoty, za którą zostały skupione owoce miękkie w okresie od dnia 1 czerwca 2023 r. do dnia 30 września 2023 r. – w </w:t>
      </w:r>
      <w:bookmarkStart w:id="4" w:name="_Hlk138340191"/>
      <w:r w:rsidRPr="00163147">
        <w:rPr>
          <w:rFonts w:cs="Arial"/>
          <w:bCs/>
        </w:rPr>
        <w:t>przypadku podmiotów prowadzących działalność w zakresie skupu owoców miękkich</w:t>
      </w:r>
      <w:bookmarkEnd w:id="4"/>
      <w:r w:rsidRPr="00163147">
        <w:rPr>
          <w:rFonts w:cs="Arial"/>
          <w:bCs/>
        </w:rPr>
        <w:t xml:space="preserve"> albo </w:t>
      </w:r>
    </w:p>
    <w:p w14:paraId="1EB08946" w14:textId="77777777" w:rsidR="00163147" w:rsidRPr="00163147" w:rsidRDefault="00163147" w:rsidP="00163147">
      <w:pPr>
        <w:suppressAutoHyphens/>
        <w:autoSpaceDE w:val="0"/>
        <w:autoSpaceDN w:val="0"/>
        <w:adjustRightInd w:val="0"/>
        <w:ind w:left="568" w:hanging="284"/>
        <w:jc w:val="both"/>
        <w:rPr>
          <w:rFonts w:cs="Arial"/>
          <w:bCs/>
        </w:rPr>
      </w:pPr>
      <w:r w:rsidRPr="00163147">
        <w:rPr>
          <w:rFonts w:cs="Arial"/>
          <w:bCs/>
        </w:rPr>
        <w:t>4)</w:t>
      </w:r>
      <w:r w:rsidRPr="00163147">
        <w:rPr>
          <w:rFonts w:cs="Arial"/>
          <w:bCs/>
        </w:rPr>
        <w:tab/>
        <w:t xml:space="preserve">sumy iloczynu liczby ton skupionych owoców miękkich i kwoty 2000 zł oraz kwoty, za którą zostały skupione owoce miękkie w okresie od dnia 1 czerwca 2023 r. do dnia </w:t>
      </w:r>
      <w:r w:rsidRPr="00163147">
        <w:rPr>
          <w:rFonts w:cs="Arial"/>
          <w:bCs/>
        </w:rPr>
        <w:br/>
        <w:t>30 września 2023 r. – w przypadku podmiotów prowadzących działalność w zakresie skupu i mrożenia owoców miękkich.</w:t>
      </w:r>
    </w:p>
    <w:p w14:paraId="758EFA8C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092ECEF0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2.</w:t>
      </w:r>
      <w:r w:rsidRPr="00163147">
        <w:rPr>
          <w:szCs w:val="24"/>
        </w:rPr>
        <w:tab/>
      </w:r>
      <w:r w:rsidRPr="00163147">
        <w:t>Suma kwot udzielonych kredytów z linii S nie może przekroczyć kwot, o których mowa w ust. 1</w:t>
      </w:r>
      <w:r w:rsidRPr="00163147">
        <w:rPr>
          <w:spacing w:val="-4"/>
        </w:rPr>
        <w:t>.</w:t>
      </w:r>
    </w:p>
    <w:p w14:paraId="63C58D40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2CC8B5B4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3.</w:t>
      </w:r>
      <w:r w:rsidRPr="00163147">
        <w:rPr>
          <w:szCs w:val="24"/>
        </w:rPr>
        <w:tab/>
        <w:t>Przy ustalaniu kwoty kredytu nie uwzględnia się udzielonych kredytobiorcy kwot kredytów preferencyjnych z innych linii kredytowych.</w:t>
      </w:r>
    </w:p>
    <w:p w14:paraId="2AEF91FC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43C030FC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4.</w:t>
      </w:r>
      <w:r w:rsidRPr="00163147">
        <w:rPr>
          <w:szCs w:val="24"/>
        </w:rPr>
        <w:tab/>
        <w:t>Od kredytobiorcy nie wymaga się wniesienia wkładu własnego.</w:t>
      </w:r>
    </w:p>
    <w:p w14:paraId="3F24157B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</w:p>
    <w:p w14:paraId="6658D2AB" w14:textId="77777777" w:rsidR="00163147" w:rsidRPr="00163147" w:rsidRDefault="00163147" w:rsidP="00163147">
      <w:pPr>
        <w:widowControl w:val="0"/>
        <w:spacing w:line="235" w:lineRule="auto"/>
        <w:ind w:left="284" w:hanging="284"/>
        <w:jc w:val="center"/>
        <w:rPr>
          <w:b/>
          <w:bCs/>
          <w:szCs w:val="24"/>
        </w:rPr>
      </w:pPr>
      <w:r w:rsidRPr="00163147">
        <w:rPr>
          <w:b/>
          <w:bCs/>
          <w:szCs w:val="24"/>
        </w:rPr>
        <w:t>Rozdział IV. Wysokość oprocentowania</w:t>
      </w:r>
    </w:p>
    <w:p w14:paraId="7896D2CB" w14:textId="77777777" w:rsidR="00163147" w:rsidRPr="00163147" w:rsidRDefault="00163147" w:rsidP="00163147">
      <w:pPr>
        <w:widowControl w:val="0"/>
        <w:spacing w:line="235" w:lineRule="auto"/>
        <w:ind w:left="426" w:hanging="426"/>
        <w:jc w:val="both"/>
        <w:rPr>
          <w:szCs w:val="24"/>
        </w:rPr>
      </w:pPr>
    </w:p>
    <w:p w14:paraId="4D21AC6F" w14:textId="77777777" w:rsidR="00163147" w:rsidRPr="00163147" w:rsidRDefault="00163147" w:rsidP="00163147">
      <w:pPr>
        <w:suppressAutoHyphens/>
        <w:autoSpaceDE w:val="0"/>
        <w:autoSpaceDN w:val="0"/>
        <w:adjustRightInd w:val="0"/>
        <w:ind w:left="284" w:hanging="284"/>
        <w:jc w:val="both"/>
        <w:rPr>
          <w:rFonts w:ascii="Times" w:hAnsi="Times" w:cs="Arial"/>
        </w:rPr>
      </w:pPr>
      <w:r w:rsidRPr="00163147">
        <w:rPr>
          <w:rFonts w:ascii="Times" w:hAnsi="Times" w:cs="Arial"/>
          <w:szCs w:val="24"/>
        </w:rPr>
        <w:t>1.</w:t>
      </w:r>
      <w:r w:rsidRPr="00163147">
        <w:rPr>
          <w:rFonts w:ascii="Times" w:hAnsi="Times" w:cs="Arial"/>
          <w:szCs w:val="24"/>
        </w:rPr>
        <w:tab/>
      </w:r>
      <w:r w:rsidRPr="00163147">
        <w:rPr>
          <w:rFonts w:ascii="Times" w:hAnsi="Times" w:cs="Arial"/>
        </w:rPr>
        <w:t>Oprocentowanie kredytu może być zmienne i nie może wynosić więcej niż stopa referencyjna WIBOR ustalana dla pożyczek na rynku międzybankowym udzielanych na okres 3 miesięcy (WIBOR 3M), zaokrąglona do drugiego miejsca po przecinku, powiększona nie więcej niż o 2,5 punkty procentowe. Przy ustalaniu wysokości oprocentowania stosuje się stopę referencyjną WIBOR 3M, ogłaszaną na ostatni dzień roboczy drugiego miesiąca kwartału, która podlega zmianom w okresie kredytowania zgodnie z wysokością stopy referencyjnej WIBOR 3M ogłaszaną w ostatnim dniu roboczym drugiego miesiąca poprzedzającego każdy następny kwartał.</w:t>
      </w:r>
    </w:p>
    <w:p w14:paraId="1FE0ED60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rFonts w:ascii="Times" w:hAnsi="Times"/>
          <w:sz w:val="8"/>
          <w:szCs w:val="8"/>
        </w:rPr>
      </w:pPr>
    </w:p>
    <w:p w14:paraId="12FF478E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  <w:r w:rsidRPr="00163147">
        <w:rPr>
          <w:rFonts w:ascii="Times" w:hAnsi="Times"/>
          <w:szCs w:val="24"/>
        </w:rPr>
        <w:t>2.</w:t>
      </w:r>
      <w:r w:rsidRPr="00163147">
        <w:rPr>
          <w:rFonts w:ascii="Times" w:hAnsi="Times"/>
          <w:szCs w:val="24"/>
        </w:rPr>
        <w:tab/>
        <w:t>Oprocentowanie należne bankowi jest płacone przez:</w:t>
      </w:r>
    </w:p>
    <w:p w14:paraId="6668D798" w14:textId="77777777" w:rsidR="00163147" w:rsidRPr="00163147" w:rsidRDefault="00163147" w:rsidP="00163147">
      <w:pPr>
        <w:spacing w:line="235" w:lineRule="auto"/>
        <w:ind w:left="567" w:hanging="283"/>
        <w:jc w:val="both"/>
        <w:rPr>
          <w:rFonts w:ascii="Times" w:hAnsi="Times"/>
          <w:szCs w:val="24"/>
        </w:rPr>
      </w:pPr>
      <w:r w:rsidRPr="00163147">
        <w:rPr>
          <w:rFonts w:ascii="Times" w:hAnsi="Times"/>
          <w:szCs w:val="24"/>
        </w:rPr>
        <w:t>1)</w:t>
      </w:r>
      <w:r w:rsidRPr="00163147">
        <w:rPr>
          <w:rFonts w:ascii="Times" w:hAnsi="Times"/>
          <w:szCs w:val="24"/>
        </w:rPr>
        <w:tab/>
        <w:t xml:space="preserve">kredytobiorcę - w wysokości 2%; </w:t>
      </w:r>
    </w:p>
    <w:p w14:paraId="5F23C738" w14:textId="77777777" w:rsidR="00163147" w:rsidRPr="00163147" w:rsidRDefault="00163147" w:rsidP="00163147">
      <w:pPr>
        <w:spacing w:line="235" w:lineRule="auto"/>
        <w:ind w:left="567" w:hanging="283"/>
        <w:jc w:val="both"/>
        <w:rPr>
          <w:rFonts w:ascii="Times" w:hAnsi="Times"/>
          <w:szCs w:val="24"/>
        </w:rPr>
      </w:pPr>
      <w:r w:rsidRPr="00163147">
        <w:rPr>
          <w:rFonts w:ascii="Times" w:hAnsi="Times"/>
          <w:szCs w:val="24"/>
        </w:rPr>
        <w:lastRenderedPageBreak/>
        <w:t>2)</w:t>
      </w:r>
      <w:r w:rsidRPr="00163147">
        <w:rPr>
          <w:rFonts w:ascii="Times" w:hAnsi="Times"/>
          <w:szCs w:val="24"/>
        </w:rPr>
        <w:tab/>
        <w:t xml:space="preserve">Agencję - w pozostałej części. </w:t>
      </w:r>
    </w:p>
    <w:p w14:paraId="7A9EA9D9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33E6E95C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3.</w:t>
      </w:r>
      <w:r w:rsidRPr="00163147">
        <w:rPr>
          <w:szCs w:val="24"/>
        </w:rPr>
        <w:tab/>
        <w:t>Bank nie może stosować kapitalizacji odsetek lub pobierać ich z góry.</w:t>
      </w:r>
    </w:p>
    <w:p w14:paraId="3C934E41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 w:val="20"/>
        </w:rPr>
      </w:pPr>
    </w:p>
    <w:p w14:paraId="7A2DF9AA" w14:textId="77777777" w:rsidR="00163147" w:rsidRPr="00163147" w:rsidRDefault="00163147" w:rsidP="00163147">
      <w:pPr>
        <w:widowControl w:val="0"/>
        <w:spacing w:line="235" w:lineRule="auto"/>
        <w:ind w:left="284" w:hanging="284"/>
        <w:jc w:val="center"/>
        <w:rPr>
          <w:b/>
          <w:bCs/>
          <w:szCs w:val="24"/>
        </w:rPr>
      </w:pPr>
      <w:r w:rsidRPr="00163147">
        <w:rPr>
          <w:b/>
          <w:bCs/>
          <w:szCs w:val="24"/>
        </w:rPr>
        <w:t>Rozdział V. Wysokość pomocy</w:t>
      </w:r>
    </w:p>
    <w:p w14:paraId="50CFD7BB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</w:p>
    <w:p w14:paraId="50940D34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1.</w:t>
      </w:r>
      <w:r w:rsidRPr="00163147">
        <w:rPr>
          <w:szCs w:val="24"/>
        </w:rPr>
        <w:tab/>
        <w:t>Maksymalna kwota dopłat określana jest w umowie kredytu wg oprocentowania obowiązującego w dniu jej zawarcia.</w:t>
      </w:r>
    </w:p>
    <w:p w14:paraId="5ACB6FC9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498C6170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2.</w:t>
      </w:r>
      <w:r w:rsidRPr="00163147">
        <w:rPr>
          <w:szCs w:val="24"/>
        </w:rPr>
        <w:tab/>
        <w:t xml:space="preserve">Na dzień zawarcia umowy kredytu ustala się wysokość pomocy dyskontując wartości bieżące kwot dopłat rozłożonych w czasie do ich wartości w dniu udzielenia kredytu, </w:t>
      </w:r>
      <w:r w:rsidRPr="00163147">
        <w:rPr>
          <w:szCs w:val="24"/>
        </w:rPr>
        <w:br/>
        <w:t>wg wzoru określonego w załączniku nr 2 i wpisuje w umowie kredytu.</w:t>
      </w:r>
    </w:p>
    <w:p w14:paraId="2982E359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1D58A91F" w14:textId="77777777" w:rsidR="00163147" w:rsidRPr="00163147" w:rsidRDefault="00163147" w:rsidP="00163147">
      <w:pPr>
        <w:widowControl w:val="0"/>
        <w:ind w:left="284" w:hanging="284"/>
        <w:jc w:val="both"/>
        <w:rPr>
          <w:szCs w:val="24"/>
        </w:rPr>
      </w:pPr>
      <w:r w:rsidRPr="00163147">
        <w:rPr>
          <w:szCs w:val="24"/>
        </w:rPr>
        <w:t>3.</w:t>
      </w:r>
      <w:r w:rsidRPr="00163147">
        <w:rPr>
          <w:szCs w:val="24"/>
        </w:rPr>
        <w:tab/>
        <w:t xml:space="preserve">Pomoc polega na stosowaniu w okresie kredytowania, ale przez okres nie dłuższy niż </w:t>
      </w:r>
      <w:r w:rsidRPr="00163147">
        <w:rPr>
          <w:szCs w:val="24"/>
        </w:rPr>
        <w:br/>
        <w:t>18 miesięcy licząc od daty zawarcia umowy kredytu, dopłat do oprocentowania kredytu udzielonego podmiotowi, o którym mowa w rozdziale II.</w:t>
      </w:r>
    </w:p>
    <w:p w14:paraId="6D5CD14B" w14:textId="77777777" w:rsidR="00163147" w:rsidRPr="00163147" w:rsidRDefault="00163147" w:rsidP="00163147">
      <w:pPr>
        <w:widowControl w:val="0"/>
        <w:spacing w:line="235" w:lineRule="auto"/>
        <w:ind w:left="284"/>
        <w:jc w:val="both"/>
        <w:rPr>
          <w:sz w:val="8"/>
          <w:szCs w:val="8"/>
        </w:rPr>
      </w:pPr>
    </w:p>
    <w:p w14:paraId="5A8704CE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4.</w:t>
      </w:r>
      <w:r w:rsidRPr="00163147">
        <w:rPr>
          <w:szCs w:val="24"/>
        </w:rPr>
        <w:tab/>
        <w:t xml:space="preserve">W przypadku, gdy kredyt udzielony jest na okres dłuższy niż 18 miesięcy, po upływie </w:t>
      </w:r>
      <w:r w:rsidRPr="00163147">
        <w:rPr>
          <w:szCs w:val="24"/>
        </w:rPr>
        <w:br/>
        <w:t>18 miesięcy od dnia zawarcia umowy kredytu dopłaty do jego oprocentowania nie są stosowane.</w:t>
      </w:r>
    </w:p>
    <w:p w14:paraId="08D03D17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37C43E33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5.</w:t>
      </w:r>
      <w:r w:rsidRPr="00163147">
        <w:rPr>
          <w:szCs w:val="24"/>
        </w:rPr>
        <w:tab/>
        <w:t>Bank nie ponosi odpowiedzialności za przekroczenie wysokości pomocy publicznej uzyskanej przez kredytobiorcę z innych tytułów.</w:t>
      </w:r>
    </w:p>
    <w:p w14:paraId="7E92EFC2" w14:textId="77777777" w:rsidR="00163147" w:rsidRPr="00163147" w:rsidRDefault="00163147" w:rsidP="00163147">
      <w:pPr>
        <w:spacing w:before="120"/>
        <w:ind w:left="284" w:hanging="284"/>
        <w:jc w:val="both"/>
        <w:rPr>
          <w:szCs w:val="24"/>
        </w:rPr>
      </w:pPr>
      <w:r w:rsidRPr="00163147">
        <w:rPr>
          <w:szCs w:val="24"/>
        </w:rPr>
        <w:t>6.</w:t>
      </w:r>
      <w:r w:rsidRPr="00163147">
        <w:rPr>
          <w:szCs w:val="24"/>
        </w:rPr>
        <w:tab/>
        <w:t>Niniejsza pomoc, z zastrzeżeniem ust. 7, może być kumulowana z innymi pomocami przyznanymi na podstawie Komunikatu Komisji Tymczasowe kryzysowe ramy środków pomocy państwa w celu wsparcia gospodarki po agresji Federacji Rosyjskiej wobec Ukrainy 2022/C 426/01 (</w:t>
      </w:r>
      <w:r w:rsidRPr="00163147">
        <w:rPr>
          <w:iCs/>
          <w:szCs w:val="24"/>
        </w:rPr>
        <w:t>Dz. U. UE C 101/3 z 17.03.2023 r.</w:t>
      </w:r>
      <w:r w:rsidRPr="00163147">
        <w:rPr>
          <w:szCs w:val="24"/>
        </w:rPr>
        <w:t>), w związku z prowadzeniem działalności:</w:t>
      </w:r>
    </w:p>
    <w:p w14:paraId="6604DF62" w14:textId="77777777" w:rsidR="00163147" w:rsidRPr="00163147" w:rsidRDefault="00163147" w:rsidP="00163147">
      <w:pPr>
        <w:ind w:left="567" w:hanging="283"/>
        <w:jc w:val="both"/>
        <w:rPr>
          <w:szCs w:val="24"/>
        </w:rPr>
      </w:pPr>
      <w:r w:rsidRPr="00163147">
        <w:rPr>
          <w:szCs w:val="24"/>
        </w:rPr>
        <w:t>1)</w:t>
      </w:r>
      <w:r w:rsidRPr="00163147">
        <w:rPr>
          <w:szCs w:val="24"/>
        </w:rPr>
        <w:tab/>
        <w:t xml:space="preserve">w sektorach produkcji podstawowej produktów rolnych – łączna kwota pomocy uzyskanej w ramach „tymczasowych kryzysowych ram” nie może przekroczyć 250 000 EURO, </w:t>
      </w:r>
    </w:p>
    <w:p w14:paraId="63FAA0D2" w14:textId="77777777" w:rsidR="00163147" w:rsidRPr="00163147" w:rsidRDefault="00163147" w:rsidP="00163147">
      <w:pPr>
        <w:ind w:left="567" w:hanging="283"/>
        <w:jc w:val="both"/>
        <w:rPr>
          <w:szCs w:val="24"/>
        </w:rPr>
      </w:pPr>
      <w:r w:rsidRPr="00163147">
        <w:rPr>
          <w:szCs w:val="24"/>
        </w:rPr>
        <w:t>2)</w:t>
      </w:r>
      <w:r w:rsidRPr="00163147">
        <w:rPr>
          <w:szCs w:val="24"/>
        </w:rPr>
        <w:tab/>
        <w:t>w sektorach rybołówstwa i akwakultury – łączna kwota pomocy uzyskanej w ramach „tymczasowych kryzysowych ram” nie może przekroczyć 300 000 EURO,</w:t>
      </w:r>
    </w:p>
    <w:p w14:paraId="20F8798C" w14:textId="77777777" w:rsidR="00163147" w:rsidRPr="00163147" w:rsidRDefault="00163147" w:rsidP="00163147">
      <w:pPr>
        <w:ind w:left="567" w:hanging="283"/>
        <w:jc w:val="both"/>
        <w:rPr>
          <w:szCs w:val="24"/>
        </w:rPr>
      </w:pPr>
      <w:r w:rsidRPr="00163147">
        <w:rPr>
          <w:szCs w:val="24"/>
        </w:rPr>
        <w:t>3)</w:t>
      </w:r>
      <w:r w:rsidRPr="00163147">
        <w:rPr>
          <w:szCs w:val="24"/>
        </w:rPr>
        <w:tab/>
        <w:t>w kilku sektorach - łączna kwota pomocy uzyskanej w ramach „tymczasowych kryzysowych ram” nie może przekroczyć 2 000 000 EURO.</w:t>
      </w:r>
    </w:p>
    <w:p w14:paraId="775BC0DB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160278F6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  <w:r w:rsidRPr="00163147">
        <w:rPr>
          <w:rFonts w:ascii="Times" w:hAnsi="Times"/>
          <w:szCs w:val="24"/>
        </w:rPr>
        <w:t>7.</w:t>
      </w:r>
      <w:r w:rsidRPr="00163147">
        <w:rPr>
          <w:rFonts w:ascii="Times" w:hAnsi="Times"/>
          <w:szCs w:val="24"/>
        </w:rPr>
        <w:tab/>
        <w:t xml:space="preserve">Pomocy w formie dopłat do oprocentowania kredytu z linii S nie można łączyć z żadną inną pomocą na te same koszty. </w:t>
      </w:r>
    </w:p>
    <w:p w14:paraId="77E74251" w14:textId="77777777" w:rsidR="00163147" w:rsidRPr="00163147" w:rsidRDefault="00163147" w:rsidP="00163147">
      <w:pPr>
        <w:spacing w:line="235" w:lineRule="auto"/>
        <w:jc w:val="center"/>
        <w:rPr>
          <w:rFonts w:ascii="Times" w:hAnsi="Times"/>
          <w:b/>
          <w:bCs/>
          <w:szCs w:val="24"/>
        </w:rPr>
      </w:pPr>
    </w:p>
    <w:p w14:paraId="7DE80C2B" w14:textId="77777777" w:rsidR="00163147" w:rsidRPr="00163147" w:rsidRDefault="00163147" w:rsidP="00163147">
      <w:pPr>
        <w:spacing w:line="235" w:lineRule="auto"/>
        <w:jc w:val="center"/>
        <w:rPr>
          <w:rFonts w:ascii="Times" w:hAnsi="Times"/>
          <w:b/>
          <w:bCs/>
          <w:szCs w:val="24"/>
        </w:rPr>
      </w:pPr>
      <w:r w:rsidRPr="00163147">
        <w:rPr>
          <w:rFonts w:ascii="Times" w:hAnsi="Times"/>
          <w:b/>
          <w:bCs/>
          <w:szCs w:val="24"/>
        </w:rPr>
        <w:t>Rozdział VI. Okres kredytowania i karencji</w:t>
      </w:r>
    </w:p>
    <w:p w14:paraId="4A27B971" w14:textId="77777777" w:rsidR="00163147" w:rsidRPr="00163147" w:rsidRDefault="00163147" w:rsidP="00163147">
      <w:pPr>
        <w:spacing w:line="235" w:lineRule="auto"/>
        <w:jc w:val="center"/>
        <w:rPr>
          <w:rFonts w:ascii="Times" w:hAnsi="Times"/>
          <w:b/>
          <w:bCs/>
          <w:szCs w:val="24"/>
        </w:rPr>
      </w:pPr>
    </w:p>
    <w:p w14:paraId="71020C93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  <w:r w:rsidRPr="00163147">
        <w:rPr>
          <w:rFonts w:ascii="Times" w:hAnsi="Times"/>
          <w:szCs w:val="24"/>
        </w:rPr>
        <w:t>1.</w:t>
      </w:r>
      <w:r w:rsidRPr="00163147">
        <w:rPr>
          <w:rFonts w:ascii="Times" w:hAnsi="Times"/>
          <w:szCs w:val="24"/>
        </w:rPr>
        <w:tab/>
        <w:t>Okres kredytowania jest określony w umowie kredytu.</w:t>
      </w:r>
    </w:p>
    <w:p w14:paraId="76A94C26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rFonts w:ascii="Times" w:hAnsi="Times"/>
          <w:sz w:val="8"/>
          <w:szCs w:val="8"/>
        </w:rPr>
      </w:pPr>
    </w:p>
    <w:p w14:paraId="57DB4B9C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  <w:r w:rsidRPr="00163147">
        <w:rPr>
          <w:rFonts w:ascii="Times" w:hAnsi="Times"/>
          <w:szCs w:val="24"/>
        </w:rPr>
        <w:t>2.</w:t>
      </w:r>
      <w:r w:rsidRPr="00163147">
        <w:rPr>
          <w:rFonts w:ascii="Times" w:hAnsi="Times"/>
          <w:szCs w:val="24"/>
        </w:rPr>
        <w:tab/>
        <w:t xml:space="preserve">Okres karencji w spłacie kredytu, który liczy się od dnia zawarcia umowy kredytu do dnia spłaty pierwszej raty kapitału określonej w umowie kredytu, nie może przekroczyć 1 roku. </w:t>
      </w:r>
    </w:p>
    <w:p w14:paraId="12F0789D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rFonts w:ascii="Times" w:hAnsi="Times"/>
          <w:sz w:val="8"/>
          <w:szCs w:val="8"/>
        </w:rPr>
      </w:pPr>
    </w:p>
    <w:p w14:paraId="2E4FE9D1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  <w:r w:rsidRPr="00163147">
        <w:rPr>
          <w:rFonts w:ascii="Times" w:hAnsi="Times"/>
          <w:szCs w:val="24"/>
        </w:rPr>
        <w:t>3.</w:t>
      </w:r>
      <w:r w:rsidRPr="00163147">
        <w:rPr>
          <w:rFonts w:ascii="Times" w:hAnsi="Times"/>
          <w:szCs w:val="24"/>
        </w:rPr>
        <w:tab/>
        <w:t>W okresie objętym umową kredytu bank może:</w:t>
      </w:r>
    </w:p>
    <w:p w14:paraId="4AC9B50A" w14:textId="77777777" w:rsidR="00163147" w:rsidRPr="00163147" w:rsidRDefault="00163147" w:rsidP="00163147">
      <w:pPr>
        <w:spacing w:line="235" w:lineRule="auto"/>
        <w:ind w:left="567" w:hanging="283"/>
        <w:jc w:val="both"/>
        <w:rPr>
          <w:rFonts w:ascii="Times" w:hAnsi="Times"/>
          <w:szCs w:val="24"/>
        </w:rPr>
      </w:pPr>
      <w:r w:rsidRPr="00163147">
        <w:rPr>
          <w:rFonts w:ascii="Times" w:hAnsi="Times"/>
          <w:szCs w:val="24"/>
        </w:rPr>
        <w:t>1)</w:t>
      </w:r>
      <w:r w:rsidRPr="00163147">
        <w:rPr>
          <w:rFonts w:ascii="Times" w:hAnsi="Times"/>
          <w:szCs w:val="24"/>
        </w:rPr>
        <w:tab/>
        <w:t>stosować prolongatę spłaty rat kapitału i odsetek, o ile określony w umowie kredytu termin ich spłaty jeszcze nie minął,</w:t>
      </w:r>
    </w:p>
    <w:p w14:paraId="373330BA" w14:textId="77777777" w:rsidR="00163147" w:rsidRPr="00163147" w:rsidRDefault="00163147" w:rsidP="00163147">
      <w:pPr>
        <w:spacing w:line="235" w:lineRule="auto"/>
        <w:ind w:left="567" w:hanging="283"/>
        <w:jc w:val="both"/>
        <w:rPr>
          <w:rFonts w:ascii="Times" w:hAnsi="Times"/>
          <w:szCs w:val="24"/>
        </w:rPr>
      </w:pPr>
      <w:r w:rsidRPr="00163147">
        <w:rPr>
          <w:rFonts w:ascii="Times" w:hAnsi="Times"/>
          <w:szCs w:val="24"/>
        </w:rPr>
        <w:t>2)</w:t>
      </w:r>
      <w:r w:rsidRPr="00163147">
        <w:rPr>
          <w:rFonts w:ascii="Times" w:hAnsi="Times"/>
          <w:szCs w:val="24"/>
        </w:rPr>
        <w:tab/>
        <w:t xml:space="preserve">wydłużyć okres kredytowania poza przewidziany w umowie kredytu, o ile określony </w:t>
      </w:r>
      <w:r w:rsidRPr="00163147">
        <w:rPr>
          <w:rFonts w:ascii="Times" w:hAnsi="Times"/>
          <w:szCs w:val="24"/>
        </w:rPr>
        <w:br/>
        <w:t>w umowie kredytu okres kredytowania jeszcze nie minął,</w:t>
      </w:r>
    </w:p>
    <w:p w14:paraId="41E11F38" w14:textId="77777777" w:rsidR="00163147" w:rsidRPr="00163147" w:rsidRDefault="00163147" w:rsidP="00163147">
      <w:pPr>
        <w:spacing w:line="235" w:lineRule="auto"/>
        <w:ind w:left="567" w:hanging="283"/>
        <w:jc w:val="both"/>
        <w:rPr>
          <w:rFonts w:ascii="Times" w:hAnsi="Times"/>
          <w:szCs w:val="24"/>
        </w:rPr>
      </w:pPr>
      <w:r w:rsidRPr="00163147">
        <w:rPr>
          <w:rFonts w:ascii="Times" w:hAnsi="Times"/>
          <w:szCs w:val="24"/>
        </w:rPr>
        <w:t>3)</w:t>
      </w:r>
      <w:r w:rsidRPr="00163147">
        <w:rPr>
          <w:rFonts w:ascii="Times" w:hAnsi="Times"/>
          <w:szCs w:val="24"/>
        </w:rPr>
        <w:tab/>
        <w:t>w przypadkach, o których mowa w pkt. 1) i 2) maksymalna kwota dopłat nie ulega zmianie.</w:t>
      </w:r>
    </w:p>
    <w:p w14:paraId="74778467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 w:val="8"/>
          <w:szCs w:val="8"/>
        </w:rPr>
      </w:pPr>
    </w:p>
    <w:p w14:paraId="281F5430" w14:textId="77777777" w:rsidR="00163147" w:rsidRPr="00163147" w:rsidRDefault="00163147" w:rsidP="00163147">
      <w:pPr>
        <w:widowControl w:val="0"/>
        <w:spacing w:line="235" w:lineRule="auto"/>
        <w:ind w:left="284" w:hanging="284"/>
        <w:jc w:val="both"/>
        <w:rPr>
          <w:szCs w:val="24"/>
        </w:rPr>
      </w:pPr>
      <w:r w:rsidRPr="00163147">
        <w:rPr>
          <w:sz w:val="23"/>
        </w:rPr>
        <w:t>4.</w:t>
      </w:r>
      <w:r w:rsidRPr="00163147">
        <w:rPr>
          <w:sz w:val="23"/>
        </w:rPr>
        <w:tab/>
      </w:r>
      <w:r w:rsidRPr="00163147">
        <w:rPr>
          <w:szCs w:val="24"/>
        </w:rPr>
        <w:t xml:space="preserve">Termin spłaty kredytu (kapitału lub odsetek) może przypadać wyłącznie w dzień roboczy dla banku. </w:t>
      </w:r>
    </w:p>
    <w:p w14:paraId="7E98F4E3" w14:textId="77777777" w:rsidR="00163147" w:rsidRDefault="00163147" w:rsidP="00163147">
      <w:pPr>
        <w:spacing w:line="235" w:lineRule="auto"/>
        <w:jc w:val="center"/>
        <w:rPr>
          <w:rFonts w:ascii="Times" w:hAnsi="Times"/>
          <w:b/>
          <w:szCs w:val="24"/>
        </w:rPr>
      </w:pPr>
    </w:p>
    <w:p w14:paraId="54ED7726" w14:textId="09077826" w:rsidR="00163147" w:rsidRPr="00163147" w:rsidRDefault="00163147" w:rsidP="00163147">
      <w:pPr>
        <w:spacing w:line="235" w:lineRule="auto"/>
        <w:jc w:val="center"/>
        <w:rPr>
          <w:rFonts w:ascii="Times" w:hAnsi="Times"/>
          <w:b/>
          <w:szCs w:val="24"/>
        </w:rPr>
      </w:pPr>
      <w:r w:rsidRPr="00163147">
        <w:rPr>
          <w:rFonts w:ascii="Times" w:hAnsi="Times"/>
          <w:b/>
          <w:szCs w:val="24"/>
        </w:rPr>
        <w:lastRenderedPageBreak/>
        <w:t>Rozdział VII.</w:t>
      </w:r>
    </w:p>
    <w:p w14:paraId="3500D21C" w14:textId="77777777" w:rsidR="00163147" w:rsidRPr="00163147" w:rsidRDefault="00163147" w:rsidP="00163147">
      <w:pPr>
        <w:spacing w:line="235" w:lineRule="auto"/>
        <w:jc w:val="center"/>
        <w:rPr>
          <w:rFonts w:ascii="Times" w:hAnsi="Times"/>
          <w:b/>
          <w:szCs w:val="24"/>
        </w:rPr>
      </w:pPr>
      <w:r w:rsidRPr="00163147">
        <w:rPr>
          <w:rFonts w:ascii="Times" w:hAnsi="Times"/>
          <w:b/>
          <w:szCs w:val="24"/>
        </w:rPr>
        <w:t>Warunki stosowania dopłat</w:t>
      </w:r>
    </w:p>
    <w:p w14:paraId="7B8945D3" w14:textId="77777777" w:rsidR="00163147" w:rsidRPr="00163147" w:rsidRDefault="00163147" w:rsidP="00163147">
      <w:pPr>
        <w:spacing w:line="235" w:lineRule="auto"/>
        <w:jc w:val="center"/>
        <w:rPr>
          <w:rFonts w:ascii="Times" w:hAnsi="Times"/>
          <w:b/>
          <w:szCs w:val="24"/>
        </w:rPr>
      </w:pPr>
    </w:p>
    <w:p w14:paraId="5C489EB2" w14:textId="77777777" w:rsidR="00163147" w:rsidRPr="00163147" w:rsidRDefault="00163147" w:rsidP="00163147">
      <w:pPr>
        <w:spacing w:line="235" w:lineRule="auto"/>
        <w:jc w:val="both"/>
        <w:rPr>
          <w:rFonts w:ascii="Times" w:hAnsi="Times"/>
          <w:bCs/>
          <w:szCs w:val="24"/>
        </w:rPr>
      </w:pPr>
      <w:r w:rsidRPr="00163147">
        <w:rPr>
          <w:rFonts w:ascii="Times" w:hAnsi="Times"/>
          <w:bCs/>
          <w:szCs w:val="24"/>
        </w:rPr>
        <w:t xml:space="preserve">Dopłaty są stosowane, gdy kredytobiorca dokonuje w pełnej wysokości spłat rat kapitału </w:t>
      </w:r>
      <w:r w:rsidRPr="00163147">
        <w:rPr>
          <w:rFonts w:ascii="Times" w:hAnsi="Times"/>
          <w:bCs/>
          <w:szCs w:val="24"/>
        </w:rPr>
        <w:br/>
        <w:t xml:space="preserve">i odsetek w terminach ustalonych w umowie kredytu z uwzględnieniem dodatkowo </w:t>
      </w:r>
      <w:r w:rsidRPr="00163147">
        <w:rPr>
          <w:rFonts w:ascii="Times" w:hAnsi="Times"/>
          <w:bCs/>
          <w:szCs w:val="24"/>
        </w:rPr>
        <w:br/>
        <w:t>7-dniowego okresu na spłatę należności.</w:t>
      </w:r>
    </w:p>
    <w:p w14:paraId="68FCF3FE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rFonts w:ascii="Times" w:hAnsi="Times"/>
          <w:bCs/>
          <w:szCs w:val="24"/>
        </w:rPr>
      </w:pPr>
    </w:p>
    <w:p w14:paraId="4B29559A" w14:textId="77777777" w:rsidR="00163147" w:rsidRPr="00163147" w:rsidRDefault="00163147" w:rsidP="00163147">
      <w:pPr>
        <w:spacing w:line="235" w:lineRule="auto"/>
        <w:jc w:val="center"/>
        <w:rPr>
          <w:rFonts w:ascii="Times" w:hAnsi="Times"/>
          <w:b/>
          <w:szCs w:val="24"/>
        </w:rPr>
      </w:pPr>
      <w:r w:rsidRPr="00163147">
        <w:rPr>
          <w:rFonts w:ascii="Times" w:hAnsi="Times"/>
          <w:b/>
          <w:szCs w:val="24"/>
        </w:rPr>
        <w:t>Rozdział VIII. Procedura ubiegania się o kredyt</w:t>
      </w:r>
    </w:p>
    <w:p w14:paraId="0BC5D83B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rFonts w:ascii="Times" w:hAnsi="Times"/>
          <w:szCs w:val="24"/>
        </w:rPr>
      </w:pPr>
    </w:p>
    <w:p w14:paraId="4004F666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szCs w:val="24"/>
        </w:rPr>
      </w:pPr>
      <w:r w:rsidRPr="00163147">
        <w:rPr>
          <w:szCs w:val="24"/>
        </w:rPr>
        <w:t>1.</w:t>
      </w:r>
      <w:r w:rsidRPr="00163147">
        <w:rPr>
          <w:szCs w:val="24"/>
        </w:rPr>
        <w:tab/>
        <w:t xml:space="preserve">Złożenie przez wnioskodawcę w banku wniosku o kredyt z </w:t>
      </w:r>
      <w:r w:rsidRPr="00163147">
        <w:rPr>
          <w:spacing w:val="-2"/>
          <w:szCs w:val="24"/>
        </w:rPr>
        <w:t>następującymi załącznikami</w:t>
      </w:r>
      <w:r w:rsidRPr="00163147">
        <w:rPr>
          <w:szCs w:val="24"/>
        </w:rPr>
        <w:t>:</w:t>
      </w:r>
    </w:p>
    <w:p w14:paraId="196D6BEB" w14:textId="77777777" w:rsidR="00163147" w:rsidRPr="00163147" w:rsidRDefault="00163147" w:rsidP="00163147">
      <w:pPr>
        <w:spacing w:line="235" w:lineRule="auto"/>
        <w:ind w:left="567" w:hanging="283"/>
        <w:jc w:val="both"/>
        <w:rPr>
          <w:szCs w:val="24"/>
        </w:rPr>
      </w:pPr>
      <w:r w:rsidRPr="00163147">
        <w:rPr>
          <w:szCs w:val="24"/>
        </w:rPr>
        <w:t>1)</w:t>
      </w:r>
      <w:r w:rsidRPr="00163147">
        <w:rPr>
          <w:szCs w:val="24"/>
        </w:rPr>
        <w:tab/>
        <w:t>oświadczeniem, sporządzonym wg wzoru określonego w załączniku nr 29,</w:t>
      </w:r>
    </w:p>
    <w:p w14:paraId="15D1C714" w14:textId="77777777" w:rsidR="00163147" w:rsidRPr="00163147" w:rsidRDefault="00163147" w:rsidP="00163147">
      <w:pPr>
        <w:ind w:left="567" w:hanging="283"/>
        <w:jc w:val="both"/>
        <w:rPr>
          <w:iCs/>
          <w:szCs w:val="24"/>
        </w:rPr>
      </w:pPr>
      <w:r w:rsidRPr="00163147">
        <w:rPr>
          <w:iCs/>
          <w:szCs w:val="24"/>
        </w:rPr>
        <w:t>2)</w:t>
      </w:r>
      <w:r w:rsidRPr="00163147">
        <w:rPr>
          <w:iCs/>
          <w:szCs w:val="24"/>
        </w:rPr>
        <w:tab/>
        <w:t xml:space="preserve">w przypadku podmiotów </w:t>
      </w:r>
      <w:r w:rsidRPr="00163147">
        <w:rPr>
          <w:szCs w:val="24"/>
        </w:rPr>
        <w:t xml:space="preserve">prowadzących działalność w zakresie skupu zbóż – </w:t>
      </w:r>
      <w:r w:rsidRPr="00163147">
        <w:rPr>
          <w:iCs/>
          <w:szCs w:val="24"/>
        </w:rPr>
        <w:t xml:space="preserve">dokumentami potwierdzającymi wartość nabytych </w:t>
      </w:r>
      <w:bookmarkStart w:id="5" w:name="_Hlk143592051"/>
      <w:r w:rsidRPr="00163147">
        <w:rPr>
          <w:iCs/>
          <w:szCs w:val="24"/>
        </w:rPr>
        <w:t xml:space="preserve">w okresie od dnia 1 października 2022 r. do dnia 31 sierpnia 2023 r. zbóż </w:t>
      </w:r>
      <w:bookmarkEnd w:id="5"/>
      <w:r w:rsidRPr="00163147">
        <w:rPr>
          <w:iCs/>
          <w:szCs w:val="24"/>
        </w:rPr>
        <w:t xml:space="preserve">albo </w:t>
      </w:r>
      <w:r w:rsidRPr="00163147">
        <w:rPr>
          <w:rFonts w:ascii="Times" w:hAnsi="Times"/>
          <w:szCs w:val="24"/>
        </w:rPr>
        <w:t>zbiorczym zestawieniem tych dokumentów,</w:t>
      </w:r>
    </w:p>
    <w:p w14:paraId="2BCF004A" w14:textId="77777777" w:rsidR="00163147" w:rsidRPr="00163147" w:rsidRDefault="00163147" w:rsidP="00163147">
      <w:pPr>
        <w:ind w:left="567" w:hanging="283"/>
        <w:jc w:val="both"/>
        <w:rPr>
          <w:rFonts w:ascii="Times" w:hAnsi="Times"/>
          <w:szCs w:val="24"/>
        </w:rPr>
      </w:pPr>
      <w:r w:rsidRPr="00163147">
        <w:rPr>
          <w:iCs/>
          <w:szCs w:val="24"/>
        </w:rPr>
        <w:t>3)</w:t>
      </w:r>
      <w:r w:rsidRPr="00163147">
        <w:rPr>
          <w:iCs/>
          <w:szCs w:val="24"/>
        </w:rPr>
        <w:tab/>
      </w:r>
      <w:r w:rsidRPr="00163147">
        <w:rPr>
          <w:rFonts w:ascii="Times" w:hAnsi="Times"/>
          <w:szCs w:val="24"/>
        </w:rPr>
        <w:t xml:space="preserve">w przypadku podmiotów prowadzących obrót materiałem siewnym roślin rolniczych – </w:t>
      </w:r>
      <w:r w:rsidRPr="00163147">
        <w:rPr>
          <w:iCs/>
          <w:szCs w:val="24"/>
        </w:rPr>
        <w:t xml:space="preserve">dokumentami potwierdzającymi wartość nabytych </w:t>
      </w:r>
      <w:r w:rsidRPr="00163147">
        <w:rPr>
          <w:rFonts w:ascii="Times" w:hAnsi="Times"/>
          <w:szCs w:val="24"/>
        </w:rPr>
        <w:t xml:space="preserve">w okresie od dnia 1 czerwca </w:t>
      </w:r>
      <w:r w:rsidRPr="00163147">
        <w:rPr>
          <w:rFonts w:ascii="Times" w:hAnsi="Times"/>
          <w:szCs w:val="24"/>
        </w:rPr>
        <w:br/>
        <w:t xml:space="preserve">2023 r. do dnia 15 października 2023 r. </w:t>
      </w:r>
      <w:bookmarkStart w:id="6" w:name="_Hlk143592416"/>
      <w:r w:rsidRPr="00163147">
        <w:rPr>
          <w:rFonts w:ascii="Times" w:hAnsi="Times"/>
          <w:szCs w:val="24"/>
        </w:rPr>
        <w:t xml:space="preserve">nasion roślin rolniczych z plantacji nasiennych </w:t>
      </w:r>
      <w:bookmarkEnd w:id="6"/>
      <w:r w:rsidRPr="00163147">
        <w:rPr>
          <w:rFonts w:ascii="Times" w:hAnsi="Times"/>
          <w:szCs w:val="24"/>
        </w:rPr>
        <w:t>albo zbiorczym zestawieniem tych dokumentów,</w:t>
      </w:r>
    </w:p>
    <w:p w14:paraId="3F4AEF4C" w14:textId="77777777" w:rsidR="00163147" w:rsidRPr="00163147" w:rsidRDefault="00163147" w:rsidP="00163147">
      <w:pPr>
        <w:ind w:left="567" w:hanging="283"/>
        <w:jc w:val="both"/>
        <w:rPr>
          <w:iCs/>
          <w:szCs w:val="24"/>
        </w:rPr>
      </w:pPr>
      <w:r w:rsidRPr="00163147">
        <w:rPr>
          <w:iCs/>
          <w:szCs w:val="24"/>
        </w:rPr>
        <w:t>4)</w:t>
      </w:r>
      <w:r w:rsidRPr="00163147">
        <w:rPr>
          <w:iCs/>
          <w:szCs w:val="24"/>
        </w:rPr>
        <w:tab/>
        <w:t xml:space="preserve">w przypadku </w:t>
      </w:r>
      <w:r w:rsidRPr="00163147">
        <w:rPr>
          <w:szCs w:val="24"/>
        </w:rPr>
        <w:t xml:space="preserve">podmiotów prowadzących działalność w zakresie skupu owoców miękkich – </w:t>
      </w:r>
      <w:r w:rsidRPr="00163147">
        <w:rPr>
          <w:iCs/>
          <w:szCs w:val="24"/>
        </w:rPr>
        <w:t>dokumentami potwierdzającymi wartość nabytych w okresie od dnia 1 czerwca 2023 r. do dnia 30 września 2023 r. owoców miękkich albo</w:t>
      </w:r>
      <w:bookmarkStart w:id="7" w:name="_Hlk143592384"/>
      <w:r w:rsidRPr="00163147">
        <w:rPr>
          <w:iCs/>
          <w:szCs w:val="24"/>
        </w:rPr>
        <w:t xml:space="preserve"> </w:t>
      </w:r>
      <w:r w:rsidRPr="00163147">
        <w:rPr>
          <w:rFonts w:ascii="Times" w:hAnsi="Times"/>
          <w:szCs w:val="24"/>
        </w:rPr>
        <w:t>zbiorczym zestawieniem tych dokumentów,</w:t>
      </w:r>
      <w:bookmarkEnd w:id="7"/>
    </w:p>
    <w:p w14:paraId="38CB1D56" w14:textId="77777777" w:rsidR="00163147" w:rsidRPr="00163147" w:rsidRDefault="00163147" w:rsidP="00163147">
      <w:pPr>
        <w:ind w:left="567" w:hanging="283"/>
        <w:jc w:val="both"/>
        <w:rPr>
          <w:rFonts w:ascii="Times" w:hAnsi="Times"/>
          <w:szCs w:val="24"/>
        </w:rPr>
      </w:pPr>
      <w:r w:rsidRPr="00163147">
        <w:rPr>
          <w:rFonts w:ascii="Times" w:hAnsi="Times"/>
          <w:szCs w:val="24"/>
        </w:rPr>
        <w:t>5)</w:t>
      </w:r>
      <w:r w:rsidRPr="00163147">
        <w:rPr>
          <w:rFonts w:ascii="Times" w:hAnsi="Times"/>
          <w:szCs w:val="24"/>
        </w:rPr>
        <w:tab/>
        <w:t>w przypadku podmiotów, które nabyły zboża lub owoce miękkie od podmiotu prowadzącego działalność w zakresie obrotu zbożami lub skupu zbóż lub skupu owoców miękkich – oświadczeniem podmiotu prowadzącego działalność w zakresie obrotu zbożami lub skupu zbóż lub skupu owoców miękkich, że sprzedawane przez niego zboża lub owoce miękkie zostały nabyte od producenta rolnego, któremu został nadany numer identyfikacyjny w trybie przepisów o krajowym systemie ewidencji producentów, ewidencji gospodarstw rolnych oraz ewidencji wniosków o przyznanie płatności,</w:t>
      </w:r>
    </w:p>
    <w:p w14:paraId="63314734" w14:textId="4CF79350" w:rsidR="00163147" w:rsidRDefault="00163147" w:rsidP="00163147">
      <w:pPr>
        <w:spacing w:line="235" w:lineRule="auto"/>
        <w:ind w:left="567" w:hanging="283"/>
        <w:jc w:val="both"/>
        <w:rPr>
          <w:szCs w:val="24"/>
        </w:rPr>
      </w:pPr>
      <w:r w:rsidRPr="00163147">
        <w:rPr>
          <w:szCs w:val="24"/>
        </w:rPr>
        <w:t>6)</w:t>
      </w:r>
      <w:r w:rsidRPr="00163147">
        <w:rPr>
          <w:szCs w:val="24"/>
        </w:rPr>
        <w:tab/>
        <w:t>kompletem dokumentów wymaganych przez bank.</w:t>
      </w:r>
    </w:p>
    <w:p w14:paraId="7485835C" w14:textId="77777777" w:rsidR="00163147" w:rsidRPr="00163147" w:rsidRDefault="00163147" w:rsidP="00163147">
      <w:pPr>
        <w:spacing w:line="235" w:lineRule="auto"/>
        <w:ind w:left="284" w:hanging="284"/>
        <w:jc w:val="both"/>
        <w:rPr>
          <w:sz w:val="8"/>
          <w:szCs w:val="8"/>
        </w:rPr>
      </w:pPr>
    </w:p>
    <w:p w14:paraId="410D48B9" w14:textId="77777777" w:rsidR="00163147" w:rsidRPr="00163147" w:rsidRDefault="00163147" w:rsidP="00163147">
      <w:pPr>
        <w:spacing w:after="120" w:line="235" w:lineRule="auto"/>
        <w:ind w:left="284" w:hanging="284"/>
        <w:jc w:val="both"/>
      </w:pPr>
      <w:r w:rsidRPr="00163147">
        <w:rPr>
          <w:szCs w:val="24"/>
        </w:rPr>
        <w:t>2.</w:t>
      </w:r>
      <w:r w:rsidRPr="00163147">
        <w:rPr>
          <w:szCs w:val="24"/>
        </w:rPr>
        <w:tab/>
      </w:r>
      <w:r w:rsidRPr="00163147">
        <w:t xml:space="preserve">Zbiorcze zestawienie dokumentów, o którym mowa w ust. 1 pkt 2, 3 i 4, </w:t>
      </w:r>
      <w:r w:rsidRPr="00163147">
        <w:rPr>
          <w:iCs/>
        </w:rPr>
        <w:t xml:space="preserve">powinno </w:t>
      </w:r>
      <w:r w:rsidRPr="00163147">
        <w:t>być podpisane przez uprawnioną osobę i zawierać co najmniej numer dokumentu, datę wystawienia dokumentu, nazwę sprzedającego, kwotę, za którą skupiono produkty, datę płatności lub datę dostawy, o ile zostały określone, a w przypadku skupu owoców miękkich również ich masę (np. w tonach).</w:t>
      </w:r>
    </w:p>
    <w:p w14:paraId="35ABB50E" w14:textId="77777777" w:rsidR="00163147" w:rsidRPr="00163147" w:rsidRDefault="00163147" w:rsidP="00163147">
      <w:pPr>
        <w:spacing w:after="120"/>
        <w:ind w:left="284" w:hanging="284"/>
        <w:jc w:val="both"/>
      </w:pPr>
      <w:r w:rsidRPr="00163147">
        <w:t>3.</w:t>
      </w:r>
      <w:r w:rsidRPr="00163147">
        <w:tab/>
        <w:t>Wnioskodawca, który dołączył do wniosku zbiorcze zestawienie dokumentów, o którym mowa w ust. 1 pkt 2, 3 i 4, zobowiązany jest do dostarczenia w trakcie trwania okresu stosowania dopłat do oprocentowania kredytu na żądanie Banku lub Agencji dokumentów wymienionych w tym zestawieniu.</w:t>
      </w:r>
    </w:p>
    <w:p w14:paraId="174D9761" w14:textId="77777777" w:rsidR="00163147" w:rsidRPr="00163147" w:rsidRDefault="00163147" w:rsidP="00163147">
      <w:pPr>
        <w:widowControl w:val="0"/>
        <w:spacing w:after="120"/>
        <w:ind w:left="284" w:hanging="284"/>
        <w:jc w:val="both"/>
      </w:pPr>
      <w:r w:rsidRPr="00163147">
        <w:t>4.</w:t>
      </w:r>
      <w:r w:rsidRPr="00163147">
        <w:tab/>
        <w:t>Bank na podstawie danych zawartych w REGON lub KRS potwierdzi informacje dotyczące prowadzonej działalności, którą Wnioskodawca wskazał w dołączonym do wniosku oświadczeniu, o którym mowa w ust. 1 pkt 1.</w:t>
      </w:r>
    </w:p>
    <w:p w14:paraId="16B52E0C" w14:textId="77777777" w:rsidR="00163147" w:rsidRPr="00163147" w:rsidRDefault="00163147" w:rsidP="00163147">
      <w:pPr>
        <w:ind w:left="284" w:hanging="284"/>
        <w:rPr>
          <w:b/>
          <w:sz w:val="28"/>
          <w:szCs w:val="28"/>
        </w:rPr>
      </w:pPr>
      <w:r w:rsidRPr="00163147">
        <w:t>5.</w:t>
      </w:r>
      <w:r w:rsidRPr="00163147">
        <w:tab/>
        <w:t>Wzór wniosku o kredyt, o którym mowa w ust. 1, określa bank.</w:t>
      </w:r>
    </w:p>
    <w:p w14:paraId="3FB4329D" w14:textId="77777777" w:rsidR="00982207" w:rsidRPr="00163147" w:rsidRDefault="00982207"/>
    <w:sectPr w:rsidR="00982207" w:rsidRPr="0016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9EEA9" w14:textId="77777777" w:rsidR="00C64549" w:rsidRDefault="00C64549" w:rsidP="00163147">
      <w:r>
        <w:separator/>
      </w:r>
    </w:p>
  </w:endnote>
  <w:endnote w:type="continuationSeparator" w:id="0">
    <w:p w14:paraId="2539FC20" w14:textId="77777777" w:rsidR="00C64549" w:rsidRDefault="00C64549" w:rsidP="00163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8AB9C" w14:textId="77777777" w:rsidR="00C64549" w:rsidRDefault="00C64549" w:rsidP="00163147">
      <w:r>
        <w:separator/>
      </w:r>
    </w:p>
  </w:footnote>
  <w:footnote w:type="continuationSeparator" w:id="0">
    <w:p w14:paraId="165D5F8B" w14:textId="77777777" w:rsidR="00C64549" w:rsidRDefault="00C64549" w:rsidP="00163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47"/>
    <w:rsid w:val="00163147"/>
    <w:rsid w:val="00982207"/>
    <w:rsid w:val="00C6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801FA"/>
  <w15:chartTrackingRefBased/>
  <w15:docId w15:val="{6D3AA708-5F0F-48FF-AADF-D267EEE6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1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31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63147"/>
  </w:style>
  <w:style w:type="paragraph" w:styleId="Stopka">
    <w:name w:val="footer"/>
    <w:basedOn w:val="Normalny"/>
    <w:link w:val="StopkaZnak"/>
    <w:uiPriority w:val="99"/>
    <w:unhideWhenUsed/>
    <w:rsid w:val="0016314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63147"/>
  </w:style>
  <w:style w:type="paragraph" w:customStyle="1" w:styleId="Tekstpodstawowy21">
    <w:name w:val="Tekst podstawowy 21"/>
    <w:basedOn w:val="Normalny"/>
    <w:rsid w:val="0016314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9040FB69-B458-48C5-8420-F515CD137D3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1668</Words>
  <Characters>10014</Characters>
  <Application>Microsoft Office Word</Application>
  <DocSecurity>0</DocSecurity>
  <Lines>83</Lines>
  <Paragraphs>23</Paragraphs>
  <ScaleCrop>false</ScaleCrop>
  <Company>ARiMR</Company>
  <LinksUpToDate>false</LinksUpToDate>
  <CharactersWithSpaces>11659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Szarek Piotr</dc:creator>
  <cp:keywords/>
  <dc:description/>
  <cp:lastModifiedBy>Szarek Piotr</cp:lastModifiedBy>
  <cp:revision>1</cp:revision>
  <dcterms:created xsi:type="dcterms:W3CDTF">2023-10-25T06:57:00Z</dcterms:created>
  <dcterms:modified xsi:type="dcterms:W3CDTF">2023-10-25T07:06:00Z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8b0b121c-2cc5-44c4-918d-2b0e3ba13b13</vt:lpwstr>
  </property>
  <property fmtid="{D5CDD505-2E9C-101B-9397-08002B2CF9AE}" pid="3" name="bjClsUserRVM">
    <vt:lpwstr>[]</vt:lpwstr>
  </property>
  <property fmtid="{D5CDD505-2E9C-101B-9397-08002B2CF9AE}" pid="4" name="bjSaver">
    <vt:lpwstr>rFgvQqj8pT3HOOZC11Ni39gAbgOfcobS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