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D2C20" w14:textId="77777777" w:rsidR="00AC0AF2" w:rsidRPr="001D0EAF" w:rsidRDefault="007D0032" w:rsidP="00CE1425">
      <w:pPr>
        <w:jc w:val="right"/>
        <w:rPr>
          <w:rFonts w:ascii="Century Gothic" w:hAnsi="Century Gothic"/>
          <w:sz w:val="20"/>
        </w:rPr>
      </w:pPr>
    </w:p>
    <w:p w14:paraId="2E127063" w14:textId="77777777" w:rsidR="00AC0AF2" w:rsidRPr="00CE1425" w:rsidRDefault="007D0032" w:rsidP="00AC0AF2">
      <w:pPr>
        <w:ind w:hanging="1418"/>
        <w:jc w:val="right"/>
        <w:rPr>
          <w:rFonts w:ascii="Century Gothic" w:hAnsi="Century Gothic"/>
          <w:sz w:val="20"/>
          <w:szCs w:val="20"/>
        </w:rPr>
      </w:pPr>
    </w:p>
    <w:p w14:paraId="146E589D" w14:textId="77777777" w:rsidR="00AC0AF2" w:rsidRPr="00CE1425" w:rsidRDefault="00330CF1" w:rsidP="00AC0AF2">
      <w:pPr>
        <w:ind w:hanging="1418"/>
        <w:jc w:val="right"/>
        <w:rPr>
          <w:rFonts w:ascii="Century Gothic" w:hAnsi="Century Gothic"/>
          <w:sz w:val="20"/>
          <w:szCs w:val="20"/>
        </w:rPr>
      </w:pPr>
      <w:r w:rsidRPr="001D0EAF">
        <w:rPr>
          <w:rFonts w:ascii="Century Gothic" w:hAnsi="Century Gothic"/>
          <w:noProof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820EAE5" wp14:editId="31E037D2">
                <wp:simplePos x="0" y="0"/>
                <wp:positionH relativeFrom="margin">
                  <wp:posOffset>6597015</wp:posOffset>
                </wp:positionH>
                <wp:positionV relativeFrom="paragraph">
                  <wp:posOffset>3175</wp:posOffset>
                </wp:positionV>
                <wp:extent cx="2609850" cy="666750"/>
                <wp:effectExtent l="0" t="0" r="0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D16CAA" w14:textId="77777777" w:rsidR="00AC0AF2" w:rsidRPr="006E5B39" w:rsidRDefault="00330CF1" w:rsidP="00AC0AF2">
                            <w:pPr>
                              <w:pStyle w:val="menfont"/>
                              <w:jc w:val="center"/>
                              <w:rPr>
                                <w:rFonts w:ascii="Century Gothic" w:hAnsi="Century Gothic" w:cs="Times New Roman"/>
                                <w:sz w:val="20"/>
                                <w:szCs w:val="20"/>
                              </w:rPr>
                            </w:pPr>
                            <w:bookmarkStart w:id="0" w:name="ezdPracownikNazwa"/>
                            <w:r w:rsidRPr="006E5B39">
                              <w:rPr>
                                <w:rFonts w:ascii="Century Gothic" w:hAnsi="Century Gothic" w:cs="Times New Roman"/>
                                <w:sz w:val="20"/>
                                <w:szCs w:val="20"/>
                              </w:rPr>
                              <w:t>Marcin Kulasek</w:t>
                            </w:r>
                            <w:bookmarkEnd w:id="0"/>
                          </w:p>
                          <w:p w14:paraId="3C429704" w14:textId="77777777" w:rsidR="00AC0AF2" w:rsidRDefault="00330CF1" w:rsidP="00AC0AF2">
                            <w:pPr>
                              <w:pStyle w:val="menfont"/>
                              <w:jc w:val="center"/>
                              <w:rPr>
                                <w:rFonts w:ascii="Century Gothic" w:hAnsi="Century Gothic" w:cs="Times New Roman"/>
                                <w:sz w:val="20"/>
                                <w:szCs w:val="20"/>
                              </w:rPr>
                            </w:pPr>
                            <w:bookmarkStart w:id="1" w:name="ezdPracownikStanowisko"/>
                            <w:r w:rsidRPr="006E5B39">
                              <w:rPr>
                                <w:rFonts w:ascii="Century Gothic" w:hAnsi="Century Gothic" w:cs="Times New Roman"/>
                                <w:sz w:val="20"/>
                                <w:szCs w:val="20"/>
                              </w:rPr>
                              <w:t>Minister Nauki i Szkolnictwa Wyższego</w:t>
                            </w:r>
                            <w:bookmarkEnd w:id="1"/>
                            <w:r w:rsidRPr="006E5B39">
                              <w:rPr>
                                <w:rFonts w:ascii="Century Gothic" w:hAnsi="Century Gothic" w:cs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6463AF">
                              <w:rPr>
                                <w:rFonts w:ascii="Century Gothic" w:hAnsi="Century Gothic" w:cs="Times New Roman"/>
                                <w:sz w:val="20"/>
                                <w:szCs w:val="20"/>
                              </w:rPr>
                              <w:t>/ – podpisany cyfrowo/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5" type="#_x0000_t202" style="height:52.5pt;margin-left:519.45pt;margin-top:0.25pt;mso-height-percent:0;mso-height-relative:margin;mso-position-horizontal-relative:margin;mso-width-percent:0;mso-width-relative:margin;mso-wrap-distance-bottom:0;mso-wrap-distance-left:9pt;mso-wrap-distance-right:9pt;mso-wrap-distance-top:0;position:absolute;width:205.5pt;z-index:-251658240" filled="f" fillcolor="this" stroked="f">
                <v:textbox>
                  <w:txbxContent>
                    <w:p w:rsidR="00AC0AF2" w:rsidRPr="006E5B39" w:rsidP="00AC0AF2">
                      <w:pPr>
                        <w:pStyle w:val="menfont"/>
                        <w:jc w:val="center"/>
                        <w:rPr>
                          <w:rFonts w:ascii="Century Gothic" w:hAnsi="Century Gothic" w:cs="Times New Roman"/>
                          <w:sz w:val="20"/>
                          <w:szCs w:val="20"/>
                        </w:rPr>
                      </w:pPr>
                      <w:bookmarkStart w:id="0" w:name="ezdPracownikNazwa"/>
                      <w:r w:rsidRPr="006E5B39">
                        <w:rPr>
                          <w:rFonts w:ascii="Century Gothic" w:hAnsi="Century Gothic" w:cs="Times New Roman"/>
                          <w:sz w:val="20"/>
                          <w:szCs w:val="20"/>
                        </w:rPr>
                        <w:t>Marcin Kulasek</w:t>
                      </w:r>
                      <w:bookmarkEnd w:id="0"/>
                    </w:p>
                    <w:p w:rsidR="00AC0AF2" w:rsidP="00AC0AF2">
                      <w:pPr>
                        <w:pStyle w:val="menfont"/>
                        <w:jc w:val="center"/>
                        <w:rPr>
                          <w:rFonts w:ascii="Century Gothic" w:hAnsi="Century Gothic" w:cs="Times New Roman"/>
                          <w:sz w:val="20"/>
                          <w:szCs w:val="20"/>
                        </w:rPr>
                      </w:pPr>
                      <w:bookmarkStart w:id="1" w:name="ezdPracownikStanowisko"/>
                      <w:r w:rsidRPr="006E5B39">
                        <w:rPr>
                          <w:rFonts w:ascii="Century Gothic" w:hAnsi="Century Gothic" w:cs="Times New Roman"/>
                          <w:sz w:val="20"/>
                          <w:szCs w:val="20"/>
                        </w:rPr>
                        <w:t>Minister Nauki i Szkolnictwa Wyższego</w:t>
                      </w:r>
                      <w:bookmarkEnd w:id="1"/>
                      <w:r w:rsidRPr="006E5B39">
                        <w:rPr>
                          <w:rFonts w:ascii="Century Gothic" w:hAnsi="Century Gothic" w:cs="Times New Roman"/>
                          <w:sz w:val="20"/>
                          <w:szCs w:val="20"/>
                        </w:rPr>
                        <w:br/>
                      </w:r>
                      <w:r w:rsidRPr="006463AF">
                        <w:rPr>
                          <w:rFonts w:ascii="Century Gothic" w:hAnsi="Century Gothic" w:cs="Times New Roman"/>
                          <w:sz w:val="20"/>
                          <w:szCs w:val="20"/>
                        </w:rPr>
                        <w:t>/ – podpisany cyfrowo/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4A3FEC" w14:textId="77777777" w:rsidR="00AC0AF2" w:rsidRPr="00CE1425" w:rsidRDefault="007D0032" w:rsidP="00AC0AF2">
      <w:pPr>
        <w:ind w:hanging="1418"/>
        <w:jc w:val="right"/>
        <w:rPr>
          <w:rFonts w:ascii="Century Gothic" w:hAnsi="Century Gothic"/>
          <w:sz w:val="20"/>
          <w:szCs w:val="20"/>
        </w:rPr>
      </w:pPr>
    </w:p>
    <w:p w14:paraId="0383261E" w14:textId="77777777" w:rsidR="00AC0AF2" w:rsidRPr="001D0EAF" w:rsidRDefault="007D0032" w:rsidP="00AC0AF2">
      <w:pPr>
        <w:ind w:hanging="1418"/>
        <w:jc w:val="right"/>
        <w:rPr>
          <w:rFonts w:ascii="Century Gothic" w:hAnsi="Century Gothic"/>
          <w:sz w:val="20"/>
          <w:szCs w:val="20"/>
        </w:rPr>
      </w:pPr>
    </w:p>
    <w:p w14:paraId="5959F728" w14:textId="77777777" w:rsidR="005D6A56" w:rsidRDefault="007D0032" w:rsidP="00AC0AF2">
      <w:pPr>
        <w:jc w:val="right"/>
        <w:rPr>
          <w:rFonts w:ascii="Century Gothic" w:hAnsi="Century Gothic"/>
          <w:sz w:val="20"/>
          <w:szCs w:val="20"/>
        </w:rPr>
      </w:pPr>
    </w:p>
    <w:p w14:paraId="6B6BA474" w14:textId="77777777" w:rsidR="005D6A56" w:rsidRDefault="007D0032" w:rsidP="00AC0AF2">
      <w:pPr>
        <w:jc w:val="right"/>
        <w:rPr>
          <w:rFonts w:ascii="Century Gothic" w:hAnsi="Century Gothic"/>
          <w:sz w:val="20"/>
          <w:szCs w:val="20"/>
        </w:rPr>
      </w:pPr>
    </w:p>
    <w:p w14:paraId="1B90D7B3" w14:textId="77777777" w:rsidR="00AC0AF2" w:rsidRPr="006E5B39" w:rsidRDefault="00330CF1" w:rsidP="00AC0AF2">
      <w:pPr>
        <w:jc w:val="right"/>
        <w:rPr>
          <w:rFonts w:ascii="Century Gothic" w:hAnsi="Century Gothic"/>
          <w:sz w:val="20"/>
          <w:szCs w:val="20"/>
        </w:rPr>
      </w:pPr>
      <w:r w:rsidRPr="006E5B39">
        <w:rPr>
          <w:rFonts w:ascii="Century Gothic" w:hAnsi="Century Gothic"/>
          <w:sz w:val="20"/>
          <w:szCs w:val="20"/>
        </w:rPr>
        <w:t xml:space="preserve">Warszawa, </w:t>
      </w:r>
      <w:bookmarkStart w:id="2" w:name="ezdDataPodpisu"/>
      <w:r w:rsidRPr="006E5B39">
        <w:rPr>
          <w:rFonts w:ascii="Century Gothic" w:hAnsi="Century Gothic"/>
          <w:sz w:val="20"/>
          <w:szCs w:val="20"/>
        </w:rPr>
        <w:t>14 października 2026</w:t>
      </w:r>
      <w:bookmarkEnd w:id="2"/>
      <w:r w:rsidRPr="006E5B39">
        <w:rPr>
          <w:rFonts w:ascii="Century Gothic" w:hAnsi="Century Gothic"/>
          <w:sz w:val="20"/>
          <w:szCs w:val="20"/>
        </w:rPr>
        <w:t xml:space="preserve"> r.</w:t>
      </w:r>
    </w:p>
    <w:p w14:paraId="1EAFB4B0" w14:textId="77777777" w:rsidR="00AC0AF2" w:rsidRPr="006E5B39" w:rsidRDefault="00330CF1" w:rsidP="00AC0AF2">
      <w:pPr>
        <w:spacing w:after="1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BM-WRP.0227.1.2026</w:t>
      </w:r>
    </w:p>
    <w:p w14:paraId="55B3826D" w14:textId="77777777" w:rsidR="00AC0AF2" w:rsidRPr="0078648A" w:rsidRDefault="00330CF1" w:rsidP="00AC0AF2">
      <w:pPr>
        <w:spacing w:after="120"/>
        <w:jc w:val="center"/>
        <w:rPr>
          <w:rFonts w:ascii="Century Gothic" w:hAnsi="Century Gothic"/>
          <w:b/>
        </w:rPr>
      </w:pPr>
      <w:r w:rsidRPr="0078648A">
        <w:rPr>
          <w:rFonts w:ascii="Century Gothic" w:hAnsi="Century Gothic"/>
          <w:b/>
        </w:rPr>
        <w:t>Wykaz prac leg</w:t>
      </w:r>
      <w:r>
        <w:rPr>
          <w:rFonts w:ascii="Century Gothic" w:hAnsi="Century Gothic"/>
          <w:b/>
        </w:rPr>
        <w:t xml:space="preserve">islacyjnych Ministra </w:t>
      </w:r>
      <w:r w:rsidRPr="0078648A">
        <w:rPr>
          <w:rFonts w:ascii="Century Gothic" w:hAnsi="Century Gothic"/>
          <w:b/>
        </w:rPr>
        <w:t>Nauki</w:t>
      </w:r>
      <w:r>
        <w:rPr>
          <w:rFonts w:ascii="Century Gothic" w:hAnsi="Century Gothic"/>
          <w:b/>
        </w:rPr>
        <w:t xml:space="preserve"> i Szkolnictwa Wyższego</w:t>
      </w:r>
    </w:p>
    <w:p w14:paraId="629F7C2B" w14:textId="77777777" w:rsidR="00AC0AF2" w:rsidRPr="00A613C9" w:rsidRDefault="00330CF1" w:rsidP="00AC0AF2">
      <w:pPr>
        <w:spacing w:after="120"/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– aktualizacja (35</w:t>
      </w:r>
      <w:r w:rsidRPr="00A613C9">
        <w:rPr>
          <w:rFonts w:ascii="Century Gothic" w:hAnsi="Century Gothic"/>
          <w:b/>
          <w:sz w:val="20"/>
          <w:szCs w:val="20"/>
        </w:rPr>
        <w:t>)</w:t>
      </w:r>
    </w:p>
    <w:tbl>
      <w:tblPr>
        <w:tblW w:w="15939" w:type="dxa"/>
        <w:tblInd w:w="-1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119"/>
        <w:gridCol w:w="4579"/>
        <w:gridCol w:w="4493"/>
        <w:gridCol w:w="1276"/>
        <w:gridCol w:w="1842"/>
      </w:tblGrid>
      <w:tr w:rsidR="007B4826" w14:paraId="1DA03C99" w14:textId="77777777" w:rsidTr="00E9465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5F08" w14:textId="77777777" w:rsidR="00AC0AF2" w:rsidRPr="006E5B39" w:rsidRDefault="00330CF1" w:rsidP="00E94657">
            <w:pPr>
              <w:spacing w:before="60" w:after="6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lp.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6E7B" w14:textId="77777777" w:rsidR="00AC0AF2" w:rsidRPr="006E5B39" w:rsidRDefault="00330CF1" w:rsidP="00E9465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planowana nazwa</w:t>
            </w:r>
          </w:p>
          <w:p w14:paraId="2D801D7B" w14:textId="77777777" w:rsidR="00AC0AF2" w:rsidRPr="006E5B39" w:rsidRDefault="00330CF1" w:rsidP="00E9465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aktu prawnego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C563" w14:textId="77777777" w:rsidR="00AC0AF2" w:rsidRPr="006E5B39" w:rsidRDefault="00330CF1" w:rsidP="00E9465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zwi</w:t>
            </w:r>
            <w:r>
              <w:rPr>
                <w:rFonts w:ascii="Century Gothic" w:hAnsi="Century Gothic"/>
                <w:sz w:val="16"/>
                <w:szCs w:val="16"/>
              </w:rPr>
              <w:t xml:space="preserve">ęzła informacja o przyczynach i </w:t>
            </w:r>
            <w:r w:rsidRPr="006E5B39">
              <w:rPr>
                <w:rFonts w:ascii="Century Gothic" w:hAnsi="Century Gothic"/>
                <w:sz w:val="16"/>
                <w:szCs w:val="16"/>
              </w:rPr>
              <w:t>potrzebie wprowadzenia rozwiąza</w:t>
            </w:r>
            <w:r>
              <w:rPr>
                <w:rFonts w:ascii="Century Gothic" w:hAnsi="Century Gothic"/>
                <w:sz w:val="16"/>
                <w:szCs w:val="16"/>
              </w:rPr>
              <w:t>ń, które planuje się zawrzeć w </w:t>
            </w:r>
            <w:r w:rsidRPr="006E5B39">
              <w:rPr>
                <w:rFonts w:ascii="Century Gothic" w:hAnsi="Century Gothic"/>
                <w:sz w:val="16"/>
                <w:szCs w:val="16"/>
              </w:rPr>
              <w:t>projekcie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33CF" w14:textId="77777777" w:rsidR="00AC0AF2" w:rsidRPr="006E5B39" w:rsidRDefault="00330CF1" w:rsidP="00E9465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istota planowanych rozwiązań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36F3" w14:textId="77777777" w:rsidR="00AC0AF2" w:rsidRPr="006E5B39" w:rsidRDefault="00330CF1" w:rsidP="00E9465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planowany</w:t>
            </w:r>
          </w:p>
          <w:p w14:paraId="3714C096" w14:textId="77777777" w:rsidR="00AC0AF2" w:rsidRPr="006E5B39" w:rsidRDefault="00330CF1" w:rsidP="00E9465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termin</w:t>
            </w:r>
          </w:p>
          <w:p w14:paraId="322D1472" w14:textId="77777777" w:rsidR="00AC0AF2" w:rsidRPr="006E5B39" w:rsidRDefault="00330CF1" w:rsidP="00E9465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wydania</w:t>
            </w:r>
          </w:p>
          <w:p w14:paraId="06762266" w14:textId="77777777" w:rsidR="00AC0AF2" w:rsidRPr="006E5B39" w:rsidRDefault="00330CF1" w:rsidP="00E9465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aktu</w:t>
            </w:r>
          </w:p>
          <w:p w14:paraId="7D125361" w14:textId="77777777" w:rsidR="00AC0AF2" w:rsidRPr="006E5B39" w:rsidRDefault="00330CF1" w:rsidP="00E9465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prawnego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B683" w14:textId="77777777" w:rsidR="00AC0AF2" w:rsidRPr="006E5B39" w:rsidRDefault="00330CF1" w:rsidP="00E94657">
            <w:pPr>
              <w:contextualSpacing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imię i nazwisko</w:t>
            </w:r>
          </w:p>
          <w:p w14:paraId="33078640" w14:textId="77777777" w:rsidR="00AC0AF2" w:rsidRPr="006E5B39" w:rsidRDefault="00330CF1" w:rsidP="00E94657">
            <w:pPr>
              <w:contextualSpacing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oraz stanowisko</w:t>
            </w:r>
          </w:p>
          <w:p w14:paraId="42B603BE" w14:textId="77777777" w:rsidR="00AC0AF2" w:rsidRPr="006E5B39" w:rsidRDefault="00330CF1" w:rsidP="00E94657">
            <w:pPr>
              <w:contextualSpacing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osoby</w:t>
            </w:r>
          </w:p>
          <w:p w14:paraId="5BBA563B" w14:textId="77777777" w:rsidR="00AC0AF2" w:rsidRPr="006E5B39" w:rsidRDefault="00330CF1" w:rsidP="00E94657">
            <w:pPr>
              <w:contextualSpacing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odpowiedzialnej</w:t>
            </w:r>
          </w:p>
          <w:p w14:paraId="168AF6D8" w14:textId="77777777" w:rsidR="00AC0AF2" w:rsidRPr="006E5B39" w:rsidRDefault="00330CF1" w:rsidP="00E94657">
            <w:pPr>
              <w:contextualSpacing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za opracowanie</w:t>
            </w:r>
          </w:p>
          <w:p w14:paraId="6C2C750A" w14:textId="77777777" w:rsidR="00AC0AF2" w:rsidRPr="006E5B39" w:rsidRDefault="00330CF1" w:rsidP="00E94657">
            <w:pPr>
              <w:contextualSpacing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projektu</w:t>
            </w:r>
          </w:p>
          <w:p w14:paraId="0092DFCC" w14:textId="77777777" w:rsidR="00AC0AF2" w:rsidRPr="006E5B39" w:rsidRDefault="00330CF1" w:rsidP="00E94657">
            <w:pPr>
              <w:contextualSpacing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aktu prawnego</w:t>
            </w:r>
          </w:p>
        </w:tc>
      </w:tr>
      <w:tr w:rsidR="007B4826" w14:paraId="346B14FD" w14:textId="77777777" w:rsidTr="00E9465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88DC" w14:textId="77777777" w:rsidR="00AC0AF2" w:rsidRPr="006E5B39" w:rsidRDefault="00330CF1" w:rsidP="00E94657">
            <w:pPr>
              <w:spacing w:before="60" w:after="6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25A5" w14:textId="77777777" w:rsidR="00AC0AF2" w:rsidRPr="006E5B39" w:rsidRDefault="00330CF1" w:rsidP="00E94657">
            <w:pPr>
              <w:ind w:left="170" w:hanging="170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2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CF23C" w14:textId="77777777" w:rsidR="00AC0AF2" w:rsidRPr="006E5B39" w:rsidRDefault="00330CF1" w:rsidP="00E9465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3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CE56" w14:textId="77777777" w:rsidR="00AC0AF2" w:rsidRPr="006E5B39" w:rsidRDefault="00330CF1" w:rsidP="00E94657">
            <w:pPr>
              <w:ind w:left="113" w:hanging="11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9614" w14:textId="77777777" w:rsidR="00AC0AF2" w:rsidRPr="006E5B39" w:rsidRDefault="00330CF1" w:rsidP="00E9465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5921" w14:textId="77777777" w:rsidR="00AC0AF2" w:rsidRPr="006E5B39" w:rsidRDefault="00330CF1" w:rsidP="00E9465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E5B39">
              <w:rPr>
                <w:rFonts w:ascii="Century Gothic" w:hAnsi="Century Gothic"/>
                <w:sz w:val="16"/>
                <w:szCs w:val="16"/>
              </w:rPr>
              <w:t>6</w:t>
            </w:r>
          </w:p>
        </w:tc>
      </w:tr>
      <w:tr w:rsidR="007B4826" w14:paraId="588D4575" w14:textId="77777777" w:rsidTr="00E94657">
        <w:trPr>
          <w:trHeight w:val="274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10B20" w14:textId="77777777" w:rsidR="00AC0AF2" w:rsidRPr="00C72E7F" w:rsidRDefault="00330CF1" w:rsidP="00E94657">
            <w:pPr>
              <w:shd w:val="clear" w:color="auto" w:fill="FFFFFF"/>
              <w:spacing w:before="60" w:after="60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7C9B" w14:textId="77777777" w:rsidR="00710E4D" w:rsidRDefault="00330CF1" w:rsidP="004D14C2">
            <w:pPr>
              <w:spacing w:before="60"/>
              <w:rPr>
                <w:rFonts w:ascii="Century Gothic" w:hAnsi="Century Gothic"/>
                <w:sz w:val="16"/>
                <w:szCs w:val="16"/>
              </w:rPr>
            </w:pPr>
            <w:r w:rsidRPr="00C72E7F">
              <w:rPr>
                <w:rFonts w:ascii="Century Gothic" w:hAnsi="Century Gothic"/>
                <w:sz w:val="16"/>
                <w:szCs w:val="16"/>
              </w:rPr>
              <w:t>Rozporządzenie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038CFFB5" w14:textId="77777777" w:rsidR="004D14C2" w:rsidRPr="00C72E7F" w:rsidRDefault="00330CF1" w:rsidP="00710E4D">
            <w:pPr>
              <w:rPr>
                <w:rFonts w:ascii="Century Gothic" w:hAnsi="Century Gothic"/>
                <w:sz w:val="16"/>
                <w:szCs w:val="16"/>
              </w:rPr>
            </w:pPr>
            <w:r w:rsidRPr="00C72E7F">
              <w:rPr>
                <w:rFonts w:ascii="Century Gothic" w:hAnsi="Century Gothic"/>
                <w:sz w:val="16"/>
                <w:szCs w:val="16"/>
              </w:rPr>
              <w:t>Ministra Nauki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i Szkolnictwa Wyższego</w:t>
            </w:r>
            <w:r w:rsidRPr="004D14C2">
              <w:rPr>
                <w:rFonts w:ascii="Century Gothic" w:hAnsi="Century Gothic"/>
                <w:sz w:val="16"/>
                <w:szCs w:val="16"/>
              </w:rPr>
              <w:t xml:space="preserve"> zmieniające rozporządzenie w</w:t>
            </w:r>
            <w:r>
              <w:rPr>
                <w:rFonts w:ascii="Century Gothic" w:hAnsi="Century Gothic"/>
                <w:sz w:val="16"/>
                <w:szCs w:val="16"/>
              </w:rPr>
              <w:t> </w:t>
            </w:r>
            <w:r w:rsidRPr="004D14C2">
              <w:rPr>
                <w:rFonts w:ascii="Century Gothic" w:hAnsi="Century Gothic"/>
                <w:sz w:val="16"/>
                <w:szCs w:val="16"/>
              </w:rPr>
              <w:t>sprawie st</w:t>
            </w:r>
            <w:r>
              <w:rPr>
                <w:rFonts w:ascii="Century Gothic" w:hAnsi="Century Gothic"/>
                <w:sz w:val="16"/>
                <w:szCs w:val="16"/>
              </w:rPr>
              <w:t>udiów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7B79" w14:textId="77777777" w:rsidR="00983BE7" w:rsidRPr="00877C5C" w:rsidRDefault="00330CF1" w:rsidP="009A343E">
            <w:pPr>
              <w:spacing w:before="60" w:after="60"/>
              <w:rPr>
                <w:rFonts w:ascii="Century Gothic" w:hAnsi="Century Gothic"/>
                <w:sz w:val="16"/>
                <w:szCs w:val="16"/>
              </w:rPr>
            </w:pPr>
            <w:r w:rsidRPr="00E72F2A">
              <w:rPr>
                <w:rFonts w:ascii="Century Gothic" w:hAnsi="Century Gothic"/>
                <w:sz w:val="16"/>
                <w:szCs w:val="16"/>
              </w:rPr>
              <w:t>Celem projektowanych zmian w rozporządzeniu Ministra Nauki i Szkolnictwa Wyższego z dnia 27 września 2018 r. w sprawie studiów (Dz. U. z 202</w:t>
            </w:r>
            <w:r>
              <w:rPr>
                <w:rFonts w:ascii="Century Gothic" w:hAnsi="Century Gothic"/>
                <w:sz w:val="16"/>
                <w:szCs w:val="16"/>
              </w:rPr>
              <w:t>6</w:t>
            </w:r>
            <w:r w:rsidRPr="00E72F2A">
              <w:rPr>
                <w:rFonts w:ascii="Century Gothic" w:hAnsi="Century Gothic"/>
                <w:sz w:val="16"/>
                <w:szCs w:val="16"/>
              </w:rPr>
              <w:t xml:space="preserve"> r. poz. </w:t>
            </w:r>
            <w:r>
              <w:rPr>
                <w:rFonts w:ascii="Century Gothic" w:hAnsi="Century Gothic"/>
                <w:sz w:val="16"/>
                <w:szCs w:val="16"/>
              </w:rPr>
              <w:t>1</w:t>
            </w:r>
            <w:r w:rsidRPr="00E72F2A">
              <w:rPr>
                <w:rFonts w:ascii="Century Gothic" w:hAnsi="Century Gothic"/>
                <w:sz w:val="16"/>
                <w:szCs w:val="16"/>
              </w:rPr>
              <w:t>2</w:t>
            </w:r>
            <w:r>
              <w:rPr>
                <w:rFonts w:ascii="Century Gothic" w:hAnsi="Century Gothic"/>
                <w:sz w:val="16"/>
                <w:szCs w:val="16"/>
              </w:rPr>
              <w:t>07</w:t>
            </w:r>
            <w:r w:rsidRPr="00E72F2A">
              <w:rPr>
                <w:rFonts w:ascii="Century Gothic" w:hAnsi="Century Gothic"/>
                <w:sz w:val="16"/>
                <w:szCs w:val="16"/>
              </w:rPr>
              <w:t>) jest zastąpienie występującej w przepisach tego rozporządzenia nazwy kierunku studiów „</w:t>
            </w:r>
            <w:r>
              <w:rPr>
                <w:rFonts w:ascii="Century Gothic" w:hAnsi="Century Gothic"/>
                <w:sz w:val="16"/>
                <w:szCs w:val="16"/>
              </w:rPr>
              <w:t>analityka medyczna</w:t>
            </w:r>
            <w:r w:rsidRPr="00E72F2A">
              <w:rPr>
                <w:rFonts w:ascii="Century Gothic" w:hAnsi="Century Gothic"/>
                <w:sz w:val="16"/>
                <w:szCs w:val="16"/>
              </w:rPr>
              <w:t>” nazwą „</w:t>
            </w:r>
            <w:r>
              <w:rPr>
                <w:rFonts w:ascii="Century Gothic" w:hAnsi="Century Gothic"/>
                <w:sz w:val="16"/>
                <w:szCs w:val="16"/>
              </w:rPr>
              <w:t>medycyna laboratoryjna</w:t>
            </w:r>
            <w:r w:rsidRPr="00E72F2A">
              <w:rPr>
                <w:rFonts w:ascii="Century Gothic" w:hAnsi="Century Gothic"/>
                <w:sz w:val="16"/>
                <w:szCs w:val="16"/>
              </w:rPr>
              <w:t>”, w</w:t>
            </w:r>
            <w:r>
              <w:rPr>
                <w:rFonts w:ascii="Century Gothic" w:hAnsi="Century Gothic"/>
                <w:sz w:val="16"/>
                <w:szCs w:val="16"/>
              </w:rPr>
              <w:t> </w:t>
            </w:r>
            <w:r w:rsidRPr="00E72F2A">
              <w:rPr>
                <w:rFonts w:ascii="Century Gothic" w:hAnsi="Century Gothic"/>
                <w:sz w:val="16"/>
                <w:szCs w:val="16"/>
              </w:rPr>
              <w:t xml:space="preserve">związku z dokonywaną w projekcie rozporządzenia Ministra Nauki i Szkolnictwa Wyższego w sprawie </w:t>
            </w:r>
            <w:r w:rsidRPr="00824853">
              <w:rPr>
                <w:rFonts w:ascii="Century Gothic" w:hAnsi="Century Gothic"/>
                <w:sz w:val="16"/>
                <w:szCs w:val="16"/>
              </w:rPr>
              <w:t>standardów kształcenia przygotowującego do</w:t>
            </w:r>
            <w:r>
              <w:rPr>
                <w:rFonts w:ascii="Century Gothic" w:hAnsi="Century Gothic"/>
                <w:sz w:val="16"/>
                <w:szCs w:val="16"/>
              </w:rPr>
              <w:t> </w:t>
            </w:r>
            <w:r w:rsidRPr="00824853">
              <w:rPr>
                <w:rFonts w:ascii="Century Gothic" w:hAnsi="Century Gothic"/>
                <w:sz w:val="16"/>
                <w:szCs w:val="16"/>
              </w:rPr>
              <w:t>wykonywania zawodu lekarza, lekarza dentysty, farmaceuty, pielęgniarki, położnej, diagnosty laboratoryjnego, fizjoterapeuty i ratownika medycznego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E72F2A">
              <w:rPr>
                <w:rFonts w:ascii="Century Gothic" w:hAnsi="Century Gothic"/>
                <w:sz w:val="16"/>
                <w:szCs w:val="16"/>
              </w:rPr>
              <w:t>zmianą nazwy kierunku studiów z „</w:t>
            </w:r>
            <w:r>
              <w:rPr>
                <w:rFonts w:ascii="Century Gothic" w:hAnsi="Century Gothic"/>
                <w:sz w:val="16"/>
                <w:szCs w:val="16"/>
              </w:rPr>
              <w:t>analityka medyczna</w:t>
            </w:r>
            <w:r w:rsidRPr="00E72F2A">
              <w:rPr>
                <w:rFonts w:ascii="Century Gothic" w:hAnsi="Century Gothic"/>
                <w:sz w:val="16"/>
                <w:szCs w:val="16"/>
              </w:rPr>
              <w:t>” na „</w:t>
            </w:r>
            <w:r>
              <w:rPr>
                <w:rFonts w:ascii="Century Gothic" w:hAnsi="Century Gothic"/>
                <w:sz w:val="16"/>
                <w:szCs w:val="16"/>
              </w:rPr>
              <w:t>medycyna laboratoryjna</w:t>
            </w:r>
            <w:r w:rsidRPr="00E72F2A">
              <w:rPr>
                <w:rFonts w:ascii="Century Gothic" w:hAnsi="Century Gothic"/>
                <w:sz w:val="16"/>
                <w:szCs w:val="16"/>
              </w:rPr>
              <w:t>”, na którym będzie prowadzone kształcenie przygotowujące do</w:t>
            </w:r>
            <w:r>
              <w:rPr>
                <w:rFonts w:ascii="Century Gothic" w:hAnsi="Century Gothic"/>
                <w:sz w:val="16"/>
                <w:szCs w:val="16"/>
              </w:rPr>
              <w:t> </w:t>
            </w:r>
            <w:r w:rsidRPr="00E72F2A">
              <w:rPr>
                <w:rFonts w:ascii="Century Gothic" w:hAnsi="Century Gothic"/>
                <w:sz w:val="16"/>
                <w:szCs w:val="16"/>
              </w:rPr>
              <w:t xml:space="preserve">wykonywania zawodu </w:t>
            </w:r>
            <w:r>
              <w:rPr>
                <w:rFonts w:ascii="Century Gothic" w:hAnsi="Century Gothic"/>
                <w:sz w:val="16"/>
                <w:szCs w:val="16"/>
              </w:rPr>
              <w:t>diagnosty laboratoryjnego</w:t>
            </w:r>
            <w:r w:rsidRPr="00E72F2A">
              <w:rPr>
                <w:rFonts w:ascii="Century Gothic" w:hAnsi="Century Gothic"/>
                <w:sz w:val="16"/>
                <w:szCs w:val="16"/>
              </w:rPr>
              <w:t>.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BE0E" w14:textId="77777777" w:rsidR="003C2527" w:rsidRPr="003C2527" w:rsidRDefault="00330CF1" w:rsidP="00710E4D">
            <w:pPr>
              <w:autoSpaceDE w:val="0"/>
              <w:autoSpaceDN w:val="0"/>
              <w:adjustRightInd w:val="0"/>
              <w:spacing w:before="60"/>
              <w:rPr>
                <w:rFonts w:ascii="Century Gothic" w:hAnsi="Century Gothic"/>
                <w:sz w:val="16"/>
                <w:szCs w:val="16"/>
              </w:rPr>
            </w:pPr>
            <w:r w:rsidRPr="003C2527">
              <w:rPr>
                <w:rFonts w:ascii="Century Gothic" w:hAnsi="Century Gothic"/>
                <w:sz w:val="16"/>
                <w:szCs w:val="16"/>
              </w:rPr>
              <w:t xml:space="preserve">Projektowane zmiany w rozporządzeniu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Ministra Nauki i Szkolnictwa Wyższego </w:t>
            </w:r>
            <w:r w:rsidRPr="003C2527">
              <w:rPr>
                <w:rFonts w:ascii="Century Gothic" w:hAnsi="Century Gothic"/>
                <w:sz w:val="16"/>
                <w:szCs w:val="16"/>
              </w:rPr>
              <w:t>w sprawie studiów polegają na</w:t>
            </w:r>
            <w:r>
              <w:rPr>
                <w:rFonts w:ascii="Century Gothic" w:hAnsi="Century Gothic"/>
                <w:sz w:val="16"/>
                <w:szCs w:val="16"/>
              </w:rPr>
              <w:t> </w:t>
            </w:r>
            <w:r w:rsidRPr="003C2527">
              <w:rPr>
                <w:rFonts w:ascii="Century Gothic" w:hAnsi="Century Gothic"/>
                <w:sz w:val="16"/>
                <w:szCs w:val="16"/>
              </w:rPr>
              <w:t>zastąpieniu występującej w przepisach tego rozporządzenia nazwy kierunku studiów „</w:t>
            </w:r>
            <w:r>
              <w:rPr>
                <w:rFonts w:ascii="Century Gothic" w:hAnsi="Century Gothic"/>
                <w:sz w:val="16"/>
                <w:szCs w:val="16"/>
              </w:rPr>
              <w:t>analityka medyczna</w:t>
            </w:r>
            <w:r w:rsidRPr="003C2527">
              <w:rPr>
                <w:rFonts w:ascii="Century Gothic" w:hAnsi="Century Gothic"/>
                <w:sz w:val="16"/>
                <w:szCs w:val="16"/>
              </w:rPr>
              <w:t>” nazwą „</w:t>
            </w:r>
            <w:r>
              <w:rPr>
                <w:rFonts w:ascii="Century Gothic" w:hAnsi="Century Gothic"/>
                <w:sz w:val="16"/>
                <w:szCs w:val="16"/>
              </w:rPr>
              <w:t>medycyna laboratoryjna</w:t>
            </w:r>
            <w:r w:rsidRPr="003C2527">
              <w:rPr>
                <w:rFonts w:ascii="Century Gothic" w:hAnsi="Century Gothic"/>
                <w:sz w:val="16"/>
                <w:szCs w:val="16"/>
              </w:rPr>
              <w:t>”.</w:t>
            </w:r>
          </w:p>
          <w:p w14:paraId="5C4AE48B" w14:textId="77777777" w:rsidR="00AC0AF2" w:rsidRPr="005D6A56" w:rsidRDefault="00330CF1" w:rsidP="00710E4D">
            <w:pPr>
              <w:autoSpaceDE w:val="0"/>
              <w:autoSpaceDN w:val="0"/>
              <w:adjustRightInd w:val="0"/>
              <w:spacing w:after="60"/>
              <w:rPr>
                <w:rFonts w:ascii="Century Gothic" w:hAnsi="Century Gothic"/>
                <w:sz w:val="16"/>
                <w:szCs w:val="16"/>
              </w:rPr>
            </w:pPr>
            <w:r w:rsidRPr="003C2527">
              <w:rPr>
                <w:rFonts w:ascii="Century Gothic" w:hAnsi="Century Gothic"/>
                <w:sz w:val="16"/>
                <w:szCs w:val="16"/>
              </w:rPr>
              <w:t xml:space="preserve">Proponuje się, aby nowelizowane rozporządzenie weszło w życie po upływie 14 dni od dnia ogłoszenia. </w:t>
            </w:r>
            <w:r w:rsidRPr="00824853">
              <w:rPr>
                <w:rFonts w:ascii="Century Gothic" w:hAnsi="Century Gothic"/>
                <w:sz w:val="16"/>
                <w:szCs w:val="16"/>
              </w:rPr>
              <w:t>Mając na uwadze, że zmieniony standard kształcenia przygotowującego do wykonywania zawodu diagnosty laboratoryjnego będzie miał zastosowanie do kształcenia na jednolitych studiach magisterskich na kierunku „medycyna laboratoryjna” począwszy od</w:t>
            </w:r>
            <w:r>
              <w:rPr>
                <w:rFonts w:ascii="Century Gothic" w:hAnsi="Century Gothic"/>
                <w:sz w:val="16"/>
                <w:szCs w:val="16"/>
              </w:rPr>
              <w:t> </w:t>
            </w:r>
            <w:r w:rsidRPr="00824853">
              <w:rPr>
                <w:rFonts w:ascii="Century Gothic" w:hAnsi="Century Gothic"/>
                <w:sz w:val="16"/>
                <w:szCs w:val="16"/>
              </w:rPr>
              <w:t xml:space="preserve">cyklu kształcenia rozpoczynającego się od roku akademickiego 2027/2028, zakłada się, że zmiana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nazwy kierunku studiów </w:t>
            </w:r>
            <w:r w:rsidRPr="00824853">
              <w:rPr>
                <w:rFonts w:ascii="Century Gothic" w:hAnsi="Century Gothic"/>
                <w:sz w:val="16"/>
                <w:szCs w:val="16"/>
              </w:rPr>
              <w:t>w brzmieniu nadanym rozporządzeniem, będzie obowiązywać od</w:t>
            </w:r>
            <w:r>
              <w:rPr>
                <w:rFonts w:ascii="Century Gothic" w:hAnsi="Century Gothic"/>
                <w:sz w:val="16"/>
                <w:szCs w:val="16"/>
              </w:rPr>
              <w:t> </w:t>
            </w:r>
            <w:r w:rsidRPr="00824853">
              <w:rPr>
                <w:rFonts w:ascii="Century Gothic" w:hAnsi="Century Gothic"/>
                <w:sz w:val="16"/>
                <w:szCs w:val="16"/>
              </w:rPr>
              <w:t>1</w:t>
            </w:r>
            <w:r>
              <w:rPr>
                <w:rFonts w:ascii="Century Gothic" w:hAnsi="Century Gothic"/>
                <w:sz w:val="16"/>
                <w:szCs w:val="16"/>
              </w:rPr>
              <w:t> </w:t>
            </w:r>
            <w:r w:rsidRPr="00824853">
              <w:rPr>
                <w:rFonts w:ascii="Century Gothic" w:hAnsi="Century Gothic"/>
                <w:sz w:val="16"/>
                <w:szCs w:val="16"/>
              </w:rPr>
              <w:t>października 2027 r. Dodany zostanie także przepis przejściowy, na podstawie którego jednolite studia magisterskie na kierunku „analityka medyczna” będą mogły być prowadzone przez uczelnie do</w:t>
            </w:r>
            <w:r>
              <w:rPr>
                <w:rFonts w:ascii="Century Gothic" w:hAnsi="Century Gothic"/>
                <w:sz w:val="16"/>
                <w:szCs w:val="16"/>
              </w:rPr>
              <w:t> </w:t>
            </w:r>
            <w:r w:rsidRPr="00824853">
              <w:rPr>
                <w:rFonts w:ascii="Century Gothic" w:hAnsi="Century Gothic"/>
                <w:sz w:val="16"/>
                <w:szCs w:val="16"/>
              </w:rPr>
              <w:t>zakończenia ostatniego cyklu kształcenia rozpoczętego przed dniem 1 października 2027 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90F2" w14:textId="77777777" w:rsidR="00AC0AF2" w:rsidRPr="00C72E7F" w:rsidRDefault="00330CF1" w:rsidP="00E94657">
            <w:pPr>
              <w:spacing w:before="60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I/II kwartał</w:t>
            </w:r>
            <w:r>
              <w:rPr>
                <w:rFonts w:ascii="Century Gothic" w:hAnsi="Century Gothic"/>
                <w:sz w:val="16"/>
                <w:szCs w:val="16"/>
              </w:rPr>
              <w:br/>
              <w:t>2027  r.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75B2" w14:textId="77777777" w:rsidR="00A102AD" w:rsidRDefault="00330CF1" w:rsidP="00A102AD">
            <w:pPr>
              <w:spacing w:before="60"/>
              <w:jc w:val="center"/>
              <w:rPr>
                <w:rFonts w:ascii="Century Gothic" w:hAnsi="Century Gothic"/>
                <w:color w:val="000000"/>
                <w:sz w:val="16"/>
                <w:szCs w:val="16"/>
              </w:rPr>
            </w:pPr>
            <w:r>
              <w:rPr>
                <w:rFonts w:ascii="Century Gothic" w:hAnsi="Century Gothic"/>
                <w:color w:val="000000"/>
                <w:sz w:val="16"/>
                <w:szCs w:val="16"/>
              </w:rPr>
              <w:t xml:space="preserve">Marta Kapusta  </w:t>
            </w:r>
          </w:p>
          <w:p w14:paraId="7C5F0913" w14:textId="77777777" w:rsidR="00A102AD" w:rsidRDefault="00330CF1" w:rsidP="00A102AD">
            <w:pPr>
              <w:spacing w:before="60"/>
              <w:contextualSpacing/>
              <w:jc w:val="center"/>
              <w:rPr>
                <w:rFonts w:ascii="Century Gothic" w:hAnsi="Century Gothic"/>
                <w:color w:val="000000"/>
                <w:sz w:val="16"/>
                <w:szCs w:val="16"/>
              </w:rPr>
            </w:pPr>
            <w:r>
              <w:rPr>
                <w:rFonts w:ascii="Century Gothic" w:hAnsi="Century Gothic"/>
                <w:color w:val="000000"/>
                <w:sz w:val="16"/>
                <w:szCs w:val="16"/>
              </w:rPr>
              <w:t>- d</w:t>
            </w:r>
            <w:r w:rsidRPr="00F54050">
              <w:rPr>
                <w:rFonts w:ascii="Century Gothic" w:hAnsi="Century Gothic"/>
                <w:color w:val="000000"/>
                <w:sz w:val="16"/>
                <w:szCs w:val="16"/>
              </w:rPr>
              <w:t xml:space="preserve">yrektor </w:t>
            </w:r>
          </w:p>
          <w:p w14:paraId="64EC0ED1" w14:textId="77777777" w:rsidR="00A102AD" w:rsidRDefault="00330CF1" w:rsidP="00A102AD">
            <w:pPr>
              <w:spacing w:before="100"/>
              <w:jc w:val="center"/>
              <w:rPr>
                <w:rFonts w:ascii="Century Gothic" w:hAnsi="Century Gothic"/>
                <w:color w:val="000000"/>
                <w:sz w:val="16"/>
                <w:szCs w:val="16"/>
              </w:rPr>
            </w:pPr>
            <w:r w:rsidRPr="00F54050">
              <w:rPr>
                <w:rFonts w:ascii="Century Gothic" w:hAnsi="Century Gothic"/>
                <w:color w:val="000000"/>
                <w:sz w:val="16"/>
                <w:szCs w:val="16"/>
              </w:rPr>
              <w:t xml:space="preserve">Departament </w:t>
            </w:r>
            <w:r w:rsidRPr="00455F30">
              <w:rPr>
                <w:rFonts w:ascii="Century Gothic" w:hAnsi="Century Gothic"/>
                <w:sz w:val="16"/>
                <w:szCs w:val="16"/>
              </w:rPr>
              <w:t>Organizacji Uczelni, Kształcenia i Spraw Studenckich</w:t>
            </w:r>
          </w:p>
          <w:p w14:paraId="4F015DF0" w14:textId="77777777" w:rsidR="00A102AD" w:rsidRPr="003F5358" w:rsidRDefault="007D0032" w:rsidP="00A102AD">
            <w:pPr>
              <w:jc w:val="center"/>
              <w:rPr>
                <w:rFonts w:ascii="Century Gothic" w:hAnsi="Century Gothic"/>
                <w:color w:val="000000"/>
              </w:rPr>
            </w:pPr>
          </w:p>
          <w:p w14:paraId="027D9D41" w14:textId="77777777" w:rsidR="00A102AD" w:rsidRDefault="00330CF1" w:rsidP="00A102AD">
            <w:pPr>
              <w:jc w:val="center"/>
              <w:rPr>
                <w:rFonts w:ascii="Century Gothic" w:hAnsi="Century Gothic"/>
                <w:color w:val="000000"/>
                <w:sz w:val="16"/>
                <w:szCs w:val="16"/>
              </w:rPr>
            </w:pPr>
            <w:r>
              <w:rPr>
                <w:rFonts w:ascii="Century Gothic" w:hAnsi="Century Gothic"/>
                <w:color w:val="000000"/>
                <w:sz w:val="16"/>
                <w:szCs w:val="16"/>
              </w:rPr>
              <w:t>Iwona Grochowalska</w:t>
            </w:r>
          </w:p>
          <w:p w14:paraId="28066AA8" w14:textId="77777777" w:rsidR="00A102AD" w:rsidRDefault="00330CF1" w:rsidP="00A102AD">
            <w:pPr>
              <w:jc w:val="center"/>
              <w:rPr>
                <w:rFonts w:ascii="Century Gothic" w:hAnsi="Century Gothic"/>
                <w:color w:val="000000"/>
                <w:sz w:val="16"/>
                <w:szCs w:val="16"/>
              </w:rPr>
            </w:pPr>
            <w:r>
              <w:rPr>
                <w:rFonts w:ascii="Century Gothic" w:hAnsi="Century Gothic"/>
                <w:color w:val="000000"/>
                <w:sz w:val="16"/>
                <w:szCs w:val="16"/>
              </w:rPr>
              <w:t>- zastępca dyrektora</w:t>
            </w:r>
          </w:p>
          <w:p w14:paraId="193670AC" w14:textId="77777777" w:rsidR="00AC0AF2" w:rsidRPr="009E3259" w:rsidRDefault="00330CF1" w:rsidP="00710E4D">
            <w:pPr>
              <w:spacing w:before="100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color w:val="000000"/>
                <w:sz w:val="16"/>
                <w:szCs w:val="16"/>
              </w:rPr>
              <w:t>Departament Prawny</w:t>
            </w:r>
          </w:p>
        </w:tc>
      </w:tr>
    </w:tbl>
    <w:p w14:paraId="3EAE8494" w14:textId="77777777" w:rsidR="001653E0" w:rsidRPr="009F6304" w:rsidRDefault="007D0032" w:rsidP="00AC0AF2">
      <w:pPr>
        <w:rPr>
          <w:rFonts w:ascii="Century Gothic" w:hAnsi="Century Gothic"/>
          <w:sz w:val="20"/>
          <w:szCs w:val="16"/>
        </w:rPr>
      </w:pPr>
    </w:p>
    <w:sectPr w:rsidR="001653E0" w:rsidRPr="009F6304" w:rsidSect="00AC0AF2">
      <w:headerReference w:type="default" r:id="rId8"/>
      <w:headerReference w:type="first" r:id="rId9"/>
      <w:pgSz w:w="16838" w:h="11906" w:orient="landscape"/>
      <w:pgMar w:top="210" w:right="1701" w:bottom="45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39558" w14:textId="77777777" w:rsidR="007D0032" w:rsidRDefault="007D0032">
      <w:r>
        <w:separator/>
      </w:r>
    </w:p>
  </w:endnote>
  <w:endnote w:type="continuationSeparator" w:id="0">
    <w:p w14:paraId="65C3477C" w14:textId="77777777" w:rsidR="007D0032" w:rsidRDefault="007D0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75DE2" w14:textId="77777777" w:rsidR="007D0032" w:rsidRDefault="007D0032">
      <w:r>
        <w:separator/>
      </w:r>
    </w:p>
  </w:footnote>
  <w:footnote w:type="continuationSeparator" w:id="0">
    <w:p w14:paraId="6CA4E52E" w14:textId="77777777" w:rsidR="007D0032" w:rsidRDefault="007D0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13231" w14:textId="77777777" w:rsidR="00AC0AF2" w:rsidRDefault="00330CF1" w:rsidP="00AC0AF2">
    <w:pPr>
      <w:pStyle w:val="Nagwek"/>
      <w:tabs>
        <w:tab w:val="clear" w:pos="4536"/>
        <w:tab w:val="clear" w:pos="9072"/>
        <w:tab w:val="left" w:pos="1605"/>
      </w:tabs>
    </w:pPr>
    <w:r>
      <w:tab/>
    </w:r>
  </w:p>
  <w:p w14:paraId="261F4550" w14:textId="77777777" w:rsidR="00AC0AF2" w:rsidRDefault="007D003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05139" w14:textId="77777777" w:rsidR="00C66997" w:rsidRPr="001D0EAF" w:rsidRDefault="00330CF1" w:rsidP="00CE1425">
    <w:pPr>
      <w:pStyle w:val="Nagwek"/>
      <w:jc w:val="right"/>
      <w:rPr>
        <w:rFonts w:ascii="Century Gothic" w:hAnsi="Century Gothic"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61E59CA" wp14:editId="65676D1A">
          <wp:simplePos x="0" y="0"/>
          <wp:positionH relativeFrom="column">
            <wp:posOffset>-885825</wp:posOffset>
          </wp:positionH>
          <wp:positionV relativeFrom="paragraph">
            <wp:posOffset>-76835</wp:posOffset>
          </wp:positionV>
          <wp:extent cx="3412476" cy="1061720"/>
          <wp:effectExtent l="0" t="0" r="0" b="0"/>
          <wp:wrapThrough wrapText="bothSides">
            <wp:wrapPolygon edited="0">
              <wp:start x="2894" y="2325"/>
              <wp:lineTo x="1568" y="3876"/>
              <wp:lineTo x="724" y="6589"/>
              <wp:lineTo x="1206" y="17053"/>
              <wp:lineTo x="3256" y="18215"/>
              <wp:lineTo x="5548" y="18990"/>
              <wp:lineTo x="20744" y="18990"/>
              <wp:lineTo x="20623" y="10077"/>
              <wp:lineTo x="17970" y="8914"/>
              <wp:lineTo x="17970" y="4651"/>
              <wp:lineTo x="3377" y="2325"/>
              <wp:lineTo x="2894" y="2325"/>
            </wp:wrapPolygon>
          </wp:wrapThrough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12476" cy="1061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3B575A"/>
    <w:multiLevelType w:val="hybridMultilevel"/>
    <w:tmpl w:val="D9F87F8C"/>
    <w:lvl w:ilvl="0" w:tplc="E4F89D98">
      <w:start w:val="1"/>
      <w:numFmt w:val="decimal"/>
      <w:lvlText w:val="%1)"/>
      <w:lvlJc w:val="left"/>
      <w:pPr>
        <w:ind w:left="360" w:hanging="360"/>
      </w:pPr>
    </w:lvl>
    <w:lvl w:ilvl="1" w:tplc="5E2C4924" w:tentative="1">
      <w:start w:val="1"/>
      <w:numFmt w:val="lowerLetter"/>
      <w:lvlText w:val="%2."/>
      <w:lvlJc w:val="left"/>
      <w:pPr>
        <w:ind w:left="1080" w:hanging="360"/>
      </w:pPr>
    </w:lvl>
    <w:lvl w:ilvl="2" w:tplc="63DA1604" w:tentative="1">
      <w:start w:val="1"/>
      <w:numFmt w:val="lowerRoman"/>
      <w:lvlText w:val="%3."/>
      <w:lvlJc w:val="right"/>
      <w:pPr>
        <w:ind w:left="1800" w:hanging="180"/>
      </w:pPr>
    </w:lvl>
    <w:lvl w:ilvl="3" w:tplc="EC7834FE" w:tentative="1">
      <w:start w:val="1"/>
      <w:numFmt w:val="decimal"/>
      <w:lvlText w:val="%4."/>
      <w:lvlJc w:val="left"/>
      <w:pPr>
        <w:ind w:left="2520" w:hanging="360"/>
      </w:pPr>
    </w:lvl>
    <w:lvl w:ilvl="4" w:tplc="63900F90" w:tentative="1">
      <w:start w:val="1"/>
      <w:numFmt w:val="lowerLetter"/>
      <w:lvlText w:val="%5."/>
      <w:lvlJc w:val="left"/>
      <w:pPr>
        <w:ind w:left="3240" w:hanging="360"/>
      </w:pPr>
    </w:lvl>
    <w:lvl w:ilvl="5" w:tplc="691263EA" w:tentative="1">
      <w:start w:val="1"/>
      <w:numFmt w:val="lowerRoman"/>
      <w:lvlText w:val="%6."/>
      <w:lvlJc w:val="right"/>
      <w:pPr>
        <w:ind w:left="3960" w:hanging="180"/>
      </w:pPr>
    </w:lvl>
    <w:lvl w:ilvl="6" w:tplc="6916E8AA" w:tentative="1">
      <w:start w:val="1"/>
      <w:numFmt w:val="decimal"/>
      <w:lvlText w:val="%7."/>
      <w:lvlJc w:val="left"/>
      <w:pPr>
        <w:ind w:left="4680" w:hanging="360"/>
      </w:pPr>
    </w:lvl>
    <w:lvl w:ilvl="7" w:tplc="3FC8524A" w:tentative="1">
      <w:start w:val="1"/>
      <w:numFmt w:val="lowerLetter"/>
      <w:lvlText w:val="%8."/>
      <w:lvlJc w:val="left"/>
      <w:pPr>
        <w:ind w:left="5400" w:hanging="360"/>
      </w:pPr>
    </w:lvl>
    <w:lvl w:ilvl="8" w:tplc="5BEAA9CA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826"/>
    <w:rsid w:val="0029393F"/>
    <w:rsid w:val="00330CF1"/>
    <w:rsid w:val="003E740A"/>
    <w:rsid w:val="007B4826"/>
    <w:rsid w:val="007D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56324"/>
  <w15:docId w15:val="{E8108921-6573-4718-9E73-E153B570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C0AF2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0A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14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0A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AC0A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0AF2"/>
  </w:style>
  <w:style w:type="paragraph" w:styleId="Stopka">
    <w:name w:val="footer"/>
    <w:basedOn w:val="Normalny"/>
    <w:link w:val="StopkaZnak"/>
    <w:uiPriority w:val="99"/>
    <w:unhideWhenUsed/>
    <w:rsid w:val="00AC0A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0AF2"/>
  </w:style>
  <w:style w:type="paragraph" w:customStyle="1" w:styleId="menfont">
    <w:name w:val="men font"/>
    <w:basedOn w:val="Normalny"/>
    <w:rsid w:val="00AC0AF2"/>
  </w:style>
  <w:style w:type="paragraph" w:styleId="Akapitzlist">
    <w:name w:val="List Paragraph"/>
    <w:basedOn w:val="Normalny"/>
    <w:link w:val="AkapitzlistZnak"/>
    <w:uiPriority w:val="34"/>
    <w:qFormat/>
    <w:rsid w:val="00AC0AF2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AC0AF2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14C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customStyle="1" w:styleId="Default">
    <w:name w:val="Default"/>
    <w:rsid w:val="003C252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DC10C-7B74-4898-A492-87AD6E7F1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Woźniak Paweł</dc:creator>
  <cp:lastModifiedBy>Witke-Woźniak Agnieszka</cp:lastModifiedBy>
  <cp:revision>2</cp:revision>
  <cp:lastPrinted>2026-07-01T10:52:00Z</cp:lastPrinted>
  <dcterms:created xsi:type="dcterms:W3CDTF">2026-10-15T07:59:00Z</dcterms:created>
  <dcterms:modified xsi:type="dcterms:W3CDTF">2026-10-15T07:59:00Z</dcterms:modified>
</cp:coreProperties>
</file>