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0178" w14:textId="51FA5894" w:rsidR="00722C30" w:rsidRPr="00182731" w:rsidRDefault="00722C30" w:rsidP="00182731">
      <w:pPr>
        <w:spacing w:after="0"/>
        <w:ind w:left="6237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2731">
        <w:rPr>
          <w:rFonts w:ascii="Times New Roman" w:hAnsi="Times New Roman" w:cs="Times New Roman"/>
          <w:sz w:val="24"/>
          <w:szCs w:val="24"/>
        </w:rPr>
        <w:t xml:space="preserve">Załącznik 4 </w:t>
      </w:r>
    </w:p>
    <w:p w14:paraId="0CA935F5" w14:textId="29132E12" w:rsidR="00722C30" w:rsidRDefault="00722C30">
      <w:pPr>
        <w:rPr>
          <w:rFonts w:ascii="Times New Roman" w:hAnsi="Times New Roman" w:cs="Times New Roman"/>
          <w:sz w:val="24"/>
          <w:szCs w:val="24"/>
        </w:rPr>
      </w:pPr>
    </w:p>
    <w:p w14:paraId="5FDB3018" w14:textId="77777777" w:rsidR="00182731" w:rsidRDefault="00182731">
      <w:pPr>
        <w:rPr>
          <w:rFonts w:ascii="Times New Roman" w:hAnsi="Times New Roman" w:cs="Times New Roman"/>
          <w:sz w:val="24"/>
          <w:szCs w:val="24"/>
        </w:rPr>
      </w:pPr>
    </w:p>
    <w:p w14:paraId="5287B7EB" w14:textId="581A3DA3" w:rsidR="00180A32" w:rsidRPr="000B3BCE" w:rsidRDefault="00180A32" w:rsidP="000B3BCE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0B3BCE">
        <w:rPr>
          <w:rFonts w:ascii="Times New Roman" w:hAnsi="Times New Roman" w:cs="Times New Roman"/>
          <w:sz w:val="26"/>
          <w:szCs w:val="26"/>
        </w:rPr>
        <w:t>Wykaz składników majątku ruchomego, o który występuje jednostka zainteresowana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58"/>
        <w:gridCol w:w="2268"/>
        <w:gridCol w:w="1985"/>
      </w:tblGrid>
      <w:tr w:rsidR="00180A32" w14:paraId="21CD6C59" w14:textId="77777777" w:rsidTr="00EF57C9">
        <w:tc>
          <w:tcPr>
            <w:tcW w:w="817" w:type="dxa"/>
          </w:tcPr>
          <w:p w14:paraId="3BA789E3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358" w:type="dxa"/>
          </w:tcPr>
          <w:p w14:paraId="2561A94D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2268" w:type="dxa"/>
          </w:tcPr>
          <w:p w14:paraId="2EA8AEAA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</w:t>
            </w:r>
          </w:p>
        </w:tc>
        <w:tc>
          <w:tcPr>
            <w:tcW w:w="1985" w:type="dxa"/>
          </w:tcPr>
          <w:p w14:paraId="1841725F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zakupu </w:t>
            </w:r>
          </w:p>
        </w:tc>
      </w:tr>
      <w:tr w:rsidR="00180A32" w14:paraId="2762184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0C250E5" w14:textId="18062E48" w:rsidR="00180A32" w:rsidRPr="003E7128" w:rsidRDefault="00180A32" w:rsidP="00EF57C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9A654BC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0D6739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3DAEA8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61EAF300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94B47CB" w14:textId="402A3581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580E2052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AC115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E0D8F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624BF13A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0D792EDB" w14:textId="2E537C4B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D073197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066A3D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266DB7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48CE628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16721F8E" w14:textId="53D40856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3314A20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588AB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88AFD5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3DEEBB08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32B63DC1" w14:textId="0850A2D6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46BF0AE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CF557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5CD1F1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1B3ABF7B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0A89E965" w14:textId="1883AC2F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CB76BF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59E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619916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280BE0A0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55D92455" w14:textId="0E7142A5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0653B656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6B27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98C65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62EB84CE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AB51D1C" w14:textId="2A1676EE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12AA3D9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C8C2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F9A99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1EB35CDE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F3677E6" w14:textId="77777777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A2C13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AD6DB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1902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0A6F4324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1FE756E" w14:textId="3ADD4AC6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9EBF36B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E656B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9A8F10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6B1B7954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1A77CCF" w14:textId="568A5E40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16C075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33F7E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87B44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5887A29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180A898C" w14:textId="154EB2AA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4B876A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6D941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19741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3400C" w14:textId="77777777" w:rsidR="003E7128" w:rsidRDefault="003E7128" w:rsidP="003E7128">
      <w:pPr>
        <w:jc w:val="both"/>
        <w:rPr>
          <w:rFonts w:ascii="Times New Roman" w:hAnsi="Times New Roman" w:cs="Times New Roman"/>
        </w:rPr>
      </w:pPr>
    </w:p>
    <w:p w14:paraId="4AF896D3" w14:textId="77777777" w:rsidR="00182731" w:rsidRDefault="00182731" w:rsidP="003E7128">
      <w:pPr>
        <w:ind w:left="-142"/>
        <w:jc w:val="both"/>
        <w:rPr>
          <w:rFonts w:ascii="Times New Roman" w:hAnsi="Times New Roman" w:cs="Times New Roman"/>
        </w:rPr>
      </w:pPr>
    </w:p>
    <w:p w14:paraId="607C2308" w14:textId="77777777" w:rsidR="00182731" w:rsidRDefault="00182731" w:rsidP="003E7128">
      <w:pPr>
        <w:ind w:left="-142"/>
        <w:jc w:val="both"/>
        <w:rPr>
          <w:rFonts w:ascii="Times New Roman" w:hAnsi="Times New Roman" w:cs="Times New Roman"/>
        </w:rPr>
      </w:pPr>
    </w:p>
    <w:p w14:paraId="379EC106" w14:textId="3DBEEC4D" w:rsidR="003E7128" w:rsidRPr="0094121A" w:rsidRDefault="003E7128" w:rsidP="003E712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Zgodnie z R</w:t>
      </w:r>
      <w:r w:rsidRPr="0094121A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em</w:t>
      </w:r>
      <w:r w:rsidRPr="0094121A">
        <w:rPr>
          <w:rFonts w:ascii="Times New Roman" w:hAnsi="Times New Roman" w:cs="Times New Roman"/>
        </w:rPr>
        <w:t xml:space="preserve"> Rady Ministrów z dnia 21 października 2019 r. w sprawie szczegółowego sposobu gospodarowania składnikami majątku ruchomego Skarbu Państwa (Dz. U. z 2019 r., poz. 2004 ze</w:t>
      </w:r>
      <w:r w:rsidR="00080061">
        <w:rPr>
          <w:rFonts w:ascii="Times New Roman" w:hAnsi="Times New Roman" w:cs="Times New Roman"/>
        </w:rPr>
        <w:t> </w:t>
      </w:r>
      <w:r w:rsidRPr="0094121A">
        <w:rPr>
          <w:rFonts w:ascii="Times New Roman" w:hAnsi="Times New Roman" w:cs="Times New Roman"/>
        </w:rPr>
        <w:t>zm.)</w:t>
      </w:r>
    </w:p>
    <w:sectPr w:rsidR="003E7128" w:rsidRPr="0094121A" w:rsidSect="000B3BCE">
      <w:pgSz w:w="11906" w:h="16838"/>
      <w:pgMar w:top="709" w:right="1134" w:bottom="568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56C0"/>
    <w:multiLevelType w:val="hybridMultilevel"/>
    <w:tmpl w:val="ADE48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C"/>
    <w:rsid w:val="00080061"/>
    <w:rsid w:val="000A0938"/>
    <w:rsid w:val="000B3BCE"/>
    <w:rsid w:val="00101B1F"/>
    <w:rsid w:val="00180A32"/>
    <w:rsid w:val="00182731"/>
    <w:rsid w:val="00270162"/>
    <w:rsid w:val="003E7128"/>
    <w:rsid w:val="00722C30"/>
    <w:rsid w:val="0074382C"/>
    <w:rsid w:val="007E42F7"/>
    <w:rsid w:val="008D6BAC"/>
    <w:rsid w:val="00A02FB2"/>
    <w:rsid w:val="00A31B98"/>
    <w:rsid w:val="00E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509"/>
  <w15:docId w15:val="{10A8CCDA-BE3F-49EB-B504-8EA41A6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AK</cp:lastModifiedBy>
  <cp:revision>2</cp:revision>
  <cp:lastPrinted>2021-10-05T11:07:00Z</cp:lastPrinted>
  <dcterms:created xsi:type="dcterms:W3CDTF">2021-10-13T09:27:00Z</dcterms:created>
  <dcterms:modified xsi:type="dcterms:W3CDTF">2021-10-13T09:27:00Z</dcterms:modified>
</cp:coreProperties>
</file>