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4C4B271B" w14:textId="697084DF" w:rsidR="000B373D" w:rsidRPr="00547894" w:rsidRDefault="00A05E8E" w:rsidP="00547894">
      <w:pPr>
        <w:widowControl w:val="0"/>
        <w:suppressAutoHyphens/>
        <w:spacing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101DD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03985209" r:id="rId6"/>
        </w:object>
      </w:r>
    </w:p>
    <w:p w14:paraId="7A280BD9" w14:textId="77777777" w:rsidR="000B373D" w:rsidRPr="00FF3B84" w:rsidRDefault="000B373D" w:rsidP="00B210AF">
      <w:pPr>
        <w:pStyle w:val="Nagwek1"/>
        <w:rPr>
          <w:rFonts w:eastAsia="Lucida Sans Unicode"/>
        </w:rPr>
      </w:pPr>
      <w:r w:rsidRPr="00FF3B84">
        <w:rPr>
          <w:rFonts w:eastAsia="Lucida Sans Unicode"/>
        </w:rPr>
        <w:t>R</w:t>
      </w:r>
      <w:r w:rsidR="00547894">
        <w:rPr>
          <w:rFonts w:eastAsia="Lucida Sans Unicode"/>
        </w:rPr>
        <w:t>egionalny</w:t>
      </w:r>
      <w:r w:rsidRPr="00FF3B84">
        <w:rPr>
          <w:rFonts w:eastAsia="Lucida Sans Unicode"/>
        </w:rPr>
        <w:t xml:space="preserve"> D</w:t>
      </w:r>
      <w:r w:rsidR="00547894">
        <w:rPr>
          <w:rFonts w:eastAsia="Lucida Sans Unicode"/>
        </w:rPr>
        <w:t>yrektor</w:t>
      </w:r>
      <w:r w:rsidRPr="00FF3B84">
        <w:rPr>
          <w:rFonts w:eastAsia="Lucida Sans Unicode"/>
        </w:rPr>
        <w:t xml:space="preserve"> O</w:t>
      </w:r>
      <w:r w:rsidR="00547894">
        <w:rPr>
          <w:rFonts w:eastAsia="Lucida Sans Unicode"/>
        </w:rPr>
        <w:t>chrony</w:t>
      </w:r>
      <w:r w:rsidRPr="00FF3B84">
        <w:rPr>
          <w:rFonts w:eastAsia="Lucida Sans Unicode"/>
        </w:rPr>
        <w:t xml:space="preserve"> Ś</w:t>
      </w:r>
      <w:r w:rsidR="00547894">
        <w:rPr>
          <w:rFonts w:eastAsia="Lucida Sans Unicode"/>
        </w:rPr>
        <w:t>rodowiska</w:t>
      </w:r>
      <w:r w:rsidRPr="00FF3B84">
        <w:rPr>
          <w:rFonts w:eastAsia="Lucida Sans Unicode"/>
        </w:rPr>
        <w:t xml:space="preserve"> </w:t>
      </w:r>
      <w:r w:rsidR="00547894">
        <w:rPr>
          <w:rFonts w:eastAsia="Lucida Sans Unicode"/>
        </w:rPr>
        <w:t>w</w:t>
      </w:r>
      <w:r w:rsidRPr="00FF3B84">
        <w:rPr>
          <w:rFonts w:eastAsia="Lucida Sans Unicode"/>
        </w:rPr>
        <w:t xml:space="preserve"> O</w:t>
      </w:r>
      <w:r w:rsidR="00547894">
        <w:rPr>
          <w:rFonts w:eastAsia="Lucida Sans Unicode"/>
        </w:rPr>
        <w:t>lsztynie</w:t>
      </w:r>
    </w:p>
    <w:p w14:paraId="6D5B8A40" w14:textId="18729F14" w:rsidR="00F432E6" w:rsidRPr="00547894" w:rsidRDefault="006021BE" w:rsidP="00547894">
      <w:r w:rsidRPr="00547894">
        <w:t>WOOŚ.</w:t>
      </w:r>
      <w:r w:rsidR="003D2EA7">
        <w:t>420.</w:t>
      </w:r>
      <w:r w:rsidR="00542613">
        <w:t>2.2025.MK.8</w:t>
      </w:r>
    </w:p>
    <w:p w14:paraId="6BD3B45B" w14:textId="5CBA3DAC" w:rsidR="00E74C48" w:rsidRPr="00547894" w:rsidRDefault="00895944" w:rsidP="00185213">
      <w:pPr>
        <w:spacing w:after="100" w:afterAutospacing="1"/>
      </w:pPr>
      <w:r w:rsidRPr="00547894">
        <w:t>Olsztyn,</w:t>
      </w:r>
      <w:r w:rsidR="003D2EA7">
        <w:t xml:space="preserve"> 20</w:t>
      </w:r>
      <w:r w:rsidR="00542613">
        <w:t xml:space="preserve"> marca </w:t>
      </w:r>
      <w:r w:rsidR="003D2EA7">
        <w:t>2025 r.</w:t>
      </w:r>
    </w:p>
    <w:p w14:paraId="33BAF1AF" w14:textId="77777777" w:rsidR="00E74C48" w:rsidRDefault="006021BE" w:rsidP="00B210AF">
      <w:pPr>
        <w:pStyle w:val="Nagwek1"/>
      </w:pPr>
      <w:r w:rsidRPr="00B210AF">
        <w:t>Obwieszczenie</w:t>
      </w:r>
    </w:p>
    <w:p w14:paraId="2FDF20E9" w14:textId="4CF64048" w:rsidR="00542613" w:rsidRPr="00542613" w:rsidRDefault="00542613" w:rsidP="00542613">
      <w:pPr>
        <w:spacing w:after="100" w:afterAutospacing="1"/>
      </w:pPr>
      <w:r w:rsidRPr="00542613">
        <w:t xml:space="preserve">Zgodnie z art. 49 ustawy z dnia 14 czerwca 1960 r. Kodeks postępowania administracyjnego (Dz. U. z 2024 r., poz. 572), w związku z art. 74 ust. 3 ustawy z dnia 3 października 2008 r. </w:t>
      </w:r>
      <w:r w:rsidRPr="00542613">
        <w:br/>
        <w:t xml:space="preserve">o udostępnianiu informacji o środowisku i jego ochronie, udziale społeczeństwa w ochronie środowiska oraz  o ocenach oddziaływania na środowisko (Dz. U. z 2024 r., poz. 1112, z </w:t>
      </w:r>
      <w:proofErr w:type="spellStart"/>
      <w:r w:rsidRPr="00542613">
        <w:t>późn</w:t>
      </w:r>
      <w:proofErr w:type="spellEnd"/>
      <w:r w:rsidRPr="00542613">
        <w:t xml:space="preserve">. zm.) – dalej </w:t>
      </w:r>
      <w:proofErr w:type="spellStart"/>
      <w:r w:rsidRPr="00542613">
        <w:t>ooś</w:t>
      </w:r>
      <w:proofErr w:type="spellEnd"/>
      <w:r w:rsidRPr="00542613">
        <w:t>,</w:t>
      </w:r>
    </w:p>
    <w:p w14:paraId="279C0E74" w14:textId="6BD316DC" w:rsidR="003D2EA7" w:rsidRDefault="00542613" w:rsidP="003D2EA7">
      <w:pPr>
        <w:pStyle w:val="Nagwek2"/>
        <w:spacing w:after="100" w:afterAutospacing="1"/>
      </w:pPr>
      <w:r>
        <w:t xml:space="preserve">zawiadamiam strony postępowania </w:t>
      </w:r>
      <w:r w:rsidR="003D2EA7">
        <w:t xml:space="preserve"> </w:t>
      </w:r>
    </w:p>
    <w:p w14:paraId="337BC459" w14:textId="77777777" w:rsidR="00542613" w:rsidRPr="00542613" w:rsidRDefault="00542613" w:rsidP="00542613">
      <w:r w:rsidRPr="00542613">
        <w:t>że w dniu 20 marca 2025 r. wydana została decyzja odmawiająca zgody na realizację przedsięwzięcia polegającego na budowie i eksploatacji farmy wiatrowej Kozłowo o łącznej mocy do 93,6 MW w obrębie Kozłowo, Sławka Wielka oraz Zabłocie Kozłowskie, gmina Kozłowo, powiat nidzicki, woj. warmińsko-mazurskie. Strony postępowania w terminie 14 dni od dnia doręczenia niniejszego obwieszczenia mają prawo odwołać się do Generalnego Dyrektora Ochrony Środowiska za pośrednictwem Regionalnego Dyrektora Ochrony Środowiska. Doręczenie niniejszego zawiadomienia stronom postępowania uważa się za dokonane po upływie 14 dni od dnia, w którym nastąpiło jego upublicznienie.</w:t>
      </w:r>
    </w:p>
    <w:p w14:paraId="53DBD4B3" w14:textId="40ACE12E" w:rsidR="00542613" w:rsidRPr="00542613" w:rsidRDefault="00542613" w:rsidP="00542613">
      <w:pPr>
        <w:spacing w:after="100" w:afterAutospacing="1"/>
      </w:pPr>
      <w:r w:rsidRPr="00542613">
        <w:t>Z decyzją można zapoznać się w Wydziale Ocen Oddziaływania na Środowisko Regionalnej Dyrekcji Ochrony Środowiska w Olsztynie po uprzednim umówieniu się z pracownikiem tutejszej Dyrekcji (nr telefonu do kontaktu: 895372125).</w:t>
      </w:r>
    </w:p>
    <w:p w14:paraId="5E3174D1" w14:textId="77777777" w:rsidR="002B04FC" w:rsidRPr="007C25F9" w:rsidRDefault="002B04FC" w:rsidP="002B04FC">
      <w:r w:rsidRPr="007C25F9">
        <w:t>Regionalny Dyrektor</w:t>
      </w:r>
    </w:p>
    <w:p w14:paraId="2A5B54F0" w14:textId="77777777" w:rsidR="002B04FC" w:rsidRPr="007C25F9" w:rsidRDefault="002B04FC" w:rsidP="002B04FC">
      <w:r w:rsidRPr="007C25F9">
        <w:t xml:space="preserve">Ochrony Środowiska </w:t>
      </w:r>
    </w:p>
    <w:p w14:paraId="0CD63AF4" w14:textId="77777777" w:rsidR="002B04FC" w:rsidRPr="007C25F9" w:rsidRDefault="002B04FC" w:rsidP="002B04FC">
      <w:r w:rsidRPr="007C25F9">
        <w:t>w Olsztynie</w:t>
      </w:r>
    </w:p>
    <w:p w14:paraId="11A06C39" w14:textId="77777777" w:rsidR="002B04FC" w:rsidRDefault="002B04FC" w:rsidP="002B04FC">
      <w:r w:rsidRPr="007C25F9">
        <w:t>Agata Moździerz</w:t>
      </w:r>
    </w:p>
    <w:p w14:paraId="12B5A96D" w14:textId="1BACDCC8" w:rsidR="002B04FC" w:rsidRPr="002B04FC" w:rsidRDefault="002B04FC" w:rsidP="002B04FC">
      <w:pPr>
        <w:spacing w:after="100" w:afterAutospacing="1"/>
      </w:pPr>
      <w:r>
        <w:t>/podpis elektroniczny/</w:t>
      </w:r>
    </w:p>
    <w:p w14:paraId="2EBA72B2" w14:textId="23589F77" w:rsidR="005D7DD9" w:rsidRDefault="00185213" w:rsidP="005D7DD9">
      <w:r>
        <w:t>Upubliczni</w:t>
      </w:r>
      <w:r w:rsidR="005D7DD9">
        <w:t xml:space="preserve">ono </w:t>
      </w:r>
      <w:r w:rsidR="00C91F7D">
        <w:t xml:space="preserve">w </w:t>
      </w:r>
      <w:r w:rsidR="002408DC">
        <w:t xml:space="preserve">dniach: </w:t>
      </w:r>
      <w:r w:rsidR="005D7DD9" w:rsidRPr="005D7DD9">
        <w:t>od</w:t>
      </w:r>
      <w:r w:rsidR="003D2EA7">
        <w:t xml:space="preserve"> 20.03.2025 r. do 3.04.2025 r.</w:t>
      </w:r>
    </w:p>
    <w:p w14:paraId="40B2BC9C" w14:textId="6FBD54E7" w:rsidR="00542613" w:rsidRPr="005D7DD9" w:rsidRDefault="00542613" w:rsidP="00542613">
      <w:pPr>
        <w:spacing w:after="100" w:afterAutospacing="1"/>
      </w:pPr>
      <w:r>
        <w:lastRenderedPageBreak/>
        <w:t xml:space="preserve">Pieczęć urzędu: </w:t>
      </w:r>
    </w:p>
    <w:p w14:paraId="61C123DE" w14:textId="77777777" w:rsidR="00542613" w:rsidRPr="00542613" w:rsidRDefault="00542613" w:rsidP="00542613">
      <w:pPr>
        <w:rPr>
          <w:bCs/>
        </w:rPr>
      </w:pPr>
      <w:r w:rsidRPr="00542613">
        <w:rPr>
          <w:bCs/>
        </w:rPr>
        <w:t>Art. 74 ust. 3 UUOŚ „</w:t>
      </w:r>
      <w:r w:rsidRPr="00542613">
        <w:t>Jeżeli liczba stron postępowania w sprawie wydania decyzji o środowiskowych uwarunkowaniach lub innego postępowania dotyczącego tej decyzji przekracza 10, stosuje się art. 49 Kodeksu postępowania administracyjnego”</w:t>
      </w:r>
      <w:r w:rsidRPr="00542613">
        <w:rPr>
          <w:bCs/>
        </w:rPr>
        <w:t>.</w:t>
      </w:r>
    </w:p>
    <w:p w14:paraId="4989DCFB" w14:textId="77777777" w:rsidR="00542613" w:rsidRPr="00542613" w:rsidRDefault="00542613" w:rsidP="00542613">
      <w:pPr>
        <w:rPr>
          <w:bCs/>
        </w:rPr>
      </w:pPr>
      <w:r w:rsidRPr="00542613">
        <w:rPr>
          <w:bCs/>
        </w:rPr>
        <w:t xml:space="preserve">Art. 10 § 1 k.p.a. „Organy administracji publicznej obowiązane są zapewnić stronom czynny udział w każdym stadium postępowania, a przed wydaniem decyzji umożliwić im wypowiedzenie się co do zebranych dowodów i materiałów oraz zgłoszonych żądań”. </w:t>
      </w:r>
    </w:p>
    <w:p w14:paraId="48EF6126" w14:textId="77777777" w:rsidR="00542613" w:rsidRPr="00542613" w:rsidRDefault="00542613" w:rsidP="00542613">
      <w:pPr>
        <w:rPr>
          <w:bCs/>
        </w:rPr>
      </w:pPr>
      <w:r w:rsidRPr="00542613">
        <w:rPr>
          <w:bCs/>
        </w:rPr>
        <w:t>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226ED216" w14:textId="77777777" w:rsidR="00542613" w:rsidRPr="00542613" w:rsidRDefault="00542613" w:rsidP="00542613">
      <w:pPr>
        <w:rPr>
          <w:bCs/>
          <w:i/>
        </w:rPr>
      </w:pPr>
      <w:r w:rsidRPr="00542613">
        <w:rPr>
          <w:bCs/>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107E6352" w14:textId="77777777" w:rsidR="00542613" w:rsidRPr="00542613" w:rsidRDefault="00542613" w:rsidP="00542613">
      <w:pPr>
        <w:spacing w:after="100" w:afterAutospacing="1"/>
      </w:pPr>
    </w:p>
    <w:p w14:paraId="554C0622" w14:textId="77777777" w:rsidR="00C91F7D" w:rsidRPr="00185213" w:rsidRDefault="00C91F7D" w:rsidP="00185213">
      <w:pPr>
        <w:spacing w:after="100" w:afterAutospacing="1"/>
      </w:pPr>
    </w:p>
    <w:sectPr w:rsidR="00C91F7D" w:rsidRPr="00185213"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982A13"/>
    <w:multiLevelType w:val="hybridMultilevel"/>
    <w:tmpl w:val="BBAAFC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70DE423D"/>
    <w:multiLevelType w:val="hybridMultilevel"/>
    <w:tmpl w:val="358EE3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6B26D07"/>
    <w:multiLevelType w:val="hybridMultilevel"/>
    <w:tmpl w:val="0E181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57383639">
    <w:abstractNumId w:val="1"/>
  </w:num>
  <w:num w:numId="2" w16cid:durableId="914128336">
    <w:abstractNumId w:val="0"/>
  </w:num>
  <w:num w:numId="3" w16cid:durableId="863906763">
    <w:abstractNumId w:val="3"/>
  </w:num>
  <w:num w:numId="4" w16cid:durableId="643850896">
    <w:abstractNumId w:val="4"/>
  </w:num>
  <w:num w:numId="5" w16cid:durableId="1567372782">
    <w:abstractNumId w:val="2"/>
  </w:num>
  <w:num w:numId="6" w16cid:durableId="2116443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1456C3"/>
    <w:rsid w:val="00185213"/>
    <w:rsid w:val="001947A7"/>
    <w:rsid w:val="001B44C4"/>
    <w:rsid w:val="002408DC"/>
    <w:rsid w:val="0026188F"/>
    <w:rsid w:val="002B04FC"/>
    <w:rsid w:val="002E129B"/>
    <w:rsid w:val="002E6A37"/>
    <w:rsid w:val="003A51F9"/>
    <w:rsid w:val="003D0F6B"/>
    <w:rsid w:val="003D2EA7"/>
    <w:rsid w:val="00414A88"/>
    <w:rsid w:val="00497129"/>
    <w:rsid w:val="00514A64"/>
    <w:rsid w:val="00542613"/>
    <w:rsid w:val="00547894"/>
    <w:rsid w:val="00565A42"/>
    <w:rsid w:val="005D7DD9"/>
    <w:rsid w:val="006021BE"/>
    <w:rsid w:val="00665B79"/>
    <w:rsid w:val="00753934"/>
    <w:rsid w:val="007D755D"/>
    <w:rsid w:val="0081118A"/>
    <w:rsid w:val="00886C9D"/>
    <w:rsid w:val="00895944"/>
    <w:rsid w:val="008B19C7"/>
    <w:rsid w:val="008C033D"/>
    <w:rsid w:val="008E3B98"/>
    <w:rsid w:val="00921D97"/>
    <w:rsid w:val="009F0EDF"/>
    <w:rsid w:val="00A05E8E"/>
    <w:rsid w:val="00A55D8E"/>
    <w:rsid w:val="00A677A7"/>
    <w:rsid w:val="00A77D11"/>
    <w:rsid w:val="00A94971"/>
    <w:rsid w:val="00AD624D"/>
    <w:rsid w:val="00B210AF"/>
    <w:rsid w:val="00BB6083"/>
    <w:rsid w:val="00C25E4A"/>
    <w:rsid w:val="00C503ED"/>
    <w:rsid w:val="00C576CD"/>
    <w:rsid w:val="00C806FA"/>
    <w:rsid w:val="00C91F7D"/>
    <w:rsid w:val="00CA5A82"/>
    <w:rsid w:val="00CF1EA7"/>
    <w:rsid w:val="00D01395"/>
    <w:rsid w:val="00D233B4"/>
    <w:rsid w:val="00D84FB0"/>
    <w:rsid w:val="00DE6EDC"/>
    <w:rsid w:val="00E00AF8"/>
    <w:rsid w:val="00E74C48"/>
    <w:rsid w:val="00F20082"/>
    <w:rsid w:val="00F40174"/>
    <w:rsid w:val="00F432E6"/>
    <w:rsid w:val="00F56E82"/>
    <w:rsid w:val="00FC21B9"/>
    <w:rsid w:val="00FE463D"/>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10B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19C7"/>
    <w:pPr>
      <w:spacing w:after="0" w:line="360" w:lineRule="auto"/>
    </w:pPr>
    <w:rPr>
      <w:sz w:val="24"/>
    </w:rPr>
  </w:style>
  <w:style w:type="paragraph" w:styleId="Nagwek1">
    <w:name w:val="heading 1"/>
    <w:basedOn w:val="Normalny"/>
    <w:next w:val="Normalny"/>
    <w:link w:val="Nagwek1Znak"/>
    <w:uiPriority w:val="9"/>
    <w:qFormat/>
    <w:rsid w:val="00B210AF"/>
    <w:pPr>
      <w:keepNext/>
      <w:keepLines/>
      <w:outlineLvl w:val="0"/>
    </w:pPr>
    <w:rPr>
      <w:rFonts w:eastAsiaTheme="majorEastAsia" w:cstheme="majorBidi"/>
      <w:sz w:val="32"/>
      <w:szCs w:val="32"/>
    </w:rPr>
  </w:style>
  <w:style w:type="paragraph" w:styleId="Nagwek2">
    <w:name w:val="heading 2"/>
    <w:basedOn w:val="Normalny"/>
    <w:next w:val="Normalny"/>
    <w:link w:val="Nagwek2Znak"/>
    <w:uiPriority w:val="9"/>
    <w:unhideWhenUsed/>
    <w:qFormat/>
    <w:rsid w:val="008B19C7"/>
    <w:pPr>
      <w:keepNext/>
      <w:keepLines/>
      <w:outlineLvl w:val="1"/>
    </w:pPr>
    <w:rPr>
      <w:rFonts w:eastAsiaTheme="majorEastAsia" w:cstheme="majorBidi"/>
      <w:sz w:val="28"/>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10AF"/>
    <w:rPr>
      <w:rFonts w:eastAsiaTheme="majorEastAsia" w:cstheme="majorBidi"/>
      <w:sz w:val="32"/>
      <w:szCs w:val="32"/>
    </w:rPr>
  </w:style>
  <w:style w:type="character" w:customStyle="1" w:styleId="Nagwek2Znak">
    <w:name w:val="Nagłówek 2 Znak"/>
    <w:basedOn w:val="Domylnaczcionkaakapitu"/>
    <w:link w:val="Nagwek2"/>
    <w:uiPriority w:val="9"/>
    <w:rsid w:val="008B19C7"/>
    <w:rPr>
      <w:rFonts w:eastAsiaTheme="majorEastAsia" w:cstheme="majorBidi"/>
      <w:sz w:val="28"/>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421</Words>
  <Characters>2532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Obwieszczenie Regionalnego Dyrektora Ochrony Środowiksa w Olsztynie</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Regionalnego Dyrektora Ochrony Środowiksa w Olsztynie znak:</dc:title>
  <dc:subject/>
  <dc:creator>Iwona Bobek</dc:creator>
  <cp:keywords/>
  <dc:description/>
  <cp:lastModifiedBy>Kamila Kutryb</cp:lastModifiedBy>
  <cp:revision>56</cp:revision>
  <dcterms:created xsi:type="dcterms:W3CDTF">2020-09-07T10:53:00Z</dcterms:created>
  <dcterms:modified xsi:type="dcterms:W3CDTF">2025-03-20T13:14:00Z</dcterms:modified>
</cp:coreProperties>
</file>