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C4BEE" w14:textId="00871F4F" w:rsidR="00265E7D" w:rsidRPr="00265E7D" w:rsidRDefault="00265E7D" w:rsidP="00265E7D">
      <w:pPr>
        <w:shd w:val="clear" w:color="auto" w:fill="E8E8E8" w:themeFill="background2"/>
        <w:spacing w:after="0"/>
        <w:jc w:val="center"/>
        <w:rPr>
          <w:b/>
          <w:bCs/>
          <w:sz w:val="18"/>
          <w:szCs w:val="18"/>
        </w:rPr>
      </w:pPr>
      <w:r w:rsidRPr="00265E7D">
        <w:rPr>
          <w:b/>
          <w:bCs/>
          <w:sz w:val="18"/>
          <w:szCs w:val="18"/>
        </w:rPr>
        <w:t xml:space="preserve">Zakup i dostawa fabrycznie nowego generatora prądu stacjonarnego (agregatu prądotwórczego o mocy </w:t>
      </w:r>
      <w:r>
        <w:rPr>
          <w:b/>
          <w:bCs/>
          <w:sz w:val="18"/>
          <w:szCs w:val="18"/>
        </w:rPr>
        <w:br/>
      </w:r>
      <w:r w:rsidRPr="00265E7D">
        <w:rPr>
          <w:b/>
          <w:bCs/>
          <w:sz w:val="18"/>
          <w:szCs w:val="18"/>
        </w:rPr>
        <w:t>min. 10 KW, wyposażonego w system samoczynnego załączania rezerwy SZR) oraz wykonanie niezbędnych robót budowlanych i elektrycznych związanych z montażem agregatu na</w:t>
      </w:r>
      <w:r w:rsidRPr="002D35EB">
        <w:rPr>
          <w:b/>
          <w:bCs/>
        </w:rPr>
        <w:t xml:space="preserve"> </w:t>
      </w:r>
      <w:r w:rsidRPr="00265E7D">
        <w:rPr>
          <w:b/>
          <w:bCs/>
          <w:sz w:val="18"/>
          <w:szCs w:val="18"/>
        </w:rPr>
        <w:t>potrzeby Powiatowej Stacji Sanitarno-Epidemiologicznej w Słupcy, ul. T. Kościuszki 9</w:t>
      </w:r>
    </w:p>
    <w:p w14:paraId="080667F8" w14:textId="77777777" w:rsidR="0039303A" w:rsidRPr="0039303A" w:rsidRDefault="0039303A" w:rsidP="0039303A">
      <w:pPr>
        <w:rPr>
          <w:rFonts w:cstheme="minorHAnsi"/>
          <w:b/>
          <w:sz w:val="18"/>
          <w:szCs w:val="18"/>
        </w:rPr>
      </w:pPr>
      <w:r w:rsidRPr="0039303A">
        <w:rPr>
          <w:rFonts w:cstheme="minorHAnsi"/>
          <w:b/>
          <w:sz w:val="18"/>
          <w:szCs w:val="18"/>
        </w:rPr>
        <w:t>KLAUZULA INFORMACYJNA</w:t>
      </w:r>
    </w:p>
    <w:p w14:paraId="78CF36F5" w14:textId="77777777" w:rsidR="0039303A" w:rsidRPr="0039303A" w:rsidRDefault="0039303A" w:rsidP="0039303A">
      <w:pPr>
        <w:shd w:val="clear" w:color="auto" w:fill="FFFFFF"/>
        <w:rPr>
          <w:rFonts w:cstheme="minorHAnsi"/>
          <w:sz w:val="18"/>
          <w:szCs w:val="18"/>
        </w:rPr>
      </w:pPr>
      <w:r w:rsidRPr="0039303A">
        <w:rPr>
          <w:rFonts w:cstheme="minorHAnsi"/>
          <w:bCs/>
          <w:sz w:val="18"/>
          <w:szCs w:val="18"/>
        </w:rPr>
        <w:t xml:space="preserve">Zgodnie z art. 13 ust. 1 i 2 rozporządzenia </w:t>
      </w:r>
      <w:r w:rsidRPr="0039303A">
        <w:rPr>
          <w:rFonts w:cstheme="minorHAnsi"/>
          <w:sz w:val="18"/>
          <w:szCs w:val="18"/>
        </w:rPr>
        <w:t>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w:t>
      </w:r>
      <w:r w:rsidRPr="0039303A">
        <w:rPr>
          <w:rFonts w:cstheme="minorHAnsi"/>
          <w:bCs/>
          <w:sz w:val="18"/>
          <w:szCs w:val="18"/>
        </w:rPr>
        <w:t xml:space="preserve"> </w:t>
      </w:r>
      <w:r w:rsidRPr="0039303A">
        <w:rPr>
          <w:rFonts w:cstheme="minorHAnsi"/>
          <w:sz w:val="18"/>
          <w:szCs w:val="18"/>
        </w:rPr>
        <w:t>informuję, iż:</w:t>
      </w:r>
    </w:p>
    <w:p w14:paraId="1BAAA8E8" w14:textId="77777777" w:rsidR="00D35D1D" w:rsidRDefault="0039303A" w:rsidP="00D35D1D">
      <w:pPr>
        <w:pStyle w:val="Akapitzlist"/>
        <w:numPr>
          <w:ilvl w:val="0"/>
          <w:numId w:val="1"/>
        </w:numPr>
        <w:spacing w:before="0" w:after="0" w:line="240" w:lineRule="auto"/>
        <w:ind w:left="426" w:hanging="426"/>
        <w:contextualSpacing w:val="0"/>
        <w:rPr>
          <w:rFonts w:cstheme="minorHAnsi"/>
          <w:sz w:val="18"/>
          <w:szCs w:val="18"/>
        </w:rPr>
      </w:pPr>
      <w:r w:rsidRPr="0039303A">
        <w:rPr>
          <w:rFonts w:cstheme="minorHAnsi"/>
          <w:sz w:val="18"/>
          <w:szCs w:val="18"/>
        </w:rPr>
        <w:t xml:space="preserve">Administratorem Państwa danych osobowych jest Powiatowa Stacja Sanitarno – Epidemiologiczna w Słupcy, reprezentowana przez Dyrektora Powiatowej Stacji Sanitarno-Epidemiologicznej w Słupcy, adres: ul. Tadeusza Kościuszki 9, 62-400 Słupca, telefon kontaktowy: 63 220 99 33, adres email: </w:t>
      </w:r>
      <w:hyperlink r:id="rId5" w:history="1">
        <w:r w:rsidRPr="0039303A">
          <w:rPr>
            <w:rStyle w:val="Hipercze"/>
            <w:rFonts w:cstheme="minorHAnsi"/>
            <w:sz w:val="18"/>
            <w:szCs w:val="18"/>
          </w:rPr>
          <w:t>sekretariat.psse.slupca@sanepid.gov.pl</w:t>
        </w:r>
      </w:hyperlink>
      <w:r w:rsidRPr="0039303A">
        <w:rPr>
          <w:rFonts w:cstheme="minorHAnsi"/>
          <w:sz w:val="18"/>
          <w:szCs w:val="18"/>
        </w:rPr>
        <w:t>.</w:t>
      </w:r>
    </w:p>
    <w:p w14:paraId="4965883C" w14:textId="77777777" w:rsidR="00D35D1D" w:rsidRPr="00D35D1D" w:rsidRDefault="0039303A" w:rsidP="00D35D1D">
      <w:pPr>
        <w:pStyle w:val="Akapitzlist"/>
        <w:numPr>
          <w:ilvl w:val="0"/>
          <w:numId w:val="1"/>
        </w:numPr>
        <w:spacing w:before="0" w:after="0" w:line="240" w:lineRule="auto"/>
        <w:ind w:left="426" w:hanging="426"/>
        <w:contextualSpacing w:val="0"/>
        <w:rPr>
          <w:rFonts w:cstheme="minorHAnsi"/>
          <w:sz w:val="18"/>
          <w:szCs w:val="18"/>
        </w:rPr>
      </w:pPr>
      <w:r w:rsidRPr="00D35D1D">
        <w:rPr>
          <w:rFonts w:eastAsia="Times New Roman" w:cstheme="minorHAnsi"/>
          <w:sz w:val="18"/>
          <w:szCs w:val="18"/>
        </w:rPr>
        <w:t xml:space="preserve">Z wyznaczonym Inspektorem Ochrony Danych można się skontaktować: listownie na adres siedziby Administratora, e-mailem: </w:t>
      </w:r>
      <w:hyperlink r:id="rId6" w:history="1">
        <w:r w:rsidRPr="00D35D1D">
          <w:rPr>
            <w:rStyle w:val="Hipercze"/>
            <w:rFonts w:eastAsia="Times New Roman" w:cstheme="minorHAnsi"/>
            <w:sz w:val="18"/>
            <w:szCs w:val="18"/>
          </w:rPr>
          <w:t>iod.psse.slupca@sanepid.gov.pl</w:t>
        </w:r>
      </w:hyperlink>
      <w:r w:rsidRPr="00D35D1D">
        <w:rPr>
          <w:rFonts w:eastAsia="Times New Roman" w:cstheme="minorHAnsi"/>
          <w:sz w:val="18"/>
          <w:szCs w:val="18"/>
        </w:rPr>
        <w:t> lub na adres do doręczeń elektronicznych: AE:PL-12387-23858-WIFJS-29.</w:t>
      </w:r>
    </w:p>
    <w:p w14:paraId="4436F6AC" w14:textId="532B90F9" w:rsidR="0039303A" w:rsidRPr="00F46589" w:rsidRDefault="0039303A" w:rsidP="00D35D1D">
      <w:pPr>
        <w:pStyle w:val="Akapitzlist"/>
        <w:numPr>
          <w:ilvl w:val="0"/>
          <w:numId w:val="1"/>
        </w:numPr>
        <w:spacing w:before="0" w:after="0" w:line="240" w:lineRule="auto"/>
        <w:ind w:left="426" w:hanging="426"/>
        <w:contextualSpacing w:val="0"/>
        <w:rPr>
          <w:rFonts w:cstheme="minorHAnsi"/>
          <w:sz w:val="18"/>
          <w:szCs w:val="18"/>
        </w:rPr>
      </w:pPr>
      <w:r w:rsidRPr="00D35D1D">
        <w:rPr>
          <w:rFonts w:cstheme="minorHAnsi"/>
          <w:sz w:val="18"/>
          <w:szCs w:val="18"/>
        </w:rPr>
        <w:t xml:space="preserve">Państwa dane osobowe będą przetwarzane </w:t>
      </w:r>
      <w:r w:rsidRPr="00F46589">
        <w:rPr>
          <w:rFonts w:cstheme="minorHAnsi"/>
          <w:sz w:val="18"/>
          <w:szCs w:val="18"/>
        </w:rPr>
        <w:t xml:space="preserve">w celu przeprowadzenia i rozstrzygnięcia zapytania ofertowego, </w:t>
      </w:r>
      <w:r w:rsidRPr="00F46589">
        <w:rPr>
          <w:rStyle w:val="fontstyle01"/>
          <w:rFonts w:ascii="Lato" w:hAnsi="Lato" w:cstheme="minorHAnsi"/>
          <w:sz w:val="18"/>
          <w:szCs w:val="18"/>
        </w:rPr>
        <w:t xml:space="preserve">na podstawie </w:t>
      </w:r>
      <w:r w:rsidRPr="00F46589">
        <w:rPr>
          <w:rFonts w:cstheme="minorHAnsi"/>
          <w:sz w:val="18"/>
          <w:szCs w:val="18"/>
        </w:rPr>
        <w:t xml:space="preserve">art. 6 ust. 1 lit. c </w:t>
      </w:r>
      <w:r w:rsidRPr="00F46589">
        <w:rPr>
          <w:rStyle w:val="fontstyle01"/>
          <w:rFonts w:ascii="Lato" w:hAnsi="Lato" w:cstheme="minorHAnsi"/>
          <w:sz w:val="18"/>
          <w:szCs w:val="18"/>
        </w:rPr>
        <w:t>RODO</w:t>
      </w:r>
      <w:r w:rsidRPr="00F46589">
        <w:rPr>
          <w:rFonts w:cstheme="minorHAnsi"/>
          <w:sz w:val="18"/>
          <w:szCs w:val="18"/>
        </w:rPr>
        <w:t>.</w:t>
      </w:r>
    </w:p>
    <w:p w14:paraId="3BA89E36" w14:textId="5BC2C7DD" w:rsidR="00D35D1D" w:rsidRPr="00D35D1D" w:rsidRDefault="00D35D1D" w:rsidP="00D35D1D">
      <w:pPr>
        <w:pStyle w:val="Akapitzlist"/>
        <w:numPr>
          <w:ilvl w:val="0"/>
          <w:numId w:val="1"/>
        </w:numPr>
        <w:spacing w:before="0" w:after="0" w:line="240" w:lineRule="auto"/>
        <w:ind w:left="426" w:hanging="426"/>
        <w:contextualSpacing w:val="0"/>
        <w:rPr>
          <w:rStyle w:val="fontstyle01"/>
          <w:rFonts w:ascii="Lato" w:hAnsi="Lato" w:cstheme="minorHAnsi"/>
          <w:color w:val="auto"/>
          <w:sz w:val="18"/>
          <w:szCs w:val="18"/>
        </w:rPr>
      </w:pPr>
      <w:r>
        <w:rPr>
          <w:rFonts w:cstheme="minorHAnsi"/>
          <w:sz w:val="18"/>
          <w:szCs w:val="18"/>
        </w:rPr>
        <w:t xml:space="preserve"> Podanie danych osobowych jest obowiązkiem ustawowym określonym</w:t>
      </w:r>
      <w:r w:rsidR="00F46589">
        <w:rPr>
          <w:rFonts w:cstheme="minorHAnsi"/>
          <w:sz w:val="18"/>
          <w:szCs w:val="18"/>
        </w:rPr>
        <w:t xml:space="preserve"> w przepisach ustawy z dnia 11 września 2019 r. Prawo zamówień publicznych (Dz. U. z 2026 r. poz. 793) i jest niezbędne dla potrzeb uczestnictwa w postępowaniu o udzielenie zamówienia. Konsekwencją niepodania określonych danych może być nierozpatrzenie złożonej oferty.</w:t>
      </w:r>
    </w:p>
    <w:p w14:paraId="0BA20239" w14:textId="1873E1FA" w:rsidR="0039303A" w:rsidRPr="0039303A" w:rsidRDefault="0039303A" w:rsidP="0039303A">
      <w:pPr>
        <w:pStyle w:val="Akapitzlist"/>
        <w:numPr>
          <w:ilvl w:val="0"/>
          <w:numId w:val="3"/>
        </w:numPr>
        <w:spacing w:before="0" w:after="0" w:line="240" w:lineRule="auto"/>
        <w:ind w:left="426" w:hanging="426"/>
        <w:contextualSpacing w:val="0"/>
        <w:outlineLvl w:val="5"/>
        <w:rPr>
          <w:rFonts w:cstheme="minorHAnsi"/>
          <w:sz w:val="18"/>
          <w:szCs w:val="18"/>
        </w:rPr>
      </w:pPr>
      <w:r w:rsidRPr="0039303A">
        <w:rPr>
          <w:rFonts w:eastAsia="Times New Roman" w:cstheme="minorHAnsi"/>
          <w:sz w:val="18"/>
          <w:szCs w:val="18"/>
        </w:rPr>
        <w:t xml:space="preserve">Państwa dane osobowe mogą być ujawniane podmiotom realizującym zadania na rzecz Administratora Danych Osobowych, takim jak dostawcy oprogramowania wyłącznie w celu zapewnienia ich sprawnego działania z zachowaniem zasad ochrony danych osobowych i poufności przetwarzania, operatorzy pocztowi </w:t>
      </w:r>
      <w:r w:rsidR="00154E15">
        <w:rPr>
          <w:rFonts w:eastAsia="Times New Roman" w:cstheme="minorHAnsi"/>
          <w:sz w:val="18"/>
          <w:szCs w:val="18"/>
        </w:rPr>
        <w:br/>
      </w:r>
      <w:r w:rsidRPr="0039303A">
        <w:rPr>
          <w:rFonts w:eastAsia="Times New Roman" w:cstheme="minorHAnsi"/>
          <w:sz w:val="18"/>
          <w:szCs w:val="18"/>
        </w:rPr>
        <w:t xml:space="preserve">w celu zapewnienia korespondencji oraz </w:t>
      </w:r>
      <w:r w:rsidRPr="0039303A">
        <w:rPr>
          <w:rFonts w:cstheme="minorHAnsi"/>
          <w:sz w:val="18"/>
          <w:szCs w:val="18"/>
        </w:rPr>
        <w:t xml:space="preserve">organy władzy publicznej oraz podmioty wykonujące zadania publiczne lub działająca na zlecenie organów władzy publicznej, w zakresie i w celach, które wynikają </w:t>
      </w:r>
      <w:r w:rsidR="00034E3F">
        <w:rPr>
          <w:rFonts w:cstheme="minorHAnsi"/>
          <w:sz w:val="18"/>
          <w:szCs w:val="18"/>
        </w:rPr>
        <w:br/>
      </w:r>
      <w:r w:rsidRPr="0039303A">
        <w:rPr>
          <w:rFonts w:cstheme="minorHAnsi"/>
          <w:sz w:val="18"/>
          <w:szCs w:val="18"/>
        </w:rPr>
        <w:t xml:space="preserve">z przepisów powszechnie obowiązującego prawa oraz </w:t>
      </w:r>
      <w:r w:rsidRPr="00BE26B0">
        <w:rPr>
          <w:rFonts w:cstheme="minorHAnsi"/>
          <w:sz w:val="18"/>
          <w:szCs w:val="18"/>
        </w:rPr>
        <w:t>realizacji zamówienia</w:t>
      </w:r>
      <w:r w:rsidRPr="00BE26B0">
        <w:rPr>
          <w:rFonts w:eastAsia="Times New Roman" w:cstheme="minorHAnsi"/>
          <w:sz w:val="18"/>
          <w:szCs w:val="18"/>
        </w:rPr>
        <w:t>.</w:t>
      </w:r>
    </w:p>
    <w:p w14:paraId="613C0119" w14:textId="6978C74F" w:rsidR="0039303A" w:rsidRPr="00BE26B0" w:rsidRDefault="0039303A" w:rsidP="00BE26B0">
      <w:pPr>
        <w:pStyle w:val="Akapitzlist"/>
        <w:numPr>
          <w:ilvl w:val="0"/>
          <w:numId w:val="3"/>
        </w:numPr>
        <w:spacing w:before="0" w:after="0" w:line="240" w:lineRule="auto"/>
        <w:ind w:left="426" w:hanging="426"/>
        <w:outlineLvl w:val="5"/>
        <w:rPr>
          <w:rStyle w:val="fontstyle01"/>
          <w:rFonts w:ascii="Lato" w:hAnsi="Lato" w:cstheme="minorHAnsi"/>
          <w:sz w:val="18"/>
          <w:szCs w:val="18"/>
        </w:rPr>
      </w:pPr>
      <w:r w:rsidRPr="00BE26B0">
        <w:rPr>
          <w:rFonts w:cstheme="minorHAnsi"/>
          <w:sz w:val="18"/>
          <w:szCs w:val="18"/>
        </w:rPr>
        <w:t>Państwa dane osobowe będą przechowywane przez okres niezbędny do realizacji wskazanych powyżej celów przetwarzania</w:t>
      </w:r>
      <w:r w:rsidRPr="00BE26B0">
        <w:rPr>
          <w:rStyle w:val="fontstyle01"/>
          <w:rFonts w:ascii="Lato" w:hAnsi="Lato" w:cstheme="minorHAnsi"/>
          <w:sz w:val="18"/>
          <w:szCs w:val="18"/>
        </w:rPr>
        <w:t xml:space="preserve"> i </w:t>
      </w:r>
      <w:r w:rsidR="00CB1947" w:rsidRPr="00BE26B0">
        <w:rPr>
          <w:rFonts w:cstheme="minorHAnsi"/>
          <w:color w:val="000000"/>
          <w:sz w:val="18"/>
          <w:szCs w:val="18"/>
        </w:rPr>
        <w:t>przez okres 5 lat od dnia zakończenia postępowania o udzielenie zamówienia, a jeżeli czas trwania umowy przekracza 5 lata, okres przechowywania obejmuje cały czas trwania umowy</w:t>
      </w:r>
      <w:r w:rsidR="00BE26B0" w:rsidRPr="00BE26B0">
        <w:rPr>
          <w:rFonts w:cstheme="minorHAnsi"/>
          <w:color w:val="000000"/>
          <w:sz w:val="18"/>
          <w:szCs w:val="18"/>
        </w:rPr>
        <w:t xml:space="preserve"> zgodnie z rozporządzeniem Prezesa Rady Ministrów z dnia 18 stycznia 2011 r. w sprawie instrukcji kancelaryjnej, jednolitych rzeczowych wykazów akt </w:t>
      </w:r>
      <w:r w:rsidR="00BE26B0" w:rsidRPr="00BE26B0">
        <w:rPr>
          <w:rFonts w:cstheme="minorHAnsi"/>
          <w:color w:val="000000"/>
          <w:sz w:val="18"/>
          <w:szCs w:val="18"/>
        </w:rPr>
        <w:t>oraz instrukcji w sprawie organizacji i zakresu działania archiwów zakładowych</w:t>
      </w:r>
      <w:r w:rsidR="00BE26B0" w:rsidRPr="00BE26B0">
        <w:rPr>
          <w:rFonts w:cstheme="minorHAnsi"/>
          <w:color w:val="000000"/>
          <w:sz w:val="18"/>
          <w:szCs w:val="18"/>
        </w:rPr>
        <w:t>.</w:t>
      </w:r>
    </w:p>
    <w:p w14:paraId="5603055B" w14:textId="77777777" w:rsidR="0039303A" w:rsidRPr="0039303A" w:rsidRDefault="0039303A" w:rsidP="0039303A">
      <w:pPr>
        <w:pStyle w:val="Akapitzlist"/>
        <w:numPr>
          <w:ilvl w:val="0"/>
          <w:numId w:val="3"/>
        </w:numPr>
        <w:spacing w:before="0" w:after="0" w:line="240" w:lineRule="auto"/>
        <w:ind w:left="426" w:hanging="426"/>
        <w:contextualSpacing w:val="0"/>
        <w:outlineLvl w:val="5"/>
        <w:rPr>
          <w:rFonts w:cstheme="minorHAnsi"/>
          <w:sz w:val="18"/>
          <w:szCs w:val="18"/>
        </w:rPr>
      </w:pPr>
      <w:r w:rsidRPr="0039303A">
        <w:rPr>
          <w:rFonts w:eastAsia="Times New Roman" w:cstheme="minorHAnsi"/>
          <w:color w:val="000000"/>
          <w:sz w:val="18"/>
          <w:szCs w:val="18"/>
        </w:rPr>
        <w:t>Przysługuje Państwu prawo do żądania od Administratora dostępu do treści swoich danych osobowych (na podstawie art. 15 RODO), sprostowania danych (na podstawie art. 16 RODO), ich usunięcia (na podstawie art. 17 RODO), ograniczenia przetwarzania danych (na podstawie art. 18 RODO), a także prawo do wniesienia sprzeciwu wobec ich przetwarzania (na podstawie art. 21 RODO) i prawo do przenoszenia danych (na podstawie art. 20 RODO). </w:t>
      </w:r>
    </w:p>
    <w:p w14:paraId="4CF155C4" w14:textId="77777777" w:rsidR="0039303A" w:rsidRPr="0039303A" w:rsidRDefault="0039303A" w:rsidP="0039303A">
      <w:pPr>
        <w:pStyle w:val="Akapitzlist"/>
        <w:numPr>
          <w:ilvl w:val="0"/>
          <w:numId w:val="3"/>
        </w:numPr>
        <w:spacing w:before="0" w:after="0" w:line="240" w:lineRule="auto"/>
        <w:ind w:left="426" w:hanging="426"/>
        <w:contextualSpacing w:val="0"/>
        <w:rPr>
          <w:rFonts w:cstheme="minorHAnsi"/>
          <w:sz w:val="18"/>
          <w:szCs w:val="18"/>
        </w:rPr>
      </w:pPr>
      <w:r w:rsidRPr="0039303A">
        <w:rPr>
          <w:rFonts w:eastAsia="Times New Roman" w:cstheme="minorHAnsi"/>
          <w:color w:val="000000"/>
          <w:sz w:val="18"/>
          <w:szCs w:val="18"/>
        </w:rPr>
        <w:t xml:space="preserve">Jeżeli przetwarzanie odbywa się na podstawie wyrażonej przez Państwo zgody, to przysługuje Państwu prawo do cofnięcia zgody w dowolnym momencie, bez wpływu na </w:t>
      </w:r>
      <w:r w:rsidRPr="0039303A">
        <w:rPr>
          <w:rFonts w:eastAsia="Times New Roman" w:cstheme="minorHAnsi"/>
          <w:sz w:val="18"/>
          <w:szCs w:val="18"/>
        </w:rPr>
        <w:t>zgodność z prawem przetwarzania, którego dokonano na podstawie zgody przed jej cofnięciem. </w:t>
      </w:r>
    </w:p>
    <w:p w14:paraId="617414A5" w14:textId="77777777" w:rsidR="0039303A" w:rsidRPr="0039303A" w:rsidRDefault="0039303A" w:rsidP="0039303A">
      <w:pPr>
        <w:pStyle w:val="NormalnyWeb"/>
        <w:numPr>
          <w:ilvl w:val="0"/>
          <w:numId w:val="3"/>
        </w:numPr>
        <w:ind w:left="426" w:hanging="426"/>
        <w:rPr>
          <w:rFonts w:ascii="Lato" w:hAnsi="Lato"/>
          <w:sz w:val="18"/>
          <w:szCs w:val="18"/>
        </w:rPr>
      </w:pPr>
      <w:r w:rsidRPr="0039303A">
        <w:rPr>
          <w:rFonts w:ascii="Lato" w:hAnsi="Lato"/>
          <w:sz w:val="18"/>
          <w:szCs w:val="18"/>
        </w:rPr>
        <w:t xml:space="preserve">Przysługuje Państwu prawo wniesienia skargi do organu nadzorczego, tj. Prezesa Urzędu Ochrony Danych Osobowych, ul. Stanisława Moniuszki 1A, 00-014 Warszawa; adres </w:t>
      </w:r>
      <w:r w:rsidRPr="0039303A">
        <w:rPr>
          <w:rFonts w:ascii="Lato" w:hAnsi="Lato"/>
          <w:color w:val="000000"/>
          <w:sz w:val="18"/>
          <w:szCs w:val="18"/>
          <w:shd w:val="clear" w:color="auto" w:fill="FFFFFF"/>
        </w:rPr>
        <w:t>do doręczeń elektronicznych AE:PL-67085-31860-RWFHC-35.</w:t>
      </w:r>
    </w:p>
    <w:p w14:paraId="3D48F2FB" w14:textId="77777777" w:rsidR="0039303A" w:rsidRPr="0039303A" w:rsidRDefault="0039303A" w:rsidP="0039303A">
      <w:pPr>
        <w:pStyle w:val="Akapitzlist"/>
        <w:numPr>
          <w:ilvl w:val="0"/>
          <w:numId w:val="3"/>
        </w:numPr>
        <w:spacing w:before="0" w:after="0" w:line="240" w:lineRule="auto"/>
        <w:ind w:left="426" w:hanging="426"/>
        <w:contextualSpacing w:val="0"/>
        <w:rPr>
          <w:rFonts w:cstheme="minorHAnsi"/>
          <w:sz w:val="18"/>
          <w:szCs w:val="18"/>
        </w:rPr>
      </w:pPr>
      <w:r w:rsidRPr="0039303A">
        <w:rPr>
          <w:rFonts w:eastAsia="Times New Roman" w:cs="Calibri"/>
          <w:sz w:val="18"/>
          <w:szCs w:val="18"/>
          <w:lang w:eastAsia="pl-PL"/>
        </w:rPr>
        <w:t>Dane osób, które przetwarzane są w Powiatowej Stacji Sanitarno-Epidemiologicznej w Słupcy nie będą przekazywane poza obszar Unii Europejskiej, chyba że będzie wynikać to z decyzji właściwego organu.</w:t>
      </w:r>
    </w:p>
    <w:p w14:paraId="329E5662" w14:textId="77777777" w:rsidR="0039303A" w:rsidRPr="0039303A" w:rsidRDefault="0039303A" w:rsidP="0039303A">
      <w:pPr>
        <w:pStyle w:val="NormalnyWeb"/>
        <w:numPr>
          <w:ilvl w:val="0"/>
          <w:numId w:val="3"/>
        </w:numPr>
        <w:spacing w:before="0" w:beforeAutospacing="0" w:after="0" w:afterAutospacing="0"/>
        <w:ind w:left="426" w:hanging="426"/>
        <w:rPr>
          <w:rFonts w:ascii="Lato" w:hAnsi="Lato" w:cstheme="minorHAnsi"/>
          <w:color w:val="000000"/>
          <w:sz w:val="18"/>
          <w:szCs w:val="18"/>
        </w:rPr>
      </w:pPr>
      <w:r w:rsidRPr="0039303A">
        <w:rPr>
          <w:rStyle w:val="fontstyle01"/>
          <w:rFonts w:ascii="Lato" w:eastAsiaTheme="majorEastAsia" w:hAnsi="Lato" w:cstheme="minorHAnsi"/>
          <w:sz w:val="18"/>
          <w:szCs w:val="18"/>
        </w:rPr>
        <w:t>Państwa dane osobowe nie będą poddawane zautomatyzowanemu podejmowaniu decyzji, w tym również profilowaniu.</w:t>
      </w:r>
    </w:p>
    <w:p w14:paraId="7F64C736" w14:textId="77777777" w:rsidR="0039303A" w:rsidRPr="0039303A" w:rsidRDefault="0039303A" w:rsidP="0039303A">
      <w:pPr>
        <w:pStyle w:val="Stopka"/>
        <w:rPr>
          <w:rFonts w:cstheme="minorHAnsi"/>
          <w:sz w:val="18"/>
          <w:szCs w:val="18"/>
        </w:rPr>
      </w:pPr>
    </w:p>
    <w:p w14:paraId="583B6C1C" w14:textId="77777777" w:rsidR="0039303A" w:rsidRPr="006E6C5D" w:rsidRDefault="0039303A" w:rsidP="0039303A">
      <w:pPr>
        <w:rPr>
          <w:sz w:val="10"/>
          <w:szCs w:val="10"/>
        </w:rPr>
      </w:pPr>
    </w:p>
    <w:p w14:paraId="4B2D918A" w14:textId="77777777" w:rsidR="0054699D" w:rsidRDefault="0054699D"/>
    <w:sectPr w:rsidR="005469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A24F1"/>
    <w:multiLevelType w:val="hybridMultilevel"/>
    <w:tmpl w:val="B37E92B6"/>
    <w:lvl w:ilvl="0" w:tplc="82DE09AC">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5C7B2F6C"/>
    <w:multiLevelType w:val="hybridMultilevel"/>
    <w:tmpl w:val="964EA152"/>
    <w:lvl w:ilvl="0" w:tplc="B796AB96">
      <w:start w:val="3"/>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629B3090"/>
    <w:multiLevelType w:val="hybridMultilevel"/>
    <w:tmpl w:val="F0521064"/>
    <w:lvl w:ilvl="0" w:tplc="141262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3095285">
    <w:abstractNumId w:val="2"/>
  </w:num>
  <w:num w:numId="2" w16cid:durableId="1897399002">
    <w:abstractNumId w:val="1"/>
  </w:num>
  <w:num w:numId="3" w16cid:durableId="104178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06"/>
    <w:rsid w:val="0000655E"/>
    <w:rsid w:val="00034E3F"/>
    <w:rsid w:val="00154E15"/>
    <w:rsid w:val="00265E7D"/>
    <w:rsid w:val="00344C06"/>
    <w:rsid w:val="0039303A"/>
    <w:rsid w:val="0054699D"/>
    <w:rsid w:val="0089709E"/>
    <w:rsid w:val="00951737"/>
    <w:rsid w:val="00BE26B0"/>
    <w:rsid w:val="00CB1947"/>
    <w:rsid w:val="00D35D1D"/>
    <w:rsid w:val="00D716F5"/>
    <w:rsid w:val="00E91F66"/>
    <w:rsid w:val="00F46589"/>
    <w:rsid w:val="00FA65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59A8"/>
  <w15:chartTrackingRefBased/>
  <w15:docId w15:val="{31B6F764-9272-4D13-995D-885641A9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303A"/>
    <w:pPr>
      <w:spacing w:before="120" w:after="120"/>
    </w:pPr>
    <w:rPr>
      <w:rFonts w:ascii="Lato" w:hAnsi="Lato"/>
      <w:sz w:val="20"/>
      <w:szCs w:val="20"/>
    </w:rPr>
  </w:style>
  <w:style w:type="paragraph" w:styleId="Nagwek1">
    <w:name w:val="heading 1"/>
    <w:basedOn w:val="Normalny"/>
    <w:next w:val="Normalny"/>
    <w:link w:val="Nagwek1Znak"/>
    <w:uiPriority w:val="9"/>
    <w:qFormat/>
    <w:rsid w:val="00344C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44C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44C0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44C0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44C0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44C0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44C0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44C0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44C0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44C0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44C0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44C0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44C0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44C0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44C0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44C0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44C0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44C06"/>
    <w:rPr>
      <w:rFonts w:eastAsiaTheme="majorEastAsia" w:cstheme="majorBidi"/>
      <w:color w:val="272727" w:themeColor="text1" w:themeTint="D8"/>
    </w:rPr>
  </w:style>
  <w:style w:type="paragraph" w:styleId="Tytu">
    <w:name w:val="Title"/>
    <w:basedOn w:val="Normalny"/>
    <w:next w:val="Normalny"/>
    <w:link w:val="TytuZnak"/>
    <w:uiPriority w:val="10"/>
    <w:qFormat/>
    <w:rsid w:val="00344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44C0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44C0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44C0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44C06"/>
    <w:pPr>
      <w:spacing w:before="160"/>
      <w:jc w:val="center"/>
    </w:pPr>
    <w:rPr>
      <w:i/>
      <w:iCs/>
      <w:color w:val="404040" w:themeColor="text1" w:themeTint="BF"/>
    </w:rPr>
  </w:style>
  <w:style w:type="character" w:customStyle="1" w:styleId="CytatZnak">
    <w:name w:val="Cytat Znak"/>
    <w:basedOn w:val="Domylnaczcionkaakapitu"/>
    <w:link w:val="Cytat"/>
    <w:uiPriority w:val="29"/>
    <w:rsid w:val="00344C06"/>
    <w:rPr>
      <w:i/>
      <w:iCs/>
      <w:color w:val="404040" w:themeColor="text1" w:themeTint="BF"/>
    </w:rPr>
  </w:style>
  <w:style w:type="paragraph" w:styleId="Akapitzlist">
    <w:name w:val="List Paragraph"/>
    <w:basedOn w:val="Normalny"/>
    <w:uiPriority w:val="34"/>
    <w:qFormat/>
    <w:rsid w:val="00344C06"/>
    <w:pPr>
      <w:ind w:left="720"/>
      <w:contextualSpacing/>
    </w:pPr>
  </w:style>
  <w:style w:type="character" w:styleId="Wyrnienieintensywne">
    <w:name w:val="Intense Emphasis"/>
    <w:basedOn w:val="Domylnaczcionkaakapitu"/>
    <w:uiPriority w:val="21"/>
    <w:qFormat/>
    <w:rsid w:val="00344C06"/>
    <w:rPr>
      <w:i/>
      <w:iCs/>
      <w:color w:val="0F4761" w:themeColor="accent1" w:themeShade="BF"/>
    </w:rPr>
  </w:style>
  <w:style w:type="paragraph" w:styleId="Cytatintensywny">
    <w:name w:val="Intense Quote"/>
    <w:basedOn w:val="Normalny"/>
    <w:next w:val="Normalny"/>
    <w:link w:val="CytatintensywnyZnak"/>
    <w:uiPriority w:val="30"/>
    <w:qFormat/>
    <w:rsid w:val="00344C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44C06"/>
    <w:rPr>
      <w:i/>
      <w:iCs/>
      <w:color w:val="0F4761" w:themeColor="accent1" w:themeShade="BF"/>
    </w:rPr>
  </w:style>
  <w:style w:type="character" w:styleId="Odwoanieintensywne">
    <w:name w:val="Intense Reference"/>
    <w:basedOn w:val="Domylnaczcionkaakapitu"/>
    <w:uiPriority w:val="32"/>
    <w:qFormat/>
    <w:rsid w:val="00344C06"/>
    <w:rPr>
      <w:b/>
      <w:bCs/>
      <w:smallCaps/>
      <w:color w:val="0F4761" w:themeColor="accent1" w:themeShade="BF"/>
      <w:spacing w:val="5"/>
    </w:rPr>
  </w:style>
  <w:style w:type="paragraph" w:styleId="Stopka">
    <w:name w:val="footer"/>
    <w:basedOn w:val="Normalny"/>
    <w:link w:val="StopkaZnak"/>
    <w:uiPriority w:val="99"/>
    <w:unhideWhenUsed/>
    <w:rsid w:val="0039303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303A"/>
    <w:rPr>
      <w:rFonts w:ascii="Lato" w:hAnsi="Lato"/>
      <w:sz w:val="20"/>
      <w:szCs w:val="20"/>
    </w:rPr>
  </w:style>
  <w:style w:type="character" w:styleId="Hipercze">
    <w:name w:val="Hyperlink"/>
    <w:basedOn w:val="Domylnaczcionkaakapitu"/>
    <w:uiPriority w:val="99"/>
    <w:unhideWhenUsed/>
    <w:rsid w:val="0039303A"/>
    <w:rPr>
      <w:color w:val="467886" w:themeColor="hyperlink"/>
      <w:u w:val="single"/>
    </w:rPr>
  </w:style>
  <w:style w:type="character" w:customStyle="1" w:styleId="fontstyle01">
    <w:name w:val="fontstyle01"/>
    <w:rsid w:val="0039303A"/>
    <w:rPr>
      <w:rFonts w:ascii="Calibri" w:hAnsi="Calibri" w:cs="Calibri" w:hint="default"/>
      <w:b w:val="0"/>
      <w:bCs w:val="0"/>
      <w:i w:val="0"/>
      <w:iCs w:val="0"/>
      <w:color w:val="000000"/>
      <w:sz w:val="22"/>
      <w:szCs w:val="22"/>
    </w:rPr>
  </w:style>
  <w:style w:type="paragraph" w:styleId="NormalnyWeb">
    <w:name w:val="Normal (Web)"/>
    <w:basedOn w:val="Normalny"/>
    <w:uiPriority w:val="99"/>
    <w:unhideWhenUsed/>
    <w:rsid w:val="0039303A"/>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sse.slupca@sanepid.gov.pl" TargetMode="External"/><Relationship Id="rId5" Type="http://schemas.openxmlformats.org/officeDocument/2006/relationships/hyperlink" Target="mailto:sekretariat.psse.slupca@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601</Words>
  <Characters>3611</Characters>
  <Application>Microsoft Office Word</Application>
  <DocSecurity>0</DocSecurity>
  <Lines>30</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Śruba</dc:creator>
  <cp:keywords/>
  <dc:description/>
  <cp:lastModifiedBy>Iwona Śruba</cp:lastModifiedBy>
  <cp:revision>12</cp:revision>
  <dcterms:created xsi:type="dcterms:W3CDTF">2026-07-29T10:12:00Z</dcterms:created>
  <dcterms:modified xsi:type="dcterms:W3CDTF">2026-07-31T10:17:00Z</dcterms:modified>
</cp:coreProperties>
</file>