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3B62" w:rsidRPr="00A23B62" w:rsidRDefault="00A23B62" w:rsidP="00A23B62">
      <w:pPr>
        <w:tabs>
          <w:tab w:val="left" w:pos="6804"/>
          <w:tab w:val="left" w:pos="9354"/>
        </w:tabs>
        <w:spacing w:after="0" w:line="240" w:lineRule="auto"/>
        <w:rPr>
          <w:rFonts w:ascii="Times New Roman" w:hAnsi="Times New Roman"/>
          <w:color w:val="000000" w:themeColor="text1"/>
          <w:sz w:val="16"/>
          <w:szCs w:val="16"/>
        </w:rPr>
      </w:pPr>
      <w:r w:rsidRPr="00A23B62">
        <w:rPr>
          <w:rFonts w:ascii="Times New Roman" w:hAnsi="Times New Roman"/>
          <w:color w:val="000000" w:themeColor="text1"/>
          <w:sz w:val="16"/>
          <w:szCs w:val="16"/>
        </w:rPr>
        <w:tab/>
        <w:t xml:space="preserve">Data </w:t>
      </w:r>
      <w:r w:rsidRPr="00A23B62">
        <w:rPr>
          <w:rFonts w:ascii="Times New Roman" w:hAnsi="Times New Roman"/>
          <w:color w:val="000000" w:themeColor="text1"/>
          <w:sz w:val="16"/>
          <w:szCs w:val="16"/>
          <w:u w:val="dotted"/>
        </w:rPr>
        <w:tab/>
      </w:r>
    </w:p>
    <w:p w:rsidR="00A23B62" w:rsidRPr="00A23B62" w:rsidRDefault="00A23B62" w:rsidP="00A23B62">
      <w:pPr>
        <w:tabs>
          <w:tab w:val="left" w:pos="6804"/>
        </w:tabs>
        <w:spacing w:after="0" w:line="240" w:lineRule="auto"/>
        <w:rPr>
          <w:rFonts w:ascii="Times New Roman" w:hAnsi="Times New Roman"/>
          <w:color w:val="000000" w:themeColor="text1"/>
          <w:sz w:val="16"/>
          <w:szCs w:val="16"/>
        </w:rPr>
      </w:pPr>
    </w:p>
    <w:p w:rsidR="00A23B62" w:rsidRPr="00A23B62" w:rsidRDefault="00A23B62" w:rsidP="00A23B62">
      <w:pPr>
        <w:tabs>
          <w:tab w:val="left" w:pos="6804"/>
        </w:tabs>
        <w:spacing w:after="0" w:line="240" w:lineRule="auto"/>
        <w:rPr>
          <w:rFonts w:ascii="Times New Roman" w:hAnsi="Times New Roman"/>
          <w:b/>
          <w:color w:val="000000" w:themeColor="text1"/>
          <w:sz w:val="16"/>
          <w:szCs w:val="16"/>
        </w:rPr>
      </w:pPr>
      <w:r w:rsidRPr="00A23B62">
        <w:rPr>
          <w:rFonts w:ascii="Times New Roman" w:hAnsi="Times New Roman"/>
          <w:color w:val="000000" w:themeColor="text1"/>
          <w:sz w:val="16"/>
          <w:szCs w:val="16"/>
          <w:vertAlign w:val="superscript"/>
        </w:rPr>
        <w:t>( pieczątka podmiotu leczniczego)</w:t>
      </w:r>
      <w:r w:rsidRPr="00A23B62">
        <w:rPr>
          <w:rFonts w:ascii="Times New Roman" w:hAnsi="Times New Roman"/>
          <w:color w:val="000000" w:themeColor="text1"/>
          <w:sz w:val="16"/>
          <w:szCs w:val="16"/>
        </w:rPr>
        <w:tab/>
      </w:r>
      <w:r w:rsidRPr="00A23B62">
        <w:rPr>
          <w:rFonts w:ascii="Times New Roman" w:hAnsi="Times New Roman"/>
          <w:b/>
          <w:color w:val="000000" w:themeColor="text1"/>
          <w:sz w:val="16"/>
          <w:szCs w:val="16"/>
        </w:rPr>
        <w:t>Powiatowa Stacja</w:t>
      </w:r>
    </w:p>
    <w:p w:rsidR="00A23B62" w:rsidRPr="00A23B62" w:rsidRDefault="00A23B62" w:rsidP="00A23B62">
      <w:pPr>
        <w:tabs>
          <w:tab w:val="left" w:pos="6804"/>
        </w:tabs>
        <w:spacing w:after="0" w:line="240" w:lineRule="auto"/>
        <w:rPr>
          <w:rFonts w:ascii="Times New Roman" w:hAnsi="Times New Roman"/>
          <w:b/>
          <w:color w:val="000000" w:themeColor="text1"/>
          <w:sz w:val="16"/>
          <w:szCs w:val="16"/>
        </w:rPr>
      </w:pPr>
      <w:r w:rsidRPr="00A23B62">
        <w:rPr>
          <w:rFonts w:ascii="Times New Roman" w:hAnsi="Times New Roman"/>
          <w:b/>
          <w:color w:val="000000" w:themeColor="text1"/>
          <w:sz w:val="16"/>
          <w:szCs w:val="16"/>
        </w:rPr>
        <w:tab/>
        <w:t xml:space="preserve">Sanitarno - Epidemiologiczna </w:t>
      </w:r>
    </w:p>
    <w:p w:rsidR="00A23B62" w:rsidRPr="00A23B62" w:rsidRDefault="00A23B62" w:rsidP="00A23B62">
      <w:pPr>
        <w:tabs>
          <w:tab w:val="left" w:pos="6804"/>
        </w:tabs>
        <w:spacing w:after="0" w:line="240" w:lineRule="auto"/>
        <w:rPr>
          <w:rFonts w:ascii="Times New Roman" w:hAnsi="Times New Roman"/>
          <w:b/>
          <w:color w:val="000000" w:themeColor="text1"/>
          <w:sz w:val="16"/>
          <w:szCs w:val="16"/>
        </w:rPr>
      </w:pPr>
      <w:r w:rsidRPr="00A23B62">
        <w:rPr>
          <w:rFonts w:ascii="Times New Roman" w:hAnsi="Times New Roman"/>
          <w:b/>
          <w:color w:val="000000" w:themeColor="text1"/>
          <w:sz w:val="16"/>
          <w:szCs w:val="16"/>
        </w:rPr>
        <w:tab/>
        <w:t>we Włocławku</w:t>
      </w:r>
    </w:p>
    <w:p w:rsidR="00A23B62" w:rsidRPr="00A23B62" w:rsidRDefault="00A23B62" w:rsidP="00A23B62">
      <w:pPr>
        <w:tabs>
          <w:tab w:val="left" w:pos="6804"/>
        </w:tabs>
        <w:spacing w:after="0" w:line="240" w:lineRule="auto"/>
        <w:ind w:firstLine="6"/>
        <w:rPr>
          <w:rFonts w:ascii="Times New Roman" w:hAnsi="Times New Roman"/>
          <w:b/>
          <w:color w:val="000000" w:themeColor="text1"/>
          <w:sz w:val="16"/>
          <w:szCs w:val="16"/>
        </w:rPr>
      </w:pPr>
      <w:r w:rsidRPr="00A23B62">
        <w:rPr>
          <w:rFonts w:ascii="Times New Roman" w:hAnsi="Times New Roman"/>
          <w:b/>
          <w:color w:val="000000" w:themeColor="text1"/>
          <w:sz w:val="16"/>
          <w:szCs w:val="16"/>
        </w:rPr>
        <w:tab/>
        <w:t>Sekcja Nadzoru Przeciwepidemicznego</w:t>
      </w:r>
    </w:p>
    <w:p w:rsidR="00A23B62" w:rsidRPr="00A23B62" w:rsidRDefault="00A23B62" w:rsidP="00A23B62">
      <w:pPr>
        <w:tabs>
          <w:tab w:val="left" w:pos="6804"/>
        </w:tabs>
        <w:spacing w:after="0" w:line="240" w:lineRule="auto"/>
        <w:rPr>
          <w:rFonts w:ascii="Times New Roman" w:hAnsi="Times New Roman"/>
          <w:b/>
          <w:color w:val="000000" w:themeColor="text1"/>
          <w:sz w:val="16"/>
          <w:szCs w:val="16"/>
        </w:rPr>
      </w:pPr>
      <w:r w:rsidRPr="00A23B62">
        <w:rPr>
          <w:rFonts w:ascii="Times New Roman" w:hAnsi="Times New Roman"/>
          <w:b/>
          <w:color w:val="000000" w:themeColor="text1"/>
          <w:sz w:val="16"/>
          <w:szCs w:val="16"/>
        </w:rPr>
        <w:tab/>
        <w:t>ul. Płocka 45</w:t>
      </w:r>
    </w:p>
    <w:p w:rsidR="00A23B62" w:rsidRPr="00A23B62" w:rsidRDefault="00A23B62" w:rsidP="00A23B62">
      <w:pPr>
        <w:tabs>
          <w:tab w:val="left" w:pos="5103"/>
          <w:tab w:val="left" w:pos="5954"/>
          <w:tab w:val="left" w:pos="7371"/>
        </w:tabs>
        <w:spacing w:after="0" w:line="240" w:lineRule="auto"/>
        <w:rPr>
          <w:rFonts w:ascii="Times New Roman" w:hAnsi="Times New Roman"/>
          <w:b/>
          <w:i/>
          <w:color w:val="000000" w:themeColor="text1"/>
          <w:sz w:val="20"/>
          <w:szCs w:val="20"/>
        </w:rPr>
      </w:pPr>
      <w:r w:rsidRPr="00A23B62">
        <w:rPr>
          <w:rFonts w:ascii="Times New Roman" w:hAnsi="Times New Roman"/>
          <w:color w:val="000000" w:themeColor="text1"/>
        </w:rPr>
        <w:t xml:space="preserve">Zapotrzebowanie miesięczne na szczepionki nr </w:t>
      </w:r>
      <w:r w:rsidRPr="00A23B62">
        <w:rPr>
          <w:rFonts w:ascii="Times New Roman" w:hAnsi="Times New Roman"/>
          <w:color w:val="000000" w:themeColor="text1"/>
          <w:u w:val="dotted"/>
        </w:rPr>
        <w:tab/>
      </w:r>
      <w:r w:rsidRPr="00A23B62">
        <w:rPr>
          <w:rFonts w:ascii="Times New Roman" w:hAnsi="Times New Roman"/>
          <w:color w:val="000000" w:themeColor="text1"/>
        </w:rPr>
        <w:t>/</w:t>
      </w:r>
      <w:r w:rsidRPr="00A23B62">
        <w:rPr>
          <w:rFonts w:ascii="Times New Roman" w:hAnsi="Times New Roman"/>
          <w:color w:val="000000" w:themeColor="text1"/>
          <w:u w:val="dotted"/>
        </w:rPr>
        <w:tab/>
      </w:r>
      <w:r w:rsidRPr="00A23B62">
        <w:rPr>
          <w:rFonts w:ascii="Times New Roman" w:hAnsi="Times New Roman"/>
          <w:color w:val="000000" w:themeColor="text1"/>
        </w:rPr>
        <w:t>rok</w:t>
      </w:r>
      <w:r w:rsidRPr="00A23B62">
        <w:rPr>
          <w:rFonts w:ascii="Times New Roman" w:hAnsi="Times New Roman"/>
          <w:b/>
          <w:i/>
          <w:color w:val="000000" w:themeColor="text1"/>
        </w:rPr>
        <w:tab/>
      </w:r>
      <w:r w:rsidRPr="00A23B62">
        <w:rPr>
          <w:rFonts w:ascii="Times New Roman" w:hAnsi="Times New Roman"/>
          <w:i/>
          <w:color w:val="000000" w:themeColor="text1"/>
          <w:sz w:val="20"/>
          <w:szCs w:val="20"/>
        </w:rPr>
        <w:t>tel. /54/ 413 71 92</w:t>
      </w:r>
    </w:p>
    <w:p w:rsidR="00A23B62" w:rsidRPr="00A23B62" w:rsidRDefault="00A23B62" w:rsidP="00A23B62">
      <w:pPr>
        <w:pStyle w:val="Nagwek"/>
        <w:tabs>
          <w:tab w:val="clear" w:pos="4536"/>
          <w:tab w:val="center" w:pos="6237"/>
        </w:tabs>
        <w:rPr>
          <w:color w:val="000000" w:themeColor="text1"/>
          <w:u w:val="dotted"/>
        </w:rPr>
      </w:pPr>
      <w:r w:rsidRPr="00A23B62">
        <w:rPr>
          <w:color w:val="000000" w:themeColor="text1"/>
        </w:rPr>
        <w:t xml:space="preserve">Osoba upoważniona do odbioru : </w:t>
      </w:r>
      <w:r w:rsidRPr="00A23B62">
        <w:rPr>
          <w:color w:val="000000" w:themeColor="text1"/>
          <w:u w:val="dotted"/>
        </w:rPr>
        <w:tab/>
      </w:r>
    </w:p>
    <w:tbl>
      <w:tblPr>
        <w:tblW w:w="10363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9"/>
        <w:gridCol w:w="4192"/>
        <w:gridCol w:w="1276"/>
        <w:gridCol w:w="1276"/>
        <w:gridCol w:w="1276"/>
        <w:gridCol w:w="1984"/>
      </w:tblGrid>
      <w:tr w:rsidR="00F85239" w:rsidRPr="00A23B62" w:rsidTr="00F85239">
        <w:trPr>
          <w:trHeight w:val="315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41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Nazwa preparatu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Jednostka miary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Ilość zamówienia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Ilość wydana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Uwagi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p/gruźlicza BCG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inj.liof./10 dawek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Fiolka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p/wzw typu B dla dzieci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inj. 0,5 ml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696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PENTAXIM  błoniczo-tężcowa z acelularnym komponentem krztuścowym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inj. 0,5 ml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7470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I, II rok życia –</w:t>
            </w:r>
            <w:r w:rsidR="007470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nowe cykle</w:t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 szczepień </w:t>
            </w:r>
            <w:r w:rsidR="007470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</w:t>
            </w:r>
            <w:bookmarkStart w:id="0" w:name="_GoBack"/>
            <w:bookmarkEnd w:id="0"/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wcześniaki)</w:t>
            </w:r>
          </w:p>
        </w:tc>
      </w:tr>
      <w:tr w:rsidR="00F85239" w:rsidRPr="00A23B62" w:rsidTr="00F85239">
        <w:trPr>
          <w:trHeight w:val="692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Infanrix IPV HIB – błoniczo-tężcowa z acelularnym komponentem krztuścowym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inj. 0,5 ml  (na kontynuacje  szczepień)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7470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I, II rok życia - </w:t>
            </w:r>
            <w:r w:rsidR="007470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kontynuacja</w:t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 (wcześniaki)</w:t>
            </w:r>
          </w:p>
        </w:tc>
      </w:tr>
      <w:tr w:rsidR="00F85239" w:rsidRPr="00A23B62" w:rsidTr="00416A1E">
        <w:trPr>
          <w:trHeight w:val="547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DTP – szczepionka błoniczo-tężcowo-krztuścowa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adsorb. na wod. glinu inj. 0,5 ml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379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DTPa - szczepionka p/błonicy-tężcowi-krztuścowi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(bezkom., złożona)  inj. 0,5 ml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Fiolka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I, II rok życia –  przeciwskazania</w:t>
            </w:r>
          </w:p>
        </w:tc>
      </w:tr>
      <w:tr w:rsidR="00F85239" w:rsidRPr="00A23B62" w:rsidTr="00F85239">
        <w:trPr>
          <w:trHeight w:val="388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DTPa - szczepionka p/błonicy-tężcowi-krztuścowi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(bezkom., złożona)  inj. 0,5 ml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416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6</w:t>
            </w:r>
            <w:r w:rsidR="00416A1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r.ż</w:t>
            </w:r>
            <w:r w:rsidR="00416A1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.</w:t>
            </w:r>
          </w:p>
        </w:tc>
      </w:tr>
      <w:tr w:rsidR="00F85239" w:rsidRPr="00A23B62" w:rsidTr="00F85239">
        <w:trPr>
          <w:trHeight w:val="526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dTap - Szczepionka  p/błonicy-tężcowi-krztuścowi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(bezkom., złożona)  inj. 0,5 ml , 1 amp-strzyk.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14 r.ż.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9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p/Haemophilus influenzae typu b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inj. 1 dawka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10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  Szczepionka p/poliomyelitis (zabita)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inj. 1 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11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p/odrze, śwince i różyczce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inj. 1 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12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tężcowo-błonicza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adsorb. na wod. glinu inj. 0,5 ml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416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19 r.ż.</w:t>
            </w:r>
          </w:p>
        </w:tc>
      </w:tr>
      <w:tr w:rsidR="00F85239" w:rsidRPr="00A23B62" w:rsidTr="00F85239">
        <w:trPr>
          <w:trHeight w:val="436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13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 p/Streptococcus pneumoniae PCV-10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inj.1 dawka Synflorix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14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p/Streptococcus  pneumoniae PCV-13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inj. 1 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336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15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p/ospie wietrznej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inj. 1 dawka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16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DT – szczepionka błoniczo-tężcowa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adsorb. na wod. glinu inj. 0,5 ml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17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p/wzw typu B dla dorosłych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inj. 1,0 ml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18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p/wzw typu B dla  dializowanych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inj. 1,0 ml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19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d- szczepionka błonicza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adsorb. na wod. glinu inj. 1 amp/1 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20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tężcowa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adsorb. na wod. glinu inj. 0,5 ml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465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21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Szczepionka p/wściekliźnie inaktywowana</w:t>
            </w:r>
            <w:r w:rsidR="00F852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br/>
            </w: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inj. 1 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85239" w:rsidRPr="00A23B62" w:rsidTr="00F85239">
        <w:trPr>
          <w:trHeight w:val="315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3F3F3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22</w:t>
            </w:r>
          </w:p>
        </w:tc>
        <w:tc>
          <w:tcPr>
            <w:tcW w:w="41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F852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Tetraxim (2 w 1)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Dawka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A23B62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A23B62" w:rsidRPr="00A23B62" w:rsidRDefault="00A23B62" w:rsidP="00A23B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</w:pPr>
            <w:r w:rsidRPr="00A23B6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6 r.ż.</w:t>
            </w:r>
          </w:p>
        </w:tc>
      </w:tr>
    </w:tbl>
    <w:p w:rsidR="00F85239" w:rsidRDefault="00F85239" w:rsidP="00F85239">
      <w:pPr>
        <w:tabs>
          <w:tab w:val="left" w:pos="2835"/>
        </w:tabs>
        <w:spacing w:after="0" w:line="240" w:lineRule="auto"/>
        <w:jc w:val="both"/>
        <w:rPr>
          <w:rFonts w:ascii="Arial" w:hAnsi="Arial"/>
          <w:sz w:val="16"/>
          <w:szCs w:val="16"/>
          <w:u w:val="dotted"/>
        </w:rPr>
      </w:pPr>
    </w:p>
    <w:p w:rsidR="00F85239" w:rsidRDefault="00F85239" w:rsidP="00F85239">
      <w:pPr>
        <w:tabs>
          <w:tab w:val="left" w:pos="2835"/>
        </w:tabs>
        <w:spacing w:after="0" w:line="240" w:lineRule="auto"/>
        <w:jc w:val="both"/>
        <w:rPr>
          <w:rFonts w:ascii="Arial" w:hAnsi="Arial"/>
          <w:sz w:val="16"/>
          <w:szCs w:val="16"/>
          <w:u w:val="dotted"/>
        </w:rPr>
      </w:pPr>
    </w:p>
    <w:p w:rsidR="00F85239" w:rsidRPr="006834B7" w:rsidRDefault="00F85239" w:rsidP="00F85239">
      <w:pPr>
        <w:tabs>
          <w:tab w:val="left" w:pos="2835"/>
        </w:tabs>
        <w:spacing w:after="0" w:line="240" w:lineRule="auto"/>
        <w:jc w:val="both"/>
        <w:rPr>
          <w:rFonts w:ascii="Arial" w:hAnsi="Arial"/>
          <w:sz w:val="16"/>
          <w:szCs w:val="16"/>
          <w:u w:val="dotted"/>
        </w:rPr>
      </w:pPr>
      <w:r w:rsidRPr="006834B7">
        <w:rPr>
          <w:rFonts w:ascii="Arial" w:hAnsi="Arial"/>
          <w:sz w:val="16"/>
          <w:szCs w:val="16"/>
          <w:u w:val="dotted"/>
        </w:rPr>
        <w:tab/>
      </w:r>
    </w:p>
    <w:p w:rsidR="00F85239" w:rsidRPr="00AA12B9" w:rsidRDefault="00F85239" w:rsidP="00F85239">
      <w:pPr>
        <w:tabs>
          <w:tab w:val="left" w:pos="5670"/>
          <w:tab w:val="left" w:pos="9354"/>
        </w:tabs>
        <w:spacing w:after="0" w:line="240" w:lineRule="auto"/>
        <w:jc w:val="both"/>
        <w:rPr>
          <w:rFonts w:ascii="Arial" w:hAnsi="Arial"/>
          <w:i/>
          <w:sz w:val="16"/>
          <w:szCs w:val="16"/>
        </w:rPr>
      </w:pPr>
      <w:r w:rsidRPr="00AA12B9">
        <w:rPr>
          <w:rFonts w:ascii="Arial" w:hAnsi="Arial"/>
          <w:i/>
          <w:sz w:val="16"/>
          <w:szCs w:val="16"/>
        </w:rPr>
        <w:t>podpis osoby upoważnionej do odbioru</w:t>
      </w:r>
      <w:r>
        <w:rPr>
          <w:rFonts w:ascii="Arial" w:hAnsi="Arial"/>
          <w:i/>
          <w:sz w:val="16"/>
          <w:szCs w:val="16"/>
        </w:rPr>
        <w:tab/>
      </w:r>
      <w:r w:rsidRPr="006834B7">
        <w:rPr>
          <w:rFonts w:ascii="Arial" w:hAnsi="Arial"/>
          <w:i/>
          <w:sz w:val="16"/>
          <w:szCs w:val="16"/>
          <w:u w:val="dotted"/>
        </w:rPr>
        <w:tab/>
      </w:r>
    </w:p>
    <w:p w:rsidR="00F85239" w:rsidRPr="00AA12B9" w:rsidRDefault="00F85239" w:rsidP="00F85239">
      <w:pPr>
        <w:tabs>
          <w:tab w:val="left" w:pos="5670"/>
        </w:tabs>
        <w:spacing w:after="0" w:line="240" w:lineRule="auto"/>
        <w:jc w:val="both"/>
        <w:rPr>
          <w:rFonts w:ascii="Arial" w:hAnsi="Arial"/>
          <w:i/>
          <w:sz w:val="16"/>
          <w:szCs w:val="16"/>
        </w:rPr>
      </w:pPr>
      <w:r w:rsidRPr="00AA12B9">
        <w:rPr>
          <w:rFonts w:ascii="Arial" w:hAnsi="Arial"/>
          <w:i/>
          <w:sz w:val="16"/>
          <w:szCs w:val="16"/>
        </w:rPr>
        <w:t>(podmiot leczniczy)</w:t>
      </w:r>
      <w:r>
        <w:rPr>
          <w:rFonts w:ascii="Arial" w:hAnsi="Arial"/>
          <w:i/>
          <w:sz w:val="16"/>
          <w:szCs w:val="16"/>
        </w:rPr>
        <w:tab/>
      </w:r>
      <w:r w:rsidRPr="00AA12B9">
        <w:rPr>
          <w:rFonts w:ascii="Arial" w:hAnsi="Arial"/>
          <w:i/>
          <w:sz w:val="16"/>
          <w:szCs w:val="16"/>
        </w:rPr>
        <w:t>pieczątka/podpis kierownika podmiotu leczniczego</w:t>
      </w:r>
    </w:p>
    <w:p w:rsidR="00F85239" w:rsidRPr="00AA12B9" w:rsidRDefault="00F85239" w:rsidP="00F85239">
      <w:pPr>
        <w:spacing w:after="0" w:line="240" w:lineRule="auto"/>
        <w:rPr>
          <w:rFonts w:ascii="Arial" w:hAnsi="Arial"/>
          <w:i/>
          <w:sz w:val="16"/>
          <w:szCs w:val="16"/>
        </w:rPr>
      </w:pPr>
    </w:p>
    <w:p w:rsidR="00F85239" w:rsidRPr="00AA12B9" w:rsidRDefault="00F85239" w:rsidP="00F85239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AA12B9">
        <w:rPr>
          <w:rFonts w:ascii="Times New Roman" w:hAnsi="Times New Roman"/>
          <w:sz w:val="16"/>
          <w:szCs w:val="16"/>
        </w:rPr>
        <w:t>Potwierdzenie przyjęcia dostawy</w:t>
      </w:r>
    </w:p>
    <w:p w:rsidR="00F85239" w:rsidRPr="00AA12B9" w:rsidRDefault="00F85239" w:rsidP="00F85239">
      <w:pPr>
        <w:tabs>
          <w:tab w:val="left" w:pos="5670"/>
        </w:tabs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AA12B9">
        <w:rPr>
          <w:rFonts w:ascii="Times New Roman" w:hAnsi="Times New Roman"/>
          <w:sz w:val="16"/>
          <w:szCs w:val="16"/>
        </w:rPr>
        <w:t>w punkcie szczepień podmiotu leczniczego:</w:t>
      </w:r>
      <w:r>
        <w:rPr>
          <w:rFonts w:ascii="Times New Roman" w:hAnsi="Times New Roman"/>
          <w:sz w:val="16"/>
          <w:szCs w:val="16"/>
        </w:rPr>
        <w:tab/>
      </w:r>
      <w:r w:rsidRPr="00AA12B9">
        <w:rPr>
          <w:rFonts w:ascii="Times New Roman" w:hAnsi="Times New Roman"/>
          <w:sz w:val="16"/>
          <w:szCs w:val="16"/>
        </w:rPr>
        <w:t>Wydano preparaty szczepionkowe:</w:t>
      </w:r>
    </w:p>
    <w:p w:rsidR="00F85239" w:rsidRPr="00AA12B9" w:rsidRDefault="00F85239" w:rsidP="00F85239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F85239" w:rsidRPr="00AA12B9" w:rsidRDefault="00F85239" w:rsidP="00F85239">
      <w:pPr>
        <w:tabs>
          <w:tab w:val="left" w:pos="2977"/>
          <w:tab w:val="left" w:pos="5670"/>
          <w:tab w:val="left" w:pos="9354"/>
        </w:tabs>
        <w:spacing w:after="0" w:line="240" w:lineRule="auto"/>
        <w:jc w:val="both"/>
        <w:rPr>
          <w:rFonts w:ascii="Arial" w:hAnsi="Arial"/>
          <w:sz w:val="16"/>
          <w:szCs w:val="16"/>
        </w:rPr>
      </w:pPr>
      <w:r w:rsidRPr="006834B7">
        <w:rPr>
          <w:rFonts w:ascii="Arial" w:hAnsi="Arial"/>
          <w:sz w:val="16"/>
          <w:szCs w:val="16"/>
          <w:u w:val="dotted"/>
        </w:rPr>
        <w:tab/>
      </w:r>
      <w:r w:rsidRPr="006834B7">
        <w:rPr>
          <w:rFonts w:ascii="Arial" w:hAnsi="Arial"/>
          <w:sz w:val="16"/>
          <w:szCs w:val="16"/>
        </w:rPr>
        <w:tab/>
      </w:r>
      <w:r w:rsidRPr="006834B7">
        <w:rPr>
          <w:rFonts w:ascii="Arial" w:hAnsi="Arial"/>
          <w:sz w:val="16"/>
          <w:szCs w:val="16"/>
          <w:u w:val="dotted"/>
        </w:rPr>
        <w:tab/>
      </w:r>
    </w:p>
    <w:p w:rsidR="00F85239" w:rsidRPr="00AA12B9" w:rsidRDefault="00F85239" w:rsidP="00F85239">
      <w:pPr>
        <w:tabs>
          <w:tab w:val="left" w:pos="5670"/>
        </w:tabs>
        <w:spacing w:after="0" w:line="240" w:lineRule="auto"/>
        <w:jc w:val="both"/>
        <w:rPr>
          <w:rFonts w:ascii="Arial" w:hAnsi="Arial"/>
          <w:i/>
          <w:sz w:val="16"/>
          <w:szCs w:val="16"/>
        </w:rPr>
      </w:pPr>
      <w:r w:rsidRPr="00AA12B9">
        <w:rPr>
          <w:rFonts w:ascii="Arial" w:hAnsi="Arial"/>
          <w:i/>
          <w:sz w:val="16"/>
          <w:szCs w:val="16"/>
        </w:rPr>
        <w:t xml:space="preserve">data/godzina/podpis osoby przyjmującej </w:t>
      </w:r>
      <w:r w:rsidRPr="00AA12B9">
        <w:rPr>
          <w:rFonts w:ascii="Arial" w:hAnsi="Arial"/>
          <w:i/>
          <w:sz w:val="16"/>
          <w:szCs w:val="16"/>
        </w:rPr>
        <w:tab/>
        <w:t>data/godzina/podpis osoby wydającej</w:t>
      </w:r>
    </w:p>
    <w:p w:rsidR="00F85239" w:rsidRPr="00AA12B9" w:rsidRDefault="00F85239" w:rsidP="00F85239">
      <w:pPr>
        <w:tabs>
          <w:tab w:val="left" w:pos="5670"/>
        </w:tabs>
        <w:spacing w:after="0" w:line="240" w:lineRule="auto"/>
        <w:jc w:val="both"/>
        <w:rPr>
          <w:rFonts w:ascii="Arial" w:hAnsi="Arial"/>
          <w:i/>
          <w:sz w:val="16"/>
          <w:szCs w:val="16"/>
        </w:rPr>
      </w:pPr>
      <w:r w:rsidRPr="00AA12B9">
        <w:rPr>
          <w:rFonts w:ascii="Arial" w:hAnsi="Arial"/>
          <w:i/>
          <w:sz w:val="16"/>
          <w:szCs w:val="16"/>
        </w:rPr>
        <w:tab/>
        <w:t>(PSSE Włocławek)</w:t>
      </w:r>
    </w:p>
    <w:p w:rsidR="00F85239" w:rsidRDefault="00F85239" w:rsidP="00F85239">
      <w:pPr>
        <w:pStyle w:val="Podtytu"/>
        <w:rPr>
          <w:b/>
          <w:i/>
          <w:u w:val="single"/>
        </w:rPr>
      </w:pPr>
      <w:r>
        <w:rPr>
          <w:b/>
          <w:i/>
          <w:u w:val="single"/>
        </w:rPr>
        <w:br w:type="page"/>
      </w:r>
      <w:r>
        <w:rPr>
          <w:b/>
          <w:i/>
          <w:u w:val="single"/>
        </w:rPr>
        <w:lastRenderedPageBreak/>
        <w:t>Zasady właściwego przechowywania i transportu preparatów szczepionkowych</w:t>
      </w:r>
    </w:p>
    <w:p w:rsidR="00F85239" w:rsidRDefault="00F85239" w:rsidP="00F85239">
      <w:pPr>
        <w:jc w:val="both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Szczepionka</w:t>
      </w:r>
      <w:r>
        <w:rPr>
          <w:rFonts w:ascii="Arial" w:hAnsi="Arial" w:cs="Arial"/>
          <w:sz w:val="20"/>
          <w:szCs w:val="20"/>
        </w:rPr>
        <w:t xml:space="preserve"> jest lekiem pochodzenia biologicznego, wrażliwym na zmiany temperatury. Od momentu wyprodukowania do momentu użycia szczepionka powinna być przechowywana i transportowana z zachowaniem ,,łańcucha chłodniczego”, zgodnie z zaleceniami wytwórcy (w temp. między +2</w:t>
      </w:r>
      <w:r>
        <w:rPr>
          <w:rFonts w:ascii="Arial" w:hAnsi="Arial" w:cs="Arial"/>
          <w:sz w:val="20"/>
          <w:szCs w:val="20"/>
        </w:rPr>
        <w:sym w:font="Symbol" w:char="00B0"/>
      </w:r>
      <w:r>
        <w:rPr>
          <w:rFonts w:ascii="Arial" w:hAnsi="Arial" w:cs="Arial"/>
          <w:sz w:val="20"/>
          <w:szCs w:val="20"/>
        </w:rPr>
        <w:t>C i +8</w:t>
      </w:r>
      <w:r>
        <w:rPr>
          <w:rFonts w:ascii="Arial" w:hAnsi="Arial" w:cs="Arial"/>
          <w:sz w:val="20"/>
          <w:szCs w:val="20"/>
        </w:rPr>
        <w:sym w:font="Symbol" w:char="00B0"/>
      </w:r>
      <w:r>
        <w:rPr>
          <w:rFonts w:ascii="Arial" w:hAnsi="Arial" w:cs="Arial"/>
          <w:sz w:val="20"/>
          <w:szCs w:val="20"/>
        </w:rPr>
        <w:t xml:space="preserve">C), w celu zachowania jej trwałości i zapobieżenia zmniejszeniu jej skuteczności. </w:t>
      </w:r>
      <w:r>
        <w:rPr>
          <w:rFonts w:ascii="Arial" w:hAnsi="Arial" w:cs="Arial"/>
          <w:b/>
          <w:i/>
          <w:sz w:val="20"/>
          <w:szCs w:val="20"/>
        </w:rPr>
        <w:t>Podanie szczepionki, która była nieprawidłowo przechowywana lub transportowana może spowodować poważne zagrożenie dla zdrowia a nawet życia.</w:t>
      </w:r>
    </w:p>
    <w:p w:rsidR="00F85239" w:rsidRDefault="00F85239" w:rsidP="00F85239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1.</w:t>
      </w:r>
      <w:r>
        <w:rPr>
          <w:rFonts w:ascii="Arial" w:hAnsi="Arial" w:cs="Arial"/>
          <w:sz w:val="20"/>
          <w:szCs w:val="20"/>
        </w:rPr>
        <w:t xml:space="preserve"> Odbiór preparatów szczepionkowych z Powiatowej Stacji Sanitarno-Epidemiologicznej we Włocławku możliwy jest wyłącznie przez osobę przeszkoloną w zakresie właściwych zasad transportu preparatów szczepionkowych i posiadającą upoważnienie do ich odbioru, wydane przez kierownika podmiotu leczniczego lub osobę upoważnioną.</w:t>
      </w:r>
    </w:p>
    <w:p w:rsidR="00F85239" w:rsidRDefault="00F85239" w:rsidP="00F85239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2.</w:t>
      </w:r>
      <w:r>
        <w:rPr>
          <w:rFonts w:ascii="Arial" w:hAnsi="Arial" w:cs="Arial"/>
          <w:sz w:val="20"/>
          <w:szCs w:val="20"/>
        </w:rPr>
        <w:t xml:space="preserve"> Transport preparatów szczepionkowych powinien być przeprowadzony z zachowaniem łańcucha chłodniczego, w tym celu należy zapewnić i zastosować opakowanie termoizolacyjne, zapewniające zgodne z zaleceniami wytwórcy warunki transportu (np. termos,  termotorba z wkładem chłodzącym).</w:t>
      </w:r>
    </w:p>
    <w:p w:rsidR="00F85239" w:rsidRDefault="00F85239" w:rsidP="00F85239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3.</w:t>
      </w:r>
      <w:r>
        <w:rPr>
          <w:rFonts w:ascii="Arial" w:hAnsi="Arial" w:cs="Arial"/>
          <w:sz w:val="20"/>
          <w:szCs w:val="20"/>
        </w:rPr>
        <w:t xml:space="preserve"> Osoba pobierająca preparaty szczepionkowe z magazynu PSSE we Włocławku, potwierdza czytelnym podpisem ich odbiór na złożonym przez podmiot leczniczy formularzu ,,zapotrzebowanie miesięczne na szczepionki”.</w:t>
      </w:r>
    </w:p>
    <w:p w:rsidR="00F85239" w:rsidRDefault="00F85239" w:rsidP="00F85239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</w:t>
      </w:r>
      <w:r>
        <w:rPr>
          <w:rFonts w:ascii="Arial" w:hAnsi="Arial" w:cs="Arial"/>
          <w:sz w:val="20"/>
          <w:szCs w:val="20"/>
        </w:rPr>
        <w:t xml:space="preserve"> Osoba przyjmująca preparaty szczepionkowe w punkcie szczepień podmiotu leczniczego potwierdza jej przyjęcie na w/w formularzu (czytelny podpis, data, godzina).</w:t>
      </w:r>
    </w:p>
    <w:p w:rsidR="00F85239" w:rsidRDefault="00F85239" w:rsidP="00F85239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</w:t>
      </w:r>
      <w:r>
        <w:rPr>
          <w:rFonts w:ascii="Arial" w:hAnsi="Arial" w:cs="Arial"/>
          <w:sz w:val="20"/>
          <w:szCs w:val="20"/>
        </w:rPr>
        <w:t xml:space="preserve"> Świadczeniodawca od momentu, w którym wszedł w posiadanie preparatów szczepionkowych, zobowiązany jest do zapewnienia ,,łańcucha chłodniczego” tj. środków technicznych i rozwiązań organizacyjnych służących utrzymaniu oraz monitorowaniu, zgodnych z zaleceniami wytwórcy warunków transportu, przechowywania i dystrybucji preparatów w celu zapewnienia ich trwałości i zapobieżenia zmniejszeniu ich skuteczności:</w:t>
      </w:r>
    </w:p>
    <w:p w:rsidR="00F85239" w:rsidRDefault="00F85239" w:rsidP="00F85239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a.</w:t>
      </w:r>
      <w:r>
        <w:rPr>
          <w:rFonts w:ascii="Arial" w:hAnsi="Arial" w:cs="Arial"/>
          <w:sz w:val="20"/>
          <w:szCs w:val="20"/>
        </w:rPr>
        <w:t xml:space="preserve"> preparaty szczepionkowe należy umieszczać i przechowywać w sprawnych urządzeniach chłodniczych w sposób zabezpieczający przed zamrożeniem i uszkodzeniem opakowania (na środkowej półce, z dala od tylnej ściany urządzenia; nie należy ich umieszczać na drzwiach lodówki, z uwagi na największe wahania temperatury; nigdy nie należy umieszczać preparatów szczepionkowych w zamrażalniku lub zamrażarce), </w:t>
      </w:r>
    </w:p>
    <w:p w:rsidR="00F85239" w:rsidRDefault="00F85239" w:rsidP="00F85239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b.</w:t>
      </w:r>
      <w:r>
        <w:rPr>
          <w:rFonts w:ascii="Arial" w:hAnsi="Arial" w:cs="Arial"/>
          <w:sz w:val="20"/>
          <w:szCs w:val="20"/>
        </w:rPr>
        <w:t xml:space="preserve"> do obowiązków podmiotu leczniczego należy zapewnienie całodobowego monitorowania warunków przechowywania preparatów szczepionkowych (również w dni wolne od pracy) oraz dokumentowanie ich w rejestrze pracy urządzenia chłodniczego,</w:t>
      </w:r>
    </w:p>
    <w:p w:rsidR="00F85239" w:rsidRDefault="00F85239" w:rsidP="00F85239">
      <w:pPr>
        <w:spacing w:line="240" w:lineRule="auto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Prowadzenie  całodobowego  systemu monitorowania warunków termicznych w urządzeniach chłodniczych zapewnia utrzymanie w sposób ciągły właściwego zakresu temperatur oraz zapobiega powstaniu ewentualnych strat finansowych (przekroczenie zakresu temperatur bezpiecznego przechowywania szczepionek najczęściej skutkuje wycofaniem i utylizacją preparatów z powodu utraty ich skuteczności terapeutycznej i bezpieczeństwa ich stosowania).</w:t>
      </w:r>
    </w:p>
    <w:p w:rsidR="00F85239" w:rsidRDefault="00F85239" w:rsidP="00F85239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c.</w:t>
      </w:r>
      <w:r>
        <w:rPr>
          <w:rFonts w:ascii="Arial" w:hAnsi="Arial" w:cs="Arial"/>
          <w:sz w:val="20"/>
          <w:szCs w:val="20"/>
        </w:rPr>
        <w:t xml:space="preserve"> w sytuacjach awaryjnych (brak zasilania, awaria urządzenia chłodniczego) należy zapewnić ciągłość ,,łańcucha chłodniczego” zgodnie z opracowanymi przez podmiot leczniczy instrukcjami/procedurami postępowania.</w:t>
      </w:r>
    </w:p>
    <w:p w:rsidR="00F85239" w:rsidRDefault="00F85239" w:rsidP="00F85239">
      <w:pPr>
        <w:spacing w:line="240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sym w:font="Symbol" w:char="00B7"/>
      </w:r>
      <w:r>
        <w:rPr>
          <w:rFonts w:ascii="Arial" w:hAnsi="Arial" w:cs="Arial"/>
          <w:i/>
          <w:sz w:val="20"/>
          <w:szCs w:val="20"/>
        </w:rPr>
        <w:t xml:space="preserve"> Ustawa z dnia 5 grudnia 2008r. o zapobieganiu oraz  zwalczaniu zakażeń i chorób zakaźnych u ludzi (t.j Dz.U. z 2013r. poz. 947).</w:t>
      </w:r>
    </w:p>
    <w:p w:rsidR="00F85239" w:rsidRDefault="00F85239" w:rsidP="00F85239">
      <w:pPr>
        <w:spacing w:line="240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sym w:font="Symbol" w:char="00B7"/>
      </w:r>
      <w:r>
        <w:rPr>
          <w:rFonts w:ascii="Arial" w:hAnsi="Arial" w:cs="Arial"/>
          <w:i/>
          <w:sz w:val="20"/>
          <w:szCs w:val="20"/>
        </w:rPr>
        <w:t xml:space="preserve"> Ustawa z dnia 6 września 2001r. – Prawo farmaceutyczne (Dz.U. z 2008r. Nr 45, poz. 271 z późn. zm.).</w:t>
      </w:r>
    </w:p>
    <w:p w:rsidR="00F85239" w:rsidRDefault="00F85239" w:rsidP="00F85239">
      <w:pPr>
        <w:spacing w:line="240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sym w:font="Symbol" w:char="00B7"/>
      </w:r>
      <w:r>
        <w:rPr>
          <w:rFonts w:ascii="Arial" w:hAnsi="Arial" w:cs="Arial"/>
          <w:i/>
          <w:sz w:val="20"/>
          <w:szCs w:val="20"/>
        </w:rPr>
        <w:t xml:space="preserve"> Rozporządzenie Ministra Zdrowia z dnia 15 listopada 2010r. w sprawie sposobu przekazywania szczepionek świadczeniodawcom prowadzącym obowiązkowe szczepienia ochronne oraz sposobu przechowywania szczepionek stanowiących rezerwę przeciwepidemiczną kraju (Dz.U. z 2010r. Nr 232, poz. 1524).</w:t>
      </w:r>
    </w:p>
    <w:p w:rsidR="00F85239" w:rsidRDefault="00F85239" w:rsidP="00F85239">
      <w:pPr>
        <w:spacing w:line="240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sym w:font="Symbol" w:char="00B7"/>
      </w:r>
      <w:r>
        <w:rPr>
          <w:rFonts w:ascii="Arial" w:hAnsi="Arial" w:cs="Arial"/>
          <w:i/>
          <w:sz w:val="20"/>
          <w:szCs w:val="20"/>
        </w:rPr>
        <w:t xml:space="preserve"> Rozporządzenie Ministra Zdrowia z dnia 26 lipca 2002r. w sprawie Dobrej Praktyki Dystrybucyjnej (Dz.U. z 2002r. Nr 144, poz. 1216).</w:t>
      </w:r>
    </w:p>
    <w:p w:rsidR="00C744EC" w:rsidRDefault="00F85239" w:rsidP="00416A1E">
      <w:pPr>
        <w:spacing w:line="240" w:lineRule="auto"/>
      </w:pPr>
      <w:r>
        <w:rPr>
          <w:rFonts w:ascii="Arial" w:hAnsi="Arial" w:cs="Arial"/>
          <w:b/>
          <w:i/>
          <w:sz w:val="20"/>
          <w:szCs w:val="20"/>
        </w:rPr>
        <w:t>Sekcja Nadzoru Przeciwepidemicznego Powiatowej Stacji Sanitarno-Epidemiologicznej we Włocławku</w:t>
      </w:r>
    </w:p>
    <w:sectPr w:rsidR="00C744EC" w:rsidSect="00416A1E">
      <w:headerReference w:type="default" r:id="rId7"/>
      <w:footerReference w:type="default" r:id="rId8"/>
      <w:pgSz w:w="11906" w:h="16838"/>
      <w:pgMar w:top="568" w:right="720" w:bottom="720" w:left="720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6187" w:rsidRDefault="00E16187" w:rsidP="00A23B62">
      <w:pPr>
        <w:spacing w:after="0" w:line="240" w:lineRule="auto"/>
      </w:pPr>
      <w:r>
        <w:separator/>
      </w:r>
    </w:p>
  </w:endnote>
  <w:endnote w:type="continuationSeparator" w:id="0">
    <w:p w:rsidR="00E16187" w:rsidRDefault="00E16187" w:rsidP="00A23B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1321587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416A1E" w:rsidRDefault="00416A1E">
        <w:pPr>
          <w:pStyle w:val="Stopka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7042" w:rsidRPr="00747042">
          <w:rPr>
            <w:b/>
            <w:bCs/>
            <w:noProof/>
          </w:rPr>
          <w:t>2</w:t>
        </w:r>
        <w:r>
          <w:rPr>
            <w:b/>
            <w:bCs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808080" w:themeColor="background1" w:themeShade="80"/>
            <w:spacing w:val="60"/>
          </w:rPr>
          <w:t>Strona</w:t>
        </w:r>
      </w:p>
    </w:sdtContent>
  </w:sdt>
  <w:p w:rsidR="007765BC" w:rsidRDefault="007765B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6187" w:rsidRDefault="00E16187" w:rsidP="00A23B62">
      <w:pPr>
        <w:spacing w:after="0" w:line="240" w:lineRule="auto"/>
      </w:pPr>
      <w:r>
        <w:separator/>
      </w:r>
    </w:p>
  </w:footnote>
  <w:footnote w:type="continuationSeparator" w:id="0">
    <w:p w:rsidR="00E16187" w:rsidRDefault="00E16187" w:rsidP="00A23B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B62" w:rsidRPr="00A23B62" w:rsidRDefault="00A23B62" w:rsidP="00A23B62">
    <w:pPr>
      <w:spacing w:after="0" w:line="240" w:lineRule="auto"/>
      <w:rPr>
        <w:rFonts w:ascii="Times New Roman" w:hAnsi="Times New Roman"/>
        <w:color w:val="000000" w:themeColor="text1"/>
        <w:sz w:val="16"/>
        <w:szCs w:val="16"/>
      </w:rPr>
    </w:pPr>
    <w:r w:rsidRPr="00A23B62">
      <w:rPr>
        <w:rFonts w:ascii="Times New Roman" w:hAnsi="Times New Roman"/>
        <w:color w:val="000000" w:themeColor="text1"/>
        <w:sz w:val="16"/>
        <w:szCs w:val="16"/>
      </w:rPr>
      <w:t>zał. nr 1 do pisma z dnia 16.09.2013  N.EP – 539-2-20/13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B62"/>
    <w:rsid w:val="00285B01"/>
    <w:rsid w:val="00416A1E"/>
    <w:rsid w:val="00747042"/>
    <w:rsid w:val="007765BC"/>
    <w:rsid w:val="00A23B62"/>
    <w:rsid w:val="00C744EC"/>
    <w:rsid w:val="00E16187"/>
    <w:rsid w:val="00EE73DD"/>
    <w:rsid w:val="00F85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78DA01-02B4-49AA-B8B2-20AFE4AFD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23B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23B62"/>
  </w:style>
  <w:style w:type="paragraph" w:styleId="Stopka">
    <w:name w:val="footer"/>
    <w:basedOn w:val="Normalny"/>
    <w:link w:val="StopkaZnak"/>
    <w:uiPriority w:val="99"/>
    <w:unhideWhenUsed/>
    <w:rsid w:val="00A23B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23B62"/>
  </w:style>
  <w:style w:type="paragraph" w:styleId="Podtytu">
    <w:name w:val="Subtitle"/>
    <w:basedOn w:val="Normalny"/>
    <w:next w:val="Normalny"/>
    <w:link w:val="PodtytuZnak"/>
    <w:qFormat/>
    <w:rsid w:val="00F85239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customStyle="1" w:styleId="PodtytuZnak">
    <w:name w:val="Podtytuł Znak"/>
    <w:basedOn w:val="Domylnaczcionkaakapitu"/>
    <w:link w:val="Podtytu"/>
    <w:rsid w:val="00F85239"/>
    <w:rPr>
      <w:rFonts w:ascii="Cambria" w:eastAsia="Times New Roman" w:hAnsi="Cambria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BEF103-380A-47FE-9CE5-DC61FD6D3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934</Words>
  <Characters>5606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Ksiegowosc</dc:creator>
  <cp:lastModifiedBy>N E P</cp:lastModifiedBy>
  <cp:revision>2</cp:revision>
  <cp:lastPrinted>2018-03-23T09:43:00Z</cp:lastPrinted>
  <dcterms:created xsi:type="dcterms:W3CDTF">2019-02-28T11:49:00Z</dcterms:created>
  <dcterms:modified xsi:type="dcterms:W3CDTF">2019-02-28T11:49:00Z</dcterms:modified>
</cp:coreProperties>
</file>