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A14" w:rsidRPr="005834D2" w:rsidRDefault="00E22A14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GENERALNY DYREKTOR OCHRONY ŚRODOWISKA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5834D2">
        <w:rPr>
          <w:rFonts w:ascii="Times New Roman" w:hAnsi="Times New Roman"/>
          <w:sz w:val="30"/>
          <w:szCs w:val="30"/>
        </w:rPr>
        <w:t>07 marca 2025</w:t>
      </w:r>
      <w:bookmarkEnd w:id="0"/>
      <w:r w:rsidRPr="005834D2">
        <w:rPr>
          <w:rFonts w:ascii="Times New Roman" w:hAnsi="Times New Roman"/>
          <w:sz w:val="30"/>
          <w:szCs w:val="30"/>
        </w:rPr>
        <w:t xml:space="preserve"> r.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bookmarkStart w:id="1" w:name="ezdSprawaZnak"/>
      <w:r w:rsidRPr="005834D2">
        <w:rPr>
          <w:rFonts w:ascii="Times New Roman" w:hAnsi="Times New Roman"/>
          <w:sz w:val="30"/>
          <w:szCs w:val="30"/>
        </w:rPr>
        <w:t>DOOŚ-WDŚII.420.19.2024</w:t>
      </w:r>
      <w:bookmarkEnd w:id="1"/>
      <w:r w:rsidRPr="005834D2">
        <w:rPr>
          <w:rFonts w:ascii="Times New Roman" w:hAnsi="Times New Roman"/>
          <w:sz w:val="30"/>
          <w:szCs w:val="30"/>
        </w:rPr>
        <w:t>.</w:t>
      </w:r>
      <w:bookmarkStart w:id="2" w:name="ezdAutorInicjaly"/>
      <w:r w:rsidRPr="005834D2">
        <w:rPr>
          <w:rFonts w:ascii="Times New Roman" w:hAnsi="Times New Roman"/>
          <w:sz w:val="30"/>
          <w:szCs w:val="30"/>
        </w:rPr>
        <w:t>MK</w:t>
      </w:r>
      <w:bookmarkEnd w:id="2"/>
      <w:r w:rsidRPr="005834D2">
        <w:rPr>
          <w:rFonts w:ascii="Times New Roman" w:hAnsi="Times New Roman"/>
          <w:sz w:val="30"/>
          <w:szCs w:val="30"/>
        </w:rPr>
        <w:t>W.13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5834D2">
        <w:rPr>
          <w:rFonts w:ascii="Times New Roman" w:hAnsi="Times New Roman"/>
          <w:color w:val="000000"/>
          <w:sz w:val="30"/>
          <w:szCs w:val="30"/>
        </w:rPr>
        <w:t>ZAWIADOMIENIE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5834D2">
        <w:rPr>
          <w:rFonts w:ascii="Times New Roman" w:hAnsi="Times New Roman"/>
          <w:color w:val="000000"/>
          <w:sz w:val="30"/>
          <w:szCs w:val="30"/>
        </w:rPr>
        <w:t xml:space="preserve">Generalny Dyrektor Ochrony Środowiska, na podstawie art. 49 </w:t>
      </w:r>
      <w:r w:rsidR="00E22A14" w:rsidRPr="005834D2">
        <w:rPr>
          <w:rFonts w:ascii="Times New Roman" w:hAnsi="Times New Roman"/>
          <w:color w:val="000000"/>
          <w:sz w:val="30"/>
          <w:szCs w:val="30"/>
        </w:rPr>
        <w:t>paragraf</w:t>
      </w:r>
      <w:r w:rsidRPr="005834D2">
        <w:rPr>
          <w:rFonts w:ascii="Times New Roman" w:hAnsi="Times New Roman"/>
          <w:color w:val="000000"/>
          <w:sz w:val="30"/>
          <w:szCs w:val="30"/>
        </w:rPr>
        <w:t xml:space="preserve"> 1 ustawy z dnia 14 czerwca 1960 r. – Kodeks postępowania administracyjnego (</w:t>
      </w:r>
      <w:r w:rsidR="00E22A14" w:rsidRPr="005834D2">
        <w:rPr>
          <w:rFonts w:ascii="Times New Roman" w:hAnsi="Times New Roman"/>
          <w:color w:val="000000"/>
          <w:sz w:val="30"/>
          <w:szCs w:val="30"/>
        </w:rPr>
        <w:t>Dziennik Ustaw</w:t>
      </w:r>
      <w:r w:rsidRPr="005834D2">
        <w:rPr>
          <w:rFonts w:ascii="Times New Roman" w:hAnsi="Times New Roman"/>
          <w:color w:val="000000"/>
          <w:sz w:val="30"/>
          <w:szCs w:val="30"/>
        </w:rPr>
        <w:t xml:space="preserve"> z 2024 r. poz. 572), dalej k.p.a., w związku z art. 74 ust. 3 ustawy z dnia 3 października 2008 r. o udostępnianiu informacji o środowisku i jego ochronie, udziale społeczeństwa w ochronie środowiska oraz o ocenach oddziaływania na środowisko (</w:t>
      </w:r>
      <w:r w:rsidR="00E22A14" w:rsidRPr="005834D2">
        <w:rPr>
          <w:rFonts w:ascii="Times New Roman" w:hAnsi="Times New Roman"/>
          <w:color w:val="000000"/>
          <w:sz w:val="30"/>
          <w:szCs w:val="30"/>
        </w:rPr>
        <w:t>Dziennik Ustaw</w:t>
      </w:r>
      <w:r w:rsidRPr="005834D2">
        <w:rPr>
          <w:rFonts w:ascii="Times New Roman" w:hAnsi="Times New Roman"/>
          <w:color w:val="000000"/>
          <w:sz w:val="30"/>
          <w:szCs w:val="30"/>
        </w:rPr>
        <w:t xml:space="preserve"> z 2023 r. poz. 1094), dalej u.o.o.ś., zawiadamia strony postępowania o wydaniu postanowienia Generalnego Dyrektora Ochrony Środowiska z 6 marca 2025 r., znak: DOOŚ-WDŚII.420.19.2024.MKW.11, odmawiającego wstrzymania wykonania decyzji Regionalnego Dyrektora Ochrony Środowiska w Gdańsku z  28 lipca 2023 r., znak: RDOŚ-Gd-WOO.420.4.2023.MR.20, o środowiskowych uwarunkowaniach dla przedsięwzięcia pn. „Budowa gazociągu DN300 MOP 8,4 MPA do EC Gdynia wraz ze światłowodem oraz infrastrukturą towarzyszącą realizowanego w ramach inwestycji pt. "Wykonanie projektu budowlanego dla inwestycji – Realizacja "pod klucz" przyłącza gazowego (PG) do PGE Energia Ciepła S.A. Oddział Wybrzeże – Elektrociepłownia w Gdyni wraz z uzyskaniem decyzji Pozwoleń na Budowę”.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Doręczenie postanowienia stronom postępowania uważa się za dokonane po upływie czternastu dni liczonych od następnego dnia po dniu, w którym upubliczniono zawiadomienie.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lastRenderedPageBreak/>
        <w:t>Z treścią postanowienia strony postępowania mogą zapoznać się w: Generalnej Dyrekcji Ochrony Środowiska (Al. Jerozolimskie 136, 02-305 Warszawa, tel.: 22 12-02-950) oraz Regionalnej Dyrekcji Ochrony Środowiska w Gdańsku (ul. Chmielna 54/57, 80 - 748 Gdańsk, tel.: 58 68-36-800).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 xml:space="preserve">Upubliczniono w dniach: od </w:t>
      </w:r>
      <w:r w:rsidR="00E22A14" w:rsidRPr="005834D2">
        <w:rPr>
          <w:rFonts w:ascii="Times New Roman" w:hAnsi="Times New Roman"/>
          <w:sz w:val="30"/>
          <w:szCs w:val="30"/>
        </w:rPr>
        <w:t xml:space="preserve">10.03.2025 r. </w:t>
      </w:r>
      <w:r w:rsidRPr="005834D2">
        <w:rPr>
          <w:rFonts w:ascii="Times New Roman" w:hAnsi="Times New Roman"/>
          <w:sz w:val="30"/>
          <w:szCs w:val="30"/>
        </w:rPr>
        <w:t>do………………</w:t>
      </w:r>
    </w:p>
    <w:p w:rsidR="00E22A14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Pieczęć urzędu i podpis:</w:t>
      </w:r>
    </w:p>
    <w:p w:rsidR="00E22A14" w:rsidRPr="005834D2" w:rsidRDefault="00E22A14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E22A14" w:rsidRPr="005834D2" w:rsidRDefault="00E22A14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Z upoważnienia</w:t>
      </w:r>
    </w:p>
    <w:p w:rsidR="00E22A14" w:rsidRPr="005834D2" w:rsidRDefault="00E22A14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Generalnego Dyrektora Ochrony Środowiska</w:t>
      </w:r>
    </w:p>
    <w:p w:rsidR="00E22A14" w:rsidRPr="005834D2" w:rsidRDefault="00E22A14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Katarzyna Bińkowska</w:t>
      </w:r>
    </w:p>
    <w:p w:rsidR="00E22A14" w:rsidRPr="005834D2" w:rsidRDefault="00E22A14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Naczelnik Wydziału</w:t>
      </w:r>
    </w:p>
    <w:p w:rsidR="00E22A14" w:rsidRPr="005834D2" w:rsidRDefault="00E22A14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Departament Ocen Oddziaływania na Środowisko</w:t>
      </w:r>
    </w:p>
    <w:p w:rsidR="00E22A14" w:rsidRPr="005834D2" w:rsidRDefault="00E22A14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color w:val="7F7F7F" w:themeColor="text1" w:themeTint="80"/>
          <w:sz w:val="30"/>
          <w:szCs w:val="30"/>
        </w:rPr>
        <w:t>/ – podpisany cyfrowo – /</w:t>
      </w:r>
    </w:p>
    <w:p w:rsidR="00E22A14" w:rsidRPr="005834D2" w:rsidRDefault="00E22A14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 xml:space="preserve">Art. 49 </w:t>
      </w:r>
      <w:r w:rsidR="00E22A14" w:rsidRPr="005834D2">
        <w:rPr>
          <w:rFonts w:ascii="Times New Roman" w:hAnsi="Times New Roman"/>
          <w:sz w:val="30"/>
          <w:szCs w:val="30"/>
        </w:rPr>
        <w:t>paragraf</w:t>
      </w:r>
      <w:r w:rsidRPr="005834D2">
        <w:rPr>
          <w:rFonts w:ascii="Times New Roman" w:hAnsi="Times New Roman"/>
          <w:sz w:val="30"/>
          <w:szCs w:val="30"/>
        </w:rPr>
        <w:t xml:space="preserve">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 xml:space="preserve">Art. 49b </w:t>
      </w:r>
      <w:r w:rsidR="00E22A14" w:rsidRPr="005834D2">
        <w:rPr>
          <w:rFonts w:ascii="Times New Roman" w:hAnsi="Times New Roman"/>
          <w:sz w:val="30"/>
          <w:szCs w:val="30"/>
        </w:rPr>
        <w:t>paragraf</w:t>
      </w:r>
      <w:r w:rsidRPr="005834D2">
        <w:rPr>
          <w:rFonts w:ascii="Times New Roman" w:hAnsi="Times New Roman"/>
          <w:sz w:val="30"/>
          <w:szCs w:val="30"/>
        </w:rPr>
        <w:t xml:space="preserve"> 1 k.p.a. W przypadku zawiadomienia strony zgodnie z art. 49 </w:t>
      </w:r>
      <w:r w:rsidR="00E22A14" w:rsidRPr="005834D2">
        <w:rPr>
          <w:rFonts w:ascii="Times New Roman" w:hAnsi="Times New Roman"/>
          <w:sz w:val="30"/>
          <w:szCs w:val="30"/>
        </w:rPr>
        <w:t>paragraf</w:t>
      </w:r>
      <w:r w:rsidRPr="005834D2">
        <w:rPr>
          <w:rFonts w:ascii="Times New Roman" w:hAnsi="Times New Roman"/>
          <w:sz w:val="30"/>
          <w:szCs w:val="30"/>
        </w:rPr>
        <w:t xml:space="preserve">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</w:t>
      </w:r>
      <w:r w:rsidRPr="005834D2">
        <w:rPr>
          <w:rFonts w:ascii="Times New Roman" w:hAnsi="Times New Roman"/>
          <w:sz w:val="30"/>
          <w:szCs w:val="30"/>
        </w:rPr>
        <w:lastRenderedPageBreak/>
        <w:t>sposób i formie określonych we wniosku, chyba że środki techniczne, którymi dysponuje organ, nie umożliwiają udostępnienia w taki sposób lub takiej formie.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eastAsia="Times New Roman" w:hAnsi="Times New Roman"/>
          <w:sz w:val="30"/>
          <w:szCs w:val="30"/>
          <w:lang w:eastAsia="pl-PL"/>
        </w:rPr>
      </w:pPr>
      <w:r w:rsidRPr="005834D2">
        <w:rPr>
          <w:rFonts w:ascii="Times New Roman" w:eastAsia="Times New Roman" w:hAnsi="Times New Roman"/>
          <w:sz w:val="30"/>
          <w:szCs w:val="30"/>
          <w:lang w:eastAsia="pl-PL"/>
        </w:rPr>
        <w:t xml:space="preserve">Art.  159. </w:t>
      </w:r>
      <w:r w:rsidR="00E22A14" w:rsidRPr="005834D2">
        <w:rPr>
          <w:rFonts w:ascii="Times New Roman" w:eastAsia="Times New Roman" w:hAnsi="Times New Roman"/>
          <w:sz w:val="30"/>
          <w:szCs w:val="30"/>
          <w:lang w:eastAsia="pl-PL"/>
        </w:rPr>
        <w:t>paragraf</w:t>
      </w:r>
      <w:r w:rsidRPr="005834D2">
        <w:rPr>
          <w:rFonts w:ascii="Times New Roman" w:eastAsia="Times New Roman" w:hAnsi="Times New Roman"/>
          <w:sz w:val="30"/>
          <w:szCs w:val="30"/>
          <w:lang w:eastAsia="pl-PL"/>
        </w:rPr>
        <w:t xml:space="preserve"> 1 k.p.a. Organ administracji publicznej, właściwy w sprawie stwierdzenia nieważności decyzji, wstrzyma z urzędu lub na żądanie strony wykonanie decyzji, jeżeli zachodzi prawdopodobieństwo, że jest ona dotknięta jedną z wad wymienionych w art. 156 </w:t>
      </w:r>
      <w:r w:rsidR="00E22A14" w:rsidRPr="005834D2">
        <w:rPr>
          <w:rFonts w:ascii="Times New Roman" w:eastAsia="Times New Roman" w:hAnsi="Times New Roman"/>
          <w:sz w:val="30"/>
          <w:szCs w:val="30"/>
          <w:lang w:eastAsia="pl-PL"/>
        </w:rPr>
        <w:t>paragraf</w:t>
      </w:r>
      <w:r w:rsidRPr="005834D2">
        <w:rPr>
          <w:rFonts w:ascii="Times New Roman" w:eastAsia="Times New Roman" w:hAnsi="Times New Roman"/>
          <w:sz w:val="30"/>
          <w:szCs w:val="30"/>
          <w:lang w:eastAsia="pl-PL"/>
        </w:rPr>
        <w:t xml:space="preserve"> 1.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5834D2">
        <w:rPr>
          <w:rFonts w:ascii="Times New Roman" w:hAnsi="Times New Roman"/>
          <w:sz w:val="30"/>
          <w:szCs w:val="30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</w:t>
      </w:r>
      <w:r w:rsidR="00E22A14" w:rsidRPr="005834D2">
        <w:rPr>
          <w:rFonts w:ascii="Times New Roman" w:hAnsi="Times New Roman"/>
          <w:sz w:val="30"/>
          <w:szCs w:val="30"/>
        </w:rPr>
        <w:t>Dziennik Ustaw</w:t>
      </w:r>
      <w:r w:rsidRPr="005834D2">
        <w:rPr>
          <w:rFonts w:ascii="Times New Roman" w:hAnsi="Times New Roman"/>
          <w:sz w:val="30"/>
          <w:szCs w:val="30"/>
        </w:rPr>
        <w:t xml:space="preserve">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00000" w:rsidRPr="005834D2" w:rsidRDefault="00000000" w:rsidP="00E22A14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sectPr w:rsidR="001F64A9" w:rsidRPr="005834D2" w:rsidSect="00A3212B">
      <w:headerReference w:type="default" r:id="rId7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760" w:rsidRDefault="00636760">
      <w:pPr>
        <w:spacing w:after="0" w:line="240" w:lineRule="auto"/>
      </w:pPr>
      <w:r>
        <w:separator/>
      </w:r>
    </w:p>
  </w:endnote>
  <w:endnote w:type="continuationSeparator" w:id="0">
    <w:p w:rsidR="00636760" w:rsidRDefault="0063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760" w:rsidRDefault="00636760">
      <w:pPr>
        <w:spacing w:after="0" w:line="240" w:lineRule="auto"/>
      </w:pPr>
      <w:r>
        <w:separator/>
      </w:r>
    </w:p>
  </w:footnote>
  <w:footnote w:type="continuationSeparator" w:id="0">
    <w:p w:rsidR="00636760" w:rsidRDefault="0063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4"/>
    <w:rsid w:val="005834D2"/>
    <w:rsid w:val="00636760"/>
    <w:rsid w:val="00C30513"/>
    <w:rsid w:val="00E22A14"/>
    <w:rsid w:val="00F3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1922"/>
  <w15:docId w15:val="{AC545014-B5CF-4B11-BB38-9E5E323A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46224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E22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5</cp:revision>
  <cp:lastPrinted>2010-12-24T09:23:00Z</cp:lastPrinted>
  <dcterms:created xsi:type="dcterms:W3CDTF">2022-11-06T06:19:00Z</dcterms:created>
  <dcterms:modified xsi:type="dcterms:W3CDTF">2025-03-10T11:07:00Z</dcterms:modified>
</cp:coreProperties>
</file>