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B4C" w:rsidRPr="00124CC7" w:rsidRDefault="00AD7169">
      <w:pPr>
        <w:pStyle w:val="Nagwek10"/>
        <w:keepNext/>
        <w:keepLines/>
        <w:shd w:val="clear" w:color="auto" w:fill="auto"/>
        <w:rPr>
          <w:b/>
          <w:color w:val="auto"/>
          <w:sz w:val="24"/>
          <w:szCs w:val="24"/>
        </w:rPr>
      </w:pPr>
      <w:bookmarkStart w:id="0" w:name="bookmark0"/>
      <w:r w:rsidRPr="00124CC7">
        <w:rPr>
          <w:b/>
          <w:color w:val="auto"/>
          <w:sz w:val="24"/>
          <w:szCs w:val="24"/>
        </w:rPr>
        <w:t>Obszary Chronionego Krajobrazu</w:t>
      </w:r>
      <w:bookmarkEnd w:id="0"/>
    </w:p>
    <w:p w:rsidR="001E3AB7" w:rsidRPr="00124CC7" w:rsidRDefault="001E3AB7">
      <w:pPr>
        <w:pStyle w:val="Nagwek10"/>
        <w:keepNext/>
        <w:keepLines/>
        <w:shd w:val="clear" w:color="auto" w:fill="auto"/>
        <w:rPr>
          <w:sz w:val="24"/>
          <w:szCs w:val="24"/>
        </w:rPr>
      </w:pPr>
      <w:bookmarkStart w:id="1" w:name="_GoBack"/>
      <w:bookmarkEnd w:id="1"/>
    </w:p>
    <w:p w:rsidR="00EC3B4C" w:rsidRPr="00124CC7" w:rsidRDefault="00AD7169">
      <w:pPr>
        <w:pStyle w:val="Teksttreci0"/>
        <w:shd w:val="clear" w:color="auto" w:fill="auto"/>
        <w:ind w:left="720" w:hanging="360"/>
      </w:pPr>
      <w:r w:rsidRPr="00124CC7">
        <w:t>Według Ustawy z dnia 16 kwietnia 2004 r. o ochronie przyrody (tekst jednolity: Dz.U. z</w:t>
      </w:r>
    </w:p>
    <w:p w:rsidR="00EC3B4C" w:rsidRPr="00124CC7" w:rsidRDefault="00AD7169">
      <w:pPr>
        <w:pStyle w:val="Teksttreci0"/>
        <w:shd w:val="clear" w:color="auto" w:fill="auto"/>
      </w:pPr>
      <w:r w:rsidRPr="00124CC7">
        <w:t xml:space="preserve">2025 r. poz. 884 z </w:t>
      </w:r>
      <w:proofErr w:type="spellStart"/>
      <w:r w:rsidRPr="00124CC7">
        <w:t>późn</w:t>
      </w:r>
      <w:proofErr w:type="spellEnd"/>
      <w:r w:rsidRPr="00124CC7">
        <w:t xml:space="preserve">. zm.) obszarami chronionego krajobrazu są </w:t>
      </w:r>
      <w:r w:rsidRPr="00124CC7">
        <w:rPr>
          <w:i/>
          <w:iCs/>
        </w:rPr>
        <w:t>„wyróżniające się krajobrazowo tereny o zróżnicowanych ekosystemach, wartościowe ze względu na możliwość zaspokajania potrzeb związanych z turystyką i wypoczynkiem lub pełnioną funkcją korytarzy ekologicznych”.</w:t>
      </w:r>
    </w:p>
    <w:p w:rsidR="00EC3B4C" w:rsidRPr="00124CC7" w:rsidRDefault="00AD7169">
      <w:pPr>
        <w:pStyle w:val="Teksttreci0"/>
        <w:shd w:val="clear" w:color="auto" w:fill="auto"/>
        <w:ind w:left="720" w:hanging="360"/>
      </w:pPr>
      <w:r w:rsidRPr="00124CC7">
        <w:t xml:space="preserve">Na terenie Nadleśnictwa Skrwilno znajduje się pięć </w:t>
      </w:r>
      <w:proofErr w:type="spellStart"/>
      <w:r w:rsidRPr="00124CC7">
        <w:t>OChK</w:t>
      </w:r>
      <w:proofErr w:type="spellEnd"/>
      <w:r w:rsidRPr="00124CC7">
        <w:t>:</w:t>
      </w:r>
    </w:p>
    <w:p w:rsidR="00EC3B4C" w:rsidRPr="00124CC7" w:rsidRDefault="00AD7169">
      <w:pPr>
        <w:pStyle w:val="Teksttreci0"/>
        <w:shd w:val="clear" w:color="auto" w:fill="auto"/>
        <w:spacing w:line="262" w:lineRule="auto"/>
        <w:ind w:left="720"/>
        <w:jc w:val="left"/>
      </w:pPr>
      <w:r w:rsidRPr="00124CC7">
        <w:t>• Jezioro Skępskie,</w:t>
      </w:r>
    </w:p>
    <w:p w:rsidR="00EC3B4C" w:rsidRPr="00124CC7" w:rsidRDefault="00AD7169">
      <w:pPr>
        <w:pStyle w:val="Teksttreci0"/>
        <w:shd w:val="clear" w:color="auto" w:fill="auto"/>
        <w:spacing w:line="262" w:lineRule="auto"/>
        <w:ind w:left="720"/>
        <w:jc w:val="left"/>
      </w:pPr>
      <w:r w:rsidRPr="00124CC7">
        <w:t>• Drumliny Zbójeńskie ,</w:t>
      </w:r>
    </w:p>
    <w:p w:rsidR="00EC3B4C" w:rsidRPr="00124CC7" w:rsidRDefault="00AD7169">
      <w:pPr>
        <w:pStyle w:val="Teksttreci0"/>
        <w:shd w:val="clear" w:color="auto" w:fill="auto"/>
        <w:spacing w:line="262" w:lineRule="auto"/>
        <w:ind w:left="720"/>
        <w:jc w:val="left"/>
      </w:pPr>
      <w:r w:rsidRPr="00124CC7">
        <w:t>• Źródła Skrwy ,</w:t>
      </w:r>
    </w:p>
    <w:p w:rsidR="00EC3B4C" w:rsidRPr="00124CC7" w:rsidRDefault="00AD7169">
      <w:pPr>
        <w:pStyle w:val="Teksttreci0"/>
        <w:shd w:val="clear" w:color="auto" w:fill="auto"/>
        <w:spacing w:line="262" w:lineRule="auto"/>
        <w:ind w:left="720"/>
        <w:jc w:val="left"/>
      </w:pPr>
      <w:r w:rsidRPr="00124CC7">
        <w:t>• Dolina Drwęcy ,</w:t>
      </w:r>
    </w:p>
    <w:p w:rsidR="00EC3B4C" w:rsidRPr="00124CC7" w:rsidRDefault="00AD7169">
      <w:pPr>
        <w:pStyle w:val="Teksttreci0"/>
        <w:shd w:val="clear" w:color="auto" w:fill="auto"/>
        <w:spacing w:line="262" w:lineRule="auto"/>
        <w:ind w:left="720"/>
        <w:jc w:val="left"/>
      </w:pPr>
      <w:r w:rsidRPr="00124CC7">
        <w:t>• Przyrzecze Skrwy Prawej.</w:t>
      </w:r>
    </w:p>
    <w:p w:rsidR="00EC3B4C" w:rsidRPr="00124CC7" w:rsidRDefault="00AD7169">
      <w:pPr>
        <w:pStyle w:val="Teksttreci0"/>
        <w:shd w:val="clear" w:color="auto" w:fill="auto"/>
        <w:ind w:firstLine="360"/>
      </w:pPr>
      <w:r w:rsidRPr="00124CC7">
        <w:t xml:space="preserve">Zakres obowiązujących ustaleń dotyczących czynnej ochrony ekosystemów na terenie </w:t>
      </w:r>
      <w:proofErr w:type="spellStart"/>
      <w:r w:rsidRPr="00124CC7">
        <w:t>OChK</w:t>
      </w:r>
      <w:proofErr w:type="spellEnd"/>
      <w:r w:rsidRPr="00124CC7">
        <w:t xml:space="preserve"> zgodnie z:</w:t>
      </w:r>
    </w:p>
    <w:p w:rsidR="00EC3B4C" w:rsidRPr="00124CC7" w:rsidRDefault="00AD7169">
      <w:pPr>
        <w:pStyle w:val="Teksttreci0"/>
        <w:shd w:val="clear" w:color="auto" w:fill="auto"/>
        <w:ind w:left="720" w:hanging="360"/>
      </w:pPr>
      <w:r w:rsidRPr="00124CC7">
        <w:t>• Uchwałą n r 163/XXVI/88 Wojewódzkiej Rady Narodowej w Płocku z dnia 9 czerwca 1988 r. w sprawie ochrony krajobrazu w województwie płockim (Dz. Urz. z 1988 r. Nr 11, poz.106),</w:t>
      </w:r>
    </w:p>
    <w:p w:rsidR="00EC3B4C" w:rsidRPr="00124CC7" w:rsidRDefault="00AD7169">
      <w:pPr>
        <w:pStyle w:val="Teksttreci0"/>
        <w:shd w:val="clear" w:color="auto" w:fill="auto"/>
        <w:ind w:left="720" w:hanging="360"/>
      </w:pPr>
      <w:r w:rsidRPr="00124CC7">
        <w:t>• Uchwałą n r XX/92/83 Wojewódzkiej Rady Narodowej we Włocławku z dnia 15 czerwca 1983 r. w sprawie obszarów chronionego krajobrazu (Dz. Urz. WRN Nr 3, poz. 22).</w:t>
      </w:r>
    </w:p>
    <w:p w:rsidR="009D48CD" w:rsidRDefault="009D48CD">
      <w:pPr>
        <w:pStyle w:val="Teksttreci0"/>
        <w:shd w:val="clear" w:color="auto" w:fill="auto"/>
        <w:ind w:left="720" w:hanging="360"/>
      </w:pPr>
    </w:p>
    <w:p w:rsidR="009D48CD" w:rsidRPr="00124CC7" w:rsidRDefault="009D48CD" w:rsidP="009D48CD">
      <w:pPr>
        <w:pStyle w:val="Teksttreci0"/>
        <w:spacing w:line="276" w:lineRule="auto"/>
        <w:ind w:left="720" w:hanging="360"/>
        <w:rPr>
          <w:b/>
          <w:sz w:val="20"/>
          <w:szCs w:val="20"/>
        </w:rPr>
      </w:pPr>
      <w:r w:rsidRPr="00124CC7">
        <w:rPr>
          <w:b/>
          <w:sz w:val="20"/>
          <w:szCs w:val="20"/>
        </w:rPr>
        <w:t>CRFOP Obszarów Chronionego Krajobrazu:</w:t>
      </w:r>
    </w:p>
    <w:p w:rsidR="009D48CD" w:rsidRPr="00124CC7" w:rsidRDefault="009D48CD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  <w:r w:rsidRPr="00124CC7">
        <w:rPr>
          <w:sz w:val="20"/>
          <w:szCs w:val="20"/>
        </w:rPr>
        <w:t xml:space="preserve">CRFOP Jezioro Skępskie – </w:t>
      </w:r>
    </w:p>
    <w:p w:rsidR="009D48CD" w:rsidRPr="00124CC7" w:rsidRDefault="00BF7A10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  <w:hyperlink r:id="rId6" w:history="1">
        <w:r w:rsidR="009D48CD" w:rsidRPr="00124CC7">
          <w:rPr>
            <w:rStyle w:val="Hipercze"/>
            <w:sz w:val="20"/>
            <w:szCs w:val="20"/>
          </w:rPr>
          <w:t>https://crfop.gdos.gov.pl/CRFOP/widok/viewobszarchronionegokrajobrazu.jsf?fop=PL.ZIPOP.1393.OCHK.42</w:t>
        </w:r>
      </w:hyperlink>
    </w:p>
    <w:p w:rsidR="009D48CD" w:rsidRPr="00124CC7" w:rsidRDefault="009D48CD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</w:p>
    <w:p w:rsidR="009D48CD" w:rsidRPr="00124CC7" w:rsidRDefault="009D48CD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  <w:r w:rsidRPr="00124CC7">
        <w:rPr>
          <w:sz w:val="20"/>
          <w:szCs w:val="20"/>
        </w:rPr>
        <w:t>CRFOP Drumliny Zbójeńskie –</w:t>
      </w:r>
    </w:p>
    <w:p w:rsidR="009D48CD" w:rsidRPr="00124CC7" w:rsidRDefault="00BF7A10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  <w:hyperlink r:id="rId7" w:history="1">
        <w:r w:rsidR="009D48CD" w:rsidRPr="00124CC7">
          <w:rPr>
            <w:rStyle w:val="Hipercze"/>
            <w:sz w:val="20"/>
            <w:szCs w:val="20"/>
          </w:rPr>
          <w:t>https://crfop.gdos.gov.pl/CRFOP/widok/viewobszarchronionegokrajobrazu.jsf?fop=PL.ZIPOP.1393.OCHK.44</w:t>
        </w:r>
      </w:hyperlink>
    </w:p>
    <w:p w:rsidR="009D48CD" w:rsidRPr="00124CC7" w:rsidRDefault="009D48CD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</w:p>
    <w:p w:rsidR="009D48CD" w:rsidRPr="00124CC7" w:rsidRDefault="009D48CD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  <w:r w:rsidRPr="00124CC7">
        <w:rPr>
          <w:sz w:val="20"/>
          <w:szCs w:val="20"/>
        </w:rPr>
        <w:t>CRFOP Źródła Skrwy –</w:t>
      </w:r>
    </w:p>
    <w:p w:rsidR="009D48CD" w:rsidRPr="00124CC7" w:rsidRDefault="00BF7A10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  <w:hyperlink r:id="rId8" w:history="1">
        <w:r w:rsidR="00D83EA4" w:rsidRPr="00124CC7">
          <w:rPr>
            <w:rStyle w:val="Hipercze"/>
            <w:sz w:val="20"/>
            <w:szCs w:val="20"/>
          </w:rPr>
          <w:t>https://crfop.gdos.gov.pl/CRFOP/widok/viewobszarchronionegokrajobrazu.jsf?fop=PL.ZIPOP.1393.OCHK.43</w:t>
        </w:r>
      </w:hyperlink>
    </w:p>
    <w:p w:rsidR="00D83EA4" w:rsidRPr="00124CC7" w:rsidRDefault="00D83EA4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</w:p>
    <w:p w:rsidR="009D48CD" w:rsidRPr="00124CC7" w:rsidRDefault="009D48CD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  <w:r w:rsidRPr="00124CC7">
        <w:rPr>
          <w:sz w:val="20"/>
          <w:szCs w:val="20"/>
        </w:rPr>
        <w:t xml:space="preserve">CRFOP Doliny Drwęcy </w:t>
      </w:r>
      <w:r w:rsidR="00D83EA4" w:rsidRPr="00124CC7">
        <w:rPr>
          <w:sz w:val="20"/>
          <w:szCs w:val="20"/>
        </w:rPr>
        <w:t>–</w:t>
      </w:r>
      <w:r w:rsidRPr="00124CC7">
        <w:rPr>
          <w:sz w:val="20"/>
          <w:szCs w:val="20"/>
        </w:rPr>
        <w:t xml:space="preserve"> </w:t>
      </w:r>
    </w:p>
    <w:p w:rsidR="00D83EA4" w:rsidRPr="00124CC7" w:rsidRDefault="00BF7A10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  <w:hyperlink r:id="rId9" w:history="1">
        <w:r w:rsidR="00D83EA4" w:rsidRPr="00124CC7">
          <w:rPr>
            <w:rStyle w:val="Hipercze"/>
            <w:sz w:val="20"/>
            <w:szCs w:val="20"/>
          </w:rPr>
          <w:t>https://crfop.gdos.gov.pl/CRFOP/widok/viewobszarchronionegokrajobrazu.jsf?fop=PL.ZIPOP.1393.OCHK.39</w:t>
        </w:r>
      </w:hyperlink>
    </w:p>
    <w:p w:rsidR="00D83EA4" w:rsidRPr="00124CC7" w:rsidRDefault="00D83EA4" w:rsidP="009D48CD">
      <w:pPr>
        <w:pStyle w:val="Teksttreci0"/>
        <w:spacing w:line="276" w:lineRule="auto"/>
        <w:ind w:left="720" w:hanging="360"/>
        <w:rPr>
          <w:sz w:val="20"/>
          <w:szCs w:val="20"/>
        </w:rPr>
      </w:pPr>
    </w:p>
    <w:p w:rsidR="009D48CD" w:rsidRPr="00124CC7" w:rsidRDefault="009D48CD" w:rsidP="009D48CD">
      <w:pPr>
        <w:pStyle w:val="Teksttreci0"/>
        <w:shd w:val="clear" w:color="auto" w:fill="auto"/>
        <w:spacing w:line="276" w:lineRule="auto"/>
        <w:ind w:left="720" w:hanging="360"/>
        <w:rPr>
          <w:sz w:val="20"/>
          <w:szCs w:val="20"/>
        </w:rPr>
      </w:pPr>
      <w:r w:rsidRPr="00124CC7">
        <w:rPr>
          <w:sz w:val="20"/>
          <w:szCs w:val="20"/>
        </w:rPr>
        <w:t xml:space="preserve">CRFOP Przyrzecze Skrwy Prawej </w:t>
      </w:r>
      <w:r w:rsidR="00D83EA4" w:rsidRPr="00124CC7">
        <w:rPr>
          <w:sz w:val="20"/>
          <w:szCs w:val="20"/>
        </w:rPr>
        <w:t>–</w:t>
      </w:r>
    </w:p>
    <w:p w:rsidR="00D83EA4" w:rsidRPr="00124CC7" w:rsidRDefault="00BF7A10" w:rsidP="009D48CD">
      <w:pPr>
        <w:pStyle w:val="Teksttreci0"/>
        <w:shd w:val="clear" w:color="auto" w:fill="auto"/>
        <w:spacing w:line="276" w:lineRule="auto"/>
        <w:ind w:left="720" w:hanging="360"/>
        <w:rPr>
          <w:sz w:val="20"/>
          <w:szCs w:val="20"/>
        </w:rPr>
      </w:pPr>
      <w:hyperlink r:id="rId10" w:history="1">
        <w:r w:rsidR="00D83EA4" w:rsidRPr="00124CC7">
          <w:rPr>
            <w:rStyle w:val="Hipercze"/>
            <w:sz w:val="20"/>
            <w:szCs w:val="20"/>
          </w:rPr>
          <w:t>https://crfop.gdos.gov.pl/CRFOP/widok/viewobszarchronionegokrajobrazu.jsf?fop=PL.ZIPOP.1393.OCHK.54</w:t>
        </w:r>
      </w:hyperlink>
    </w:p>
    <w:p w:rsidR="00D83EA4" w:rsidRDefault="00D83EA4" w:rsidP="009D48CD">
      <w:pPr>
        <w:pStyle w:val="Teksttreci0"/>
        <w:shd w:val="clear" w:color="auto" w:fill="auto"/>
        <w:spacing w:line="276" w:lineRule="auto"/>
        <w:ind w:left="720" w:hanging="360"/>
      </w:pPr>
    </w:p>
    <w:sectPr w:rsidR="00D83EA4" w:rsidSect="009D48CD">
      <w:footerReference w:type="default" r:id="rId11"/>
      <w:pgSz w:w="11900" w:h="16840"/>
      <w:pgMar w:top="1135" w:right="822" w:bottom="1399" w:left="13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A10" w:rsidRDefault="00BF7A10">
      <w:r>
        <w:separator/>
      </w:r>
    </w:p>
  </w:endnote>
  <w:endnote w:type="continuationSeparator" w:id="0">
    <w:p w:rsidR="00BF7A10" w:rsidRDefault="00BF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B4C" w:rsidRDefault="00EC3B4C">
    <w:pPr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A10" w:rsidRDefault="00BF7A10"/>
  </w:footnote>
  <w:footnote w:type="continuationSeparator" w:id="0">
    <w:p w:rsidR="00BF7A10" w:rsidRDefault="00BF7A1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B4C"/>
    <w:rsid w:val="00070C59"/>
    <w:rsid w:val="00124CC7"/>
    <w:rsid w:val="001E3AB7"/>
    <w:rsid w:val="004B488C"/>
    <w:rsid w:val="004F0BE7"/>
    <w:rsid w:val="009D48CD"/>
    <w:rsid w:val="00AD7169"/>
    <w:rsid w:val="00BF7A10"/>
    <w:rsid w:val="00D83EA4"/>
    <w:rsid w:val="00EC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4FFADD-4062-4CB5-BA2A-DCCD0D36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 w:val="0"/>
      <w:bCs w:val="0"/>
      <w:i w:val="0"/>
      <w:iCs w:val="0"/>
      <w:smallCaps w:val="0"/>
      <w:strike w:val="0"/>
      <w:color w:val="2F5496"/>
      <w:sz w:val="28"/>
      <w:szCs w:val="28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ind w:left="720" w:hanging="360"/>
      <w:jc w:val="both"/>
      <w:outlineLvl w:val="0"/>
    </w:pPr>
    <w:rPr>
      <w:rFonts w:ascii="Arial" w:eastAsia="Arial" w:hAnsi="Arial" w:cs="Arial"/>
      <w:color w:val="2F5496"/>
      <w:sz w:val="28"/>
      <w:szCs w:val="28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jc w:val="both"/>
    </w:pPr>
    <w:rPr>
      <w:rFonts w:ascii="Arial" w:eastAsia="Arial" w:hAnsi="Arial" w:cs="Arial"/>
    </w:rPr>
  </w:style>
  <w:style w:type="character" w:styleId="Hipercze">
    <w:name w:val="Hyperlink"/>
    <w:basedOn w:val="Domylnaczcionkaakapitu"/>
    <w:uiPriority w:val="99"/>
    <w:unhideWhenUsed/>
    <w:rsid w:val="009D48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fop.gdos.gov.pl/CRFOP/widok/viewobszarchronionegokrajobrazu.jsf?fop=PL.ZIPOP.1393.OCHK.4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rfop.gdos.gov.pl/CRFOP/widok/viewobszarchronionegokrajobrazu.jsf?fop=PL.ZIPOP.1393.OCHK.4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fop.gdos.gov.pl/CRFOP/widok/viewobszarchronionegokrajobrazu.jsf?fop=PL.ZIPOP.1393.OCHK.42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crfop.gdos.gov.pl/CRFOP/widok/viewobszarchronionegokrajobrazu.jsf?fop=PL.ZIPOP.1393.OCHK.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rfop.gdos.gov.pl/CRFOP/widok/viewobszarchronionegokrajobrazu.jsf?fop=PL.ZIPOP.1393.OCHK.3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Żurowska</dc:creator>
  <cp:keywords/>
  <cp:lastModifiedBy>1216 N.Skrwilno Adam Kamiński</cp:lastModifiedBy>
  <cp:revision>5</cp:revision>
  <dcterms:created xsi:type="dcterms:W3CDTF">2026-10-12T05:45:00Z</dcterms:created>
  <dcterms:modified xsi:type="dcterms:W3CDTF">2026-10-12T06:05:00Z</dcterms:modified>
</cp:coreProperties>
</file>