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7001C" w14:textId="7E8BAB17" w:rsidR="009E37E5" w:rsidRPr="00372A90" w:rsidRDefault="005569F9" w:rsidP="00DC00E3">
      <w:pPr>
        <w:spacing w:before="120" w:after="0" w:line="240" w:lineRule="auto"/>
        <w:jc w:val="right"/>
        <w:rPr>
          <w:rFonts w:ascii="Arial" w:hAnsi="Arial" w:cs="Arial"/>
          <w:sz w:val="20"/>
          <w:szCs w:val="20"/>
        </w:rPr>
      </w:pPr>
      <w:bookmarkStart w:id="0" w:name="_GoBack"/>
      <w:bookmarkEnd w:id="0"/>
      <w:r>
        <w:rPr>
          <w:rFonts w:ascii="Arial" w:hAnsi="Arial" w:cs="Arial"/>
          <w:sz w:val="20"/>
          <w:szCs w:val="20"/>
        </w:rPr>
        <w:t>Warszawa, 2021.04.19</w:t>
      </w:r>
    </w:p>
    <w:p w14:paraId="4CDC22F0" w14:textId="77777777" w:rsidR="009E37E5" w:rsidRPr="00372A90" w:rsidRDefault="009E37E5" w:rsidP="00DC00E3">
      <w:pPr>
        <w:spacing w:before="120" w:after="0" w:line="240" w:lineRule="auto"/>
        <w:jc w:val="center"/>
        <w:rPr>
          <w:rFonts w:ascii="Arial" w:hAnsi="Arial" w:cs="Arial"/>
          <w:sz w:val="20"/>
          <w:szCs w:val="20"/>
        </w:rPr>
      </w:pPr>
    </w:p>
    <w:p w14:paraId="34353930" w14:textId="63F7A10B" w:rsidR="009E37E5" w:rsidRPr="00372A90" w:rsidRDefault="009E37E5" w:rsidP="00DC00E3">
      <w:pPr>
        <w:spacing w:before="120" w:after="0" w:line="240" w:lineRule="auto"/>
        <w:rPr>
          <w:rFonts w:ascii="Arial" w:eastAsia="Times New Roman" w:hAnsi="Arial" w:cs="Arial"/>
          <w:sz w:val="20"/>
          <w:szCs w:val="20"/>
        </w:rPr>
      </w:pPr>
      <w:r w:rsidRPr="00372A90">
        <w:rPr>
          <w:rFonts w:ascii="Arial" w:eastAsia="Times New Roman" w:hAnsi="Arial" w:cs="Arial"/>
          <w:b/>
          <w:bCs/>
          <w:sz w:val="20"/>
          <w:szCs w:val="20"/>
        </w:rPr>
        <w:t xml:space="preserve">Tekst ujednolicony </w:t>
      </w:r>
      <w:r w:rsidRPr="00372A90">
        <w:rPr>
          <w:rFonts w:ascii="Arial" w:eastAsia="Times New Roman" w:hAnsi="Arial" w:cs="Arial"/>
          <w:sz w:val="20"/>
          <w:szCs w:val="20"/>
        </w:rPr>
        <w:t xml:space="preserve">załącznika do zarządzenia Ministra Edukacji i Nauki z dnia 31 grudnia 2020 r. </w:t>
      </w:r>
      <w:r w:rsidR="00DC00E3">
        <w:rPr>
          <w:rFonts w:ascii="Arial" w:eastAsia="Times New Roman" w:hAnsi="Arial" w:cs="Arial"/>
          <w:sz w:val="20"/>
          <w:szCs w:val="20"/>
        </w:rPr>
        <w:br/>
      </w:r>
      <w:r w:rsidRPr="00372A90">
        <w:rPr>
          <w:rFonts w:ascii="Arial" w:eastAsia="Times New Roman" w:hAnsi="Arial" w:cs="Arial"/>
          <w:sz w:val="20"/>
          <w:szCs w:val="20"/>
        </w:rPr>
        <w:t>w sprawie regulaminu organizacyjnego Ministerstwa Edukacji i Nauki, uw</w:t>
      </w:r>
      <w:r w:rsidR="00DC00E3">
        <w:rPr>
          <w:rFonts w:ascii="Arial" w:eastAsia="Times New Roman" w:hAnsi="Arial" w:cs="Arial"/>
          <w:sz w:val="20"/>
          <w:szCs w:val="20"/>
        </w:rPr>
        <w:t xml:space="preserve">zględniający zmiany wprowadzone </w:t>
      </w:r>
      <w:r w:rsidRPr="00372A90">
        <w:rPr>
          <w:rFonts w:ascii="Arial" w:eastAsia="Times New Roman" w:hAnsi="Arial" w:cs="Arial"/>
          <w:sz w:val="20"/>
          <w:szCs w:val="20"/>
        </w:rPr>
        <w:t>zarządzeniami Ministra Edukacji i N</w:t>
      </w:r>
      <w:r w:rsidR="00DC00E3">
        <w:rPr>
          <w:rFonts w:ascii="Arial" w:eastAsia="Times New Roman" w:hAnsi="Arial" w:cs="Arial"/>
          <w:sz w:val="20"/>
          <w:szCs w:val="20"/>
        </w:rPr>
        <w:t>auki z</w:t>
      </w:r>
      <w:r w:rsidRPr="00372A90">
        <w:rPr>
          <w:rFonts w:ascii="Arial" w:eastAsia="Times New Roman" w:hAnsi="Arial" w:cs="Arial"/>
          <w:sz w:val="20"/>
          <w:szCs w:val="20"/>
        </w:rPr>
        <w:t xml:space="preserve"> dnia 12 marca 2021 r. oraz z dnia 9 kwietnia 2021 r.</w:t>
      </w:r>
    </w:p>
    <w:p w14:paraId="7747771D" w14:textId="77777777" w:rsidR="009E37E5" w:rsidRPr="00372A90" w:rsidRDefault="009E37E5" w:rsidP="00DC00E3">
      <w:pPr>
        <w:widowControl w:val="0"/>
        <w:autoSpaceDE w:val="0"/>
        <w:autoSpaceDN w:val="0"/>
        <w:adjustRightInd w:val="0"/>
        <w:spacing w:before="120" w:after="0" w:line="240" w:lineRule="auto"/>
        <w:jc w:val="center"/>
        <w:rPr>
          <w:rFonts w:ascii="Arial" w:eastAsiaTheme="minorEastAsia" w:hAnsi="Arial" w:cs="Arial"/>
          <w:b/>
          <w:bCs/>
          <w:caps/>
          <w:sz w:val="20"/>
          <w:szCs w:val="20"/>
          <w:lang w:eastAsia="pl-PL"/>
        </w:rPr>
      </w:pPr>
    </w:p>
    <w:p w14:paraId="610C5BB3" w14:textId="2C2BC438"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caps/>
          <w:sz w:val="20"/>
          <w:szCs w:val="20"/>
          <w:lang w:eastAsia="pl-PL"/>
        </w:rPr>
      </w:pPr>
      <w:r w:rsidRPr="00372A90">
        <w:rPr>
          <w:rFonts w:ascii="Arial" w:eastAsiaTheme="minorEastAsia" w:hAnsi="Arial" w:cs="Arial"/>
          <w:b/>
          <w:bCs/>
          <w:caps/>
          <w:sz w:val="20"/>
          <w:szCs w:val="20"/>
          <w:lang w:eastAsia="pl-PL"/>
        </w:rPr>
        <w:t>Regulamin organizacyjny</w:t>
      </w:r>
      <w:r w:rsidRPr="00372A90">
        <w:rPr>
          <w:rFonts w:ascii="Arial" w:eastAsiaTheme="minorEastAsia" w:hAnsi="Arial" w:cs="Arial"/>
          <w:b/>
          <w:bCs/>
          <w:caps/>
          <w:sz w:val="20"/>
          <w:szCs w:val="20"/>
          <w:lang w:eastAsia="pl-PL"/>
        </w:rPr>
        <w:br/>
        <w:t>Ministerstwa EDUKACJI I Nauki</w:t>
      </w:r>
      <w:r w:rsidR="004059DE" w:rsidRPr="00372A90">
        <w:rPr>
          <w:rStyle w:val="Odwoanieprzypisudolnego"/>
          <w:rFonts w:ascii="Arial" w:eastAsiaTheme="minorEastAsia" w:hAnsi="Arial" w:cs="Arial"/>
          <w:b/>
          <w:bCs/>
          <w:caps/>
          <w:sz w:val="20"/>
          <w:szCs w:val="20"/>
          <w:lang w:eastAsia="pl-PL"/>
        </w:rPr>
        <w:footnoteReference w:id="1"/>
      </w:r>
    </w:p>
    <w:p w14:paraId="3226CA1B"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caps/>
          <w:sz w:val="20"/>
          <w:szCs w:val="20"/>
          <w:lang w:eastAsia="pl-PL"/>
        </w:rPr>
      </w:pPr>
    </w:p>
    <w:p w14:paraId="15242CC0"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1</w:t>
      </w:r>
    </w:p>
    <w:p w14:paraId="27D58B68"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sz w:val="20"/>
          <w:szCs w:val="20"/>
          <w:lang w:eastAsia="pl-PL"/>
        </w:rPr>
      </w:pPr>
      <w:r w:rsidRPr="00372A90">
        <w:rPr>
          <w:rFonts w:ascii="Arial" w:eastAsiaTheme="minorEastAsia" w:hAnsi="Arial" w:cs="Arial"/>
          <w:b/>
          <w:bCs/>
          <w:sz w:val="20"/>
          <w:szCs w:val="20"/>
          <w:lang w:eastAsia="pl-PL"/>
        </w:rPr>
        <w:t>Postanowienia ogólne</w:t>
      </w:r>
    </w:p>
    <w:p w14:paraId="4651DD76"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Style w:val="Ppogrubienie"/>
          <w:rFonts w:ascii="Arial" w:hAnsi="Arial" w:cs="Arial"/>
          <w:sz w:val="20"/>
          <w:szCs w:val="20"/>
        </w:rPr>
        <w:t>§ 1.</w:t>
      </w:r>
      <w:r w:rsidRPr="00372A90">
        <w:rPr>
          <w:rFonts w:ascii="Arial" w:eastAsiaTheme="minorEastAsia" w:hAnsi="Arial" w:cs="Arial"/>
          <w:bCs/>
          <w:sz w:val="20"/>
          <w:szCs w:val="20"/>
          <w:lang w:eastAsia="pl-PL"/>
        </w:rPr>
        <w:t> Regulamin</w:t>
      </w:r>
      <w:r w:rsidRPr="00372A90">
        <w:rPr>
          <w:rFonts w:ascii="Arial" w:eastAsiaTheme="minorEastAsia" w:hAnsi="Arial" w:cs="Arial"/>
          <w:sz w:val="20"/>
          <w:szCs w:val="20"/>
          <w:lang w:eastAsia="pl-PL"/>
        </w:rPr>
        <w:t xml:space="preserve"> </w:t>
      </w:r>
      <w:r w:rsidRPr="00372A90">
        <w:rPr>
          <w:rFonts w:ascii="Arial" w:eastAsiaTheme="minorEastAsia" w:hAnsi="Arial" w:cs="Arial"/>
          <w:bCs/>
          <w:sz w:val="20"/>
          <w:szCs w:val="20"/>
          <w:lang w:eastAsia="pl-PL"/>
        </w:rPr>
        <w:t>organizacyjny Ministerstwa Edukacji i Nauki, zwany dalej „regulaminem”, określa:</w:t>
      </w:r>
    </w:p>
    <w:p w14:paraId="284406FE" w14:textId="77777777" w:rsidR="00DC00E3" w:rsidRDefault="008B4FB8" w:rsidP="00685B6C">
      <w:pPr>
        <w:pStyle w:val="Akapitzlist"/>
        <w:widowControl w:val="0"/>
        <w:numPr>
          <w:ilvl w:val="0"/>
          <w:numId w:val="2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DC00E3">
        <w:rPr>
          <w:rFonts w:ascii="Arial" w:eastAsiaTheme="minorEastAsia" w:hAnsi="Arial" w:cs="Arial"/>
          <w:bCs/>
          <w:sz w:val="20"/>
          <w:szCs w:val="20"/>
          <w:lang w:eastAsia="pl-PL"/>
        </w:rPr>
        <w:t>zasady zarządzania Ministerstwem</w:t>
      </w:r>
      <w:r w:rsidRPr="00DC00E3">
        <w:rPr>
          <w:rFonts w:ascii="Arial" w:eastAsiaTheme="minorEastAsia" w:hAnsi="Arial" w:cs="Arial"/>
          <w:sz w:val="20"/>
          <w:szCs w:val="20"/>
          <w:lang w:eastAsia="pl-PL"/>
        </w:rPr>
        <w:t xml:space="preserve"> Edukacji i Nauki, zwanym dalej „Ministerstwem”</w:t>
      </w:r>
      <w:r w:rsidRPr="00DC00E3">
        <w:rPr>
          <w:rFonts w:ascii="Arial" w:eastAsiaTheme="minorEastAsia" w:hAnsi="Arial" w:cs="Arial"/>
          <w:bCs/>
          <w:sz w:val="20"/>
          <w:szCs w:val="20"/>
          <w:lang w:eastAsia="pl-PL"/>
        </w:rPr>
        <w:t>;</w:t>
      </w:r>
    </w:p>
    <w:p w14:paraId="5A5F8C9E" w14:textId="77777777" w:rsidR="00DC00E3" w:rsidRDefault="008B4FB8" w:rsidP="00685B6C">
      <w:pPr>
        <w:pStyle w:val="Akapitzlist"/>
        <w:widowControl w:val="0"/>
        <w:numPr>
          <w:ilvl w:val="0"/>
          <w:numId w:val="2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DC00E3">
        <w:rPr>
          <w:rFonts w:ascii="Arial" w:eastAsiaTheme="minorEastAsia" w:hAnsi="Arial" w:cs="Arial"/>
          <w:bCs/>
          <w:sz w:val="20"/>
          <w:szCs w:val="20"/>
          <w:lang w:eastAsia="pl-PL"/>
        </w:rPr>
        <w:t>podstawowe zasady funkcjonowania komórek organizacyjnych Ministerstwa;</w:t>
      </w:r>
    </w:p>
    <w:p w14:paraId="2C5E9478" w14:textId="77777777" w:rsidR="00DC00E3" w:rsidRDefault="008B4FB8" w:rsidP="00685B6C">
      <w:pPr>
        <w:pStyle w:val="Akapitzlist"/>
        <w:widowControl w:val="0"/>
        <w:numPr>
          <w:ilvl w:val="0"/>
          <w:numId w:val="2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DC00E3">
        <w:rPr>
          <w:rFonts w:ascii="Arial" w:eastAsiaTheme="minorEastAsia" w:hAnsi="Arial" w:cs="Arial"/>
          <w:bCs/>
          <w:sz w:val="20"/>
          <w:szCs w:val="20"/>
          <w:lang w:eastAsia="pl-PL"/>
        </w:rPr>
        <w:t>zadania kadry kierowniczej komórek organizacyjnych Ministerstwa;</w:t>
      </w:r>
    </w:p>
    <w:p w14:paraId="55F11E5B" w14:textId="77777777" w:rsidR="00DC00E3" w:rsidRDefault="008B4FB8" w:rsidP="00685B6C">
      <w:pPr>
        <w:pStyle w:val="Akapitzlist"/>
        <w:widowControl w:val="0"/>
        <w:numPr>
          <w:ilvl w:val="0"/>
          <w:numId w:val="2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DC00E3">
        <w:rPr>
          <w:rFonts w:ascii="Arial" w:eastAsiaTheme="minorEastAsia" w:hAnsi="Arial" w:cs="Arial"/>
          <w:bCs/>
          <w:sz w:val="20"/>
          <w:szCs w:val="20"/>
          <w:lang w:eastAsia="pl-PL"/>
        </w:rPr>
        <w:t>podstawowe zadania komórek organizacyjnych Ministerstwa;</w:t>
      </w:r>
    </w:p>
    <w:p w14:paraId="6E0AC8A0" w14:textId="1E265C02" w:rsidR="008B4FB8" w:rsidRPr="00DC00E3" w:rsidRDefault="008B4FB8" w:rsidP="00685B6C">
      <w:pPr>
        <w:pStyle w:val="Akapitzlist"/>
        <w:widowControl w:val="0"/>
        <w:numPr>
          <w:ilvl w:val="0"/>
          <w:numId w:val="2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DC00E3">
        <w:rPr>
          <w:rFonts w:ascii="Arial" w:eastAsiaTheme="minorEastAsia" w:hAnsi="Arial" w:cs="Arial"/>
          <w:bCs/>
          <w:sz w:val="20"/>
          <w:szCs w:val="20"/>
          <w:lang w:eastAsia="pl-PL"/>
        </w:rPr>
        <w:t>zakresy działania komórek organizacyjnych Ministerstwa.</w:t>
      </w:r>
    </w:p>
    <w:p w14:paraId="2EBFA267"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w:t>
      </w:r>
      <w:r w:rsidRPr="00372A90">
        <w:rPr>
          <w:rFonts w:ascii="Arial" w:eastAsiaTheme="minorEastAsia" w:hAnsi="Arial" w:cs="Arial"/>
          <w:bCs/>
          <w:sz w:val="20"/>
          <w:szCs w:val="20"/>
          <w:lang w:eastAsia="pl-PL"/>
        </w:rPr>
        <w:t> Ilekroć w regulaminie jest mowa o:</w:t>
      </w:r>
    </w:p>
    <w:p w14:paraId="08C62210" w14:textId="7ED3FD18" w:rsidR="008B4FB8" w:rsidRPr="00020105" w:rsidRDefault="008B4FB8" w:rsidP="00685B6C">
      <w:pPr>
        <w:pStyle w:val="Akapitzlist"/>
        <w:widowControl w:val="0"/>
        <w:numPr>
          <w:ilvl w:val="0"/>
          <w:numId w:val="4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Ministrze – należy przez to rozumieć Ministra Edukacji i Nauki;</w:t>
      </w:r>
    </w:p>
    <w:p w14:paraId="34156EB8" w14:textId="6333F5B1" w:rsidR="008B4FB8" w:rsidRPr="00020105" w:rsidRDefault="008B4FB8" w:rsidP="00685B6C">
      <w:pPr>
        <w:pStyle w:val="Akapitzlist"/>
        <w:widowControl w:val="0"/>
        <w:numPr>
          <w:ilvl w:val="0"/>
          <w:numId w:val="4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członku Kierownictwa Ministerstwa – należy przez to rozumieć Ministra, sekre</w:t>
      </w:r>
      <w:r w:rsidR="00597079" w:rsidRPr="00020105">
        <w:rPr>
          <w:rFonts w:ascii="Arial" w:eastAsiaTheme="minorEastAsia" w:hAnsi="Arial" w:cs="Arial"/>
          <w:bCs/>
          <w:sz w:val="20"/>
          <w:szCs w:val="20"/>
          <w:lang w:eastAsia="pl-PL"/>
        </w:rPr>
        <w:t>tarzy stanu</w:t>
      </w:r>
      <w:r w:rsidR="00E95A54">
        <w:rPr>
          <w:rFonts w:ascii="Arial" w:eastAsiaTheme="minorEastAsia" w:hAnsi="Arial" w:cs="Arial"/>
          <w:bCs/>
          <w:sz w:val="20"/>
          <w:szCs w:val="20"/>
          <w:lang w:eastAsia="pl-PL"/>
        </w:rPr>
        <w:t xml:space="preserve">, Dyrektora </w:t>
      </w:r>
      <w:r w:rsidRPr="00020105">
        <w:rPr>
          <w:rFonts w:ascii="Arial" w:eastAsiaTheme="minorEastAsia" w:hAnsi="Arial" w:cs="Arial"/>
          <w:bCs/>
          <w:sz w:val="20"/>
          <w:szCs w:val="20"/>
          <w:lang w:eastAsia="pl-PL"/>
        </w:rPr>
        <w:t>Generalnego i Szefa Gabinetu Politycznego Ministra;</w:t>
      </w:r>
    </w:p>
    <w:p w14:paraId="35455772" w14:textId="3BF6DC3A" w:rsidR="008B4FB8" w:rsidRPr="00020105" w:rsidRDefault="008B4FB8" w:rsidP="00685B6C">
      <w:pPr>
        <w:pStyle w:val="Akapitzlist"/>
        <w:widowControl w:val="0"/>
        <w:numPr>
          <w:ilvl w:val="0"/>
          <w:numId w:val="4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komórce organizacyjnej – należy przez to rozumieć departament lub biuro Ministerstwa;</w:t>
      </w:r>
    </w:p>
    <w:p w14:paraId="403878A5" w14:textId="67452A42" w:rsidR="008B4FB8" w:rsidRPr="00020105" w:rsidRDefault="008B4FB8" w:rsidP="00685B6C">
      <w:pPr>
        <w:pStyle w:val="Akapitzlist"/>
        <w:widowControl w:val="0"/>
        <w:numPr>
          <w:ilvl w:val="0"/>
          <w:numId w:val="4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dyrektorze – należy przez to rozumieć dyrektora komórki organizacyjnej lub kieru</w:t>
      </w:r>
      <w:r w:rsidR="00AF3111" w:rsidRPr="00020105">
        <w:rPr>
          <w:rFonts w:ascii="Arial" w:eastAsiaTheme="minorEastAsia" w:hAnsi="Arial" w:cs="Arial"/>
          <w:bCs/>
          <w:sz w:val="20"/>
          <w:szCs w:val="20"/>
          <w:lang w:eastAsia="pl-PL"/>
        </w:rPr>
        <w:t xml:space="preserve">jącego komórką </w:t>
      </w:r>
      <w:r w:rsidRPr="00020105">
        <w:rPr>
          <w:rFonts w:ascii="Arial" w:eastAsiaTheme="minorEastAsia" w:hAnsi="Arial" w:cs="Arial"/>
          <w:bCs/>
          <w:sz w:val="20"/>
          <w:szCs w:val="20"/>
          <w:lang w:eastAsia="pl-PL"/>
        </w:rPr>
        <w:t>organizacyjną.</w:t>
      </w:r>
    </w:p>
    <w:p w14:paraId="51792FAD"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2</w:t>
      </w:r>
    </w:p>
    <w:p w14:paraId="3126E29B"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sz w:val="20"/>
          <w:szCs w:val="20"/>
          <w:lang w:eastAsia="pl-PL"/>
        </w:rPr>
      </w:pPr>
      <w:r w:rsidRPr="00372A90">
        <w:rPr>
          <w:rFonts w:ascii="Arial" w:eastAsiaTheme="minorEastAsia" w:hAnsi="Arial" w:cs="Arial"/>
          <w:b/>
          <w:bCs/>
          <w:sz w:val="20"/>
          <w:szCs w:val="20"/>
          <w:lang w:eastAsia="pl-PL"/>
        </w:rPr>
        <w:t>Struktura organizacyjna Ministerstwa</w:t>
      </w:r>
    </w:p>
    <w:p w14:paraId="3BD01738"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w:t>
      </w:r>
      <w:r w:rsidRPr="00372A90">
        <w:rPr>
          <w:rFonts w:ascii="Arial" w:eastAsiaTheme="minorEastAsia" w:hAnsi="Arial" w:cs="Arial"/>
          <w:bCs/>
          <w:sz w:val="20"/>
          <w:szCs w:val="20"/>
          <w:lang w:eastAsia="pl-PL"/>
        </w:rPr>
        <w:t xml:space="preserve"> Strukturę organizacyjną Ministerstwa tworzą Gabinet Polityczny Ministra (GPM) i następujące komórki organizacyjne: </w:t>
      </w:r>
    </w:p>
    <w:p w14:paraId="3917A10D"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Budżetu i Finansów (DBF);</w:t>
      </w:r>
    </w:p>
    <w:p w14:paraId="5A8A442A"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Funduszy Strukturalnych (DFS);</w:t>
      </w:r>
    </w:p>
    <w:p w14:paraId="0565F44D"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Informacji i Promocji (DIP);</w:t>
      </w:r>
    </w:p>
    <w:p w14:paraId="3359D6CF"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Innowacji i Rozwoju (DIR);</w:t>
      </w:r>
    </w:p>
    <w:p w14:paraId="18929CD1"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Kontroli i Audytu (DKA);</w:t>
      </w:r>
    </w:p>
    <w:p w14:paraId="4B96BAB1"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Kształcenia Ogólnego (DKO);</w:t>
      </w:r>
    </w:p>
    <w:p w14:paraId="7084FE0D"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Nauki (DN);</w:t>
      </w:r>
    </w:p>
    <w:p w14:paraId="39132C30"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Departament Prawa Oświatowego (DPO);</w:t>
      </w:r>
    </w:p>
    <w:p w14:paraId="2F9303D5"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Prawa Szkolnictwa Wyższego i Nauki (DPSW);</w:t>
      </w:r>
    </w:p>
    <w:p w14:paraId="3606C66A"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Programów Nauczania i Podręczników (DPNP);</w:t>
      </w:r>
    </w:p>
    <w:p w14:paraId="3CF6A7A6"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Programów Naukowych i Inwestycji (DPI);</w:t>
      </w:r>
    </w:p>
    <w:p w14:paraId="5D8A6EA8"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Strategii, Kwalifikacji i Kształcenia Zawodowego (DSKKZ);</w:t>
      </w:r>
    </w:p>
    <w:p w14:paraId="22C41DB1"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Szkolnictwa Wyższego (DSW);</w:t>
      </w:r>
    </w:p>
    <w:p w14:paraId="58B3D00A"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Współpracy Międzynarodowej (DWM);</w:t>
      </w:r>
    </w:p>
    <w:p w14:paraId="0540E714"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Współpracy z Samorządem Terytorialnym (DWST);</w:t>
      </w:r>
    </w:p>
    <w:p w14:paraId="25ED9CC5"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Departament Wychowania i Edukacji Włączającej (DWEW);</w:t>
      </w:r>
    </w:p>
    <w:p w14:paraId="27A3F561" w14:textId="77777777" w:rsidR="008B4FB8" w:rsidRPr="00372A90" w:rsidRDefault="008B4FB8" w:rsidP="00020105">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Biuro Dyrektora Generalnego (BDG);</w:t>
      </w:r>
    </w:p>
    <w:p w14:paraId="58094C79" w14:textId="77777777" w:rsidR="008B4FB8" w:rsidRPr="00372A90" w:rsidRDefault="008B4FB8" w:rsidP="00AF3111">
      <w:pPr>
        <w:widowControl w:val="0"/>
        <w:numPr>
          <w:ilvl w:val="0"/>
          <w:numId w:val="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Biuro Ministra (BM).</w:t>
      </w:r>
    </w:p>
    <w:p w14:paraId="77C7ADAC"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4.</w:t>
      </w:r>
      <w:r w:rsidRPr="00372A90">
        <w:rPr>
          <w:rFonts w:ascii="Arial" w:hAnsi="Arial" w:cs="Arial"/>
          <w:sz w:val="20"/>
          <w:szCs w:val="20"/>
        </w:rPr>
        <w:t> </w:t>
      </w:r>
      <w:r w:rsidRPr="00372A90">
        <w:rPr>
          <w:rFonts w:ascii="Arial" w:eastAsiaTheme="minorEastAsia" w:hAnsi="Arial" w:cs="Arial"/>
          <w:bCs/>
          <w:sz w:val="20"/>
          <w:szCs w:val="20"/>
          <w:lang w:eastAsia="pl-PL"/>
        </w:rPr>
        <w:t>1. W Ministerstwie działają w szczególności:</w:t>
      </w:r>
    </w:p>
    <w:p w14:paraId="425E9905" w14:textId="6E332C0B" w:rsidR="008B4FB8" w:rsidRPr="00020105" w:rsidRDefault="008B4FB8" w:rsidP="00685B6C">
      <w:pPr>
        <w:pStyle w:val="Akapitzlist"/>
        <w:widowControl w:val="0"/>
        <w:numPr>
          <w:ilvl w:val="0"/>
          <w:numId w:val="4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komisja dyscyplinarna rozpoznająca sprawy dyscyplinarne członków korpusu służby cywilnej zatrudnionych w Ministerstwie i rzecznik dyscyplinarny;</w:t>
      </w:r>
    </w:p>
    <w:p w14:paraId="42212045" w14:textId="64521FF3" w:rsidR="008B4FB8" w:rsidRPr="00020105" w:rsidRDefault="008B4FB8" w:rsidP="00685B6C">
      <w:pPr>
        <w:pStyle w:val="Akapitzlist"/>
        <w:widowControl w:val="0"/>
        <w:numPr>
          <w:ilvl w:val="0"/>
          <w:numId w:val="4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komitety audytu dla działów administracji rządowej – oświata i wychowanie oraz szkolnictwo wyżs</w:t>
      </w:r>
      <w:r w:rsidR="00AF3111" w:rsidRPr="00020105">
        <w:rPr>
          <w:rFonts w:ascii="Arial" w:eastAsiaTheme="minorEastAsia" w:hAnsi="Arial" w:cs="Arial"/>
          <w:bCs/>
          <w:sz w:val="20"/>
          <w:szCs w:val="20"/>
          <w:lang w:eastAsia="pl-PL"/>
        </w:rPr>
        <w:t xml:space="preserve">ze </w:t>
      </w:r>
      <w:r w:rsidRPr="00020105">
        <w:rPr>
          <w:rFonts w:ascii="Arial" w:eastAsiaTheme="minorEastAsia" w:hAnsi="Arial" w:cs="Arial"/>
          <w:bCs/>
          <w:sz w:val="20"/>
          <w:szCs w:val="20"/>
          <w:lang w:eastAsia="pl-PL"/>
        </w:rPr>
        <w:t>i nauka.</w:t>
      </w:r>
    </w:p>
    <w:p w14:paraId="0BDFCD8A" w14:textId="77777777" w:rsidR="008B4FB8" w:rsidRPr="00372A90" w:rsidRDefault="008B4FB8" w:rsidP="00AF3111">
      <w:pPr>
        <w:suppressAutoHyphens/>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W Ministerstwie działają, na podstawie i w zakresie określonym odrębnymi przepisami:</w:t>
      </w:r>
    </w:p>
    <w:p w14:paraId="23DCCBC6" w14:textId="6202C45E" w:rsidR="008B4FB8" w:rsidRPr="00020105" w:rsidRDefault="008B4FB8" w:rsidP="00685B6C">
      <w:pPr>
        <w:pStyle w:val="Akapitzlist"/>
        <w:numPr>
          <w:ilvl w:val="0"/>
          <w:numId w:val="46"/>
        </w:numPr>
        <w:suppressAutoHyphens/>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inspektor ochrony danych;</w:t>
      </w:r>
    </w:p>
    <w:p w14:paraId="68823DF3" w14:textId="4DDC672B" w:rsidR="008B4FB8" w:rsidRPr="00020105" w:rsidRDefault="008B4FB8" w:rsidP="00685B6C">
      <w:pPr>
        <w:pStyle w:val="Akapitzlist"/>
        <w:numPr>
          <w:ilvl w:val="0"/>
          <w:numId w:val="46"/>
        </w:numPr>
        <w:suppressAutoHyphens/>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pełnomocnik do spraw ochrony informacji niejawnych.</w:t>
      </w:r>
    </w:p>
    <w:p w14:paraId="678F7701"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3</w:t>
      </w:r>
    </w:p>
    <w:p w14:paraId="05D55881"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sz w:val="20"/>
          <w:szCs w:val="20"/>
          <w:lang w:eastAsia="pl-PL"/>
        </w:rPr>
      </w:pPr>
      <w:r w:rsidRPr="00372A90">
        <w:rPr>
          <w:rFonts w:ascii="Arial" w:eastAsiaTheme="minorEastAsia" w:hAnsi="Arial" w:cs="Arial"/>
          <w:b/>
          <w:bCs/>
          <w:sz w:val="20"/>
          <w:szCs w:val="20"/>
          <w:lang w:eastAsia="pl-PL"/>
        </w:rPr>
        <w:t>Zasady zarządzania Ministerstwem</w:t>
      </w:r>
    </w:p>
    <w:p w14:paraId="64B0F8FE"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5.</w:t>
      </w:r>
      <w:r w:rsidRPr="00372A90">
        <w:rPr>
          <w:rFonts w:ascii="Arial" w:eastAsiaTheme="minorEastAsia" w:hAnsi="Arial" w:cs="Arial"/>
          <w:bCs/>
          <w:sz w:val="20"/>
          <w:szCs w:val="20"/>
          <w:lang w:eastAsia="pl-PL"/>
        </w:rPr>
        <w:t> Ministerstwo w ramach swojej działalności przestrzega następujących zasad:</w:t>
      </w:r>
    </w:p>
    <w:p w14:paraId="744D27F3" w14:textId="169BFB88" w:rsidR="008B4FB8" w:rsidRPr="00020105" w:rsidRDefault="008B4FB8" w:rsidP="00685B6C">
      <w:pPr>
        <w:pStyle w:val="Akapitzlist"/>
        <w:widowControl w:val="0"/>
        <w:numPr>
          <w:ilvl w:val="0"/>
          <w:numId w:val="4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legalności, w szczególności przez podejmowanie działań zgodnych z prawem, w ramach swojej właściwości;</w:t>
      </w:r>
    </w:p>
    <w:p w14:paraId="4F0282E6" w14:textId="66DC76A8" w:rsidR="008B4FB8" w:rsidRPr="00020105" w:rsidRDefault="008B4FB8" w:rsidP="00685B6C">
      <w:pPr>
        <w:pStyle w:val="Akapitzlist"/>
        <w:widowControl w:val="0"/>
        <w:numPr>
          <w:ilvl w:val="0"/>
          <w:numId w:val="4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skuteczności, w szczególności przez realizację celów i polityk w sposób optymalny i oszczędny;</w:t>
      </w:r>
    </w:p>
    <w:p w14:paraId="2E648181" w14:textId="52024924" w:rsidR="008B4FB8" w:rsidRPr="00020105" w:rsidRDefault="008B4FB8" w:rsidP="00685B6C">
      <w:pPr>
        <w:pStyle w:val="Akapitzlist"/>
        <w:widowControl w:val="0"/>
        <w:numPr>
          <w:ilvl w:val="0"/>
          <w:numId w:val="4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efektywności, w szczególności przez możliwie najlepsze wykorzystywanie posiadanych zasobów;</w:t>
      </w:r>
    </w:p>
    <w:p w14:paraId="60C9046F" w14:textId="1066B5A9" w:rsidR="008B4FB8" w:rsidRPr="00020105" w:rsidRDefault="008B4FB8" w:rsidP="00685B6C">
      <w:pPr>
        <w:pStyle w:val="Akapitzlist"/>
        <w:widowControl w:val="0"/>
        <w:numPr>
          <w:ilvl w:val="0"/>
          <w:numId w:val="4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oszczędności, w szczególności przez minimalizację kosztów prowadzonych działań, przy zachowaniu wymaganej jakości;</w:t>
      </w:r>
    </w:p>
    <w:p w14:paraId="1ABBF69C" w14:textId="14C3C4D7" w:rsidR="008B4FB8" w:rsidRPr="00020105" w:rsidRDefault="008B4FB8" w:rsidP="00685B6C">
      <w:pPr>
        <w:pStyle w:val="Akapitzlist"/>
        <w:widowControl w:val="0"/>
        <w:numPr>
          <w:ilvl w:val="0"/>
          <w:numId w:val="4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przejrzystości, w szczególności przez zapewnianie jawności postępowania.</w:t>
      </w:r>
    </w:p>
    <w:p w14:paraId="37F081CF" w14:textId="483418B2"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6.</w:t>
      </w:r>
      <w:r w:rsidRPr="00372A90">
        <w:rPr>
          <w:rFonts w:ascii="Arial" w:eastAsiaTheme="minorEastAsia" w:hAnsi="Arial" w:cs="Arial"/>
          <w:bCs/>
          <w:sz w:val="20"/>
          <w:szCs w:val="20"/>
          <w:lang w:eastAsia="pl-PL"/>
        </w:rPr>
        <w:t> 1. Ministerstwo działa pod bezpośrednim kierownictwem Ministr</w:t>
      </w:r>
      <w:r w:rsidR="00020105">
        <w:rPr>
          <w:rFonts w:ascii="Arial" w:eastAsiaTheme="minorEastAsia" w:hAnsi="Arial" w:cs="Arial"/>
          <w:bCs/>
          <w:sz w:val="20"/>
          <w:szCs w:val="20"/>
          <w:lang w:eastAsia="pl-PL"/>
        </w:rPr>
        <w:t xml:space="preserve">a zgodnie z jego zarządzeniami, </w:t>
      </w:r>
      <w:r w:rsidRPr="00372A90">
        <w:rPr>
          <w:rFonts w:ascii="Arial" w:eastAsiaTheme="minorEastAsia" w:hAnsi="Arial" w:cs="Arial"/>
          <w:bCs/>
          <w:sz w:val="20"/>
          <w:szCs w:val="20"/>
          <w:lang w:eastAsia="pl-PL"/>
        </w:rPr>
        <w:t>decyzjami i poleceniami.</w:t>
      </w:r>
    </w:p>
    <w:p w14:paraId="20B0B273"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Minister wykonuje swoje zadania przy pomocy sekreta</w:t>
      </w:r>
      <w:r w:rsidR="00597079" w:rsidRPr="00372A90">
        <w:rPr>
          <w:rFonts w:ascii="Arial" w:eastAsiaTheme="minorEastAsia" w:hAnsi="Arial" w:cs="Arial"/>
          <w:bCs/>
          <w:sz w:val="20"/>
          <w:szCs w:val="20"/>
          <w:lang w:eastAsia="pl-PL"/>
        </w:rPr>
        <w:t xml:space="preserve">rzy stanu, </w:t>
      </w:r>
      <w:r w:rsidRPr="00372A90">
        <w:rPr>
          <w:rFonts w:ascii="Arial" w:eastAsiaTheme="minorEastAsia" w:hAnsi="Arial" w:cs="Arial"/>
          <w:bCs/>
          <w:sz w:val="20"/>
          <w:szCs w:val="20"/>
          <w:lang w:eastAsia="pl-PL"/>
        </w:rPr>
        <w:t>Gabinetu Politycznego Ministra, Dyrektora Generalnego i dyrektorów.</w:t>
      </w:r>
    </w:p>
    <w:p w14:paraId="35BAADDC"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Sekret</w:t>
      </w:r>
      <w:r w:rsidR="001F7BD2" w:rsidRPr="00372A90">
        <w:rPr>
          <w:rFonts w:ascii="Arial" w:eastAsiaTheme="minorEastAsia" w:hAnsi="Arial" w:cs="Arial"/>
          <w:bCs/>
          <w:sz w:val="20"/>
          <w:szCs w:val="20"/>
          <w:lang w:eastAsia="pl-PL"/>
        </w:rPr>
        <w:t xml:space="preserve">arze stanu </w:t>
      </w:r>
      <w:r w:rsidRPr="00372A90">
        <w:rPr>
          <w:rFonts w:ascii="Arial" w:eastAsiaTheme="minorEastAsia" w:hAnsi="Arial" w:cs="Arial"/>
          <w:bCs/>
          <w:sz w:val="20"/>
          <w:szCs w:val="20"/>
          <w:lang w:eastAsia="pl-PL"/>
        </w:rPr>
        <w:t>i Szef Gabinetu Politycznego Ministra są odpowiedzialni za realizację zadań powierzonych przez Ministra i wykonują je we współdziałaniu z Dyrektorem Generalnym oraz przy pomocy dyrektorów i nadzorowanych komórek organizacyjnych.</w:t>
      </w:r>
    </w:p>
    <w:p w14:paraId="55ACA0B8"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Zakresy czynności członków Kierownictwa Ministerstwa określają odrębne przepisy.</w:t>
      </w:r>
    </w:p>
    <w:p w14:paraId="5A9E9DD7"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5. Minister może upoważnić sekreta</w:t>
      </w:r>
      <w:r w:rsidR="001F7BD2" w:rsidRPr="00372A90">
        <w:rPr>
          <w:rFonts w:ascii="Arial" w:eastAsiaTheme="minorEastAsia" w:hAnsi="Arial" w:cs="Arial"/>
          <w:bCs/>
          <w:sz w:val="20"/>
          <w:szCs w:val="20"/>
          <w:lang w:eastAsia="pl-PL"/>
        </w:rPr>
        <w:t xml:space="preserve">rzy stanu, </w:t>
      </w:r>
      <w:r w:rsidRPr="00372A90">
        <w:rPr>
          <w:rFonts w:ascii="Arial" w:eastAsiaTheme="minorEastAsia" w:hAnsi="Arial" w:cs="Arial"/>
          <w:bCs/>
          <w:sz w:val="20"/>
          <w:szCs w:val="20"/>
          <w:lang w:eastAsia="pl-PL"/>
        </w:rPr>
        <w:t>Dyrektora Generalnego, dyrektora lub innego pracownika Ministerstwa do wykonywania w jego imieniu określonych czynności oraz zlecić im nadzór nad realizacją określonych zadań.</w:t>
      </w:r>
    </w:p>
    <w:p w14:paraId="121A29A2" w14:textId="7F5A9E2E"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lastRenderedPageBreak/>
        <w:t>§</w:t>
      </w:r>
      <w:r w:rsidRPr="00372A90">
        <w:rPr>
          <w:rFonts w:ascii="Arial" w:hAnsi="Arial" w:cs="Arial"/>
          <w:b/>
          <w:sz w:val="20"/>
          <w:szCs w:val="20"/>
        </w:rPr>
        <w:t> </w:t>
      </w:r>
      <w:r w:rsidRPr="00372A90">
        <w:rPr>
          <w:rFonts w:ascii="Arial" w:eastAsiaTheme="minorEastAsia" w:hAnsi="Arial" w:cs="Arial"/>
          <w:b/>
          <w:bCs/>
          <w:sz w:val="20"/>
          <w:szCs w:val="20"/>
          <w:lang w:eastAsia="pl-PL"/>
        </w:rPr>
        <w:t>7.</w:t>
      </w:r>
      <w:r w:rsidRPr="00372A90">
        <w:rPr>
          <w:rFonts w:ascii="Arial" w:eastAsiaTheme="minorEastAsia" w:hAnsi="Arial" w:cs="Arial"/>
          <w:bCs/>
          <w:sz w:val="20"/>
          <w:szCs w:val="20"/>
          <w:lang w:eastAsia="pl-PL"/>
        </w:rPr>
        <w:t> 1. Dyrektor Generalny wykonuje zadania określone w ustawie z dnia 21 listopada 2008 r. o służbie cywilnej (Dz. U. z 2020 r. poz. 265 i 285</w:t>
      </w:r>
      <w:r w:rsidR="00F122B8" w:rsidRPr="00F122B8">
        <w:t xml:space="preserve"> </w:t>
      </w:r>
      <w:r w:rsidR="00F122B8" w:rsidRPr="00F122B8">
        <w:rPr>
          <w:rFonts w:ascii="Arial" w:eastAsiaTheme="minorEastAsia" w:hAnsi="Arial" w:cs="Arial"/>
          <w:bCs/>
          <w:sz w:val="20"/>
          <w:szCs w:val="20"/>
          <w:lang w:eastAsia="pl-PL"/>
        </w:rPr>
        <w:t>oraz z 2021 r. poz. 464</w:t>
      </w:r>
      <w:r w:rsidRPr="00372A90">
        <w:rPr>
          <w:rFonts w:ascii="Arial" w:eastAsiaTheme="minorEastAsia" w:hAnsi="Arial" w:cs="Arial"/>
          <w:bCs/>
          <w:sz w:val="20"/>
          <w:szCs w:val="20"/>
          <w:lang w:eastAsia="pl-PL"/>
        </w:rPr>
        <w:t>) oraz inne zadania wynikające z odrę</w:t>
      </w:r>
      <w:r w:rsidR="00F122B8">
        <w:rPr>
          <w:rFonts w:ascii="Arial" w:eastAsiaTheme="minorEastAsia" w:hAnsi="Arial" w:cs="Arial"/>
          <w:bCs/>
          <w:sz w:val="20"/>
          <w:szCs w:val="20"/>
          <w:lang w:eastAsia="pl-PL"/>
        </w:rPr>
        <w:t xml:space="preserve">bnych </w:t>
      </w:r>
      <w:r w:rsidRPr="00372A90">
        <w:rPr>
          <w:rFonts w:ascii="Arial" w:eastAsiaTheme="minorEastAsia" w:hAnsi="Arial" w:cs="Arial"/>
          <w:bCs/>
          <w:sz w:val="20"/>
          <w:szCs w:val="20"/>
          <w:lang w:eastAsia="pl-PL"/>
        </w:rPr>
        <w:t>przepisów.</w:t>
      </w:r>
    </w:p>
    <w:p w14:paraId="10BBEE3E"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Dyrektor Generalny realizuje zadania, o których mowa w ust. 1, z uwzględnieniem opinii i wni</w:t>
      </w:r>
      <w:r w:rsidR="001F7BD2" w:rsidRPr="00372A90">
        <w:rPr>
          <w:rFonts w:ascii="Arial" w:eastAsiaTheme="minorEastAsia" w:hAnsi="Arial" w:cs="Arial"/>
          <w:bCs/>
          <w:sz w:val="20"/>
          <w:szCs w:val="20"/>
          <w:lang w:eastAsia="pl-PL"/>
        </w:rPr>
        <w:t>osków wyrażanych przez Ministra i</w:t>
      </w:r>
      <w:r w:rsidRPr="00372A90">
        <w:rPr>
          <w:rFonts w:ascii="Arial" w:eastAsiaTheme="minorEastAsia" w:hAnsi="Arial" w:cs="Arial"/>
          <w:bCs/>
          <w:sz w:val="20"/>
          <w:szCs w:val="20"/>
          <w:lang w:eastAsia="pl-PL"/>
        </w:rPr>
        <w:t xml:space="preserve"> sekret</w:t>
      </w:r>
      <w:r w:rsidR="001F7BD2" w:rsidRPr="00372A90">
        <w:rPr>
          <w:rFonts w:ascii="Arial" w:eastAsiaTheme="minorEastAsia" w:hAnsi="Arial" w:cs="Arial"/>
          <w:bCs/>
          <w:sz w:val="20"/>
          <w:szCs w:val="20"/>
          <w:lang w:eastAsia="pl-PL"/>
        </w:rPr>
        <w:t>arzy stanu</w:t>
      </w:r>
      <w:r w:rsidRPr="00372A90">
        <w:rPr>
          <w:rFonts w:ascii="Arial" w:eastAsiaTheme="minorEastAsia" w:hAnsi="Arial" w:cs="Arial"/>
          <w:bCs/>
          <w:sz w:val="20"/>
          <w:szCs w:val="20"/>
          <w:lang w:eastAsia="pl-PL"/>
        </w:rPr>
        <w:t>.</w:t>
      </w:r>
    </w:p>
    <w:p w14:paraId="14AF7174"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Dyrektor Generalny zatwierdza regulaminy wewnętrzne komórek organizacyjnych.</w:t>
      </w:r>
    </w:p>
    <w:p w14:paraId="29A03A12"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Dyrektor Generalny może upoważnić dyrektora lub innego pracownika Ministerstwa do wykonywania w jego imieniu określonych czynności oraz zlecić im nadzór nad realizacją określonych zadań.</w:t>
      </w:r>
    </w:p>
    <w:p w14:paraId="02E09098"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8.</w:t>
      </w:r>
      <w:r w:rsidRPr="00372A90">
        <w:rPr>
          <w:rFonts w:ascii="Arial" w:eastAsiaTheme="minorEastAsia" w:hAnsi="Arial" w:cs="Arial"/>
          <w:bCs/>
          <w:sz w:val="20"/>
          <w:szCs w:val="20"/>
          <w:lang w:eastAsia="pl-PL"/>
        </w:rPr>
        <w:t> 1. Minister lub Dyrektor Generalny może powoływać zespoły zadaniowe</w:t>
      </w:r>
      <w:r w:rsidRPr="00372A90" w:rsidDel="009C4D38">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do realizacji okresowych zadań w Ministerstwie.</w:t>
      </w:r>
    </w:p>
    <w:p w14:paraId="7C17D8B4"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Zespoły zadaniowe, o których mowa w ust. 1, są powoływane w drodze zarządzenia, w którym określa się cel ich powołania, skład, zadania i tryb pracy.</w:t>
      </w:r>
    </w:p>
    <w:p w14:paraId="6F8A4403" w14:textId="77777777" w:rsidR="003B16AF" w:rsidRDefault="003B16AF" w:rsidP="00020105">
      <w:pPr>
        <w:widowControl w:val="0"/>
        <w:autoSpaceDE w:val="0"/>
        <w:autoSpaceDN w:val="0"/>
        <w:adjustRightInd w:val="0"/>
        <w:spacing w:before="120" w:after="0" w:line="240" w:lineRule="auto"/>
        <w:ind w:firstLine="357"/>
        <w:jc w:val="center"/>
        <w:rPr>
          <w:rFonts w:ascii="Arial" w:eastAsiaTheme="minorEastAsia" w:hAnsi="Arial" w:cs="Arial"/>
          <w:bCs/>
          <w:sz w:val="20"/>
          <w:szCs w:val="20"/>
          <w:lang w:eastAsia="pl-PL"/>
        </w:rPr>
      </w:pPr>
    </w:p>
    <w:p w14:paraId="527347B1" w14:textId="77777777" w:rsidR="00F122B8" w:rsidRPr="00372A90" w:rsidRDefault="00F122B8" w:rsidP="00020105">
      <w:pPr>
        <w:widowControl w:val="0"/>
        <w:autoSpaceDE w:val="0"/>
        <w:autoSpaceDN w:val="0"/>
        <w:adjustRightInd w:val="0"/>
        <w:spacing w:before="120" w:after="0" w:line="240" w:lineRule="auto"/>
        <w:ind w:firstLine="357"/>
        <w:jc w:val="center"/>
        <w:rPr>
          <w:rFonts w:ascii="Arial" w:eastAsiaTheme="minorEastAsia" w:hAnsi="Arial" w:cs="Arial"/>
          <w:bCs/>
          <w:sz w:val="20"/>
          <w:szCs w:val="20"/>
          <w:lang w:eastAsia="pl-PL"/>
        </w:rPr>
      </w:pPr>
    </w:p>
    <w:p w14:paraId="39E16828"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4</w:t>
      </w:r>
    </w:p>
    <w:p w14:paraId="17658D31"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sz w:val="20"/>
          <w:szCs w:val="20"/>
          <w:lang w:eastAsia="pl-PL"/>
        </w:rPr>
      </w:pPr>
      <w:r w:rsidRPr="00372A90">
        <w:rPr>
          <w:rFonts w:ascii="Arial" w:eastAsiaTheme="minorEastAsia" w:hAnsi="Arial" w:cs="Arial"/>
          <w:b/>
          <w:bCs/>
          <w:sz w:val="20"/>
          <w:szCs w:val="20"/>
          <w:lang w:eastAsia="pl-PL"/>
        </w:rPr>
        <w:t>Podstawowe zasady funkcjonowania komórek organizacyjnych</w:t>
      </w:r>
    </w:p>
    <w:p w14:paraId="2DE64F4B"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9.</w:t>
      </w:r>
      <w:r w:rsidRPr="00372A90">
        <w:rPr>
          <w:rFonts w:ascii="Arial" w:eastAsiaTheme="minorEastAsia" w:hAnsi="Arial" w:cs="Arial"/>
          <w:bCs/>
          <w:sz w:val="20"/>
          <w:szCs w:val="20"/>
          <w:lang w:eastAsia="pl-PL"/>
        </w:rPr>
        <w:t> 1. W skład komórek organizacyjnych mogą wchodzić wydziały, zespoły i samodzielne stanowiska (jedno- lub wieloosobowe) oraz sekretariaty.</w:t>
      </w:r>
    </w:p>
    <w:p w14:paraId="777CB673"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Wydział może zostać utworzony, jeżeli realizacja zadań, ze względu na rodzaj spraw i ich liczbę, wymaga zaangażowania co najmniej czterech pracowników, w tym naczelnika wydziału.</w:t>
      </w:r>
    </w:p>
    <w:p w14:paraId="0670618D" w14:textId="3B79143E"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Dyrektor Generalny może wyrazić zgodę na utworzenie wydziału w sk</w:t>
      </w:r>
      <w:r w:rsidR="00020105">
        <w:rPr>
          <w:rFonts w:ascii="Arial" w:eastAsiaTheme="minorEastAsia" w:hAnsi="Arial" w:cs="Arial"/>
          <w:bCs/>
          <w:sz w:val="20"/>
          <w:szCs w:val="20"/>
          <w:lang w:eastAsia="pl-PL"/>
        </w:rPr>
        <w:t xml:space="preserve">ładzie mniejszym, niż określony </w:t>
      </w:r>
      <w:r w:rsidRPr="00372A90">
        <w:rPr>
          <w:rFonts w:ascii="Arial" w:eastAsiaTheme="minorEastAsia" w:hAnsi="Arial" w:cs="Arial"/>
          <w:bCs/>
          <w:sz w:val="20"/>
          <w:szCs w:val="20"/>
          <w:lang w:eastAsia="pl-PL"/>
        </w:rPr>
        <w:t>w ust. 2.</w:t>
      </w:r>
    </w:p>
    <w:p w14:paraId="205B16CC"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10.</w:t>
      </w:r>
      <w:r w:rsidRPr="00372A90">
        <w:rPr>
          <w:rFonts w:ascii="Arial" w:eastAsiaTheme="minorEastAsia" w:hAnsi="Arial" w:cs="Arial"/>
          <w:bCs/>
          <w:sz w:val="20"/>
          <w:szCs w:val="20"/>
          <w:lang w:eastAsia="pl-PL"/>
        </w:rPr>
        <w:t> 1. Dyrektorzy kierują komórkami organizacyjnymi samodzielnie lub przy pomocy zastępcy lub zastępców dyrektora, naczelników lub pracowników kierujących zespołami lub samodzielnymi stanowiskami.</w:t>
      </w:r>
    </w:p>
    <w:p w14:paraId="618648E7"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Dyrektor może upoważnić zastępcę dyrektora lub inną osobę do wykonywania określonych czynności, prowadzenia określonych spraw lub podpisywania pism.</w:t>
      </w:r>
    </w:p>
    <w:p w14:paraId="77A7B9FB"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Jeżeli w komórce organizacyjnej jest więcej niż jeden zastępca dyrektora, dyrektora zastępuje zastępca dyrektora wskazany w regulaminie wewnętrznym tej komórki.</w:t>
      </w:r>
    </w:p>
    <w:p w14:paraId="7896B9E2" w14:textId="3AE5A564"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4. W przypadku nieobecności dyrektora i zastępcy dyrektora, o którym mowa w ust. 3, komórką organizacyjną kieruje inny zastępca dyrektora wskazany przez dyrektora. W przypadku jednoczesnej nieobecności dyrektora </w:t>
      </w:r>
      <w:r w:rsidR="00020105">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i zastępców dyrektora albo nieobsadzenia tych stanowisk, za zgodą Dyrektora Generalnego, dyrektora zastępuje pracownik komórki organizacyjnej wyznaczony przez dyrektora.</w:t>
      </w:r>
    </w:p>
    <w:p w14:paraId="4965FBED"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5. Dyrektor ustala regulamin wewnętrzny komórki organizacyjnej określający w szczególności:</w:t>
      </w:r>
    </w:p>
    <w:p w14:paraId="687E916E" w14:textId="337487D6" w:rsidR="008B4FB8" w:rsidRPr="00020105" w:rsidRDefault="008B4FB8" w:rsidP="00685B6C">
      <w:pPr>
        <w:pStyle w:val="Akapitzlist"/>
        <w:widowControl w:val="0"/>
        <w:numPr>
          <w:ilvl w:val="0"/>
          <w:numId w:val="42"/>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strukturę organizacyjną komórki organizacyjnej wraz ze schematem organizacyjnym;</w:t>
      </w:r>
    </w:p>
    <w:p w14:paraId="5A9E1D19" w14:textId="3BB87AA0" w:rsidR="008B4FB8" w:rsidRPr="00020105" w:rsidRDefault="008B4FB8" w:rsidP="00685B6C">
      <w:pPr>
        <w:pStyle w:val="Akapitzlist"/>
        <w:widowControl w:val="0"/>
        <w:numPr>
          <w:ilvl w:val="0"/>
          <w:numId w:val="42"/>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organizację zarządzania komórką organizacyjną;</w:t>
      </w:r>
    </w:p>
    <w:p w14:paraId="7ECF36BF" w14:textId="447021B3" w:rsidR="008B4FB8" w:rsidRPr="00020105" w:rsidRDefault="008B4FB8" w:rsidP="00685B6C">
      <w:pPr>
        <w:pStyle w:val="Akapitzlist"/>
        <w:widowControl w:val="0"/>
        <w:numPr>
          <w:ilvl w:val="0"/>
          <w:numId w:val="42"/>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zakresy upoważnień do prowadzenia spraw lub podpisywania pism udzielonych zastępcy lub zastępcom dyrektora i innym osobom;</w:t>
      </w:r>
    </w:p>
    <w:p w14:paraId="6E744873" w14:textId="75285DBB" w:rsidR="008B4FB8" w:rsidRPr="00020105" w:rsidRDefault="008B4FB8" w:rsidP="00685B6C">
      <w:pPr>
        <w:pStyle w:val="Akapitzlist"/>
        <w:widowControl w:val="0"/>
        <w:numPr>
          <w:ilvl w:val="0"/>
          <w:numId w:val="42"/>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szczegółowe zakresy zadań wydziałów, zespołów, samodzielnych stanowisk i sekretariatu.</w:t>
      </w:r>
    </w:p>
    <w:p w14:paraId="7E0C68C6" w14:textId="2F0A582E"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6. Dyrektor przedkłada projekt regulaminu, o którym mowa w ust. 5, do zatwierdzenia </w:t>
      </w:r>
      <w:r w:rsidRPr="00372A90">
        <w:rPr>
          <w:rFonts w:ascii="Arial" w:eastAsiaTheme="minorEastAsia" w:hAnsi="Arial" w:cs="Arial"/>
          <w:bCs/>
          <w:sz w:val="20"/>
          <w:szCs w:val="20"/>
          <w:lang w:eastAsia="pl-PL"/>
        </w:rPr>
        <w:lastRenderedPageBreak/>
        <w:t xml:space="preserve">Dyrektorowi Generalnemu za pośrednictwem dyrektora BDG, po przeprowadzeniu konsultacji z komórkami organizacyjnymi </w:t>
      </w:r>
      <w:r w:rsidR="00020105">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i zaakceptowaniu projektu przez członka Kierownictwa Ministerstwa nadzorującego tę komórkę.</w:t>
      </w:r>
    </w:p>
    <w:p w14:paraId="3D1C5DA7"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11.</w:t>
      </w:r>
      <w:r w:rsidRPr="00372A90">
        <w:rPr>
          <w:rFonts w:ascii="Arial" w:eastAsiaTheme="minorEastAsia" w:hAnsi="Arial" w:cs="Arial"/>
          <w:bCs/>
          <w:sz w:val="20"/>
          <w:szCs w:val="20"/>
          <w:lang w:eastAsia="pl-PL"/>
        </w:rPr>
        <w:t> 1. Komórki organizacyjne realizują zadania zgodnie z kierunkami określonymi przez Mini</w:t>
      </w:r>
      <w:r w:rsidR="001F7BD2" w:rsidRPr="00372A90">
        <w:rPr>
          <w:rFonts w:ascii="Arial" w:eastAsiaTheme="minorEastAsia" w:hAnsi="Arial" w:cs="Arial"/>
          <w:bCs/>
          <w:sz w:val="20"/>
          <w:szCs w:val="20"/>
          <w:lang w:eastAsia="pl-PL"/>
        </w:rPr>
        <w:t>stra, sekretarzy stanu</w:t>
      </w:r>
      <w:r w:rsidRPr="00372A90">
        <w:rPr>
          <w:rFonts w:ascii="Arial" w:eastAsiaTheme="minorEastAsia" w:hAnsi="Arial" w:cs="Arial"/>
          <w:bCs/>
          <w:sz w:val="20"/>
          <w:szCs w:val="20"/>
          <w:lang w:eastAsia="pl-PL"/>
        </w:rPr>
        <w:t xml:space="preserve"> i Dyrektora Generalnego.</w:t>
      </w:r>
    </w:p>
    <w:p w14:paraId="0441B4E6"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Komórką organizacyjną właściwą do realizacji określonego zadania jest komórka organizacyjna, do której zakresu działania należy to zadanie zgodnie z regulaminem.</w:t>
      </w:r>
    </w:p>
    <w:p w14:paraId="67C59E3D"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W przypadku zadania wykraczającego poza zakres działania jednej komórki organizacyjnej, komórką właściwą do jego realizacji jest komórka organizacyjna, do której zakresu działania należy większość zagadnień lub merytoryczna istota zadania.</w:t>
      </w:r>
    </w:p>
    <w:p w14:paraId="23547D54"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Komórka organizacyjna właściwa do realizacji określonego zadania koordynuje prace wykonywane przez komórki organizacyjne współpracujące przy realizacji zadania i opracowuje ostateczne projekty dokumentów oraz stanowisk i opinii Ministra.</w:t>
      </w:r>
    </w:p>
    <w:p w14:paraId="7B58B9F5"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5. Komórka organizacyjna, o której mowa w ust. 4:</w:t>
      </w:r>
    </w:p>
    <w:p w14:paraId="15E2DFEC" w14:textId="312E6095" w:rsidR="008B4FB8" w:rsidRPr="00020105" w:rsidRDefault="008B4FB8" w:rsidP="00685B6C">
      <w:pPr>
        <w:pStyle w:val="Akapitzlist"/>
        <w:widowControl w:val="0"/>
        <w:numPr>
          <w:ilvl w:val="0"/>
          <w:numId w:val="43"/>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przedkłada komórkom organizacyjnym współpracującym przy realizacji zadania materiały do zaopiniowania;</w:t>
      </w:r>
    </w:p>
    <w:p w14:paraId="3BB51436" w14:textId="02D635A9" w:rsidR="008B4FB8" w:rsidRPr="00020105" w:rsidRDefault="008B4FB8" w:rsidP="00685B6C">
      <w:pPr>
        <w:pStyle w:val="Akapitzlist"/>
        <w:widowControl w:val="0"/>
        <w:numPr>
          <w:ilvl w:val="0"/>
          <w:numId w:val="43"/>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wnioskuje do komórek organizacyjnych współpracujących przy realizacji zadania o przedstawienie niezbędnych informacji i dokumentów;</w:t>
      </w:r>
    </w:p>
    <w:p w14:paraId="2CD52D4A" w14:textId="2B92CC89" w:rsidR="008B4FB8" w:rsidRPr="00020105" w:rsidRDefault="008B4FB8" w:rsidP="00685B6C">
      <w:pPr>
        <w:pStyle w:val="Akapitzlist"/>
        <w:widowControl w:val="0"/>
        <w:numPr>
          <w:ilvl w:val="0"/>
          <w:numId w:val="43"/>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wyznacza terminy realizacji zadań, o których mowa w pkt</w:t>
      </w:r>
      <w:r w:rsidR="003B16AF" w:rsidRPr="00020105">
        <w:rPr>
          <w:rFonts w:ascii="Arial" w:eastAsiaTheme="minorEastAsia" w:hAnsi="Arial" w:cs="Arial"/>
          <w:bCs/>
          <w:sz w:val="20"/>
          <w:szCs w:val="20"/>
          <w:lang w:eastAsia="pl-PL"/>
        </w:rPr>
        <w:t>.</w:t>
      </w:r>
      <w:r w:rsidRPr="00020105">
        <w:rPr>
          <w:rFonts w:ascii="Arial" w:eastAsiaTheme="minorEastAsia" w:hAnsi="Arial" w:cs="Arial"/>
          <w:bCs/>
          <w:sz w:val="20"/>
          <w:szCs w:val="20"/>
          <w:lang w:eastAsia="pl-PL"/>
        </w:rPr>
        <w:t xml:space="preserve"> 1 i 2.</w:t>
      </w:r>
    </w:p>
    <w:p w14:paraId="09374947"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12.</w:t>
      </w:r>
      <w:r w:rsidRPr="00372A90">
        <w:rPr>
          <w:rFonts w:ascii="Arial" w:eastAsiaTheme="minorEastAsia" w:hAnsi="Arial" w:cs="Arial"/>
          <w:bCs/>
          <w:sz w:val="20"/>
          <w:szCs w:val="20"/>
          <w:lang w:eastAsia="pl-PL"/>
        </w:rPr>
        <w:t> Spory kompetencyjne związane z realizacją zadań przez:</w:t>
      </w:r>
    </w:p>
    <w:p w14:paraId="2902D0A8" w14:textId="72A43810" w:rsidR="008B4FB8" w:rsidRPr="00020105" w:rsidRDefault="008B4FB8" w:rsidP="00685B6C">
      <w:pPr>
        <w:pStyle w:val="Akapitzlist"/>
        <w:widowControl w:val="0"/>
        <w:numPr>
          <w:ilvl w:val="0"/>
          <w:numId w:val="44"/>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sekret</w:t>
      </w:r>
      <w:r w:rsidR="001F7BD2" w:rsidRPr="00020105">
        <w:rPr>
          <w:rFonts w:ascii="Arial" w:eastAsiaTheme="minorEastAsia" w:hAnsi="Arial" w:cs="Arial"/>
          <w:bCs/>
          <w:sz w:val="20"/>
          <w:szCs w:val="20"/>
          <w:lang w:eastAsia="pl-PL"/>
        </w:rPr>
        <w:t xml:space="preserve">arzy stanu </w:t>
      </w:r>
      <w:r w:rsidRPr="00020105">
        <w:rPr>
          <w:rFonts w:ascii="Arial" w:eastAsiaTheme="minorEastAsia" w:hAnsi="Arial" w:cs="Arial"/>
          <w:bCs/>
          <w:sz w:val="20"/>
          <w:szCs w:val="20"/>
          <w:lang w:eastAsia="pl-PL"/>
        </w:rPr>
        <w:t>i Dyrektora Generalnego – rozstrzyga Minister;</w:t>
      </w:r>
    </w:p>
    <w:p w14:paraId="6C0B88C8" w14:textId="3388E126" w:rsidR="008B4FB8" w:rsidRPr="00020105" w:rsidRDefault="008B4FB8" w:rsidP="00685B6C">
      <w:pPr>
        <w:pStyle w:val="Akapitzlist"/>
        <w:widowControl w:val="0"/>
        <w:numPr>
          <w:ilvl w:val="0"/>
          <w:numId w:val="44"/>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komórki organizacyjne – rozstrzyga Minister albo Dyrektor Generalny, w porozumieniu z właściwym w sprawie członkiem Kierownictwa Ministerstwa.</w:t>
      </w:r>
    </w:p>
    <w:p w14:paraId="26601DEE" w14:textId="77777777" w:rsidR="003B16AF" w:rsidRPr="00372A90" w:rsidRDefault="003B16AF"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p>
    <w:p w14:paraId="5068EA3C" w14:textId="77777777" w:rsidR="003B16AF" w:rsidRPr="00372A90" w:rsidRDefault="003B16AF"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p>
    <w:p w14:paraId="118B5300"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5</w:t>
      </w:r>
    </w:p>
    <w:p w14:paraId="28FBE1AC"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sz w:val="20"/>
          <w:szCs w:val="20"/>
          <w:lang w:eastAsia="pl-PL"/>
        </w:rPr>
      </w:pPr>
      <w:r w:rsidRPr="00372A90">
        <w:rPr>
          <w:rFonts w:ascii="Arial" w:eastAsiaTheme="minorEastAsia" w:hAnsi="Arial" w:cs="Arial"/>
          <w:b/>
          <w:bCs/>
          <w:sz w:val="20"/>
          <w:szCs w:val="20"/>
          <w:lang w:eastAsia="pl-PL"/>
        </w:rPr>
        <w:t>Zadania kadry kierowniczej komórek organizacyjnych</w:t>
      </w:r>
    </w:p>
    <w:p w14:paraId="620D3F93"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13.</w:t>
      </w:r>
      <w:r w:rsidRPr="00372A90">
        <w:rPr>
          <w:rFonts w:ascii="Arial" w:eastAsiaTheme="minorEastAsia" w:hAnsi="Arial" w:cs="Arial"/>
          <w:bCs/>
          <w:sz w:val="20"/>
          <w:szCs w:val="20"/>
          <w:lang w:eastAsia="pl-PL"/>
        </w:rPr>
        <w:t> 1. Dyrektor jest odpowiedzialny za:</w:t>
      </w:r>
    </w:p>
    <w:p w14:paraId="314CDE2B" w14:textId="2AE935EC"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prawidłową, efektywną i terminową realizację zadań komórki organizacyjnej określonych w regulaminie i zleconych przez Ministra, sekret</w:t>
      </w:r>
      <w:r w:rsidR="001F7BD2" w:rsidRPr="00020105">
        <w:rPr>
          <w:rFonts w:ascii="Arial" w:eastAsiaTheme="minorEastAsia" w:hAnsi="Arial" w:cs="Arial"/>
          <w:bCs/>
          <w:sz w:val="20"/>
          <w:szCs w:val="20"/>
          <w:lang w:eastAsia="pl-PL"/>
        </w:rPr>
        <w:t xml:space="preserve">arzy stanu </w:t>
      </w:r>
      <w:r w:rsidRPr="00020105">
        <w:rPr>
          <w:rFonts w:ascii="Arial" w:eastAsiaTheme="minorEastAsia" w:hAnsi="Arial" w:cs="Arial"/>
          <w:bCs/>
          <w:sz w:val="20"/>
          <w:szCs w:val="20"/>
          <w:lang w:eastAsia="pl-PL"/>
        </w:rPr>
        <w:t>lub Dyrektora Generalnego;</w:t>
      </w:r>
    </w:p>
    <w:p w14:paraId="6CF3E372" w14:textId="0310497E"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zgodność działania komórki organizacyjnej z kierunkami określonymi przez Ministra, sekre</w:t>
      </w:r>
      <w:r w:rsidR="001F7BD2" w:rsidRPr="00020105">
        <w:rPr>
          <w:rFonts w:ascii="Arial" w:eastAsiaTheme="minorEastAsia" w:hAnsi="Arial" w:cs="Arial"/>
          <w:bCs/>
          <w:sz w:val="20"/>
          <w:szCs w:val="20"/>
          <w:lang w:eastAsia="pl-PL"/>
        </w:rPr>
        <w:t>tarzy stanu</w:t>
      </w:r>
      <w:r w:rsidRPr="00020105">
        <w:rPr>
          <w:rFonts w:ascii="Arial" w:eastAsiaTheme="minorEastAsia" w:hAnsi="Arial" w:cs="Arial"/>
          <w:bCs/>
          <w:sz w:val="20"/>
          <w:szCs w:val="20"/>
          <w:lang w:eastAsia="pl-PL"/>
        </w:rPr>
        <w:t xml:space="preserve"> </w:t>
      </w:r>
      <w:r w:rsidR="001F7BD2" w:rsidRPr="00020105">
        <w:rPr>
          <w:rFonts w:ascii="Arial" w:eastAsiaTheme="minorEastAsia" w:hAnsi="Arial" w:cs="Arial"/>
          <w:bCs/>
          <w:sz w:val="20"/>
          <w:szCs w:val="20"/>
          <w:lang w:eastAsia="pl-PL"/>
        </w:rPr>
        <w:br/>
      </w:r>
      <w:r w:rsidRPr="00020105">
        <w:rPr>
          <w:rFonts w:ascii="Arial" w:eastAsiaTheme="minorEastAsia" w:hAnsi="Arial" w:cs="Arial"/>
          <w:bCs/>
          <w:sz w:val="20"/>
          <w:szCs w:val="20"/>
          <w:lang w:eastAsia="pl-PL"/>
        </w:rPr>
        <w:t>i Dyrektora Generalnego oraz z prawem, w tym z aktami wewnętrznymi;</w:t>
      </w:r>
    </w:p>
    <w:p w14:paraId="636985B9" w14:textId="6D346A1B"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właściwą organizację pracy komórki organizacyjnej i pełne wykorzystanie czasu pracy podległych pracowników;</w:t>
      </w:r>
    </w:p>
    <w:p w14:paraId="623BE70B" w14:textId="69BFD63C"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zapewnianie dbałości o interes Skarbu Państwa w zakresie dochodów i wydatków budżetu państwa oraz gospodarowanie środkami publicznymi zgodnie z zasadami gospodarki finansowej określonymi w szczególności w art. 44 ust. 3 ustawy z dnia 27 sierpnia 2009 r. o finansach publicznych (Dz. U. z 2021 r. poz. 305), a także ścisłą współpracę w tym zakresie z komórką organizacyjną właściwą do spraw finansowych;</w:t>
      </w:r>
    </w:p>
    <w:p w14:paraId="2F1B6CDC" w14:textId="7527723E"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planowanie środków finansowych i monitorowanie ich wykorzystania;</w:t>
      </w:r>
    </w:p>
    <w:p w14:paraId="4A2C01EC" w14:textId="377F8947"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zarządzanie obiegiem informacji w komórce organizacyjnej;</w:t>
      </w:r>
    </w:p>
    <w:p w14:paraId="155297F3" w14:textId="51EDD793"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zapewnienie przestrzegania w komórce organizacyjnej przepisów o ochronie danych osobowych oraz o ochronie informacji niejawnych;</w:t>
      </w:r>
    </w:p>
    <w:p w14:paraId="1C9BF742" w14:textId="543C3729"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lastRenderedPageBreak/>
        <w:t>realizację zadań komórki organizacyjnej z zakresu zarządzania kryzysowego, obronności i bezpieczeństwa państwa;</w:t>
      </w:r>
    </w:p>
    <w:p w14:paraId="26695860" w14:textId="2AAA861E"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zapoznanie podległych pracowników będących członkami korpusu służby cywilnej z zarządzeniem nr 70 Prezesa Rady Ministrów z dnia 6 października 2011 r. w sprawie wytycznych w zakresie przestrzegania zasad służby cywilnej oraz w sprawie zasad etyki korpusu służby cywilnej (M.P. poz. 953);</w:t>
      </w:r>
    </w:p>
    <w:p w14:paraId="32701399" w14:textId="37FC8101"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zapewnienie funkcjonowania w komórce organizacyjnej adekwatnej, skutecznej i efektywnej kontroli zarządczej;</w:t>
      </w:r>
    </w:p>
    <w:p w14:paraId="10AC9B51" w14:textId="4F023029" w:rsidR="008B4FB8" w:rsidRPr="00020105" w:rsidRDefault="008B4FB8" w:rsidP="00685B6C">
      <w:pPr>
        <w:pStyle w:val="Akapitzlist"/>
        <w:widowControl w:val="0"/>
        <w:numPr>
          <w:ilvl w:val="0"/>
          <w:numId w:val="49"/>
        </w:numPr>
        <w:autoSpaceDE w:val="0"/>
        <w:autoSpaceDN w:val="0"/>
        <w:adjustRightInd w:val="0"/>
        <w:spacing w:before="120" w:after="0" w:line="240" w:lineRule="auto"/>
        <w:ind w:left="420"/>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nadzorowanie czynności kancelaryjnych wykonywanych przez podległych pracowników, w szczególności prawidłowości zarządzania dokumentacją ustalonego przepisami kancelaryjno-archiwalnymi.</w:t>
      </w:r>
    </w:p>
    <w:p w14:paraId="48CF37E2" w14:textId="77777777" w:rsidR="008B4FB8" w:rsidRPr="00372A90" w:rsidRDefault="008B4FB8" w:rsidP="0002010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Dyrektor:</w:t>
      </w:r>
    </w:p>
    <w:p w14:paraId="509FC18D" w14:textId="0B33720D"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reprezentuje komórkę organizacyjną wobec innych komórek organizacyjnych i w kontaktach na zewnątrz;</w:t>
      </w:r>
    </w:p>
    <w:p w14:paraId="1BD12002" w14:textId="6AB924F9"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podpisuje opracowane w komórce organizacyjnej wyjaśnienia i opinie w sprawach prowadzonych przez komórkę organizacyjną, w tym z zakresu przepisów prawa, z wyłączeniem spraw zastrzeżonych dla Ministra, sekre</w:t>
      </w:r>
      <w:r w:rsidR="00D672CF" w:rsidRPr="00020105">
        <w:rPr>
          <w:rFonts w:ascii="Arial" w:eastAsiaTheme="minorEastAsia" w:hAnsi="Arial" w:cs="Arial"/>
          <w:bCs/>
          <w:sz w:val="20"/>
          <w:szCs w:val="20"/>
          <w:lang w:eastAsia="pl-PL"/>
        </w:rPr>
        <w:t>tarzy stanu</w:t>
      </w:r>
      <w:r w:rsidRPr="00020105">
        <w:rPr>
          <w:rFonts w:ascii="Arial" w:eastAsiaTheme="minorEastAsia" w:hAnsi="Arial" w:cs="Arial"/>
          <w:bCs/>
          <w:sz w:val="20"/>
          <w:szCs w:val="20"/>
          <w:lang w:eastAsia="pl-PL"/>
        </w:rPr>
        <w:t xml:space="preserve"> lub Dyrektora Generalnego w przepisach, o których mowa w § 6 ust. 4;</w:t>
      </w:r>
    </w:p>
    <w:p w14:paraId="40C5A1C7" w14:textId="582BC746"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 xml:space="preserve">reprezentuje Ministerstwo w sprawach wynikających z zakresu działania i zadań komórki organizacyjnej, </w:t>
      </w:r>
      <w:r w:rsidR="00CE4814" w:rsidRPr="00020105">
        <w:rPr>
          <w:rFonts w:ascii="Arial" w:eastAsiaTheme="minorEastAsia" w:hAnsi="Arial" w:cs="Arial"/>
          <w:bCs/>
          <w:sz w:val="20"/>
          <w:szCs w:val="20"/>
          <w:lang w:eastAsia="pl-PL"/>
        </w:rPr>
        <w:br/>
      </w:r>
      <w:r w:rsidRPr="00020105">
        <w:rPr>
          <w:rFonts w:ascii="Arial" w:eastAsiaTheme="minorEastAsia" w:hAnsi="Arial" w:cs="Arial"/>
          <w:bCs/>
          <w:sz w:val="20"/>
          <w:szCs w:val="20"/>
          <w:lang w:eastAsia="pl-PL"/>
        </w:rPr>
        <w:t>z wyłączeniem spraw zastrzeżonych dla członków Kierownictwa Ministerstwa w przepisach, o których mowa w § 6 ust. 4;</w:t>
      </w:r>
      <w:r w:rsidR="00CE4814" w:rsidRPr="00020105">
        <w:rPr>
          <w:rFonts w:ascii="Arial" w:eastAsiaTheme="minorEastAsia" w:hAnsi="Arial" w:cs="Arial"/>
          <w:bCs/>
          <w:sz w:val="20"/>
          <w:szCs w:val="20"/>
          <w:lang w:eastAsia="pl-PL"/>
        </w:rPr>
        <w:t xml:space="preserve"> </w:t>
      </w:r>
    </w:p>
    <w:p w14:paraId="78DC19D8" w14:textId="24B6E74E"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bierze udział w realizacji obowiązków wynikających z ustawy z dnia 6 września 2001 r. o dostępie do informacji publicznej (Dz. U. z 2020 r. poz. 2176), w szczególności nadzoruje przygotowywanie informacji przeznaczonych do zamieszczenia w Biuletynie Informacji Publicznej na stronie podmiotowej Ministra i na stronie internetowej Ministerstwa;</w:t>
      </w:r>
    </w:p>
    <w:p w14:paraId="2ED86968" w14:textId="3E19B9CF"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wnioskuje w sprawach przyjmowania do pracy, podnoszenia kwalifikacji zawodowych, przenoszenia, zwalniania, ustalania wysokości wynagrodzenia, awansowania, nagradzania i odznaczania oraz karania pracowników komórki organizacyjnej;</w:t>
      </w:r>
    </w:p>
    <w:p w14:paraId="3F509106" w14:textId="558B3F1A"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przedkłada do zatwierdzenia lub sporządza:</w:t>
      </w:r>
    </w:p>
    <w:p w14:paraId="10D86FA5" w14:textId="1F09C964" w:rsidR="008B4FB8" w:rsidRPr="00020105" w:rsidRDefault="008B4FB8" w:rsidP="00685B6C">
      <w:pPr>
        <w:pStyle w:val="Akapitzlist"/>
        <w:widowControl w:val="0"/>
        <w:numPr>
          <w:ilvl w:val="0"/>
          <w:numId w:val="5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opisy stanowisk pracy niebędących wyższymi stanowiskami w służbie cywilnej,</w:t>
      </w:r>
    </w:p>
    <w:p w14:paraId="5A3FC5F6" w14:textId="20CF9928" w:rsidR="008B4FB8" w:rsidRPr="00020105" w:rsidRDefault="008B4FB8" w:rsidP="00685B6C">
      <w:pPr>
        <w:pStyle w:val="Akapitzlist"/>
        <w:widowControl w:val="0"/>
        <w:numPr>
          <w:ilvl w:val="0"/>
          <w:numId w:val="5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zakresy obowiązków pracowników, dla których nie sporządza się opisu stanowiska pracy,</w:t>
      </w:r>
    </w:p>
    <w:p w14:paraId="5B9A50F9" w14:textId="0A163541" w:rsidR="008B4FB8" w:rsidRPr="00020105" w:rsidRDefault="008B4FB8" w:rsidP="00685B6C">
      <w:pPr>
        <w:pStyle w:val="Akapitzlist"/>
        <w:widowControl w:val="0"/>
        <w:numPr>
          <w:ilvl w:val="0"/>
          <w:numId w:val="5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indywidualne programy rozwoju zawodowego;</w:t>
      </w:r>
    </w:p>
    <w:p w14:paraId="4A213BCB" w14:textId="332A7004"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dokonuje oceny bezpośrednio podległych pracowników;</w:t>
      </w:r>
    </w:p>
    <w:p w14:paraId="77FFC4B1" w14:textId="52D0B19E"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nadzoruje przestrzeganie dyscypliny pracy w komórce organizacyjnej;</w:t>
      </w:r>
    </w:p>
    <w:p w14:paraId="2A29B45C" w14:textId="64C1C071"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akceptuje wnioski urlopowe zastępców dyrektora i udziela urlopów pracownikom komórki organizacyjnej;</w:t>
      </w:r>
    </w:p>
    <w:p w14:paraId="1CF90338" w14:textId="35075B73" w:rsidR="008B4FB8" w:rsidRPr="00020105" w:rsidRDefault="008B4FB8" w:rsidP="00685B6C">
      <w:pPr>
        <w:pStyle w:val="Akapitzlist"/>
        <w:widowControl w:val="0"/>
        <w:numPr>
          <w:ilvl w:val="0"/>
          <w:numId w:val="50"/>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020105">
        <w:rPr>
          <w:rFonts w:ascii="Arial" w:eastAsiaTheme="minorEastAsia" w:hAnsi="Arial" w:cs="Arial"/>
          <w:bCs/>
          <w:sz w:val="20"/>
          <w:szCs w:val="20"/>
          <w:lang w:eastAsia="pl-PL"/>
        </w:rPr>
        <w:t>poleca pracę w godzinach nadliczbowych oraz wyraża zgodę na odbiór nadgodzin.</w:t>
      </w:r>
    </w:p>
    <w:p w14:paraId="17FD2E00"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Dyrektor, stosownie do zakresu działania i zadań kierowanej komórki organizacyjnej:</w:t>
      </w:r>
    </w:p>
    <w:p w14:paraId="66DA6162" w14:textId="633769AE" w:rsidR="008B4FB8" w:rsidRPr="00107A52" w:rsidRDefault="008B4FB8" w:rsidP="00685B6C">
      <w:pPr>
        <w:pStyle w:val="Akapitzlist"/>
        <w:widowControl w:val="0"/>
        <w:numPr>
          <w:ilvl w:val="0"/>
          <w:numId w:val="52"/>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nadzoruje przygotowanie projektów decyzji i podpisuje pisma niezastrzeżone dl</w:t>
      </w:r>
      <w:r w:rsidR="00D53326" w:rsidRPr="00107A52">
        <w:rPr>
          <w:rFonts w:ascii="Arial" w:eastAsiaTheme="minorEastAsia" w:hAnsi="Arial" w:cs="Arial"/>
          <w:bCs/>
          <w:sz w:val="20"/>
          <w:szCs w:val="20"/>
          <w:lang w:eastAsia="pl-PL"/>
        </w:rPr>
        <w:t>a innych osób, w szczególności:</w:t>
      </w:r>
    </w:p>
    <w:p w14:paraId="62D6CCF5" w14:textId="37E21F41" w:rsidR="008B4FB8" w:rsidRPr="00107A52" w:rsidRDefault="008B4FB8" w:rsidP="00685B6C">
      <w:pPr>
        <w:pStyle w:val="Akapitzlist"/>
        <w:widowControl w:val="0"/>
        <w:numPr>
          <w:ilvl w:val="1"/>
          <w:numId w:val="53"/>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pisma i materiały kierowane do nadzorującego komórkę organizacyjną członka Kierownictwa Ministerstwa oraz akceptuje pisma i materiały przedkładane do jego podpisu oraz do podpisu innych członków Kierownictwa Ministerstwa,</w:t>
      </w:r>
    </w:p>
    <w:p w14:paraId="6581C378" w14:textId="35590F21" w:rsidR="008B4FB8" w:rsidRPr="00107A52" w:rsidRDefault="008B4FB8" w:rsidP="00685B6C">
      <w:pPr>
        <w:pStyle w:val="Akapitzlist"/>
        <w:widowControl w:val="0"/>
        <w:numPr>
          <w:ilvl w:val="1"/>
          <w:numId w:val="53"/>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lastRenderedPageBreak/>
        <w:t>pisma kierowane do osób zajmujących równorzędne stanowiska w urz</w:t>
      </w:r>
      <w:r w:rsidR="00D53326" w:rsidRPr="00107A52">
        <w:rPr>
          <w:rFonts w:ascii="Arial" w:eastAsiaTheme="minorEastAsia" w:hAnsi="Arial" w:cs="Arial"/>
          <w:bCs/>
          <w:sz w:val="20"/>
          <w:szCs w:val="20"/>
          <w:lang w:eastAsia="pl-PL"/>
        </w:rPr>
        <w:t>ędach administracji publicznej;</w:t>
      </w:r>
    </w:p>
    <w:p w14:paraId="3E34C516" w14:textId="331CE8DA" w:rsidR="008B4FB8" w:rsidRPr="00107A52" w:rsidRDefault="008B4FB8" w:rsidP="00685B6C">
      <w:pPr>
        <w:pStyle w:val="Akapitzlist"/>
        <w:widowControl w:val="0"/>
        <w:numPr>
          <w:ilvl w:val="0"/>
          <w:numId w:val="52"/>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podejmuje decyzje i podpisuje pisma w sprawach określonych odrębnymi upoważnieniami.</w:t>
      </w:r>
    </w:p>
    <w:p w14:paraId="0979A574"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Dyrektor określa cele i zadania komórki organizacyjnej w rocznej perspektywie, powiązane z celami ujętymi w planie działalności Ministra na dany rok oraz z innymi celami strategicznymi i priorytetami dla działów administracji rządowej – oświata i wychowanie oraz szkolnictwo wyższe i nauka.</w:t>
      </w:r>
    </w:p>
    <w:p w14:paraId="1ACCF90F"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5. Dyrektor, w ramach zakresu działania kierowanej przez siebie komórki organizacyjnej, jest:</w:t>
      </w:r>
    </w:p>
    <w:p w14:paraId="447B647A" w14:textId="36B1C8C9" w:rsidR="008B4FB8" w:rsidRPr="00107A52" w:rsidRDefault="008B4FB8" w:rsidP="00685B6C">
      <w:pPr>
        <w:pStyle w:val="Akapitzlist"/>
        <w:widowControl w:val="0"/>
        <w:numPr>
          <w:ilvl w:val="0"/>
          <w:numId w:val="54"/>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 xml:space="preserve">umocowany do zaciągania zobowiązań, w tym do zawierania umów i dokonywania wszelkich czynności związanych z ich wykonaniem, w ramach realizacji zadań komórki organizacyjnej, po uprzednim potwierdzeniu zabezpieczenia środków finansowych na realizację danego zadania przez właściwego głównego księgowego, z wyłączeniem umów zawieranych na podstawie ustawy z dnia 20 lipca 2018 r. </w:t>
      </w:r>
      <w:r w:rsidRPr="00107A52">
        <w:rPr>
          <w:rFonts w:ascii="Arial" w:eastAsiaTheme="minorEastAsia" w:hAnsi="Arial" w:cs="Arial"/>
          <w:bCs/>
          <w:sz w:val="20"/>
          <w:szCs w:val="20"/>
          <w:lang w:eastAsia="pl-PL"/>
        </w:rPr>
        <w:br/>
        <w:t xml:space="preserve">– Prawo o szkolnictwie wyższym i nauce (Dz. U. z 2020 r. poz. 85, 374, 695, 875 i 1086 oraz z 2021 r. </w:t>
      </w:r>
      <w:r w:rsidRPr="00107A52">
        <w:rPr>
          <w:rFonts w:ascii="Arial" w:eastAsiaTheme="minorEastAsia" w:hAnsi="Arial" w:cs="Arial"/>
          <w:bCs/>
          <w:sz w:val="20"/>
          <w:szCs w:val="20"/>
          <w:lang w:eastAsia="pl-PL"/>
        </w:rPr>
        <w:br/>
        <w:t>poz. 159), które są zawierane na podstawie odrębnych pełnomocnictw;</w:t>
      </w:r>
    </w:p>
    <w:p w14:paraId="4CCA86B8" w14:textId="762F491B" w:rsidR="008B4FB8" w:rsidRPr="00107A52" w:rsidRDefault="008B4FB8" w:rsidP="00685B6C">
      <w:pPr>
        <w:pStyle w:val="Akapitzlist"/>
        <w:widowControl w:val="0"/>
        <w:numPr>
          <w:ilvl w:val="0"/>
          <w:numId w:val="54"/>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umocowany do zawierania umów powierzenia przetwarzania danych osobowych, których administratorem jest Minister, oraz umów powierzenia Ministrowi do przetwarzania danych osobowych, których administratorem jest inny podmiot niż Minister, a także dokonywania wszelkich czynności związanych z ich wykonaniem;</w:t>
      </w:r>
    </w:p>
    <w:p w14:paraId="109F17FD" w14:textId="7534C632" w:rsidR="008B4FB8" w:rsidRPr="00107A52" w:rsidRDefault="008B4FB8" w:rsidP="00685B6C">
      <w:pPr>
        <w:pStyle w:val="Akapitzlist"/>
        <w:widowControl w:val="0"/>
        <w:numPr>
          <w:ilvl w:val="0"/>
          <w:numId w:val="54"/>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upoważniony do wykonywania uprawnień przysługujących kierownikowi państwowej jednostki budżetowej oraz dysponentowi części budżetowej dotyczących umarzania, odraczania terminów lub rozkładania na raty spłat należności, o których mowa w art. 55 ustawy z dnia 27 sierpnia 2009 r. o finansach publicznych;</w:t>
      </w:r>
    </w:p>
    <w:p w14:paraId="426801E7" w14:textId="66015981" w:rsidR="008B4FB8" w:rsidRPr="00107A52" w:rsidRDefault="008B4FB8" w:rsidP="00685B6C">
      <w:pPr>
        <w:pStyle w:val="Akapitzlist"/>
        <w:widowControl w:val="0"/>
        <w:numPr>
          <w:ilvl w:val="0"/>
          <w:numId w:val="54"/>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upoważniony do wykonywania czynności kierownika jednostki kontrolowanej, polegających na zapewnieniu kontrolerowi udzielania wyjaśnień oraz przedstawiania żądanych dokumentów w sprawach objętych kontrolą.</w:t>
      </w:r>
    </w:p>
    <w:p w14:paraId="2B1DCF37"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14.</w:t>
      </w:r>
      <w:r w:rsidRPr="00372A90">
        <w:rPr>
          <w:rFonts w:ascii="Arial" w:eastAsiaTheme="minorEastAsia" w:hAnsi="Arial" w:cs="Arial"/>
          <w:bCs/>
          <w:sz w:val="20"/>
          <w:szCs w:val="20"/>
          <w:lang w:eastAsia="pl-PL"/>
        </w:rPr>
        <w:t> 1. Zastępca dyrektora:</w:t>
      </w:r>
    </w:p>
    <w:p w14:paraId="31A331B8" w14:textId="3FEC2747"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nadzoruje pracę i zapewnia terminowe oraz właściwe wykonanie zadań przez podległe wydziały, zespoły i samodzielne stanowiska;</w:t>
      </w:r>
    </w:p>
    <w:p w14:paraId="5CB73749" w14:textId="38BF68EB"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podejmuje decyzje z zakresu działania podległych wydziałów, zespołów i samodzielnych stanowisk oraz podpisuje i akceptuje pisma oraz notatki informacyjne w tym zakresie, z wyłączeniem spraw zastrzeżonych dla dyrektora;</w:t>
      </w:r>
    </w:p>
    <w:p w14:paraId="7BD0C462" w14:textId="255F2855"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podejmuje decyzje i podpisuje pisma w sprawach określonych odrębnymi upoważnieniami;</w:t>
      </w:r>
    </w:p>
    <w:p w14:paraId="130ACDC7" w14:textId="732D4F00"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uczestniczy w planowaniu środków finansowych i monitorowaniu ich wykorzystania;</w:t>
      </w:r>
    </w:p>
    <w:p w14:paraId="20850D9B" w14:textId="186663DE" w:rsidR="000A294E"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wnioskuje do dyrektora w sprawach przyjmowania do pracy, podnoszenia kwalifikacji zawodowych, przenoszenia, zwalniania, ustalania wysokości wynagrodzenia, awansowania, nagradzania i odznaczania oraz karania podległych pracowników;</w:t>
      </w:r>
    </w:p>
    <w:p w14:paraId="2B67C3A2" w14:textId="3176C0FF"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nadzoruje przestrzeganie dyscypliny pracy przez podległych pracowników;</w:t>
      </w:r>
    </w:p>
    <w:p w14:paraId="46C8ECE7" w14:textId="50481A86"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dokonuje oceny bezpośrednio podległych pracowników, sporządza opisy stanowisk pracy oraz indywidualne programy rozwoju zawodowego tych pracowników;</w:t>
      </w:r>
    </w:p>
    <w:p w14:paraId="25352599" w14:textId="33A8ED74" w:rsidR="008B4FB8" w:rsidRPr="00107A52" w:rsidRDefault="008B4FB8" w:rsidP="00685B6C">
      <w:pPr>
        <w:pStyle w:val="Akapitzlist"/>
        <w:widowControl w:val="0"/>
        <w:numPr>
          <w:ilvl w:val="0"/>
          <w:numId w:val="55"/>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wykonuje inne zadania zlecone przez dyrektora.</w:t>
      </w:r>
    </w:p>
    <w:p w14:paraId="02F02398" w14:textId="77777777" w:rsidR="008B4FB8" w:rsidRPr="00372A90" w:rsidRDefault="008B4FB8" w:rsidP="008C12B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2. Zastępca dyrektora, w przypadku nieobecności dyrektora lub nieobsadzenia tego stanowiska, jest umocowany do dokonywania czynności, o których mowa w § 13 ust. 5 pkt 1 i 2, na zasadach określonych </w:t>
      </w:r>
      <w:r w:rsidR="00CD22FE" w:rsidRPr="00372A90">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lastRenderedPageBreak/>
        <w:t>w tych przepisach.</w:t>
      </w:r>
    </w:p>
    <w:p w14:paraId="51923CDC" w14:textId="77777777" w:rsidR="008B4FB8" w:rsidRPr="00372A90" w:rsidRDefault="008B4FB8" w:rsidP="008C12B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15.</w:t>
      </w:r>
      <w:r w:rsidRPr="00372A90">
        <w:rPr>
          <w:rFonts w:ascii="Arial" w:eastAsiaTheme="minorEastAsia" w:hAnsi="Arial" w:cs="Arial"/>
          <w:bCs/>
          <w:sz w:val="20"/>
          <w:szCs w:val="20"/>
          <w:lang w:eastAsia="pl-PL"/>
        </w:rPr>
        <w:t> 1. Do obowiązków naczelnika lub pracownika kierującego wydziałem, zespołem lub samodzielnym stanowiskiem należy realizowanie powierzonych zadań przez:</w:t>
      </w:r>
    </w:p>
    <w:p w14:paraId="72359811" w14:textId="0B552D98" w:rsidR="008B4FB8" w:rsidRPr="00107A52" w:rsidRDefault="008B4FB8" w:rsidP="00685B6C">
      <w:pPr>
        <w:pStyle w:val="Akapitzlist"/>
        <w:widowControl w:val="0"/>
        <w:numPr>
          <w:ilvl w:val="0"/>
          <w:numId w:val="56"/>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 xml:space="preserve">organizowanie pracy i kontrolowanie realizacji zadań przez podległych pracowników, w tym wnioskowanie </w:t>
      </w:r>
      <w:r w:rsidR="00107A52">
        <w:rPr>
          <w:rFonts w:ascii="Arial" w:eastAsiaTheme="minorEastAsia" w:hAnsi="Arial" w:cs="Arial"/>
          <w:bCs/>
          <w:sz w:val="20"/>
          <w:szCs w:val="20"/>
          <w:lang w:eastAsia="pl-PL"/>
        </w:rPr>
        <w:br/>
      </w:r>
      <w:r w:rsidRPr="00107A52">
        <w:rPr>
          <w:rFonts w:ascii="Arial" w:eastAsiaTheme="minorEastAsia" w:hAnsi="Arial" w:cs="Arial"/>
          <w:bCs/>
          <w:sz w:val="20"/>
          <w:szCs w:val="20"/>
          <w:lang w:eastAsia="pl-PL"/>
        </w:rPr>
        <w:t>w sprawach polecania pracy w godzinach nadliczbowych oraz opiniowanie próśb o odbiór nadgodzin;</w:t>
      </w:r>
    </w:p>
    <w:p w14:paraId="0D17B459" w14:textId="1286CC38" w:rsidR="008B4FB8" w:rsidRPr="00107A52" w:rsidRDefault="008B4FB8" w:rsidP="00685B6C">
      <w:pPr>
        <w:pStyle w:val="Akapitzlist"/>
        <w:widowControl w:val="0"/>
        <w:numPr>
          <w:ilvl w:val="0"/>
          <w:numId w:val="56"/>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kontrolowanie przestrzegania dyscypliny pracy przez podległych pracowników.</w:t>
      </w:r>
    </w:p>
    <w:p w14:paraId="616E6AA9" w14:textId="77777777" w:rsidR="008B4FB8" w:rsidRPr="00372A90" w:rsidRDefault="008B4FB8" w:rsidP="008C12B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Naczelnik lub pracownik kierujący wydziałem, zespołem lub samodzielnym stanowiskiem:</w:t>
      </w:r>
    </w:p>
    <w:p w14:paraId="63FEB54D" w14:textId="30EF16A0"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odpowiada za prawidłowe, efektywne i terminowe wykonanie zadań podległego wydziału, zespołu lub samodzielnego stanowiska;</w:t>
      </w:r>
    </w:p>
    <w:p w14:paraId="3D7E37FE" w14:textId="1B0B9E7F"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 xml:space="preserve">podejmuje decyzje i podpisuje lub akceptuje pisma w sprawach z zakresu zadań podległego wydziału, zespołu lub samodzielnego stanowiska, określonych w regulaminie wewnętrznym komórki organizacyjnej, </w:t>
      </w:r>
      <w:r w:rsidR="008C12B5" w:rsidRPr="00107A52">
        <w:rPr>
          <w:rFonts w:ascii="Arial" w:eastAsiaTheme="minorEastAsia" w:hAnsi="Arial" w:cs="Arial"/>
          <w:bCs/>
          <w:sz w:val="20"/>
          <w:szCs w:val="20"/>
          <w:lang w:eastAsia="pl-PL"/>
        </w:rPr>
        <w:br/>
      </w:r>
      <w:r w:rsidRPr="00107A52">
        <w:rPr>
          <w:rFonts w:ascii="Arial" w:eastAsiaTheme="minorEastAsia" w:hAnsi="Arial" w:cs="Arial"/>
          <w:bCs/>
          <w:sz w:val="20"/>
          <w:szCs w:val="20"/>
          <w:lang w:eastAsia="pl-PL"/>
        </w:rPr>
        <w:t>z wyłączeniem spraw zastrzeżonych dla dyrektora lub zastępcy dyrektora;</w:t>
      </w:r>
    </w:p>
    <w:p w14:paraId="2E36F021" w14:textId="3456FB7C"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wydaje podległym pracownikom dyspozycje i wytyczne niezbędne do wykonywania zadań;</w:t>
      </w:r>
    </w:p>
    <w:p w14:paraId="0CA6E833" w14:textId="62DA02E4"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reprezentuje wydział, zespół lub samodzielne stanowisko w zakresie określonym przez przełożonych;</w:t>
      </w:r>
    </w:p>
    <w:p w14:paraId="7A26A791" w14:textId="32182F0F"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zapewnia wymianę informacji z pozostałymi wydziałami, zespołami i samodzielnymi stanowiskami;</w:t>
      </w:r>
    </w:p>
    <w:p w14:paraId="37F76AF9" w14:textId="4B22292E"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 xml:space="preserve">przedstawia bezpośredniemu przełożonemu opinie i wnioski w </w:t>
      </w:r>
      <w:r w:rsidR="008C12B5" w:rsidRPr="00107A52">
        <w:rPr>
          <w:rFonts w:ascii="Arial" w:eastAsiaTheme="minorEastAsia" w:hAnsi="Arial" w:cs="Arial"/>
          <w:bCs/>
          <w:sz w:val="20"/>
          <w:szCs w:val="20"/>
          <w:lang w:eastAsia="pl-PL"/>
        </w:rPr>
        <w:t xml:space="preserve">sprawach przyjmowania do pracy, </w:t>
      </w:r>
      <w:r w:rsidRPr="00107A52">
        <w:rPr>
          <w:rFonts w:ascii="Arial" w:eastAsiaTheme="minorEastAsia" w:hAnsi="Arial" w:cs="Arial"/>
          <w:bCs/>
          <w:sz w:val="20"/>
          <w:szCs w:val="20"/>
          <w:lang w:eastAsia="pl-PL"/>
        </w:rPr>
        <w:t>podnoszenia kwalifikacji zawodowych, przenoszenia, zwalniania,</w:t>
      </w:r>
      <w:r w:rsidR="009C6610" w:rsidRPr="00107A52">
        <w:rPr>
          <w:rFonts w:ascii="Arial" w:eastAsiaTheme="minorEastAsia" w:hAnsi="Arial" w:cs="Arial"/>
          <w:bCs/>
          <w:sz w:val="20"/>
          <w:szCs w:val="20"/>
          <w:lang w:eastAsia="pl-PL"/>
        </w:rPr>
        <w:t xml:space="preserve"> ustalania wysokości wynagrodzenia,</w:t>
      </w:r>
      <w:r w:rsidRPr="00107A52">
        <w:rPr>
          <w:rFonts w:ascii="Arial" w:eastAsiaTheme="minorEastAsia" w:hAnsi="Arial" w:cs="Arial"/>
          <w:bCs/>
          <w:sz w:val="20"/>
          <w:szCs w:val="20"/>
          <w:lang w:eastAsia="pl-PL"/>
        </w:rPr>
        <w:t xml:space="preserve"> awansowania, nagradzania i odznaczania oraz karania podległych pracowników;</w:t>
      </w:r>
    </w:p>
    <w:p w14:paraId="29CFB1B1" w14:textId="081E2AD6"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dokonuje oceny podległych pracowników, sporządza opisy stanowisk pracy oraz indywidualne programy rozwoju zawodowego tych pracowników;</w:t>
      </w:r>
    </w:p>
    <w:p w14:paraId="1FE0A7F9" w14:textId="236CACD5"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akceptuje wnioski urlopowe podległych pracowników;</w:t>
      </w:r>
    </w:p>
    <w:p w14:paraId="0898B8AD" w14:textId="3F4771E1" w:rsidR="008B4FB8" w:rsidRPr="00107A52" w:rsidRDefault="008B4FB8" w:rsidP="00685B6C">
      <w:pPr>
        <w:pStyle w:val="Akapitzlist"/>
        <w:widowControl w:val="0"/>
        <w:numPr>
          <w:ilvl w:val="0"/>
          <w:numId w:val="57"/>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wykonuje inne zadania zlecone przez przełożonych.</w:t>
      </w:r>
    </w:p>
    <w:p w14:paraId="65F187AF"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6</w:t>
      </w:r>
    </w:p>
    <w:p w14:paraId="7DEF1F4F"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sz w:val="20"/>
          <w:szCs w:val="20"/>
          <w:lang w:eastAsia="pl-PL"/>
        </w:rPr>
      </w:pPr>
      <w:r w:rsidRPr="00372A90">
        <w:rPr>
          <w:rFonts w:ascii="Arial" w:eastAsiaTheme="minorEastAsia" w:hAnsi="Arial" w:cs="Arial"/>
          <w:b/>
          <w:bCs/>
          <w:sz w:val="20"/>
          <w:szCs w:val="20"/>
          <w:lang w:eastAsia="pl-PL"/>
        </w:rPr>
        <w:t xml:space="preserve">Podstawowe </w:t>
      </w:r>
      <w:r w:rsidR="00D53326" w:rsidRPr="00372A90">
        <w:rPr>
          <w:rFonts w:ascii="Arial" w:eastAsiaTheme="minorEastAsia" w:hAnsi="Arial" w:cs="Arial"/>
          <w:b/>
          <w:bCs/>
          <w:sz w:val="20"/>
          <w:szCs w:val="20"/>
          <w:lang w:eastAsia="pl-PL"/>
        </w:rPr>
        <w:t>zadania komórek organizacyjnych</w:t>
      </w:r>
    </w:p>
    <w:p w14:paraId="599118A0"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16.</w:t>
      </w:r>
      <w:r w:rsidRPr="00372A90">
        <w:rPr>
          <w:rFonts w:ascii="Arial" w:eastAsiaTheme="minorEastAsia" w:hAnsi="Arial" w:cs="Arial"/>
          <w:bCs/>
          <w:sz w:val="20"/>
          <w:szCs w:val="20"/>
          <w:lang w:eastAsia="pl-PL"/>
        </w:rPr>
        <w:t> 1. Komórki organizacyjne, w zakresie ich właściwości, realizują zadania związane z:</w:t>
      </w:r>
    </w:p>
    <w:p w14:paraId="2E6AA6F1" w14:textId="3C014A45" w:rsidR="008B4FB8" w:rsidRPr="00107A52" w:rsidRDefault="008B4FB8" w:rsidP="00685B6C">
      <w:pPr>
        <w:pStyle w:val="Akapitzlist"/>
        <w:widowControl w:val="0"/>
        <w:numPr>
          <w:ilvl w:val="0"/>
          <w:numId w:val="5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 xml:space="preserve">tworzeniem i opiniowaniem projektów </w:t>
      </w:r>
      <w:r w:rsidR="00444044" w:rsidRPr="00107A52">
        <w:rPr>
          <w:rFonts w:ascii="Arial" w:eastAsiaTheme="minorEastAsia" w:hAnsi="Arial" w:cs="Arial"/>
          <w:bCs/>
          <w:sz w:val="20"/>
          <w:szCs w:val="20"/>
          <w:lang w:eastAsia="pl-PL"/>
        </w:rPr>
        <w:t>dokumentów rządowych</w:t>
      </w:r>
      <w:r w:rsidR="00D53326" w:rsidRPr="00107A52">
        <w:rPr>
          <w:rFonts w:ascii="Arial" w:eastAsiaTheme="minorEastAsia" w:hAnsi="Arial" w:cs="Arial"/>
          <w:bCs/>
          <w:sz w:val="20"/>
          <w:szCs w:val="20"/>
          <w:lang w:eastAsia="pl-PL"/>
        </w:rPr>
        <w:t>, w szczególności:</w:t>
      </w:r>
      <w:r w:rsidR="00E61CDE" w:rsidRPr="00107A52">
        <w:rPr>
          <w:rFonts w:ascii="Arial" w:eastAsiaTheme="minorEastAsia" w:hAnsi="Arial" w:cs="Arial"/>
          <w:bCs/>
          <w:sz w:val="20"/>
          <w:szCs w:val="20"/>
          <w:lang w:eastAsia="pl-PL"/>
        </w:rPr>
        <w:t xml:space="preserve">  </w:t>
      </w:r>
    </w:p>
    <w:p w14:paraId="4C9325D8" w14:textId="45105566" w:rsidR="008B4FB8" w:rsidRPr="008C12B5" w:rsidRDefault="008B4FB8" w:rsidP="00685B6C">
      <w:pPr>
        <w:pStyle w:val="Akapitzlist"/>
        <w:widowControl w:val="0"/>
        <w:numPr>
          <w:ilvl w:val="0"/>
          <w:numId w:val="36"/>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w</w:t>
      </w:r>
      <w:r w:rsidRPr="008C12B5">
        <w:rPr>
          <w:rFonts w:ascii="Arial" w:eastAsiaTheme="minorEastAsia" w:hAnsi="Arial" w:cs="Arial"/>
          <w:bCs/>
          <w:color w:val="000000" w:themeColor="text1"/>
          <w:sz w:val="20"/>
          <w:szCs w:val="20"/>
          <w:lang w:eastAsia="pl-PL"/>
        </w:rPr>
        <w:t xml:space="preserve"> zakresie działu administracji rządowej – oświata i wychowanie: inicjują i terminowo opracowują projekty </w:t>
      </w:r>
      <w:r w:rsidR="001937EC" w:rsidRPr="008C12B5">
        <w:rPr>
          <w:rFonts w:ascii="Arial" w:eastAsiaTheme="minorEastAsia" w:hAnsi="Arial" w:cs="Arial"/>
          <w:bCs/>
          <w:color w:val="000000" w:themeColor="text1"/>
          <w:sz w:val="20"/>
          <w:szCs w:val="20"/>
          <w:lang w:eastAsia="pl-PL"/>
        </w:rPr>
        <w:t>dokumentów rządowych</w:t>
      </w:r>
      <w:r w:rsidRPr="008C12B5">
        <w:rPr>
          <w:rFonts w:ascii="Arial" w:eastAsiaTheme="minorEastAsia" w:hAnsi="Arial" w:cs="Arial"/>
          <w:bCs/>
          <w:color w:val="000000" w:themeColor="text1"/>
          <w:sz w:val="20"/>
          <w:szCs w:val="20"/>
          <w:lang w:eastAsia="pl-PL"/>
        </w:rPr>
        <w:t>, we współpracy z innymi komórkami organizacyjnymi zgodnie z § 11 ust. 5; przeprowadzają uzgodnienia wewnętrzne i zewnętrzne oraz konsultacje publiczne i opiniowanie tych projektów,</w:t>
      </w:r>
    </w:p>
    <w:p w14:paraId="441FB572" w14:textId="2E5D8F66" w:rsidR="008B4FB8" w:rsidRPr="008C12B5" w:rsidRDefault="00444044" w:rsidP="00685B6C">
      <w:pPr>
        <w:pStyle w:val="Akapitzlist"/>
        <w:widowControl w:val="0"/>
        <w:numPr>
          <w:ilvl w:val="0"/>
          <w:numId w:val="36"/>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 xml:space="preserve">w zakresie działu administracji rządowej – szkolnictwo wyższe i nauka: </w:t>
      </w:r>
      <w:r w:rsidR="008B4FB8" w:rsidRPr="008C12B5">
        <w:rPr>
          <w:rFonts w:ascii="Arial" w:eastAsiaTheme="minorEastAsia" w:hAnsi="Arial" w:cs="Arial"/>
          <w:bCs/>
          <w:sz w:val="20"/>
          <w:szCs w:val="20"/>
          <w:lang w:eastAsia="pl-PL"/>
        </w:rPr>
        <w:t xml:space="preserve">inicjują i terminowo przygotowują propozycje rozwiązań merytorycznych </w:t>
      </w:r>
      <w:r w:rsidR="003E0CAB" w:rsidRPr="008C12B5">
        <w:rPr>
          <w:rFonts w:ascii="Arial" w:eastAsiaTheme="minorEastAsia" w:hAnsi="Arial" w:cs="Arial"/>
          <w:bCs/>
          <w:sz w:val="20"/>
          <w:szCs w:val="20"/>
          <w:lang w:eastAsia="pl-PL"/>
        </w:rPr>
        <w:t xml:space="preserve">do projektów ustaw, rozporządzeń wydawanych przez Ministra, rozporządzeń i aktów wewnętrznych wydawanych przez Prezesa Rady Ministrów </w:t>
      </w:r>
      <w:r w:rsidR="003E0CAB" w:rsidRPr="008C12B5">
        <w:rPr>
          <w:rFonts w:ascii="Arial" w:eastAsiaTheme="minorEastAsia" w:hAnsi="Arial" w:cs="Arial"/>
          <w:bCs/>
          <w:sz w:val="20"/>
          <w:szCs w:val="20"/>
          <w:lang w:eastAsia="pl-PL"/>
        </w:rPr>
        <w:br/>
        <w:t>i Radę Ministrów</w:t>
      </w:r>
      <w:r w:rsidR="00A83723" w:rsidRPr="008C12B5">
        <w:rPr>
          <w:rFonts w:ascii="Arial" w:eastAsiaTheme="minorEastAsia" w:hAnsi="Arial" w:cs="Arial"/>
          <w:bCs/>
          <w:sz w:val="20"/>
          <w:szCs w:val="20"/>
          <w:lang w:eastAsia="pl-PL"/>
        </w:rPr>
        <w:t>,</w:t>
      </w:r>
      <w:r w:rsidR="00E4526C" w:rsidRPr="008C12B5">
        <w:rPr>
          <w:rFonts w:ascii="Arial" w:eastAsiaTheme="minorEastAsia" w:hAnsi="Arial" w:cs="Arial"/>
          <w:bCs/>
          <w:sz w:val="20"/>
          <w:szCs w:val="20"/>
          <w:lang w:eastAsia="pl-PL"/>
        </w:rPr>
        <w:t xml:space="preserve"> we współpracy z innymi komórkami organizacyjnymi zgodnie z § 11 ust. 5; </w:t>
      </w:r>
      <w:r w:rsidR="008B4FB8" w:rsidRPr="008C12B5">
        <w:rPr>
          <w:rFonts w:ascii="Arial" w:eastAsiaTheme="minorEastAsia" w:hAnsi="Arial" w:cs="Arial"/>
          <w:bCs/>
          <w:sz w:val="20"/>
          <w:szCs w:val="20"/>
          <w:lang w:eastAsia="pl-PL"/>
        </w:rPr>
        <w:t xml:space="preserve">współdziałają z DPSW w zakresie opracowywania oraz </w:t>
      </w:r>
      <w:r w:rsidR="003E0CAB" w:rsidRPr="008C12B5">
        <w:rPr>
          <w:rFonts w:ascii="Arial" w:eastAsiaTheme="minorEastAsia" w:hAnsi="Arial" w:cs="Arial"/>
          <w:bCs/>
          <w:sz w:val="20"/>
          <w:szCs w:val="20"/>
          <w:lang w:eastAsia="pl-PL"/>
        </w:rPr>
        <w:t>prowadzenia prac legislacyjnych</w:t>
      </w:r>
      <w:r w:rsidR="00E4526C" w:rsidRPr="008C12B5">
        <w:rPr>
          <w:rFonts w:ascii="Arial" w:eastAsiaTheme="minorEastAsia" w:hAnsi="Arial" w:cs="Arial"/>
          <w:bCs/>
          <w:sz w:val="20"/>
          <w:szCs w:val="20"/>
          <w:lang w:eastAsia="pl-PL"/>
        </w:rPr>
        <w:t xml:space="preserve"> </w:t>
      </w:r>
      <w:r w:rsidR="003E0CAB" w:rsidRPr="008C12B5">
        <w:rPr>
          <w:rFonts w:ascii="Arial" w:eastAsiaTheme="minorEastAsia" w:hAnsi="Arial" w:cs="Arial"/>
          <w:bCs/>
          <w:sz w:val="20"/>
          <w:szCs w:val="20"/>
          <w:lang w:eastAsia="pl-PL"/>
        </w:rPr>
        <w:t xml:space="preserve">dotyczących </w:t>
      </w:r>
      <w:r w:rsidR="00E4526C" w:rsidRPr="008C12B5">
        <w:rPr>
          <w:rFonts w:ascii="Arial" w:eastAsiaTheme="minorEastAsia" w:hAnsi="Arial" w:cs="Arial"/>
          <w:bCs/>
          <w:sz w:val="20"/>
          <w:szCs w:val="20"/>
          <w:lang w:eastAsia="pl-PL"/>
        </w:rPr>
        <w:t>tych projektów</w:t>
      </w:r>
      <w:r w:rsidR="008B4FB8" w:rsidRPr="008C12B5">
        <w:rPr>
          <w:rFonts w:ascii="Arial" w:eastAsiaTheme="minorEastAsia" w:hAnsi="Arial" w:cs="Arial"/>
          <w:bCs/>
          <w:sz w:val="20"/>
          <w:szCs w:val="20"/>
          <w:lang w:eastAsia="pl-PL"/>
        </w:rPr>
        <w:t>,</w:t>
      </w:r>
    </w:p>
    <w:p w14:paraId="0F80B86C" w14:textId="12A654AA" w:rsidR="009238FB" w:rsidRPr="008C12B5" w:rsidRDefault="00C326BE" w:rsidP="00685B6C">
      <w:pPr>
        <w:pStyle w:val="Akapitzlist"/>
        <w:widowControl w:val="0"/>
        <w:numPr>
          <w:ilvl w:val="0"/>
          <w:numId w:val="36"/>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lastRenderedPageBreak/>
        <w:t xml:space="preserve">w zakresie działu administracji rządowej – szkolnictwo wyższe i nauka: inicjują i terminowo </w:t>
      </w:r>
      <w:r w:rsidR="009238FB" w:rsidRPr="008C12B5">
        <w:rPr>
          <w:rFonts w:ascii="Arial" w:eastAsiaTheme="minorEastAsia" w:hAnsi="Arial" w:cs="Arial"/>
          <w:bCs/>
          <w:sz w:val="20"/>
          <w:szCs w:val="20"/>
          <w:lang w:eastAsia="pl-PL"/>
        </w:rPr>
        <w:t>opracowują lub biorą udział w opracowaniu projektów</w:t>
      </w:r>
      <w:r w:rsidRPr="008C12B5">
        <w:rPr>
          <w:rFonts w:ascii="Arial" w:eastAsiaTheme="minorEastAsia" w:hAnsi="Arial" w:cs="Arial"/>
          <w:bCs/>
          <w:sz w:val="20"/>
          <w:szCs w:val="20"/>
          <w:lang w:eastAsia="pl-PL"/>
        </w:rPr>
        <w:t xml:space="preserve"> dokumentów rządowy</w:t>
      </w:r>
      <w:r w:rsidR="009238FB" w:rsidRPr="008C12B5">
        <w:rPr>
          <w:rFonts w:ascii="Arial" w:eastAsiaTheme="minorEastAsia" w:hAnsi="Arial" w:cs="Arial"/>
          <w:bCs/>
          <w:sz w:val="20"/>
          <w:szCs w:val="20"/>
          <w:lang w:eastAsia="pl-PL"/>
        </w:rPr>
        <w:t>ch innych niż wymienione w lit</w:t>
      </w:r>
      <w:r w:rsidRPr="008C12B5">
        <w:rPr>
          <w:rFonts w:ascii="Arial" w:eastAsiaTheme="minorEastAsia" w:hAnsi="Arial" w:cs="Arial"/>
          <w:bCs/>
          <w:sz w:val="20"/>
          <w:szCs w:val="20"/>
          <w:lang w:eastAsia="pl-PL"/>
        </w:rPr>
        <w:t xml:space="preserve">. </w:t>
      </w:r>
      <w:r w:rsidR="009238FB" w:rsidRPr="008C12B5">
        <w:rPr>
          <w:rFonts w:ascii="Arial" w:eastAsiaTheme="minorEastAsia" w:hAnsi="Arial" w:cs="Arial"/>
          <w:bCs/>
          <w:sz w:val="20"/>
          <w:szCs w:val="20"/>
          <w:lang w:eastAsia="pl-PL"/>
        </w:rPr>
        <w:t>b,</w:t>
      </w:r>
    </w:p>
    <w:p w14:paraId="582FD130" w14:textId="0F51792D" w:rsidR="008B4FB8" w:rsidRPr="008C12B5" w:rsidRDefault="008B4FB8" w:rsidP="00685B6C">
      <w:pPr>
        <w:pStyle w:val="Akapitzlist"/>
        <w:widowControl w:val="0"/>
        <w:numPr>
          <w:ilvl w:val="0"/>
          <w:numId w:val="36"/>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opracowują oceny skutków regulacji i</w:t>
      </w:r>
      <w:r w:rsidRPr="008C12B5">
        <w:rPr>
          <w:rFonts w:ascii="Arial" w:eastAsiaTheme="minorEastAsia" w:hAnsi="Arial" w:cs="Arial"/>
          <w:bCs/>
          <w:i/>
          <w:sz w:val="20"/>
          <w:szCs w:val="20"/>
          <w:lang w:eastAsia="pl-PL"/>
        </w:rPr>
        <w:t xml:space="preserve"> </w:t>
      </w:r>
      <w:r w:rsidRPr="008C12B5">
        <w:rPr>
          <w:rFonts w:ascii="Arial" w:eastAsiaTheme="minorEastAsia" w:hAnsi="Arial" w:cs="Arial"/>
          <w:bCs/>
          <w:sz w:val="20"/>
          <w:szCs w:val="20"/>
          <w:lang w:eastAsia="pl-PL"/>
        </w:rPr>
        <w:t xml:space="preserve">oceny skutków regulacji </w:t>
      </w:r>
      <w:r w:rsidRPr="008C12B5">
        <w:rPr>
          <w:rFonts w:ascii="Arial" w:eastAsiaTheme="minorEastAsia" w:hAnsi="Arial" w:cs="Arial"/>
          <w:bCs/>
          <w:i/>
          <w:sz w:val="20"/>
          <w:szCs w:val="20"/>
          <w:lang w:eastAsia="pl-PL"/>
        </w:rPr>
        <w:t>ex post</w:t>
      </w:r>
      <w:r w:rsidRPr="008C12B5">
        <w:rPr>
          <w:rFonts w:ascii="Arial" w:eastAsiaTheme="minorEastAsia" w:hAnsi="Arial" w:cs="Arial"/>
          <w:bCs/>
          <w:sz w:val="20"/>
          <w:szCs w:val="20"/>
          <w:lang w:eastAsia="pl-PL"/>
        </w:rPr>
        <w:t>,</w:t>
      </w:r>
    </w:p>
    <w:p w14:paraId="3D7902FE" w14:textId="3E965164" w:rsidR="008B4FB8" w:rsidRPr="008C12B5" w:rsidRDefault="00092C9D" w:rsidP="00685B6C">
      <w:pPr>
        <w:pStyle w:val="Akapitzlist"/>
        <w:widowControl w:val="0"/>
        <w:numPr>
          <w:ilvl w:val="0"/>
          <w:numId w:val="36"/>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imes New Roman" w:hAnsi="Arial" w:cs="Arial"/>
          <w:bCs/>
          <w:sz w:val="20"/>
          <w:szCs w:val="20"/>
          <w:lang w:eastAsia="pl-PL"/>
        </w:rPr>
        <w:t>opiniują projekty dokumentów rządowych, opracowywane przez naczelne i centralne organy administracji rządowej, przekazane na etapie uzgodnień, Komitetu Społecznego Rady Ministrów, Komitetu Rady Ministrów do spraw Cyfryzacji, Komitetu do Spraw Europejskich, Stałego Komitetu Rady Ministrów i Rady Ministrów, w tym przygotowują projekty opinii i stanowisk Ministra do tych projektów</w:t>
      </w:r>
      <w:r w:rsidR="008B4FB8" w:rsidRPr="008C12B5">
        <w:rPr>
          <w:rFonts w:ascii="Arial" w:eastAsiaTheme="minorEastAsia" w:hAnsi="Arial" w:cs="Arial"/>
          <w:bCs/>
          <w:sz w:val="20"/>
          <w:szCs w:val="20"/>
          <w:lang w:eastAsia="pl-PL"/>
        </w:rPr>
        <w:t>;</w:t>
      </w:r>
    </w:p>
    <w:p w14:paraId="66749AF8" w14:textId="2AA580B3" w:rsidR="008B4FB8" w:rsidRPr="00107A52" w:rsidRDefault="008B4FB8" w:rsidP="00685B6C">
      <w:pPr>
        <w:pStyle w:val="Akapitzlist"/>
        <w:widowControl w:val="0"/>
        <w:numPr>
          <w:ilvl w:val="0"/>
          <w:numId w:val="5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tworzeniem i opiniowaniem projektów aktów wewnętrznych wydawanych przez Ministra lub Dyrektora Generalnego, w szczególności zarządzeń, decyzji, regulaminów, informacji oraz procedur regulujących sprawy wewnętrzne i organizacyjne Ministerstwa, w szczególności:</w:t>
      </w:r>
    </w:p>
    <w:p w14:paraId="226A0DFD" w14:textId="6F0DAA84" w:rsidR="008B4FB8" w:rsidRPr="008C12B5" w:rsidRDefault="008B4FB8" w:rsidP="00685B6C">
      <w:pPr>
        <w:pStyle w:val="Akapitzlist"/>
        <w:widowControl w:val="0"/>
        <w:numPr>
          <w:ilvl w:val="0"/>
          <w:numId w:val="37"/>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opracowują projekty aktów wewnętrznych,</w:t>
      </w:r>
    </w:p>
    <w:p w14:paraId="59A759FB" w14:textId="183FCE52" w:rsidR="008B4FB8" w:rsidRPr="008C12B5" w:rsidRDefault="008B4FB8" w:rsidP="00685B6C">
      <w:pPr>
        <w:pStyle w:val="Akapitzlist"/>
        <w:widowControl w:val="0"/>
        <w:numPr>
          <w:ilvl w:val="0"/>
          <w:numId w:val="37"/>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prowadzą uzgodnienia wewnętrzne opracowywanych proj</w:t>
      </w:r>
      <w:r w:rsidR="00107A52">
        <w:rPr>
          <w:rFonts w:ascii="Arial" w:eastAsiaTheme="minorEastAsia" w:hAnsi="Arial" w:cs="Arial"/>
          <w:bCs/>
          <w:sz w:val="20"/>
          <w:szCs w:val="20"/>
          <w:lang w:eastAsia="pl-PL"/>
        </w:rPr>
        <w:t xml:space="preserve">ektów aktów wewnętrznych, w tym </w:t>
      </w:r>
      <w:r w:rsidRPr="008C12B5">
        <w:rPr>
          <w:rFonts w:ascii="Arial" w:eastAsiaTheme="minorEastAsia" w:hAnsi="Arial" w:cs="Arial"/>
          <w:bCs/>
          <w:sz w:val="20"/>
          <w:szCs w:val="20"/>
          <w:lang w:eastAsia="pl-PL"/>
        </w:rPr>
        <w:t>przedkładają projekty do akceptacji Ministra albo Dyrektora Generalnego,</w:t>
      </w:r>
    </w:p>
    <w:p w14:paraId="0433DF6F" w14:textId="69A4EF3E" w:rsidR="008B4FB8" w:rsidRPr="008C12B5" w:rsidRDefault="008B4FB8" w:rsidP="00685B6C">
      <w:pPr>
        <w:pStyle w:val="Akapitzlist"/>
        <w:widowControl w:val="0"/>
        <w:numPr>
          <w:ilvl w:val="0"/>
          <w:numId w:val="37"/>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opiniują projekty aktów wewnętrznych opracowywane przez inne komórki organizacyjne;</w:t>
      </w:r>
    </w:p>
    <w:p w14:paraId="550F525B" w14:textId="20DB4BC1" w:rsidR="008B4FB8" w:rsidRPr="00107A52" w:rsidRDefault="008B4FB8" w:rsidP="00685B6C">
      <w:pPr>
        <w:pStyle w:val="Akapitzlist"/>
        <w:widowControl w:val="0"/>
        <w:numPr>
          <w:ilvl w:val="0"/>
          <w:numId w:val="5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prawem europejskim, w szczególności:</w:t>
      </w:r>
    </w:p>
    <w:p w14:paraId="47D74D44" w14:textId="0A335759" w:rsidR="008B4FB8" w:rsidRPr="008C12B5" w:rsidRDefault="008B4FB8" w:rsidP="00685B6C">
      <w:pPr>
        <w:pStyle w:val="Akapitzlist"/>
        <w:widowControl w:val="0"/>
        <w:numPr>
          <w:ilvl w:val="0"/>
          <w:numId w:val="38"/>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biorą udział w procesie tworzenia prawa Unii Europejskiej,</w:t>
      </w:r>
    </w:p>
    <w:p w14:paraId="29BC0C3C" w14:textId="31AA03AC" w:rsidR="008B4FB8" w:rsidRPr="008C12B5" w:rsidRDefault="008B4FB8" w:rsidP="00685B6C">
      <w:pPr>
        <w:pStyle w:val="Akapitzlist"/>
        <w:widowControl w:val="0"/>
        <w:numPr>
          <w:ilvl w:val="0"/>
          <w:numId w:val="38"/>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opracowują lub biorą udział w opracowywaniu projektów stanowisk Rządu do projektów aktów prawnych Unii Europejskiej,</w:t>
      </w:r>
    </w:p>
    <w:p w14:paraId="2E2E2E2B" w14:textId="3118B9D3" w:rsidR="008B4FB8" w:rsidRPr="008C12B5" w:rsidRDefault="008B4FB8" w:rsidP="00685B6C">
      <w:pPr>
        <w:pStyle w:val="Akapitzlist"/>
        <w:widowControl w:val="0"/>
        <w:numPr>
          <w:ilvl w:val="0"/>
          <w:numId w:val="38"/>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współpracują z właściwą komórką do spraw prawnych oraz z właściwymi podmiotami w zakresie prawidłowego i terminowego wdrażania prawa Unii Europejskiej do polskiego systemu prawnego,</w:t>
      </w:r>
    </w:p>
    <w:p w14:paraId="3CADEF54" w14:textId="6B656492" w:rsidR="008B4FB8" w:rsidRPr="008C12B5" w:rsidRDefault="008B4FB8" w:rsidP="00685B6C">
      <w:pPr>
        <w:pStyle w:val="Akapitzlist"/>
        <w:widowControl w:val="0"/>
        <w:numPr>
          <w:ilvl w:val="0"/>
          <w:numId w:val="38"/>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opracowują lub biorą udział w opracowywaniu projektów stanowisk Polski w sprawach prowadzonych przed Trybunałem Sprawiedliwości Unii Europejskiej;</w:t>
      </w:r>
    </w:p>
    <w:p w14:paraId="77C33CD5" w14:textId="5E561192" w:rsidR="008B4FB8" w:rsidRPr="00107A52" w:rsidRDefault="008B4FB8" w:rsidP="00685B6C">
      <w:pPr>
        <w:pStyle w:val="Akapitzlist"/>
        <w:widowControl w:val="0"/>
        <w:numPr>
          <w:ilvl w:val="0"/>
          <w:numId w:val="5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finansami publicznymi, w szczególności:</w:t>
      </w:r>
    </w:p>
    <w:p w14:paraId="1801B6FC" w14:textId="0938808D" w:rsidR="008B4FB8" w:rsidRPr="008C12B5" w:rsidRDefault="008B4FB8" w:rsidP="00685B6C">
      <w:pPr>
        <w:pStyle w:val="Akapitzlist"/>
        <w:widowControl w:val="0"/>
        <w:numPr>
          <w:ilvl w:val="0"/>
          <w:numId w:val="3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 xml:space="preserve">przygotowują propozycje materiałów do projektu ustawy budżetowej i propozycje zmian w planach finansowych, </w:t>
      </w:r>
    </w:p>
    <w:p w14:paraId="14D5A1EA" w14:textId="7EE11D5D" w:rsidR="008B4FB8" w:rsidRPr="008C12B5" w:rsidRDefault="008B4FB8" w:rsidP="00685B6C">
      <w:pPr>
        <w:pStyle w:val="Akapitzlist"/>
        <w:widowControl w:val="0"/>
        <w:numPr>
          <w:ilvl w:val="0"/>
          <w:numId w:val="3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 xml:space="preserve">wykonują zadania związane z nadzorowaniem prawidłowości wykorzystania środków budżetowych, </w:t>
      </w:r>
    </w:p>
    <w:p w14:paraId="62B1429B" w14:textId="60A41B69" w:rsidR="008B4FB8" w:rsidRPr="008C12B5" w:rsidRDefault="008B4FB8" w:rsidP="00685B6C">
      <w:pPr>
        <w:pStyle w:val="Akapitzlist"/>
        <w:widowControl w:val="0"/>
        <w:numPr>
          <w:ilvl w:val="0"/>
          <w:numId w:val="3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wykonują zadania związane z udzielaniem i monitorowaniem pomocy publicznej;</w:t>
      </w:r>
    </w:p>
    <w:p w14:paraId="455521C7" w14:textId="3A7F1CB1" w:rsidR="008B4FB8" w:rsidRPr="00107A52" w:rsidRDefault="008B4FB8" w:rsidP="00685B6C">
      <w:pPr>
        <w:pStyle w:val="Akapitzlist"/>
        <w:widowControl w:val="0"/>
        <w:numPr>
          <w:ilvl w:val="0"/>
          <w:numId w:val="5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wykonywaniem obowiązków organu administracji rządowej wynikających z pr</w:t>
      </w:r>
      <w:r w:rsidR="008C12B5" w:rsidRPr="00107A52">
        <w:rPr>
          <w:rFonts w:ascii="Arial" w:eastAsiaTheme="minorEastAsia" w:hAnsi="Arial" w:cs="Arial"/>
          <w:bCs/>
          <w:sz w:val="20"/>
          <w:szCs w:val="20"/>
          <w:lang w:eastAsia="pl-PL"/>
        </w:rPr>
        <w:t xml:space="preserve">zepisów prawa, </w:t>
      </w:r>
      <w:r w:rsidR="00D53326" w:rsidRPr="00107A52">
        <w:rPr>
          <w:rFonts w:ascii="Arial" w:eastAsiaTheme="minorEastAsia" w:hAnsi="Arial" w:cs="Arial"/>
          <w:bCs/>
          <w:sz w:val="20"/>
          <w:szCs w:val="20"/>
          <w:lang w:eastAsia="pl-PL"/>
        </w:rPr>
        <w:t>w szczególności:</w:t>
      </w:r>
    </w:p>
    <w:p w14:paraId="6DFDB797" w14:textId="77485264" w:rsidR="008B4FB8" w:rsidRPr="008C12B5" w:rsidRDefault="008B4FB8" w:rsidP="00685B6C">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opracowują projekty odpowiedzi na interpelacje, interwencje, zapytania i wystąpienia poselskie, oświadczenia i wystąpienia senatorskie, dezyderaty, opinie i wystąpienia komisji parlamentarnych oraz wystąpienia p</w:t>
      </w:r>
      <w:r w:rsidR="00D53326" w:rsidRPr="008C12B5">
        <w:rPr>
          <w:rFonts w:ascii="Arial" w:eastAsiaTheme="minorEastAsia" w:hAnsi="Arial" w:cs="Arial"/>
          <w:bCs/>
          <w:sz w:val="20"/>
          <w:szCs w:val="20"/>
          <w:lang w:eastAsia="pl-PL"/>
        </w:rPr>
        <w:t>osłów Parlamentu Europejskiego,</w:t>
      </w:r>
    </w:p>
    <w:p w14:paraId="39791610" w14:textId="3B67AB5F" w:rsidR="008B4FB8" w:rsidRPr="008C12B5" w:rsidRDefault="008B4FB8" w:rsidP="00685B6C">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opracowują projekty odpowiedzi na wystąpienia Kancelarii Prezydenta Rzeczypospolitej Polskiej, Pierwszego Prezesa Sądu Najwyższego, Kancelarii Prezesa Rady Ministrów, Prezesa Trybunału Konstytucyjnego, Przewodniczącego Trybunału Stanu, Prezesa Najwyższej Izby Kontroli, Rzecznika Praw Obywatelskich, Rzecznika Praw Dziecka, Prezesa Naczelnego Sądu Administracyjnego, ministrów i kierowników urzędów centralnych,</w:t>
      </w:r>
    </w:p>
    <w:p w14:paraId="7550478A" w14:textId="51C60EDB" w:rsidR="008B4FB8" w:rsidRPr="008C12B5" w:rsidRDefault="008B4FB8" w:rsidP="00685B6C">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przygotowują zawiadomienia o sposobie załatwienia skarg, wniosków i petycji oraz odpowiedzi na wnioski o udzielanie informacji publicznej, a także pytania obywateli i instytucji,</w:t>
      </w:r>
    </w:p>
    <w:p w14:paraId="23D57045" w14:textId="73885CB0" w:rsidR="008B4FB8" w:rsidRPr="008C12B5" w:rsidRDefault="008B4FB8" w:rsidP="00685B6C">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lastRenderedPageBreak/>
        <w:t>wykonują zadania w zakresie zarządzania kryzysowego, obronności i bezpieczeństwa państwa,</w:t>
      </w:r>
    </w:p>
    <w:p w14:paraId="4E40D9B6" w14:textId="198D6507" w:rsidR="008B4FB8" w:rsidRPr="008C12B5" w:rsidRDefault="008B4FB8" w:rsidP="00685B6C">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2B5">
        <w:rPr>
          <w:rFonts w:ascii="Arial" w:eastAsiaTheme="minorEastAsia" w:hAnsi="Arial" w:cs="Arial"/>
          <w:bCs/>
          <w:sz w:val="20"/>
          <w:szCs w:val="20"/>
          <w:lang w:eastAsia="pl-PL"/>
        </w:rPr>
        <w:t xml:space="preserve">wykonują zadania w zakresie ochrony danych osobowych, w tym współpracują z inspektorem ochrony danych lub jego zastępcą, ochrony informacji niejawnych, kontroli zarządczej oraz współpracują w ramach przygotowywania materiałów w </w:t>
      </w:r>
      <w:r w:rsidR="00D53326" w:rsidRPr="008C12B5">
        <w:rPr>
          <w:rFonts w:ascii="Arial" w:eastAsiaTheme="minorEastAsia" w:hAnsi="Arial" w:cs="Arial"/>
          <w:bCs/>
          <w:sz w:val="20"/>
          <w:szCs w:val="20"/>
          <w:lang w:eastAsia="pl-PL"/>
        </w:rPr>
        <w:t>zakresie prowadzonych kontroli;</w:t>
      </w:r>
    </w:p>
    <w:p w14:paraId="28ED025F" w14:textId="4D307E83" w:rsidR="008B4FB8" w:rsidRPr="00107A52" w:rsidRDefault="008B4FB8" w:rsidP="00685B6C">
      <w:pPr>
        <w:pStyle w:val="Akapitzlist"/>
        <w:widowControl w:val="0"/>
        <w:numPr>
          <w:ilvl w:val="0"/>
          <w:numId w:val="58"/>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prowadzeniem postępowań w sprawach wnoszonych do Ministra;</w:t>
      </w:r>
    </w:p>
    <w:p w14:paraId="2780B587" w14:textId="01E6D56D" w:rsidR="008B4FB8" w:rsidRPr="00107A52" w:rsidRDefault="008B4FB8" w:rsidP="00685B6C">
      <w:pPr>
        <w:pStyle w:val="Akapitzlist"/>
        <w:numPr>
          <w:ilvl w:val="0"/>
          <w:numId w:val="58"/>
        </w:numPr>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wykonywaniem zadań beneficjenta w ramach Programu Operacyjnego Wiedza Edukacja Rozwój 2014–2020, w zakresie projektów powierzonych im do realizacji na mocy decyzji Ministra;</w:t>
      </w:r>
    </w:p>
    <w:p w14:paraId="0FC0CCAB" w14:textId="0BA7D70E" w:rsidR="008B4FB8" w:rsidRPr="00107A52" w:rsidRDefault="008B4FB8" w:rsidP="00685B6C">
      <w:pPr>
        <w:pStyle w:val="Akapitzlist"/>
        <w:numPr>
          <w:ilvl w:val="0"/>
          <w:numId w:val="58"/>
        </w:numPr>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planowaniem kontroli w ramach nadzoru prowadzonego przez komórkę organizacyjną we współpracy z DKA, a w zakresie działu administracji rządowej – oświata i wychowanie również przeprowadzaniem tych kontroli we współpracy z DKA;</w:t>
      </w:r>
    </w:p>
    <w:p w14:paraId="727880AD" w14:textId="7C4FFA84" w:rsidR="008B4FB8" w:rsidRPr="00107A52" w:rsidRDefault="008B4FB8" w:rsidP="00685B6C">
      <w:pPr>
        <w:pStyle w:val="Akapitzlist"/>
        <w:numPr>
          <w:ilvl w:val="0"/>
          <w:numId w:val="58"/>
        </w:numPr>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inicjowaniem i udziałem w przygotowaniu i utrzymaniu, we współpracy z BDG, usług udostępnianych przez Ministra na elektronicznej platformie usług administracji publicznej (ePUAP) lub w innym systemie teleinformatycznym;</w:t>
      </w:r>
    </w:p>
    <w:p w14:paraId="13ED74C5" w14:textId="09C2A07B" w:rsidR="008B4FB8" w:rsidRPr="00107A52" w:rsidRDefault="008B4FB8" w:rsidP="00685B6C">
      <w:pPr>
        <w:pStyle w:val="Akapitzlist"/>
        <w:numPr>
          <w:ilvl w:val="0"/>
          <w:numId w:val="58"/>
        </w:numPr>
        <w:spacing w:before="120" w:after="0" w:line="240" w:lineRule="auto"/>
        <w:ind w:left="357" w:hanging="357"/>
        <w:contextualSpacing w:val="0"/>
        <w:jc w:val="both"/>
        <w:rPr>
          <w:rFonts w:ascii="Arial" w:eastAsiaTheme="minorEastAsia" w:hAnsi="Arial" w:cs="Arial"/>
          <w:bCs/>
          <w:sz w:val="20"/>
          <w:szCs w:val="20"/>
          <w:lang w:eastAsia="pl-PL"/>
        </w:rPr>
      </w:pPr>
      <w:r w:rsidRPr="00107A52">
        <w:rPr>
          <w:rFonts w:ascii="Arial" w:eastAsiaTheme="minorEastAsia" w:hAnsi="Arial" w:cs="Arial"/>
          <w:bCs/>
          <w:sz w:val="20"/>
          <w:szCs w:val="20"/>
          <w:lang w:eastAsia="pl-PL"/>
        </w:rPr>
        <w:t>opracowaniem propozycji do planu działalności Ministra i informacji do sprawozdania z jego wykonania</w:t>
      </w:r>
      <w:r w:rsidR="00D53326" w:rsidRPr="00107A52">
        <w:rPr>
          <w:rFonts w:ascii="Arial" w:eastAsiaTheme="minorEastAsia" w:hAnsi="Arial" w:cs="Arial"/>
          <w:bCs/>
          <w:sz w:val="20"/>
          <w:szCs w:val="20"/>
          <w:lang w:eastAsia="pl-PL"/>
        </w:rPr>
        <w:t>.</w:t>
      </w:r>
    </w:p>
    <w:p w14:paraId="17A5703A" w14:textId="402C741E" w:rsidR="008B4FB8" w:rsidRPr="00372A90" w:rsidRDefault="008B4FB8" w:rsidP="00107A52">
      <w:pPr>
        <w:suppressAutoHyphens/>
        <w:autoSpaceDE w:val="0"/>
        <w:autoSpaceDN w:val="0"/>
        <w:adjustRightInd w:val="0"/>
        <w:spacing w:before="120" w:after="0" w:line="240" w:lineRule="auto"/>
        <w:ind w:firstLine="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2. </w:t>
      </w:r>
      <w:r w:rsidRPr="00372A90">
        <w:rPr>
          <w:rFonts w:ascii="Arial" w:eastAsiaTheme="minorEastAsia" w:hAnsi="Arial" w:cs="Arial"/>
          <w:bCs/>
          <w:sz w:val="20"/>
          <w:szCs w:val="20"/>
          <w:lang w:eastAsia="pl-PL"/>
        </w:rPr>
        <w:t>Komórki organizacyjne, w zakresie swojej właściwości,</w:t>
      </w:r>
      <w:r w:rsidRPr="00372A90">
        <w:rPr>
          <w:rFonts w:ascii="Arial" w:eastAsiaTheme="minorEastAsia" w:hAnsi="Arial" w:cs="Arial"/>
          <w:sz w:val="20"/>
          <w:szCs w:val="20"/>
          <w:lang w:eastAsia="pl-PL"/>
        </w:rPr>
        <w:t xml:space="preserve"> koordynują i prowadzą sprawy wynikające z merytorycznego i finansowego nadzoru Ministra nad działalnością organów, jednostek podległych lub nadzorowanych, w tym w zakresie zakazu realizacji funkcji publicznych wynikających z ustawy z dnia </w:t>
      </w:r>
      <w:r w:rsidRPr="00372A90">
        <w:rPr>
          <w:rFonts w:ascii="Arial" w:eastAsiaTheme="minorEastAsia" w:hAnsi="Arial" w:cs="Arial"/>
          <w:sz w:val="20"/>
          <w:szCs w:val="20"/>
          <w:lang w:eastAsia="pl-PL"/>
        </w:rPr>
        <w:br/>
        <w:t>18 października 2006 r. o ujawnianiu informacji o dokumentach organów bezpieczeństwa państwa z lat 1944</w:t>
      </w:r>
      <w:r w:rsidRPr="00372A90">
        <w:rPr>
          <w:rFonts w:ascii="Arial" w:eastAsiaTheme="minorEastAsia" w:hAnsi="Arial" w:cs="Arial"/>
          <w:bCs/>
          <w:sz w:val="20"/>
          <w:szCs w:val="20"/>
          <w:lang w:eastAsia="pl-PL"/>
        </w:rPr>
        <w:t>–</w:t>
      </w:r>
      <w:r w:rsidRPr="00372A90">
        <w:rPr>
          <w:rFonts w:ascii="Arial" w:eastAsiaTheme="minorEastAsia" w:hAnsi="Arial" w:cs="Arial"/>
          <w:sz w:val="20"/>
          <w:szCs w:val="20"/>
          <w:lang w:eastAsia="pl-PL"/>
        </w:rPr>
        <w:t>1990 oraz treści tych dokumentów (Dz. U. z 2020 r. poz. 2141 oraz z 2021 r. poz. 255</w:t>
      </w:r>
      <w:r w:rsidR="00F122B8">
        <w:rPr>
          <w:rFonts w:ascii="Arial" w:eastAsiaTheme="minorEastAsia" w:hAnsi="Arial" w:cs="Arial"/>
          <w:sz w:val="20"/>
          <w:szCs w:val="20"/>
          <w:lang w:eastAsia="pl-PL"/>
        </w:rPr>
        <w:t xml:space="preserve"> i 464</w:t>
      </w:r>
      <w:r w:rsidRPr="00372A90">
        <w:rPr>
          <w:rFonts w:ascii="Arial" w:eastAsiaTheme="minorEastAsia" w:hAnsi="Arial" w:cs="Arial"/>
          <w:sz w:val="20"/>
          <w:szCs w:val="20"/>
          <w:lang w:eastAsia="pl-PL"/>
        </w:rPr>
        <w:t>).</w:t>
      </w:r>
    </w:p>
    <w:p w14:paraId="40CF1F90"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Pracownicy Ministerstwa są upoważnieni do poświadczania zgodności z oryginałem odpisów dokumentów przedstawionych przez stronę na potrzeby prowadzonych postępowań.</w:t>
      </w:r>
    </w:p>
    <w:p w14:paraId="64FA9D85"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W celu wysłania pisma za pośrednictwem ePUAP, pismo w formacie XML, przekazujące w załączeniu pismo podpisane przez osobę upoważnioną, może przygotować i podpisać podpisem elektronicznym inny pracownik Ministerstwa.</w:t>
      </w:r>
    </w:p>
    <w:p w14:paraId="7D79D8B8" w14:textId="77777777" w:rsidR="008B4FB8" w:rsidRPr="00372A90" w:rsidRDefault="008B4FB8" w:rsidP="00107A52">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5. Inspektor ochrony danych i pełnomocnik do spraw ochrony informacji niejawnych podpisują pisma i dokumenty w zakresie wynikającym z odrębnych przepisów.</w:t>
      </w:r>
    </w:p>
    <w:p w14:paraId="012EA5A9" w14:textId="77777777" w:rsidR="00CC00FC" w:rsidRDefault="00CC00FC"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p>
    <w:p w14:paraId="467C1024"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Rozdział 7</w:t>
      </w:r>
    </w:p>
    <w:p w14:paraId="20841450" w14:textId="77777777" w:rsidR="008B4FB8" w:rsidRPr="00372A90" w:rsidRDefault="008B4FB8" w:rsidP="00DC00E3">
      <w:pPr>
        <w:widowControl w:val="0"/>
        <w:autoSpaceDE w:val="0"/>
        <w:autoSpaceDN w:val="0"/>
        <w:adjustRightInd w:val="0"/>
        <w:spacing w:before="120" w:after="0" w:line="240" w:lineRule="auto"/>
        <w:jc w:val="center"/>
        <w:rPr>
          <w:rFonts w:ascii="Arial" w:eastAsiaTheme="minorEastAsia" w:hAnsi="Arial" w:cs="Arial"/>
          <w:b/>
          <w:bCs/>
          <w:sz w:val="20"/>
          <w:szCs w:val="20"/>
          <w:lang w:eastAsia="pl-PL"/>
        </w:rPr>
      </w:pPr>
      <w:r w:rsidRPr="00372A90">
        <w:rPr>
          <w:rFonts w:ascii="Arial" w:eastAsiaTheme="minorEastAsia" w:hAnsi="Arial" w:cs="Arial"/>
          <w:b/>
          <w:bCs/>
          <w:sz w:val="20"/>
          <w:szCs w:val="20"/>
          <w:lang w:eastAsia="pl-PL"/>
        </w:rPr>
        <w:t>Zakresy działania komórek organizacyjnych</w:t>
      </w:r>
    </w:p>
    <w:p w14:paraId="060C15BC"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17.</w:t>
      </w:r>
      <w:r w:rsidRPr="00372A90">
        <w:rPr>
          <w:rFonts w:ascii="Arial" w:eastAsiaTheme="minorEastAsia" w:hAnsi="Arial" w:cs="Arial"/>
          <w:bCs/>
          <w:sz w:val="20"/>
          <w:szCs w:val="20"/>
          <w:lang w:eastAsia="pl-PL"/>
        </w:rPr>
        <w:t> Do zakresu działania GPM należy zapewnien</w:t>
      </w:r>
      <w:r w:rsidR="00D672CF" w:rsidRPr="00372A90">
        <w:rPr>
          <w:rFonts w:ascii="Arial" w:eastAsiaTheme="minorEastAsia" w:hAnsi="Arial" w:cs="Arial"/>
          <w:bCs/>
          <w:sz w:val="20"/>
          <w:szCs w:val="20"/>
          <w:lang w:eastAsia="pl-PL"/>
        </w:rPr>
        <w:t>ie politycznej obsługi Ministra i</w:t>
      </w:r>
      <w:r w:rsidRPr="00372A90">
        <w:rPr>
          <w:rFonts w:ascii="Arial" w:eastAsiaTheme="minorEastAsia" w:hAnsi="Arial" w:cs="Arial"/>
          <w:bCs/>
          <w:sz w:val="20"/>
          <w:szCs w:val="20"/>
          <w:lang w:eastAsia="pl-PL"/>
        </w:rPr>
        <w:t xml:space="preserve"> sekret</w:t>
      </w:r>
      <w:r w:rsidR="00D672CF" w:rsidRPr="00372A90">
        <w:rPr>
          <w:rFonts w:ascii="Arial" w:eastAsiaTheme="minorEastAsia" w:hAnsi="Arial" w:cs="Arial"/>
          <w:bCs/>
          <w:sz w:val="20"/>
          <w:szCs w:val="20"/>
          <w:lang w:eastAsia="pl-PL"/>
        </w:rPr>
        <w:t>arzy stanu</w:t>
      </w:r>
      <w:r w:rsidRPr="00372A90">
        <w:rPr>
          <w:rFonts w:ascii="Arial" w:eastAsiaTheme="minorEastAsia" w:hAnsi="Arial" w:cs="Arial"/>
          <w:bCs/>
          <w:sz w:val="20"/>
          <w:szCs w:val="20"/>
          <w:lang w:eastAsia="pl-PL"/>
        </w:rPr>
        <w:t>.</w:t>
      </w:r>
    </w:p>
    <w:p w14:paraId="18AA8A84"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18.</w:t>
      </w:r>
      <w:r w:rsidRPr="00372A90">
        <w:rPr>
          <w:rFonts w:ascii="Arial" w:eastAsiaTheme="minorEastAsia" w:hAnsi="Arial" w:cs="Arial"/>
          <w:bCs/>
          <w:sz w:val="20"/>
          <w:szCs w:val="20"/>
          <w:lang w:eastAsia="pl-PL"/>
        </w:rPr>
        <w:t> 1. DBF odpowiada za obsługę Ministra i Ministerstwa pod względem finansowym.</w:t>
      </w:r>
    </w:p>
    <w:p w14:paraId="6190ACCA" w14:textId="77777777" w:rsidR="008B4FB8" w:rsidRPr="00372A90" w:rsidRDefault="008B4FB8" w:rsidP="00AF3111">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DBF należy w szczególności prowadzenie spraw dotyczących:</w:t>
      </w:r>
    </w:p>
    <w:p w14:paraId="06419C20"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zapewniania obsługi finansowej Ministra jako dysponenta części budżetowych, w tym:</w:t>
      </w:r>
    </w:p>
    <w:p w14:paraId="1E0F29D4" w14:textId="329BD98B" w:rsidR="008B4FB8" w:rsidRPr="00AF3111" w:rsidRDefault="008B4FB8" w:rsidP="00AF3111">
      <w:pPr>
        <w:pStyle w:val="Akapitzlist"/>
        <w:widowControl w:val="0"/>
        <w:numPr>
          <w:ilvl w:val="1"/>
          <w:numId w:val="2"/>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opracowywania planu dochodów i wydatków budżetu państwa w zakresie części budżetu państwa, których jest dysponentem oraz monitorowania stopnia realizacji tych planów,</w:t>
      </w:r>
    </w:p>
    <w:p w14:paraId="46C47851" w14:textId="48240B45" w:rsidR="008B4FB8" w:rsidRPr="00AF3111" w:rsidRDefault="008B4FB8" w:rsidP="00AF3111">
      <w:pPr>
        <w:pStyle w:val="Akapitzlist"/>
        <w:widowControl w:val="0"/>
        <w:numPr>
          <w:ilvl w:val="1"/>
          <w:numId w:val="2"/>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prowadzenia rachunkowości, księgowości i sprawozdawczości oraz obsługi bankowej, z wyłączeniem spraw z zakresu dysponenta środków budżetu państwa trzeciego stopnia;</w:t>
      </w:r>
    </w:p>
    <w:p w14:paraId="7A488E25"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współpracy z komórkami organizacyjnymi w zakresie planowania i podziału rezerw celowych budżetu państwa przeznaczonych na zadania w działach – „Oświata i wychowanie” oraz „Edukacyjna opieka wychowawcza”;</w:t>
      </w:r>
    </w:p>
    <w:p w14:paraId="4C820FA9"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przygotowania podziału planowanych kwot wydatków bieżących w działach – „Oświata i wychowanie” oraz „Edukacyjna opieka wychowawcza” dla poszczególnych wojewodów;</w:t>
      </w:r>
    </w:p>
    <w:p w14:paraId="349FA7BA"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zadań Ministra w zakresie przyznawania:</w:t>
      </w:r>
    </w:p>
    <w:p w14:paraId="6BF26289" w14:textId="57EFD668" w:rsidR="008B4FB8" w:rsidRPr="00AF3111" w:rsidRDefault="008B4FB8" w:rsidP="00AF3111">
      <w:pPr>
        <w:pStyle w:val="Akapitzlist"/>
        <w:widowControl w:val="0"/>
        <w:numPr>
          <w:ilvl w:val="1"/>
          <w:numId w:val="2"/>
        </w:numPr>
        <w:autoSpaceDE w:val="0"/>
        <w:autoSpaceDN w:val="0"/>
        <w:adjustRightInd w:val="0"/>
        <w:spacing w:before="120" w:after="0" w:line="240" w:lineRule="auto"/>
        <w:ind w:left="714" w:hanging="357"/>
        <w:contextualSpacing w:val="0"/>
        <w:jc w:val="both"/>
        <w:rPr>
          <w:rFonts w:ascii="Arial" w:hAnsi="Arial" w:cs="Arial"/>
          <w:bCs/>
          <w:sz w:val="20"/>
          <w:szCs w:val="20"/>
        </w:rPr>
      </w:pPr>
      <w:r w:rsidRPr="00AF3111">
        <w:rPr>
          <w:rFonts w:ascii="Arial" w:hAnsi="Arial" w:cs="Arial"/>
          <w:bCs/>
          <w:sz w:val="20"/>
          <w:szCs w:val="20"/>
        </w:rPr>
        <w:t>subwencji na utrzymanie i rozwój potencjału dydaktycznego oraz potencjału badawczego, a także dokonywania zwiększeń wysokości subwencji,</w:t>
      </w:r>
    </w:p>
    <w:p w14:paraId="4CBB050D" w14:textId="44E2F6EC" w:rsidR="008B4FB8" w:rsidRPr="00AF3111" w:rsidRDefault="008B4FB8" w:rsidP="00AF3111">
      <w:pPr>
        <w:pStyle w:val="Akapitzlist"/>
        <w:widowControl w:val="0"/>
        <w:numPr>
          <w:ilvl w:val="1"/>
          <w:numId w:val="2"/>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dotacji na zadania związane z zapewnieniem osobom niepełnosprawnym warunków do pełnego udziału w procesie przyjmowania na studia, do szkół doktorskich, kształceniu na studiach i w szkołach doktorskich lub prowadzeniu działalności naukowej oraz jej rozliczania;</w:t>
      </w:r>
    </w:p>
    <w:p w14:paraId="3DBD9120"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obsługi finansowej decyzji, umów i innych dokumentów, na podstawie których Minister przyznał środki finansowe na:</w:t>
      </w:r>
    </w:p>
    <w:p w14:paraId="2C754474" w14:textId="77777777" w:rsidR="008B4FB8" w:rsidRPr="00AF3111" w:rsidRDefault="008B4FB8" w:rsidP="00685B6C">
      <w:pPr>
        <w:pStyle w:val="Akapitzlist"/>
        <w:widowControl w:val="0"/>
        <w:numPr>
          <w:ilvl w:val="0"/>
          <w:numId w:val="4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inwestycje związane z działalnością naukową oraz z kształceniem,</w:t>
      </w:r>
    </w:p>
    <w:p w14:paraId="29CFE917" w14:textId="77777777" w:rsidR="008B4FB8" w:rsidRPr="00AF3111" w:rsidRDefault="008B4FB8" w:rsidP="00685B6C">
      <w:pPr>
        <w:pStyle w:val="Akapitzlist"/>
        <w:widowControl w:val="0"/>
        <w:numPr>
          <w:ilvl w:val="0"/>
          <w:numId w:val="4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zadania z zakresu międzynarodowej współpracy naukowej,</w:t>
      </w:r>
    </w:p>
    <w:p w14:paraId="282DCDC1" w14:textId="77777777" w:rsidR="008B4FB8" w:rsidRPr="00AF3111" w:rsidRDefault="008B4FB8" w:rsidP="00685B6C">
      <w:pPr>
        <w:pStyle w:val="Akapitzlist"/>
        <w:widowControl w:val="0"/>
        <w:numPr>
          <w:ilvl w:val="0"/>
          <w:numId w:val="4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projekty realizowane w ramach programów i przedsięwzięć Ministra,</w:t>
      </w:r>
    </w:p>
    <w:p w14:paraId="003B3A03" w14:textId="77777777" w:rsidR="008B4FB8" w:rsidRPr="00AF3111" w:rsidRDefault="008B4FB8" w:rsidP="00685B6C">
      <w:pPr>
        <w:pStyle w:val="Akapitzlist"/>
        <w:widowControl w:val="0"/>
        <w:numPr>
          <w:ilvl w:val="0"/>
          <w:numId w:val="4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F3111">
        <w:rPr>
          <w:rFonts w:ascii="Arial" w:eastAsiaTheme="minorEastAsia" w:hAnsi="Arial" w:cs="Arial"/>
          <w:bCs/>
          <w:sz w:val="20"/>
          <w:szCs w:val="20"/>
          <w:lang w:eastAsia="pl-PL"/>
        </w:rPr>
        <w:t>projekty realizowane z udziałem środków finansowych z funduszy Unii Europejskiej przeznaczonych na finansowanie programów operacyjnych w ramach Narodowych Strategicznych Ram Odniesienia na lata 2007–2013, Programów Operacyjnych na lata 2014–2020 oraz perspektywy finansowej na lata 2021–2027;</w:t>
      </w:r>
    </w:p>
    <w:p w14:paraId="7B2D30D8"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finansowania działalności Krajowej Reprezentacji Doktorantów;</w:t>
      </w:r>
    </w:p>
    <w:p w14:paraId="0FB7D1AC"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programów naprawczych realizowanych w uczelniach publicznych;</w:t>
      </w:r>
    </w:p>
    <w:p w14:paraId="19F37772" w14:textId="77777777" w:rsidR="008B4FB8" w:rsidRPr="00372A90" w:rsidRDefault="008B4FB8" w:rsidP="00AF3111">
      <w:pPr>
        <w:widowControl w:val="0"/>
        <w:numPr>
          <w:ilvl w:val="0"/>
          <w:numId w:val="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finansowania działalności Narodowego Centrum Nauki, Narodowego Centrum Badań i Rozwoju, Centrum Łukasiewicz i Narodowej Agencji Wymiany Akademickiej.</w:t>
      </w:r>
    </w:p>
    <w:p w14:paraId="2C3A2097" w14:textId="77777777" w:rsidR="008B4FB8" w:rsidRPr="00372A90" w:rsidRDefault="008B4FB8" w:rsidP="008C12B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19.</w:t>
      </w:r>
      <w:r w:rsidRPr="00372A90">
        <w:rPr>
          <w:rFonts w:ascii="Arial" w:eastAsiaTheme="minorEastAsia" w:hAnsi="Arial" w:cs="Arial"/>
          <w:bCs/>
          <w:sz w:val="20"/>
          <w:szCs w:val="20"/>
          <w:lang w:eastAsia="pl-PL"/>
        </w:rPr>
        <w:t xml:space="preserve"> 1. DFS odpowiada za realizację zadań związanych z programowaniem, dystrybucją i wydatkowaniem środków pochodzących z funduszy strukturalnych Unii Europejskiej w zakresie działu administracji rządowej </w:t>
      </w:r>
      <w:r w:rsidRPr="00372A90">
        <w:rPr>
          <w:rFonts w:ascii="Arial" w:eastAsiaTheme="minorEastAsia" w:hAnsi="Arial" w:cs="Arial"/>
          <w:bCs/>
          <w:sz w:val="20"/>
          <w:szCs w:val="20"/>
          <w:lang w:eastAsia="pl-PL"/>
        </w:rPr>
        <w:br/>
        <w:t>– oświata i wychowanie.</w:t>
      </w:r>
    </w:p>
    <w:p w14:paraId="4D0101F8" w14:textId="77777777" w:rsidR="008B4FB8" w:rsidRPr="00372A90" w:rsidRDefault="008B4FB8" w:rsidP="008C12B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DFS należy w szczególności prowadzenie spraw dotyczących:</w:t>
      </w:r>
    </w:p>
    <w:p w14:paraId="3AB55B04" w14:textId="268C0DD2"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programowania i wdrażania perspektywy finansowej Unii Europejskiej na lata 2014–2020 oraz 2021–2027, </w:t>
      </w:r>
      <w:r w:rsidR="008C12B5">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w zakresie działu administracji rządowej – oświata i wychowanie;</w:t>
      </w:r>
    </w:p>
    <w:p w14:paraId="5A716CB6" w14:textId="77777777"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realizowania zadań Instytucji Pośredniczącej dla Priorytetu III w ramach Programu Operacyjnego Kapitał Ludzki na lata 2007–2013 (PO KL) i Instytucji Pośredniczącej dla Działań 2.10, 2.11, 2.13, 2.14, 2.15 w ramach Osi Priorytetowej II Programu Operacyjnego Wiedza Edukacja Rozwój 2014–2020 (PO WER), w tym pomocy technicznej PO WER;</w:t>
      </w:r>
    </w:p>
    <w:p w14:paraId="4C646E2A" w14:textId="65FAF47F"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Programu Operacyjnego Pomoc Techniczna, w tym projektowania, analizy i kontroli bieżącego wydatkowania środków na wynagrodzenia i nagrody pracowników zajmujących się obsługą programów operacyjnych współfinansowanych ze środków Unii Europejskiej oraz rozliczania środków programu w postaci wniosków </w:t>
      </w:r>
      <w:r w:rsidR="008C12B5">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o płatność;</w:t>
      </w:r>
    </w:p>
    <w:p w14:paraId="43E31840" w14:textId="77777777"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programów wspólnotowych „Erasmus+” i Europejski Korpus Solidarności, w tym nadzoru merytorycznego nad </w:t>
      </w:r>
      <w:r w:rsidR="00D91733" w:rsidRPr="00372A90">
        <w:rPr>
          <w:rFonts w:ascii="Arial" w:eastAsiaTheme="minorEastAsia" w:hAnsi="Arial" w:cs="Arial"/>
          <w:bCs/>
          <w:sz w:val="20"/>
          <w:szCs w:val="20"/>
          <w:lang w:eastAsia="pl-PL"/>
        </w:rPr>
        <w:t xml:space="preserve">ich </w:t>
      </w:r>
      <w:r w:rsidRPr="00372A90">
        <w:rPr>
          <w:rFonts w:ascii="Arial" w:eastAsiaTheme="minorEastAsia" w:hAnsi="Arial" w:cs="Arial"/>
          <w:bCs/>
          <w:sz w:val="20"/>
          <w:szCs w:val="20"/>
          <w:lang w:eastAsia="pl-PL"/>
        </w:rPr>
        <w:t>realizacją w Polsce, oraz inicjatywami wspierającymi te programy, udziału w posiedzeniach komitetów tych programów;</w:t>
      </w:r>
    </w:p>
    <w:p w14:paraId="7A2624AA" w14:textId="77777777"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Fundacji Rozwoju Systemu Edukacji, w tym udzielania jej dotacji na administrowanie programem „Erasmus+”, Europejskim Korpusem Solidarności, inicjatywami wspierającymi i </w:t>
      </w:r>
      <w:r w:rsidRPr="00372A90">
        <w:rPr>
          <w:rFonts w:ascii="Arial" w:eastAsiaTheme="minorEastAsia" w:hAnsi="Arial" w:cs="Arial"/>
          <w:bCs/>
          <w:sz w:val="20"/>
          <w:szCs w:val="20"/>
          <w:lang w:eastAsia="pl-PL"/>
        </w:rPr>
        <w:lastRenderedPageBreak/>
        <w:t>innymi programami edukacyjnymi Unii Europejskiej oraz spraw związanych z działalnością Rady Fundacji Rozwoju Systemu Edukacji;</w:t>
      </w:r>
    </w:p>
    <w:p w14:paraId="245990A9" w14:textId="77777777"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współudziału w pracach dotyczących opracowywania dokumentów krajowych niezbędnych do uzyskania wsparcia funduszy strukturalnych dla edukacji oraz koordynacji prac w Ministerstwie nad przygotowaniem programów operacyjnych w zakresie działu administracji rządowej – oświata i wychowanie;</w:t>
      </w:r>
    </w:p>
    <w:p w14:paraId="1B0F6376" w14:textId="77777777" w:rsidR="008B4FB8" w:rsidRPr="00372A90" w:rsidRDefault="008B4FB8" w:rsidP="00685B6C">
      <w:pPr>
        <w:widowControl w:val="0"/>
        <w:numPr>
          <w:ilvl w:val="0"/>
          <w:numId w:val="20"/>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przedstawicielami Komisji Europejskiej i państw członkowskich Unii Europejskiej oraz zagranicznych instytucji i organizacji w zakresie funduszy strukturalnych, z wyłączeniem kontroli.</w:t>
      </w:r>
    </w:p>
    <w:p w14:paraId="386764F5" w14:textId="033E6A6E" w:rsidR="008B4FB8" w:rsidRPr="00372A90" w:rsidRDefault="008B4FB8" w:rsidP="003D5C84">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20.</w:t>
      </w:r>
      <w:r w:rsidRPr="00372A90">
        <w:rPr>
          <w:rFonts w:ascii="Arial" w:eastAsiaTheme="minorEastAsia" w:hAnsi="Arial" w:cs="Arial"/>
          <w:bCs/>
          <w:sz w:val="20"/>
          <w:szCs w:val="20"/>
          <w:lang w:eastAsia="pl-PL"/>
        </w:rPr>
        <w:t> 1. DIP odpowiada za prowadzenie spraw z zakresu kształ</w:t>
      </w:r>
      <w:r w:rsidR="008C12B5">
        <w:rPr>
          <w:rFonts w:ascii="Arial" w:eastAsiaTheme="minorEastAsia" w:hAnsi="Arial" w:cs="Arial"/>
          <w:bCs/>
          <w:sz w:val="20"/>
          <w:szCs w:val="20"/>
          <w:lang w:eastAsia="pl-PL"/>
        </w:rPr>
        <w:t xml:space="preserve">towania polityki informacyjnej </w:t>
      </w:r>
      <w:r w:rsidRPr="00372A90">
        <w:rPr>
          <w:rFonts w:ascii="Arial" w:eastAsiaTheme="minorEastAsia" w:hAnsi="Arial" w:cs="Arial"/>
          <w:bCs/>
          <w:sz w:val="20"/>
          <w:szCs w:val="20"/>
          <w:lang w:eastAsia="pl-PL"/>
        </w:rPr>
        <w:t>i promocyjnej, w tym medialnej Ministra i Ministerstwa.</w:t>
      </w:r>
    </w:p>
    <w:p w14:paraId="7198E298" w14:textId="77777777" w:rsidR="008B4FB8" w:rsidRPr="00372A90" w:rsidRDefault="008B4FB8" w:rsidP="003D5C84">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DIP należy w szczególności prowadzenie spraw dotyczących:</w:t>
      </w:r>
    </w:p>
    <w:p w14:paraId="1139C806"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komunikacji zewnętrznej i wewnętrznej;</w:t>
      </w:r>
    </w:p>
    <w:p w14:paraId="70BB49BF"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organizowania konferencji prasowych członków Kierownictwa Ministerstwa;</w:t>
      </w:r>
    </w:p>
    <w:p w14:paraId="5C090DBC"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obsługi prac rzecznika prasowego Ministra;</w:t>
      </w:r>
    </w:p>
    <w:p w14:paraId="6260CE1F" w14:textId="497C198F" w:rsidR="008B4FB8" w:rsidRPr="00372A90" w:rsidRDefault="00FE75BB"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i/>
          <w:sz w:val="20"/>
          <w:szCs w:val="20"/>
          <w:lang w:eastAsia="pl-PL"/>
        </w:rPr>
        <w:t>uchylony</w:t>
      </w:r>
      <w:r w:rsidR="004529DA" w:rsidRPr="00372A90">
        <w:rPr>
          <w:rStyle w:val="Odwoanieprzypisudolnego"/>
          <w:rFonts w:ascii="Arial" w:eastAsiaTheme="minorEastAsia" w:hAnsi="Arial" w:cs="Arial"/>
          <w:bCs/>
          <w:i/>
          <w:sz w:val="20"/>
          <w:szCs w:val="20"/>
          <w:lang w:eastAsia="pl-PL"/>
        </w:rPr>
        <w:footnoteReference w:id="2"/>
      </w:r>
    </w:p>
    <w:p w14:paraId="36D05986"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jednostkami podległymi Ministrowi lub przez niego nadzorowanymi, w zakresie działań promocyjnych;</w:t>
      </w:r>
    </w:p>
    <w:p w14:paraId="7207307C"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materiałów oraz wydawnictw informacyjnych i promocyjnych;</w:t>
      </w:r>
    </w:p>
    <w:p w14:paraId="18DBF7D7"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monitorowania obecności problematyki oświaty i wychowania, szkolnictwa wyższego i nauki oraz innych tematów z zakresu działalności Ministerstwa w środkach masowego przekazu;</w:t>
      </w:r>
    </w:p>
    <w:p w14:paraId="49BFB112"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Centrum Informacyjnym Rządu i komórkami informacyjnymi innych urzędów i instytucji;</w:t>
      </w:r>
    </w:p>
    <w:p w14:paraId="59F8E1B2" w14:textId="6782A9B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współpracy z mediami publicznymi, w tym realizacji zadań wynikających z porozumień i umów zawartych </w:t>
      </w:r>
      <w:r w:rsidR="008C12B5">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z Telewizją Polską S.A. i Polskim Radiem S.A.;</w:t>
      </w:r>
    </w:p>
    <w:p w14:paraId="3BF7418E"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zadań wynikających z przepisów o dostępie do informacji publicznej;</w:t>
      </w:r>
    </w:p>
    <w:p w14:paraId="179AC0E6"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i redagowania stron internetowych i intranetowych oraz Biuletynu Informacji Publicznej;</w:t>
      </w:r>
    </w:p>
    <w:p w14:paraId="26E70901"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koordynowania spraw związanych z przyznawaniem patronatów Ministra lub z uczestnictwem Ministra </w:t>
      </w:r>
      <w:r w:rsidR="00B67203" w:rsidRPr="00372A90">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w komitetach honorowych;</w:t>
      </w:r>
    </w:p>
    <w:p w14:paraId="08512FDA" w14:textId="77777777" w:rsidR="008B4FB8" w:rsidRPr="00372A90" w:rsidRDefault="008B4FB8" w:rsidP="00685B6C">
      <w:pPr>
        <w:widowControl w:val="0"/>
        <w:numPr>
          <w:ilvl w:val="0"/>
          <w:numId w:val="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spraw związanych z funkcjonowaniem Rady Dzieci i Młodzieży Rzeczypospolitej Polskiej przy Ministrze.</w:t>
      </w:r>
    </w:p>
    <w:p w14:paraId="2DA5726C" w14:textId="77777777" w:rsidR="008B4FB8" w:rsidRPr="00372A90" w:rsidRDefault="008B4FB8" w:rsidP="003D5C84">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21.</w:t>
      </w:r>
      <w:r w:rsidRPr="00372A90">
        <w:rPr>
          <w:rFonts w:ascii="Arial" w:eastAsiaTheme="minorEastAsia" w:hAnsi="Arial" w:cs="Arial"/>
          <w:bCs/>
          <w:sz w:val="20"/>
          <w:szCs w:val="20"/>
          <w:lang w:eastAsia="pl-PL"/>
        </w:rPr>
        <w:t xml:space="preserve"> 1. DIR odpowiada za prowadzenie, w zakresie działu administracji rządowej – szkolnictwo wyższe </w:t>
      </w:r>
      <w:r w:rsidRPr="00372A90">
        <w:rPr>
          <w:rFonts w:ascii="Arial" w:eastAsiaTheme="minorEastAsia" w:hAnsi="Arial" w:cs="Arial"/>
          <w:bCs/>
          <w:sz w:val="20"/>
          <w:szCs w:val="20"/>
          <w:lang w:eastAsia="pl-PL"/>
        </w:rPr>
        <w:br/>
        <w:t>i nauka, spraw z zakresu innowacji,</w:t>
      </w:r>
      <w:r w:rsidR="0018401C" w:rsidRPr="00372A90">
        <w:rPr>
          <w:rFonts w:ascii="Arial" w:eastAsiaTheme="minorEastAsia" w:hAnsi="Arial" w:cs="Arial"/>
          <w:bCs/>
          <w:sz w:val="20"/>
          <w:szCs w:val="20"/>
          <w:lang w:eastAsia="pl-PL"/>
        </w:rPr>
        <w:t xml:space="preserve"> polityki rozwoju i cyfryzacji.</w:t>
      </w:r>
    </w:p>
    <w:p w14:paraId="3F2363DD" w14:textId="77777777" w:rsidR="008B4FB8" w:rsidRPr="00372A90" w:rsidRDefault="008B4FB8" w:rsidP="003D5C84">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DIR</w:t>
      </w:r>
      <w:r w:rsidRPr="00372A90" w:rsidDel="00FC79E5">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należy w szczególności prowadzenie spraw dotyczących:</w:t>
      </w:r>
    </w:p>
    <w:p w14:paraId="4BBAEBD4"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aktualizacji i opiniowania dokumentów strategicznych, programowych w obszarach innowacyjności oraz szkolnictwa wyższego i nauki;</w:t>
      </w:r>
    </w:p>
    <w:p w14:paraId="5CF5F5FC"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programowania i wdrażania perspektywy finansowej Unii Europejskiej na lata:</w:t>
      </w:r>
    </w:p>
    <w:p w14:paraId="62EAB9CF" w14:textId="07946AEA" w:rsidR="008B4FB8" w:rsidRPr="00372A90" w:rsidRDefault="008B4FB8" w:rsidP="00685B6C">
      <w:pPr>
        <w:widowControl w:val="0"/>
        <w:numPr>
          <w:ilvl w:val="0"/>
          <w:numId w:val="8"/>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2014–2020, w tym programu „Horyzont 2020” i „Euratom 2019–2020” oraz programów</w:t>
      </w:r>
      <w:r w:rsidR="00B67203" w:rsidRPr="00372A90">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 xml:space="preserve">finansowanych </w:t>
      </w:r>
      <w:r w:rsidR="003D5C84">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 xml:space="preserve">w ramach funduszy strukturalnych w zakresie działu administracji rządowej – szkolnictwo wyższe </w:t>
      </w:r>
      <w:r w:rsidR="003D5C84">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i nauka,</w:t>
      </w:r>
    </w:p>
    <w:p w14:paraId="61E71E4D" w14:textId="5B96DD51" w:rsidR="008B4FB8" w:rsidRPr="00372A90" w:rsidRDefault="008B4FB8" w:rsidP="00685B6C">
      <w:pPr>
        <w:widowControl w:val="0"/>
        <w:numPr>
          <w:ilvl w:val="0"/>
          <w:numId w:val="8"/>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2021–2027, w tym programu „Euratom 2021–2025”</w:t>
      </w:r>
      <w:r w:rsidRPr="00372A90">
        <w:rPr>
          <w:rFonts w:ascii="Arial" w:eastAsiaTheme="minorEastAsia" w:hAnsi="Arial" w:cs="Arial"/>
          <w:bCs/>
          <w:color w:val="FF0000"/>
          <w:sz w:val="20"/>
          <w:szCs w:val="20"/>
          <w:lang w:eastAsia="pl-PL"/>
        </w:rPr>
        <w:t xml:space="preserve"> </w:t>
      </w:r>
      <w:r w:rsidRPr="00372A90">
        <w:rPr>
          <w:rFonts w:ascii="Arial" w:eastAsiaTheme="minorEastAsia" w:hAnsi="Arial" w:cs="Arial"/>
          <w:bCs/>
          <w:sz w:val="20"/>
          <w:szCs w:val="20"/>
          <w:lang w:eastAsia="pl-PL"/>
        </w:rPr>
        <w:t>i „Horyzont Europa 2021–2027” oraz programów finansowanych w ramach funduszy strukturalnych w zakresie działu administracji rządowej – szkolnictwo wyższe i nauka;</w:t>
      </w:r>
    </w:p>
    <w:p w14:paraId="7A826395"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Europejskiego Obszaru Szkolnictwa Wyższego i Europejskiej Przestrzeni Badawczej, w tym rozwoju europejskiego obszaru szkolnictwa wyższego i Procesu Bolońskiego, z wyłączeniem spraw związanych ze współpracą bilateralną;</w:t>
      </w:r>
    </w:p>
    <w:p w14:paraId="773355BE"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koordynacji realizacji polityki kosmicznej Rzeczypospolitej Polskiej w zakresie właściwości Ministra;</w:t>
      </w:r>
    </w:p>
    <w:p w14:paraId="076D5BBA"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cyfryzacji systemu szkolnictwa wyższego i nauki;</w:t>
      </w:r>
    </w:p>
    <w:p w14:paraId="0964B23C"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rozwoju infrastruktury informatycznej szkolnictwa wyższego i nauki, w tym koordynowanie utrzymania </w:t>
      </w:r>
      <w:r w:rsidRPr="00372A90">
        <w:rPr>
          <w:rFonts w:ascii="Arial" w:eastAsiaTheme="minorEastAsia" w:hAnsi="Arial" w:cs="Arial"/>
          <w:bCs/>
          <w:sz w:val="20"/>
          <w:szCs w:val="20"/>
          <w:lang w:eastAsia="pl-PL"/>
        </w:rPr>
        <w:br/>
        <w:t>i rozwoju Zintegrowanego Systemu Informacji o Szkolnictwie Wyższym i Nauce POL-on;</w:t>
      </w:r>
    </w:p>
    <w:p w14:paraId="77165C18"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obsługi przedstawiciela Ministra w:</w:t>
      </w:r>
    </w:p>
    <w:p w14:paraId="2FD7FCAE" w14:textId="77777777" w:rsidR="008B4FB8" w:rsidRPr="00372A90" w:rsidRDefault="008B4FB8" w:rsidP="00685B6C">
      <w:pPr>
        <w:pStyle w:val="Akapitzlist"/>
        <w:widowControl w:val="0"/>
        <w:numPr>
          <w:ilvl w:val="0"/>
          <w:numId w:val="17"/>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Komitecie do Spraw Umów Offsetowych i Komitecie Offsetowym, we współpracy z właściwymi komórkami organizacyjnymi oraz jednostkami nadzorowanymi przez Ministra z zakresu działu administracji rządowej – szkolnictwo wyższe i nauka,</w:t>
      </w:r>
    </w:p>
    <w:p w14:paraId="0C0571B6" w14:textId="77777777" w:rsidR="008B4FB8" w:rsidRPr="00372A90" w:rsidRDefault="008B4FB8" w:rsidP="00685B6C">
      <w:pPr>
        <w:widowControl w:val="0"/>
        <w:numPr>
          <w:ilvl w:val="0"/>
          <w:numId w:val="17"/>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Komitecie Rady Ministrów do Spraw Cyfryzacji oraz w Komitecie do Spraw Europejskich;</w:t>
      </w:r>
    </w:p>
    <w:p w14:paraId="47E80611"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przedsięwzięcia „Dydaktyczna inicjatywa doskonałości”;</w:t>
      </w:r>
    </w:p>
    <w:p w14:paraId="2B3DA7CC"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programu „Doktorat wdrożeniowy”;</w:t>
      </w:r>
    </w:p>
    <w:p w14:paraId="775B0CFB" w14:textId="77777777" w:rsidR="008B4FB8" w:rsidRPr="00372A90" w:rsidRDefault="008B4FB8" w:rsidP="00685B6C">
      <w:pPr>
        <w:widowControl w:val="0"/>
        <w:numPr>
          <w:ilvl w:val="0"/>
          <w:numId w:val="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Funduszu Polskiej Nauki.</w:t>
      </w:r>
    </w:p>
    <w:p w14:paraId="7B0DEB25" w14:textId="77777777" w:rsidR="008B4FB8" w:rsidRPr="00372A90" w:rsidRDefault="008B4FB8" w:rsidP="00A7140C">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DIR</w:t>
      </w:r>
      <w:r w:rsidRPr="00372A90" w:rsidDel="00FC79E5">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prowadzi sprawy wynikające z nadzoru Ministra nad:</w:t>
      </w:r>
    </w:p>
    <w:p w14:paraId="6002F548" w14:textId="77777777" w:rsidR="008B4FB8" w:rsidRPr="00372A90" w:rsidRDefault="008B4FB8" w:rsidP="00685B6C">
      <w:pPr>
        <w:widowControl w:val="0"/>
        <w:numPr>
          <w:ilvl w:val="0"/>
          <w:numId w:val="18"/>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Centrum Łukasiewicz;</w:t>
      </w:r>
    </w:p>
    <w:p w14:paraId="6C88BB52" w14:textId="77777777" w:rsidR="008B4FB8" w:rsidRPr="00372A90" w:rsidRDefault="008B4FB8" w:rsidP="00685B6C">
      <w:pPr>
        <w:widowControl w:val="0"/>
        <w:numPr>
          <w:ilvl w:val="0"/>
          <w:numId w:val="18"/>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Narodowym Centrum Badań i Rozwoju;</w:t>
      </w:r>
    </w:p>
    <w:p w14:paraId="548735C5" w14:textId="77777777" w:rsidR="008B4FB8" w:rsidRPr="00372A90" w:rsidRDefault="008B4FB8" w:rsidP="00685B6C">
      <w:pPr>
        <w:widowControl w:val="0"/>
        <w:numPr>
          <w:ilvl w:val="0"/>
          <w:numId w:val="18"/>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Ośrodkiem Przetwarzania Informacji – Państwowym Instytutem Badawczym.</w:t>
      </w:r>
    </w:p>
    <w:p w14:paraId="62269F81" w14:textId="77777777" w:rsidR="008B4FB8" w:rsidRPr="00372A90" w:rsidRDefault="008B4FB8" w:rsidP="00A7140C">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22.</w:t>
      </w:r>
      <w:r w:rsidRPr="00372A90">
        <w:rPr>
          <w:rFonts w:ascii="Arial" w:eastAsiaTheme="minorEastAsia" w:hAnsi="Arial" w:cs="Arial"/>
          <w:bCs/>
          <w:sz w:val="20"/>
          <w:szCs w:val="20"/>
          <w:lang w:eastAsia="pl-PL"/>
        </w:rPr>
        <w:t> 1. DKA odpowiada za realizację zadań Ministra związanych z prowadzeniem kontroli i audytu wewnętrznego.</w:t>
      </w:r>
    </w:p>
    <w:p w14:paraId="7EC20900" w14:textId="77777777" w:rsidR="008B4FB8" w:rsidRPr="00372A90" w:rsidRDefault="008B4FB8" w:rsidP="00A7140C">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DKA</w:t>
      </w:r>
      <w:r w:rsidRPr="00372A90" w:rsidDel="00FC79E5">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należy w szczególności prowadzenie spraw dotyczących:</w:t>
      </w:r>
    </w:p>
    <w:p w14:paraId="74E04FD7"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w zakresie działu administracji rządowej – szkolnictwo wyższe i nauka kontroli:</w:t>
      </w:r>
    </w:p>
    <w:p w14:paraId="5C63DB46" w14:textId="52D399E7" w:rsidR="008B4FB8" w:rsidRPr="00A7140C" w:rsidRDefault="008B4FB8" w:rsidP="00685B6C">
      <w:pPr>
        <w:pStyle w:val="Akapitzlist"/>
        <w:widowControl w:val="0"/>
        <w:numPr>
          <w:ilvl w:val="1"/>
          <w:numId w:val="2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7140C">
        <w:rPr>
          <w:rFonts w:ascii="Arial" w:eastAsiaTheme="minorEastAsia" w:hAnsi="Arial" w:cs="Arial"/>
          <w:bCs/>
          <w:sz w:val="20"/>
          <w:szCs w:val="20"/>
          <w:lang w:eastAsia="pl-PL"/>
        </w:rPr>
        <w:t>jednostek organizacyjnych nadzorowanych przez Ministra,</w:t>
      </w:r>
    </w:p>
    <w:p w14:paraId="7DDFE31E" w14:textId="2EE3C2BE" w:rsidR="008B4FB8" w:rsidRPr="00A7140C" w:rsidRDefault="008B4FB8" w:rsidP="00685B6C">
      <w:pPr>
        <w:pStyle w:val="Akapitzlist"/>
        <w:widowControl w:val="0"/>
        <w:numPr>
          <w:ilvl w:val="1"/>
          <w:numId w:val="2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7140C">
        <w:rPr>
          <w:rFonts w:ascii="Arial" w:eastAsiaTheme="minorEastAsia" w:hAnsi="Arial" w:cs="Arial"/>
          <w:bCs/>
          <w:sz w:val="20"/>
          <w:szCs w:val="20"/>
          <w:lang w:eastAsia="pl-PL"/>
        </w:rPr>
        <w:t>podmiotów, które otrzymały środki budżetowe z części budżetu państwa, których dysponentem jest Minister,</w:t>
      </w:r>
    </w:p>
    <w:p w14:paraId="1118FC2C" w14:textId="64D6064A" w:rsidR="008B4FB8" w:rsidRPr="00A7140C" w:rsidRDefault="008B4FB8" w:rsidP="00685B6C">
      <w:pPr>
        <w:pStyle w:val="Akapitzlist"/>
        <w:widowControl w:val="0"/>
        <w:numPr>
          <w:ilvl w:val="1"/>
          <w:numId w:val="2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7140C">
        <w:rPr>
          <w:rFonts w:ascii="Arial" w:eastAsiaTheme="minorEastAsia" w:hAnsi="Arial" w:cs="Arial"/>
          <w:bCs/>
          <w:sz w:val="20"/>
          <w:szCs w:val="20"/>
          <w:lang w:eastAsia="pl-PL"/>
        </w:rPr>
        <w:t>podmiotów, w stosunku do których Minister uzyskał uprawnienia kontrolne na podstawie przepisów odrębnych lub zawartych umów;</w:t>
      </w:r>
    </w:p>
    <w:p w14:paraId="068EEAA5"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kontroli prowadzonych w zakresie działu administracji rządowej – oświata i wychowanie;</w:t>
      </w:r>
    </w:p>
    <w:p w14:paraId="33CC7A6F"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kontroli projektów realizowanych w ramach funduszy Unii Europejskiej w zakresie działu administracji rządowej – oświata i wychowanie;</w:t>
      </w:r>
    </w:p>
    <w:p w14:paraId="4681BA88"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koordynowania spraw związanych z kontrolami zewnętrznymi przeprowadzanymi w Ministerstwie;</w:t>
      </w:r>
    </w:p>
    <w:p w14:paraId="79DDD4CF" w14:textId="124B7C36"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monitorowania realizacji zaleceń pokontrolnych wydanych w związku z kontrolami, o których mowa w pkt</w:t>
      </w:r>
      <w:r w:rsidR="003B16AF" w:rsidRPr="00372A90">
        <w:rPr>
          <w:rFonts w:ascii="Arial" w:eastAsiaTheme="minorEastAsia" w:hAnsi="Arial" w:cs="Arial"/>
          <w:bCs/>
          <w:sz w:val="20"/>
          <w:szCs w:val="20"/>
          <w:lang w:eastAsia="pl-PL"/>
        </w:rPr>
        <w:t>.</w:t>
      </w:r>
      <w:r w:rsidR="00A7140C">
        <w:rPr>
          <w:rFonts w:ascii="Arial" w:eastAsiaTheme="minorEastAsia" w:hAnsi="Arial" w:cs="Arial"/>
          <w:bCs/>
          <w:sz w:val="20"/>
          <w:szCs w:val="20"/>
          <w:lang w:eastAsia="pl-PL"/>
        </w:rPr>
        <w:t xml:space="preserve"> 1, </w:t>
      </w:r>
      <w:r w:rsidRPr="00372A90">
        <w:rPr>
          <w:rFonts w:ascii="Arial" w:eastAsiaTheme="minorEastAsia" w:hAnsi="Arial" w:cs="Arial"/>
          <w:bCs/>
          <w:sz w:val="20"/>
          <w:szCs w:val="20"/>
          <w:lang w:eastAsia="pl-PL"/>
        </w:rPr>
        <w:t>3 i 4;</w:t>
      </w:r>
    </w:p>
    <w:p w14:paraId="4E3A0E7F"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kontroli zleconych przez Prezesa Rady Ministrów, o których mowa w ustawie z dnia 15 lipca 2011 r. o kontroli w administracji rządowej (Dz. U. z 2020 r. poz. 224);</w:t>
      </w:r>
    </w:p>
    <w:p w14:paraId="244AFD5F"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realizacji zadań związanych z przeciwdziałaniem korupcji;</w:t>
      </w:r>
    </w:p>
    <w:p w14:paraId="6BE6FA2E"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załatwiania skarg, wniosków i petycji kierowanych do Ministra;</w:t>
      </w:r>
    </w:p>
    <w:p w14:paraId="17189A4B" w14:textId="77777777" w:rsidR="008B4FB8" w:rsidRPr="00372A90" w:rsidRDefault="008B4FB8" w:rsidP="00685B6C">
      <w:pPr>
        <w:widowControl w:val="0"/>
        <w:numPr>
          <w:ilvl w:val="0"/>
          <w:numId w:val="21"/>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odpowiedzialności dyscyplinarnej nauczycieli akademickich, w tym obsługi komisji dyscyplinarnej przy ministrze właściwym do spraw szkolnictwa wyższego i nauki, komisji dyscyplinarnej przy Radzie Głównej Nauki i Szkolnictwa Wyższego oraz rzeczników dyscyplinarnych powołanych przez Ministra.</w:t>
      </w:r>
    </w:p>
    <w:p w14:paraId="25E3F229" w14:textId="77777777" w:rsidR="008B4FB8" w:rsidRPr="00372A90" w:rsidRDefault="008B4FB8" w:rsidP="00DC00E3">
      <w:pPr>
        <w:widowControl w:val="0"/>
        <w:autoSpaceDE w:val="0"/>
        <w:autoSpaceDN w:val="0"/>
        <w:adjustRightInd w:val="0"/>
        <w:spacing w:before="120" w:after="0" w:line="240" w:lineRule="auto"/>
        <w:ind w:firstLine="426"/>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W strukturze DKA działa funkcjonalnie niezależna i wyodrębniona komórka audytu wewnętrznego, do której zadań należy w szczególności:</w:t>
      </w:r>
    </w:p>
    <w:p w14:paraId="34CDCA3D" w14:textId="4436BC7D" w:rsidR="008B4FB8" w:rsidRPr="00FB35D6" w:rsidRDefault="008B4FB8" w:rsidP="00685B6C">
      <w:pPr>
        <w:pStyle w:val="Akapitzlist"/>
        <w:widowControl w:val="0"/>
        <w:numPr>
          <w:ilvl w:val="0"/>
          <w:numId w:val="59"/>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FB35D6">
        <w:rPr>
          <w:rFonts w:ascii="Arial" w:eastAsiaTheme="minorEastAsia" w:hAnsi="Arial" w:cs="Arial"/>
          <w:bCs/>
          <w:sz w:val="20"/>
          <w:szCs w:val="20"/>
          <w:lang w:eastAsia="pl-PL"/>
        </w:rPr>
        <w:t>prowadzenie audytu wewnętrznego;</w:t>
      </w:r>
    </w:p>
    <w:p w14:paraId="55D45A9A" w14:textId="50564276" w:rsidR="008B4FB8" w:rsidRPr="00FB35D6" w:rsidRDefault="008B4FB8" w:rsidP="00685B6C">
      <w:pPr>
        <w:pStyle w:val="Akapitzlist"/>
        <w:widowControl w:val="0"/>
        <w:numPr>
          <w:ilvl w:val="0"/>
          <w:numId w:val="59"/>
        </w:numPr>
        <w:tabs>
          <w:tab w:val="left" w:pos="426"/>
        </w:tabs>
        <w:autoSpaceDE w:val="0"/>
        <w:autoSpaceDN w:val="0"/>
        <w:adjustRightInd w:val="0"/>
        <w:spacing w:before="120" w:after="0" w:line="240" w:lineRule="auto"/>
        <w:ind w:left="357" w:hanging="357"/>
        <w:contextualSpacing w:val="0"/>
        <w:jc w:val="both"/>
        <w:rPr>
          <w:rFonts w:ascii="Arial" w:eastAsia="Times New Roman" w:hAnsi="Arial" w:cs="Arial"/>
          <w:bCs/>
          <w:sz w:val="20"/>
          <w:szCs w:val="20"/>
          <w:lang w:eastAsia="pl-PL"/>
        </w:rPr>
      </w:pPr>
      <w:r w:rsidRPr="00FB35D6">
        <w:rPr>
          <w:rFonts w:ascii="Arial" w:eastAsia="Times New Roman" w:hAnsi="Arial" w:cs="Arial"/>
          <w:bCs/>
          <w:sz w:val="20"/>
          <w:szCs w:val="20"/>
          <w:lang w:eastAsia="pl-PL"/>
        </w:rPr>
        <w:t xml:space="preserve">koordynowanie realizacji spraw z zakresu kontroli zarządczej, dotyczących samooceny kontroli zarządczej </w:t>
      </w:r>
      <w:r w:rsidR="00A7140C" w:rsidRPr="00FB35D6">
        <w:rPr>
          <w:rFonts w:ascii="Arial" w:eastAsia="Times New Roman" w:hAnsi="Arial" w:cs="Arial"/>
          <w:bCs/>
          <w:sz w:val="20"/>
          <w:szCs w:val="20"/>
          <w:lang w:eastAsia="pl-PL"/>
        </w:rPr>
        <w:br/>
      </w:r>
      <w:r w:rsidRPr="00FB35D6">
        <w:rPr>
          <w:rFonts w:ascii="Arial" w:eastAsia="Times New Roman" w:hAnsi="Arial" w:cs="Arial"/>
          <w:bCs/>
          <w:sz w:val="20"/>
          <w:szCs w:val="20"/>
          <w:lang w:eastAsia="pl-PL"/>
        </w:rPr>
        <w:t>i oświadczenia Ministra o stanie kontroli zarządczej;</w:t>
      </w:r>
    </w:p>
    <w:p w14:paraId="4EA4BAFC" w14:textId="03BA3402" w:rsidR="008B4FB8" w:rsidRPr="00FB35D6" w:rsidRDefault="008B4FB8" w:rsidP="00685B6C">
      <w:pPr>
        <w:pStyle w:val="Akapitzlist"/>
        <w:widowControl w:val="0"/>
        <w:numPr>
          <w:ilvl w:val="0"/>
          <w:numId w:val="59"/>
        </w:numPr>
        <w:tabs>
          <w:tab w:val="left" w:pos="426"/>
        </w:tabs>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FB35D6">
        <w:rPr>
          <w:rFonts w:ascii="Arial" w:eastAsiaTheme="minorEastAsia" w:hAnsi="Arial" w:cs="Arial"/>
          <w:bCs/>
          <w:sz w:val="20"/>
          <w:szCs w:val="20"/>
          <w:lang w:eastAsia="pl-PL"/>
        </w:rPr>
        <w:t>obsługa organizacyjna komitet</w:t>
      </w:r>
      <w:r w:rsidR="008C5A89" w:rsidRPr="00FB35D6">
        <w:rPr>
          <w:rFonts w:ascii="Arial" w:eastAsiaTheme="minorEastAsia" w:hAnsi="Arial" w:cs="Arial"/>
          <w:bCs/>
          <w:sz w:val="20"/>
          <w:szCs w:val="20"/>
          <w:lang w:eastAsia="pl-PL"/>
        </w:rPr>
        <w:t>ów</w:t>
      </w:r>
      <w:r w:rsidRPr="00FB35D6">
        <w:rPr>
          <w:rFonts w:ascii="Arial" w:eastAsiaTheme="minorEastAsia" w:hAnsi="Arial" w:cs="Arial"/>
          <w:bCs/>
          <w:sz w:val="20"/>
          <w:szCs w:val="20"/>
          <w:lang w:eastAsia="pl-PL"/>
        </w:rPr>
        <w:t xml:space="preserve"> audytu</w:t>
      </w:r>
      <w:r w:rsidR="008C5A89" w:rsidRPr="00FB35D6">
        <w:rPr>
          <w:rFonts w:ascii="Arial" w:eastAsiaTheme="minorEastAsia" w:hAnsi="Arial" w:cs="Arial"/>
          <w:bCs/>
          <w:sz w:val="20"/>
          <w:szCs w:val="20"/>
          <w:lang w:eastAsia="pl-PL"/>
        </w:rPr>
        <w:t xml:space="preserve"> dla działów administracji rządowej – oświata i wychowanie oraz szkolnictwo wyższe i nauka</w:t>
      </w:r>
      <w:r w:rsidRPr="00FB35D6">
        <w:rPr>
          <w:rFonts w:ascii="Arial" w:eastAsiaTheme="minorEastAsia" w:hAnsi="Arial" w:cs="Arial"/>
          <w:bCs/>
          <w:sz w:val="20"/>
          <w:szCs w:val="20"/>
          <w:lang w:eastAsia="pl-PL"/>
        </w:rPr>
        <w:t>.</w:t>
      </w:r>
    </w:p>
    <w:p w14:paraId="20A624C0"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23.</w:t>
      </w:r>
      <w:r w:rsidRPr="00372A90">
        <w:rPr>
          <w:rFonts w:ascii="Arial" w:eastAsiaTheme="minorEastAsia" w:hAnsi="Arial" w:cs="Arial"/>
          <w:bCs/>
          <w:sz w:val="20"/>
          <w:szCs w:val="20"/>
          <w:lang w:eastAsia="pl-PL"/>
        </w:rPr>
        <w:t xml:space="preserve"> 1. DKO odpowiada za prowadzenie spraw z zakresu kształcenia ogólnego, </w:t>
      </w:r>
      <w:r w:rsidRPr="00372A90">
        <w:rPr>
          <w:rFonts w:ascii="Arial" w:hAnsi="Arial" w:cs="Arial"/>
          <w:sz w:val="20"/>
          <w:szCs w:val="20"/>
        </w:rPr>
        <w:t>nadzoru pedagogicznego, oceniania, klasyfikowania i promowania uczniów, organizacji egzaminu ósmoklasisty i egzaminu maturalnego, kształcenia i doskonalenia nauczycieli oraz prowadzenia postępowań w zakresie awansu zawodowego nauczycieli</w:t>
      </w:r>
      <w:r w:rsidRPr="00372A90">
        <w:rPr>
          <w:rFonts w:ascii="Arial" w:eastAsiaTheme="minorEastAsia" w:hAnsi="Arial" w:cs="Arial"/>
          <w:bCs/>
          <w:sz w:val="20"/>
          <w:szCs w:val="20"/>
          <w:lang w:eastAsia="pl-PL"/>
        </w:rPr>
        <w:t>.</w:t>
      </w:r>
    </w:p>
    <w:p w14:paraId="20DC8D01"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DKO należy w szczególności prowadzenie spraw dotyczących:</w:t>
      </w:r>
    </w:p>
    <w:p w14:paraId="481A1C21"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publicznych i niepublicznych, z wyłączeniem integracyjnych i specjalnych:</w:t>
      </w:r>
    </w:p>
    <w:p w14:paraId="2CB603BE" w14:textId="76C1B9B9" w:rsidR="008B4FB8" w:rsidRPr="008C1436" w:rsidRDefault="008B4FB8" w:rsidP="00685B6C">
      <w:pPr>
        <w:pStyle w:val="Akapitzlist"/>
        <w:widowControl w:val="0"/>
        <w:numPr>
          <w:ilvl w:val="0"/>
          <w:numId w:val="35"/>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przedszkoli oraz innych form wychowania przedszkolnego,</w:t>
      </w:r>
    </w:p>
    <w:p w14:paraId="5DBA5D20" w14:textId="4A91DFC4" w:rsidR="008B4FB8" w:rsidRPr="008C1436" w:rsidRDefault="008B4FB8" w:rsidP="00685B6C">
      <w:pPr>
        <w:pStyle w:val="Akapitzlist"/>
        <w:widowControl w:val="0"/>
        <w:numPr>
          <w:ilvl w:val="0"/>
          <w:numId w:val="35"/>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szkół podstawowych i liceów ogólnokształcących, z wyjątkiem szkół dla dorosłych;</w:t>
      </w:r>
    </w:p>
    <w:p w14:paraId="51936AF1" w14:textId="77777777" w:rsidR="00B67203"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oddziałów przysposabiających do pracy w zakresie kształcenia ogólnego, a w zakresie:</w:t>
      </w:r>
    </w:p>
    <w:p w14:paraId="1F7A82FC" w14:textId="43D76286" w:rsidR="00B67203" w:rsidRPr="00A7140C" w:rsidRDefault="00B67203" w:rsidP="00685B6C">
      <w:pPr>
        <w:pStyle w:val="Akapitzlist"/>
        <w:widowControl w:val="0"/>
        <w:numPr>
          <w:ilvl w:val="2"/>
          <w:numId w:val="22"/>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7140C">
        <w:rPr>
          <w:rFonts w:ascii="Arial" w:eastAsiaTheme="minorEastAsia" w:hAnsi="Arial" w:cs="Arial"/>
          <w:bCs/>
          <w:sz w:val="20"/>
          <w:szCs w:val="20"/>
          <w:lang w:eastAsia="pl-PL"/>
        </w:rPr>
        <w:t>podstawy programowej kształcenia ogólnego, ramowych planów nauczania, dokumentacji przebiegu nauczania oraz druków i świadectw szkolnych – we współpracy z DPNP,</w:t>
      </w:r>
    </w:p>
    <w:p w14:paraId="39FFB272" w14:textId="30CE1C16" w:rsidR="00B67203" w:rsidRPr="00A7140C" w:rsidRDefault="00B67203" w:rsidP="00685B6C">
      <w:pPr>
        <w:pStyle w:val="Akapitzlist"/>
        <w:widowControl w:val="0"/>
        <w:numPr>
          <w:ilvl w:val="2"/>
          <w:numId w:val="22"/>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A7140C">
        <w:rPr>
          <w:rFonts w:ascii="Arial" w:eastAsiaTheme="minorEastAsia" w:hAnsi="Arial" w:cs="Arial"/>
          <w:bCs/>
          <w:sz w:val="20"/>
          <w:szCs w:val="20"/>
          <w:lang w:eastAsia="pl-PL"/>
        </w:rPr>
        <w:t>przysposobienia do pracy – we współpracy z DSKKZ;</w:t>
      </w:r>
    </w:p>
    <w:p w14:paraId="216DA266"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roku szkolnego;</w:t>
      </w:r>
    </w:p>
    <w:p w14:paraId="05FBD483" w14:textId="37DD6DA3"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organizacji pracy oraz statutów publicznych przedszkoli, szkół podstawowych i liceów ogólnokształcących, </w:t>
      </w:r>
      <w:r w:rsidR="00A7140C">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z wyjątkiem szkół dla dorosłych;</w:t>
      </w:r>
    </w:p>
    <w:p w14:paraId="29145492"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obowiązku rocznego przygotowania przedszkolnego, obowiązku szkolnego i obowiązku nauki;</w:t>
      </w:r>
    </w:p>
    <w:p w14:paraId="0BFD3A9C"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edukacji przedszkolnej, z wyjątkiem edukacji integracyjnej i specjalnej;</w:t>
      </w:r>
    </w:p>
    <w:p w14:paraId="0CBE36C9" w14:textId="44C3D44A"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dotowania z budżetu jednostki samorządu terytorialnego przedszkoli, oddziałów przedszkolnych w szkołach podstawowych i innych form wychowania przedszkolnego, z wyłączeniem dotacji dla przedszkoli specjalnych i integracyjnych oraz dotacji na uczniów z orzeczeniem o potrzebie kształcenia specjalnego oraz uczniów </w:t>
      </w:r>
      <w:r w:rsidR="00A7140C">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lastRenderedPageBreak/>
        <w:t>z opinią o wczesnym wspomaganiu rozwoju;</w:t>
      </w:r>
    </w:p>
    <w:p w14:paraId="784874C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warunków i trybu przyjmowania dzieci i uczniów do przedszkoli i szkół, z wyjątkiem szkół prowadzących kształcenie zawodowe i szkół dla dorosłych oraz przechodzenia z jednych typów szkół do innych;</w:t>
      </w:r>
    </w:p>
    <w:p w14:paraId="0EB46271"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oceniania, klasyfikowania i promowania uczniów, z wyjątkiem  uczniów szkół prowadzących kształcenie zawodowe i szkół dla dorosłych;</w:t>
      </w:r>
    </w:p>
    <w:p w14:paraId="3931376F"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egzaminów z zakresu kształcenia ogólnego, z wyłączeniem egzaminów eksternistycznych;</w:t>
      </w:r>
    </w:p>
    <w:p w14:paraId="3028618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listy arbitrów do rozpatrywania odwołań w zakresie egzaminu maturalnego;</w:t>
      </w:r>
    </w:p>
    <w:p w14:paraId="18319D4F"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statutu Centralnej Komisji Egzaminacyjnej;</w:t>
      </w:r>
    </w:p>
    <w:p w14:paraId="426C947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okręgowych komisji egzaminacyjnych, w szczególności w zakresie ich tworzenia i ustalania zadań;</w:t>
      </w:r>
    </w:p>
    <w:p w14:paraId="5A87D4D2"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Centralnej Komisji Egzaminacyjnej i okręgowych komisji egzaminacyjnych;</w:t>
      </w:r>
    </w:p>
    <w:p w14:paraId="27FC5C59"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określania sposobu i trybu przeprowadzania konkursów na stanowiska dyrektora Centralnej Komisji Egzaminacyjnej i dyrektorów okręgowych komisji egzaminacyjnych;</w:t>
      </w:r>
    </w:p>
    <w:p w14:paraId="176F96EE"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ramowych programów szkolenia kandydatów na egzaminatorów egzaminów z zakresu kształcenia ogólnego;</w:t>
      </w:r>
    </w:p>
    <w:p w14:paraId="2EFDDEB6"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warunków wynagradzania egzaminatorów biorących udzi</w:t>
      </w:r>
      <w:r w:rsidR="0018401C" w:rsidRPr="00372A90">
        <w:rPr>
          <w:rFonts w:ascii="Arial" w:eastAsiaTheme="minorEastAsia" w:hAnsi="Arial" w:cs="Arial"/>
          <w:bCs/>
          <w:sz w:val="20"/>
          <w:szCs w:val="20"/>
          <w:lang w:eastAsia="pl-PL"/>
        </w:rPr>
        <w:t>ał w przeprowadzaniu egzaminów;</w:t>
      </w:r>
    </w:p>
    <w:p w14:paraId="5C55B31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nauczania religii i etyki w przedszkolach i szkołach;</w:t>
      </w:r>
    </w:p>
    <w:p w14:paraId="5EC3BA44"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kształcenia mniejszości narodowych i etnicznych oraz społeczności posługujących się językiem regionalnym, w tym realizacji zadań w zakresie wsparcia romskiej mniejszości etnicznej w ramach dotacji z części 30 budżetu państwa, w zakresie rządowego programu integracji społeczności romskiej w Polsce;</w:t>
      </w:r>
    </w:p>
    <w:p w14:paraId="0C518E4B"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standardów kształcenia przygotowującego do wykonywania zawodu nauczyci</w:t>
      </w:r>
      <w:r w:rsidR="0018401C" w:rsidRPr="00372A90">
        <w:rPr>
          <w:rFonts w:ascii="Arial" w:eastAsiaTheme="minorEastAsia" w:hAnsi="Arial" w:cs="Arial"/>
          <w:bCs/>
          <w:sz w:val="20"/>
          <w:szCs w:val="20"/>
          <w:lang w:eastAsia="pl-PL"/>
        </w:rPr>
        <w:t>ela i kwalifikacji nauczycieli;</w:t>
      </w:r>
    </w:p>
    <w:p w14:paraId="2FCC7DBB"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uznawania kwalifikacji do wykonywania zawodu regulowanego nauczyciela, nabytych w państwach członkowskich Unii Europejskiej;</w:t>
      </w:r>
    </w:p>
    <w:p w14:paraId="53004866"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potrzeb kadrowych oświaty oraz rozmiarów i kierunków kształcenia nauczycieli, w tym zapotrzebowania na nauczy</w:t>
      </w:r>
      <w:r w:rsidR="0018401C" w:rsidRPr="00372A90">
        <w:rPr>
          <w:rFonts w:ascii="Arial" w:eastAsiaTheme="minorEastAsia" w:hAnsi="Arial" w:cs="Arial"/>
          <w:bCs/>
          <w:sz w:val="20"/>
          <w:szCs w:val="20"/>
          <w:lang w:eastAsia="pl-PL"/>
        </w:rPr>
        <w:t>cieli określonych specjalności;</w:t>
      </w:r>
    </w:p>
    <w:p w14:paraId="4CE6463F"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zlikwidowanych zakładów kształcenia nauczycieli;</w:t>
      </w:r>
    </w:p>
    <w:p w14:paraId="3921CCE2"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kursów kw</w:t>
      </w:r>
      <w:r w:rsidR="0018401C" w:rsidRPr="00372A90">
        <w:rPr>
          <w:rFonts w:ascii="Arial" w:eastAsiaTheme="minorEastAsia" w:hAnsi="Arial" w:cs="Arial"/>
          <w:bCs/>
          <w:sz w:val="20"/>
          <w:szCs w:val="20"/>
          <w:lang w:eastAsia="pl-PL"/>
        </w:rPr>
        <w:t>alifikacyjnych dla nauczycieli;</w:t>
      </w:r>
    </w:p>
    <w:p w14:paraId="60BDC674"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przez uczelnie i inne podmioty programów kształcenia i doskonalenia nauczycieli;</w:t>
      </w:r>
    </w:p>
    <w:p w14:paraId="6B732D80"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rozwiązań systemowych w zakresie doskonalenia nauczycieli;</w:t>
      </w:r>
    </w:p>
    <w:p w14:paraId="3CA56DC7"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doradztw</w:t>
      </w:r>
      <w:r w:rsidR="0018401C" w:rsidRPr="00372A90">
        <w:rPr>
          <w:rFonts w:ascii="Arial" w:eastAsiaTheme="minorEastAsia" w:hAnsi="Arial" w:cs="Arial"/>
          <w:bCs/>
          <w:sz w:val="20"/>
          <w:szCs w:val="20"/>
          <w:lang w:eastAsia="pl-PL"/>
        </w:rPr>
        <w:t>a metodycznego dla nauczycieli;</w:t>
      </w:r>
    </w:p>
    <w:p w14:paraId="317142E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i zasad działania placówek doskonalenia nauczycieli i bibliotek pedagogicznych;</w:t>
      </w:r>
    </w:p>
    <w:p w14:paraId="611FBEE7"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systemu akredytacji pla</w:t>
      </w:r>
      <w:r w:rsidR="0018401C" w:rsidRPr="00372A90">
        <w:rPr>
          <w:rFonts w:ascii="Arial" w:eastAsiaTheme="minorEastAsia" w:hAnsi="Arial" w:cs="Arial"/>
          <w:bCs/>
          <w:sz w:val="20"/>
          <w:szCs w:val="20"/>
          <w:lang w:eastAsia="pl-PL"/>
        </w:rPr>
        <w:t>cówek doskonalenia nauczycieli;</w:t>
      </w:r>
    </w:p>
    <w:p w14:paraId="19EB85DA"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zasad wykorzystywania środków na dofinansowanie dosko</w:t>
      </w:r>
      <w:r w:rsidR="0018401C" w:rsidRPr="00372A90">
        <w:rPr>
          <w:rFonts w:ascii="Arial" w:eastAsiaTheme="minorEastAsia" w:hAnsi="Arial" w:cs="Arial"/>
          <w:bCs/>
          <w:sz w:val="20"/>
          <w:szCs w:val="20"/>
          <w:lang w:eastAsia="pl-PL"/>
        </w:rPr>
        <w:t>nalenia zawodowego nauczycieli;</w:t>
      </w:r>
    </w:p>
    <w:p w14:paraId="7B7ABF2E"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wykorzystywania środków na realizację ogólnokrajowych zadań w zakresie doskonalenia zawodowego nauczycieli oraz na dofinansowanie doskonalenia zawodowego nauczycieli szkół i placów</w:t>
      </w:r>
      <w:r w:rsidR="0018401C" w:rsidRPr="00372A90">
        <w:rPr>
          <w:rFonts w:ascii="Arial" w:eastAsiaTheme="minorEastAsia" w:hAnsi="Arial" w:cs="Arial"/>
          <w:bCs/>
          <w:sz w:val="20"/>
          <w:szCs w:val="20"/>
          <w:lang w:eastAsia="pl-PL"/>
        </w:rPr>
        <w:t>ek prowadzonych przez Ministra;</w:t>
      </w:r>
    </w:p>
    <w:p w14:paraId="2F05306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awansu zawodowego nauczycieli w zakresie:</w:t>
      </w:r>
    </w:p>
    <w:p w14:paraId="751E165C" w14:textId="77777777" w:rsidR="008B4FB8" w:rsidRPr="00372A90" w:rsidRDefault="008B4FB8" w:rsidP="00685B6C">
      <w:pPr>
        <w:widowControl w:val="0"/>
        <w:numPr>
          <w:ilvl w:val="0"/>
          <w:numId w:val="14"/>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nadawania nauczycielom przez Ministra stopni awansu zawodowego,</w:t>
      </w:r>
    </w:p>
    <w:p w14:paraId="1E4CC3CE" w14:textId="77777777" w:rsidR="008B4FB8" w:rsidRPr="00372A90" w:rsidRDefault="008B4FB8" w:rsidP="00685B6C">
      <w:pPr>
        <w:widowControl w:val="0"/>
        <w:numPr>
          <w:ilvl w:val="0"/>
          <w:numId w:val="14"/>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listy ekspertów do spraw awansu zawodowego nauczycieli,</w:t>
      </w:r>
    </w:p>
    <w:p w14:paraId="02007D66" w14:textId="77777777" w:rsidR="008B4FB8" w:rsidRPr="00372A90" w:rsidRDefault="008B4FB8" w:rsidP="00685B6C">
      <w:pPr>
        <w:widowControl w:val="0"/>
        <w:numPr>
          <w:ilvl w:val="0"/>
          <w:numId w:val="14"/>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wykonywania zadań organu wyższego stopnia w rozumieniu ustawy z dnia 14 czerwca 1960 r. </w:t>
      </w:r>
      <w:r w:rsidRPr="00372A90">
        <w:rPr>
          <w:rFonts w:ascii="Arial" w:eastAsiaTheme="minorEastAsia" w:hAnsi="Arial" w:cs="Arial"/>
          <w:bCs/>
          <w:sz w:val="20"/>
          <w:szCs w:val="20"/>
          <w:lang w:eastAsia="pl-PL"/>
        </w:rPr>
        <w:br/>
        <w:t>– Kodeks postępowania administracyjnego (Dz. U. z 2020 r. poz. 256, 695, 1298 i 2320 oraz z 2021 r. poz. 54 i 187) w stosunku do kuratorów oświaty w sprawach dotyczących awansu zawodowego nauczycieli,</w:t>
      </w:r>
    </w:p>
    <w:p w14:paraId="67D75113" w14:textId="77777777" w:rsidR="008B4FB8" w:rsidRPr="00372A90" w:rsidRDefault="008B4FB8" w:rsidP="00685B6C">
      <w:pPr>
        <w:widowControl w:val="0"/>
        <w:numPr>
          <w:ilvl w:val="0"/>
          <w:numId w:val="14"/>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nadzoru nad czynnościami podejmowanymi w postępowaniach o nadanie nauczycielom stopnia awansu zawodowego przez kuratorów oświaty i powołane przez nich komisje kwalifikacyjne;</w:t>
      </w:r>
    </w:p>
    <w:p w14:paraId="4A4E276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wniosków o nadanie tytułu honorowego profesora oświaty;</w:t>
      </w:r>
    </w:p>
    <w:p w14:paraId="3349D782" w14:textId="232ED868"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obsługi wniosków o nadanie orderów, odznaczeń państwowych i Medalu Komisji Edukacji Narodowej dla nauczycieli i innych osób za szczególne zasługi dla oświaty i wychowania;</w:t>
      </w:r>
    </w:p>
    <w:p w14:paraId="5730D6D6" w14:textId="20AD4388" w:rsidR="00460B3B" w:rsidRPr="00372A90" w:rsidRDefault="00460B3B"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wniosków o przyznanie nagród Ministra dla nauczyci</w:t>
      </w:r>
      <w:r w:rsidR="0082737C">
        <w:rPr>
          <w:rFonts w:ascii="Arial" w:eastAsiaTheme="minorEastAsia" w:hAnsi="Arial" w:cs="Arial"/>
          <w:bCs/>
          <w:sz w:val="20"/>
          <w:szCs w:val="20"/>
          <w:lang w:eastAsia="pl-PL"/>
        </w:rPr>
        <w:t xml:space="preserve">eli za osiągnięcia dydaktyczne </w:t>
      </w:r>
      <w:r w:rsidRPr="00372A90">
        <w:rPr>
          <w:rFonts w:ascii="Arial" w:eastAsiaTheme="minorEastAsia" w:hAnsi="Arial" w:cs="Arial"/>
          <w:bCs/>
          <w:sz w:val="20"/>
          <w:szCs w:val="20"/>
          <w:lang w:eastAsia="pl-PL"/>
        </w:rPr>
        <w:t xml:space="preserve">i wychowawcze; </w:t>
      </w:r>
    </w:p>
    <w:p w14:paraId="32DD683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nadzorowania i koordynowania wykonywania nadzoru pedagogicznego na terenie kraju oraz nadzorowania działalności kuratorów oświaty;</w:t>
      </w:r>
    </w:p>
    <w:p w14:paraId="72F33B6D"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kontroli, we współpracy z właściwymi komórkami organizacyjnymi, sprawności i efektywności nadzoru pedagogicznego sprawowanego przez kuratorów oświaty;</w:t>
      </w:r>
    </w:p>
    <w:p w14:paraId="783BA8B3"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sprawowania nadzoru pedagogicznego nad publicznymi placówkami doskonalenia nauczycieli o zasięgu ogólnokrajowym, o których mowa w art. 8 ust. 5 pkt 1 lit. b ustawy z dnia 14 grudnia 2016 r. – Prawo oświatowe (Dz. U. z 2020 r. poz. 910 i 1378 oraz z 2021 r. poz. 4);</w:t>
      </w:r>
    </w:p>
    <w:p w14:paraId="23C3CEA5" w14:textId="5B7FC732"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ustalania organizacji nadzoru pedagogicznego nad szkołami polskimi, o których </w:t>
      </w:r>
      <w:r w:rsidR="00A7140C">
        <w:rPr>
          <w:rFonts w:ascii="Arial" w:eastAsiaTheme="minorEastAsia" w:hAnsi="Arial" w:cs="Arial"/>
          <w:bCs/>
          <w:sz w:val="20"/>
          <w:szCs w:val="20"/>
          <w:lang w:eastAsia="pl-PL"/>
        </w:rPr>
        <w:t xml:space="preserve">mowa w art. 8 ust. 5 pkt 1 </w:t>
      </w:r>
      <w:r w:rsidR="00A7140C">
        <w:rPr>
          <w:rFonts w:ascii="Arial" w:eastAsiaTheme="minorEastAsia" w:hAnsi="Arial" w:cs="Arial"/>
          <w:bCs/>
          <w:sz w:val="20"/>
          <w:szCs w:val="20"/>
          <w:lang w:eastAsia="pl-PL"/>
        </w:rPr>
        <w:br/>
        <w:t xml:space="preserve">lit. </w:t>
      </w:r>
      <w:r w:rsidRPr="00372A90">
        <w:rPr>
          <w:rFonts w:ascii="Arial" w:eastAsiaTheme="minorEastAsia" w:hAnsi="Arial" w:cs="Arial"/>
          <w:bCs/>
          <w:sz w:val="20"/>
          <w:szCs w:val="20"/>
          <w:lang w:eastAsia="pl-PL"/>
        </w:rPr>
        <w:t>a ustawy z dnia 14 grudnia 2016 r. – Prawo oświatowe, szkołami i zespołami szkół w Polsce oraz przy przedstawicielstwach dyplomatycznych, urzędach konsularnych i przedstawicielstwach wojskowych Rzeczypospolitej Polskiej, o których mowa w art. 8 ust. 5 pkt 2 lit. c tej ustawy;</w:t>
      </w:r>
    </w:p>
    <w:p w14:paraId="29DB4DE9" w14:textId="5009A1A8"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kontroli sprawności i efektywności nadzoru pedagogicznego sprawowanego przez Ośrodek Rozwoju Polskiej Edukacji za Granicą nad szkołami polskimi, o których mowa w art. 8 ust. 5 pkt 1 lit. a ustawy z dnia 14 grudnia 2016 r. – Prawo oświatowe, szkołami i zespołami szkół w Polsce oraz przy przedstawicielstwach dyplomatycznych, urzędach konsularnych i przedstawicielstwach wojskowych Rzeczypospolitej Polskiej, </w:t>
      </w:r>
      <w:r w:rsidR="00A7140C">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o których mowa w art. 8 ust. 5 pkt 2 lit. c tej ustawy;</w:t>
      </w:r>
    </w:p>
    <w:p w14:paraId="5D489F70"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kuratoriów oświaty;</w:t>
      </w:r>
    </w:p>
    <w:p w14:paraId="46196394" w14:textId="77777777" w:rsidR="008B4FB8" w:rsidRPr="00372A90" w:rsidRDefault="008B4FB8" w:rsidP="00685B6C">
      <w:pPr>
        <w:widowControl w:val="0"/>
        <w:numPr>
          <w:ilvl w:val="0"/>
          <w:numId w:val="2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wojewodami w wyłanianiu w drodze konkursów kandydatów na stanowiska kuratorów oświaty oraz powoływania na stanowiska kuratorów i wicekuratorów oraz odwoływania z nich.</w:t>
      </w:r>
    </w:p>
    <w:p w14:paraId="61D9545D" w14:textId="1F53B24C" w:rsidR="00930B49"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w:t>
      </w:r>
      <w:r w:rsidR="00930B49" w:rsidRPr="00372A90">
        <w:rPr>
          <w:rFonts w:ascii="Arial" w:eastAsiaTheme="minorEastAsia" w:hAnsi="Arial" w:cs="Arial"/>
          <w:bCs/>
          <w:sz w:val="20"/>
          <w:szCs w:val="20"/>
          <w:lang w:eastAsia="pl-PL"/>
        </w:rPr>
        <w:t xml:space="preserve">KO prowadzi sprawy wynikające z </w:t>
      </w:r>
      <w:r w:rsidRPr="00372A90">
        <w:rPr>
          <w:rFonts w:ascii="Arial" w:eastAsiaTheme="minorEastAsia" w:hAnsi="Arial" w:cs="Arial"/>
          <w:bCs/>
          <w:sz w:val="20"/>
          <w:szCs w:val="20"/>
          <w:lang w:eastAsia="pl-PL"/>
        </w:rPr>
        <w:t>nadzoru Ministra nad:</w:t>
      </w:r>
    </w:p>
    <w:p w14:paraId="4135B611" w14:textId="7AE127DD" w:rsidR="00930B49" w:rsidRPr="00372A90" w:rsidRDefault="00930B49" w:rsidP="00685B6C">
      <w:pPr>
        <w:widowControl w:val="0"/>
        <w:numPr>
          <w:ilvl w:val="0"/>
          <w:numId w:val="2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Centralną Komisją Egzaminacyjną, z wyłączeniem spraw dotyczących egzaminów zawodowych, egzaminów potwierdzających kwalifikacje w zawodzie i egzaminów eksternistycznych;</w:t>
      </w:r>
    </w:p>
    <w:p w14:paraId="44968537" w14:textId="3A73E20A" w:rsidR="00930B49" w:rsidRPr="00372A90" w:rsidRDefault="00930B49" w:rsidP="00685B6C">
      <w:pPr>
        <w:widowControl w:val="0"/>
        <w:numPr>
          <w:ilvl w:val="0"/>
          <w:numId w:val="2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Ośrodkiem Rozwoju Edukacji w Warszawie, z wyłączeniem spraw dotyczących kształcenia zawodowego oraz doradztwa zawodowego.</w:t>
      </w:r>
    </w:p>
    <w:p w14:paraId="209FA7F5"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
          <w:bCs/>
          <w:sz w:val="20"/>
          <w:szCs w:val="20"/>
          <w:lang w:eastAsia="pl-PL"/>
        </w:rPr>
      </w:pPr>
      <w:r w:rsidRPr="00372A90">
        <w:rPr>
          <w:rFonts w:ascii="Arial" w:eastAsiaTheme="minorEastAsia" w:hAnsi="Arial" w:cs="Arial"/>
          <w:bCs/>
          <w:sz w:val="20"/>
          <w:szCs w:val="20"/>
          <w:lang w:eastAsia="pl-PL"/>
        </w:rPr>
        <w:lastRenderedPageBreak/>
        <w:t>4. DKO zapewnia obsługę Pełnomocnika Rządu do spraw kształcenia ogólnego i nadzoru pedagogicznego.</w:t>
      </w:r>
    </w:p>
    <w:p w14:paraId="27FB278A"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24.</w:t>
      </w:r>
      <w:r w:rsidRPr="00372A90">
        <w:rPr>
          <w:rFonts w:ascii="Arial" w:eastAsiaTheme="minorEastAsia" w:hAnsi="Arial" w:cs="Arial"/>
          <w:bCs/>
          <w:sz w:val="20"/>
          <w:szCs w:val="20"/>
          <w:lang w:eastAsia="pl-PL"/>
        </w:rPr>
        <w:t xml:space="preserve"> 1. DN odpowiada za finansowanie i organizację systemu prowadzenia działalności naukowej oraz koordynowanie spraw związanych z prowadzeniem analiz systemowych i planowaniem strategicznym </w:t>
      </w:r>
      <w:r w:rsidRPr="00372A90">
        <w:rPr>
          <w:rFonts w:ascii="Arial" w:eastAsiaTheme="minorEastAsia" w:hAnsi="Arial" w:cs="Arial"/>
          <w:bCs/>
          <w:sz w:val="20"/>
          <w:szCs w:val="20"/>
          <w:lang w:eastAsia="pl-PL"/>
        </w:rPr>
        <w:br/>
        <w:t>w zakresie działu administracji rządowej – szkolnictwo wyższe i nauka na potrzeby Ministra i Ministerstwa.</w:t>
      </w:r>
    </w:p>
    <w:p w14:paraId="6928A230" w14:textId="77777777" w:rsidR="008B4FB8" w:rsidRPr="00372A90" w:rsidRDefault="008B4FB8" w:rsidP="00FB35D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DN należy w szczególności prowadzenie spraw dotyczących:</w:t>
      </w:r>
    </w:p>
    <w:p w14:paraId="56E2E919"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realizacji zadań Ministra w zakresie spraw związanych z przyznawaniem i rozliczaniem środków finansowych </w:t>
      </w:r>
      <w:r w:rsidR="0018401C" w:rsidRPr="00372A90">
        <w:rPr>
          <w:rFonts w:ascii="Arial" w:eastAsiaTheme="minorEastAsia" w:hAnsi="Arial" w:cs="Arial"/>
          <w:bCs/>
          <w:sz w:val="20"/>
          <w:szCs w:val="20"/>
          <w:lang w:eastAsia="pl-PL"/>
        </w:rPr>
        <w:t>przeznaczonych na finansowanie:</w:t>
      </w:r>
    </w:p>
    <w:p w14:paraId="5A153FDE" w14:textId="7EF5BEB0" w:rsidR="008B4FB8" w:rsidRPr="008C1436" w:rsidRDefault="008B4FB8" w:rsidP="00685B6C">
      <w:pPr>
        <w:pStyle w:val="Akapitzlist"/>
        <w:widowControl w:val="0"/>
        <w:numPr>
          <w:ilvl w:val="1"/>
          <w:numId w:val="34"/>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inwestycji związanych z działalnością naukową,</w:t>
      </w:r>
    </w:p>
    <w:p w14:paraId="7C40150A" w14:textId="434F4BD2" w:rsidR="008B4FB8" w:rsidRPr="008C1436" w:rsidRDefault="008B4FB8" w:rsidP="00685B6C">
      <w:pPr>
        <w:pStyle w:val="Akapitzlist"/>
        <w:widowControl w:val="0"/>
        <w:numPr>
          <w:ilvl w:val="1"/>
          <w:numId w:val="34"/>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utrzymania aparatury naukowo-badawczej lub stanowisk badawczych, unikatowych w skali kraju oraz specjalnej infrastruktury informatycznej, mających istotne znaczenie dla realizacji polityki naukowej państwa,</w:t>
      </w:r>
    </w:p>
    <w:p w14:paraId="41742854" w14:textId="0D27619B" w:rsidR="008B4FB8" w:rsidRPr="008C1436" w:rsidRDefault="008B4FB8" w:rsidP="00685B6C">
      <w:pPr>
        <w:pStyle w:val="Akapitzlist"/>
        <w:widowControl w:val="0"/>
        <w:numPr>
          <w:ilvl w:val="1"/>
          <w:numId w:val="34"/>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 xml:space="preserve">projektów finansowanych w ramach programów i przedsięwzięć Ministra </w:t>
      </w:r>
      <w:r w:rsidRPr="008C1436">
        <w:rPr>
          <w:rFonts w:ascii="Arial" w:hAnsi="Arial" w:cs="Arial"/>
          <w:bCs/>
          <w:sz w:val="20"/>
          <w:szCs w:val="20"/>
        </w:rPr>
        <w:t>dedykowanych wsparciu międzynarodowej współpracy naukowej</w:t>
      </w:r>
      <w:r w:rsidRPr="008C1436">
        <w:rPr>
          <w:rFonts w:ascii="Arial" w:eastAsiaTheme="minorEastAsia" w:hAnsi="Arial" w:cs="Arial"/>
          <w:bCs/>
          <w:sz w:val="20"/>
          <w:szCs w:val="20"/>
          <w:lang w:eastAsia="pl-PL"/>
        </w:rPr>
        <w:t>, których obsługa jest powierzona DN;</w:t>
      </w:r>
    </w:p>
    <w:p w14:paraId="203BF68F"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zadań Ministra w zakresie dotyczącym ewaluacji jakości działalności naukowej i przyznawania kategorii naukowych, sporządzania wykazu czasopism naukowych i recenzowanych materiałów z konferencji międzynarodowych oraz wykazu wydawnictw recenzowanych monografii naukowych uwzględnianych przy tej ewaluacji oraz współpracy z Komisją Ewaluacji Nauki;</w:t>
      </w:r>
    </w:p>
    <w:p w14:paraId="376E8FD6" w14:textId="1F375153"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programów „Inicjatywa doskonałości – uczelnia badawcza”, „Regio</w:t>
      </w:r>
      <w:r w:rsidR="008C1436">
        <w:rPr>
          <w:rFonts w:ascii="Arial" w:eastAsiaTheme="minorEastAsia" w:hAnsi="Arial" w:cs="Arial"/>
          <w:bCs/>
          <w:sz w:val="20"/>
          <w:szCs w:val="20"/>
          <w:lang w:eastAsia="pl-PL"/>
        </w:rPr>
        <w:t xml:space="preserve">nalna inicjatywa doskonałości” </w:t>
      </w:r>
      <w:r w:rsidRPr="00372A90">
        <w:rPr>
          <w:rFonts w:ascii="Arial" w:eastAsiaTheme="minorEastAsia" w:hAnsi="Arial" w:cs="Arial"/>
          <w:bCs/>
          <w:sz w:val="20"/>
          <w:szCs w:val="20"/>
          <w:lang w:eastAsia="pl-PL"/>
        </w:rPr>
        <w:t>i „Wsparcie dla czasopism naukowych”;</w:t>
      </w:r>
    </w:p>
    <w:p w14:paraId="2790CDF3"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kształcenia doktorantów, w tym ewaluacji jakości kształcenia w szkołach doktorskich, z wyłączeniem spraw dotyczących świadczeń finansowanych ze środków na szkolnictwo wyższe i naukę dla doktorantów na studiach doktoranckich;</w:t>
      </w:r>
    </w:p>
    <w:p w14:paraId="7939A882"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nadawania stopni i tytułu w systemie szkolnictwa wyższego i nauki, w tym realizacji zadań wynikających </w:t>
      </w:r>
      <w:r w:rsidRPr="00372A90">
        <w:rPr>
          <w:rFonts w:ascii="Arial" w:eastAsiaTheme="minorEastAsia" w:hAnsi="Arial" w:cs="Arial"/>
          <w:bCs/>
          <w:sz w:val="20"/>
          <w:szCs w:val="20"/>
          <w:lang w:eastAsia="pl-PL"/>
        </w:rPr>
        <w:br/>
        <w:t>z uprawnień kontrolnych Ministra nad Radą Doskonałości Naukowej;</w:t>
      </w:r>
    </w:p>
    <w:p w14:paraId="34027D23"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ochrony zwierząt wykorzystywanych do celów naukowych lub edukacyjnych, w tym obsługi Krajowej Komisji Etycznej do Spraw Doświadczeń na Zwierzętach;</w:t>
      </w:r>
    </w:p>
    <w:p w14:paraId="5E876F92" w14:textId="56696EF6"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koordynowania spraw związanych z prowadzeniem analiz kluczowych </w:t>
      </w:r>
      <w:r w:rsidR="008C1436">
        <w:rPr>
          <w:rFonts w:ascii="Arial" w:eastAsiaTheme="minorEastAsia" w:hAnsi="Arial" w:cs="Arial"/>
          <w:bCs/>
          <w:sz w:val="20"/>
          <w:szCs w:val="20"/>
          <w:lang w:eastAsia="pl-PL"/>
        </w:rPr>
        <w:t xml:space="preserve">w obszarze szkolnictwa wyższego </w:t>
      </w:r>
      <w:r w:rsidRPr="00372A90">
        <w:rPr>
          <w:rFonts w:ascii="Arial" w:eastAsiaTheme="minorEastAsia" w:hAnsi="Arial" w:cs="Arial"/>
          <w:bCs/>
          <w:sz w:val="20"/>
          <w:szCs w:val="20"/>
          <w:lang w:eastAsia="pl-PL"/>
        </w:rPr>
        <w:t>i nauki;</w:t>
      </w:r>
    </w:p>
    <w:p w14:paraId="0CD0154D"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opiniowania planu działalności Ministra dla działu administracji rządowej – szkolnictwo wyższe i nauka;</w:t>
      </w:r>
    </w:p>
    <w:p w14:paraId="25CDD59C" w14:textId="543E6AA8"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i funkcjonowania instytutów badawczych, w zakresie nale</w:t>
      </w:r>
      <w:r w:rsidR="008C1436">
        <w:rPr>
          <w:rFonts w:ascii="Arial" w:eastAsiaTheme="minorEastAsia" w:hAnsi="Arial" w:cs="Arial"/>
          <w:bCs/>
          <w:sz w:val="20"/>
          <w:szCs w:val="20"/>
          <w:lang w:eastAsia="pl-PL"/>
        </w:rPr>
        <w:t xml:space="preserve">żącym do właściwości Ministra, </w:t>
      </w:r>
      <w:r w:rsidRPr="00372A90">
        <w:rPr>
          <w:rFonts w:ascii="Arial" w:eastAsiaTheme="minorEastAsia" w:hAnsi="Arial" w:cs="Arial"/>
          <w:bCs/>
          <w:sz w:val="20"/>
          <w:szCs w:val="20"/>
          <w:lang w:eastAsia="pl-PL"/>
        </w:rPr>
        <w:t>w tym obsługi komisji dyscyplinarnej do spraw pracowników naukowych i badawczo-technicznych instytutów badawczych przy ministrze właściwym do spraw szkolnictwa wyższego i nauki;</w:t>
      </w:r>
    </w:p>
    <w:p w14:paraId="648882B5" w14:textId="1C8B885E"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organizacji i funkcjonowania Polskiej Akademii Nauk, jej instytutów naukowych i innych jednostek organizacyjnych, w zakresie należącym do właściwości Ministra oraz nadzoru nad Polską Akademią Nauk </w:t>
      </w:r>
      <w:r w:rsidR="00A7140C">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w zakresie wykonywania budżetu państwa w części 67 – Polska Akademia Nauk;</w:t>
      </w:r>
    </w:p>
    <w:p w14:paraId="640B4D11" w14:textId="77777777" w:rsidR="008B4FB8" w:rsidRPr="00372A90" w:rsidRDefault="008B4FB8" w:rsidP="00685B6C">
      <w:pPr>
        <w:widowControl w:val="0"/>
        <w:numPr>
          <w:ilvl w:val="0"/>
          <w:numId w:val="19"/>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Polsko-Amerykańską Komisją Fulbrighta związanych z międzynarodową wymianą akademicką.</w:t>
      </w:r>
    </w:p>
    <w:p w14:paraId="209873EC" w14:textId="6FA39C76"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DN realizuje zadania dotyczące spraw związanych z etyką w prowadzeniu badań nau</w:t>
      </w:r>
      <w:r w:rsidRPr="00372A90">
        <w:rPr>
          <w:rFonts w:ascii="Arial" w:eastAsiaTheme="minorEastAsia" w:hAnsi="Arial" w:cs="Arial"/>
          <w:bCs/>
          <w:sz w:val="20"/>
          <w:szCs w:val="20"/>
          <w:lang w:eastAsia="pl-PL"/>
        </w:rPr>
        <w:lastRenderedPageBreak/>
        <w:t>kowych i prac rozwojowych oraz koordynuje współpracę z Europejskim Bankiem</w:t>
      </w:r>
      <w:r w:rsidR="008C1436">
        <w:rPr>
          <w:rFonts w:ascii="Arial" w:eastAsiaTheme="minorEastAsia" w:hAnsi="Arial" w:cs="Arial"/>
          <w:bCs/>
          <w:sz w:val="20"/>
          <w:szCs w:val="20"/>
          <w:lang w:eastAsia="pl-PL"/>
        </w:rPr>
        <w:t xml:space="preserve"> Inwestycyjnym w zakresie umów </w:t>
      </w:r>
      <w:r w:rsidRPr="00372A90">
        <w:rPr>
          <w:rFonts w:ascii="Arial" w:eastAsiaTheme="minorEastAsia" w:hAnsi="Arial" w:cs="Arial"/>
          <w:bCs/>
          <w:sz w:val="20"/>
          <w:szCs w:val="20"/>
          <w:lang w:eastAsia="pl-PL"/>
        </w:rPr>
        <w:t>o udzielenie pożyczek na finansowanie badań naukowych i prac</w:t>
      </w:r>
      <w:r w:rsidRPr="00372A90">
        <w:rPr>
          <w:rFonts w:ascii="Arial" w:eastAsiaTheme="minorEastAsia" w:hAnsi="Arial" w:cs="Arial"/>
          <w:sz w:val="20"/>
          <w:szCs w:val="20"/>
          <w:lang w:eastAsia="pl-PL"/>
        </w:rPr>
        <w:t xml:space="preserve"> </w:t>
      </w:r>
      <w:r w:rsidRPr="00372A90">
        <w:rPr>
          <w:rFonts w:ascii="Arial" w:eastAsiaTheme="minorEastAsia" w:hAnsi="Arial" w:cs="Arial"/>
          <w:bCs/>
          <w:sz w:val="20"/>
          <w:szCs w:val="20"/>
          <w:lang w:eastAsia="pl-PL"/>
        </w:rPr>
        <w:t>rozwojowych.</w:t>
      </w:r>
    </w:p>
    <w:p w14:paraId="13A3EA0C"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DN prowadzi sprawy wynikające z nadzoru Ministra nad:</w:t>
      </w:r>
    </w:p>
    <w:p w14:paraId="7091AE0E" w14:textId="77777777" w:rsidR="00913166" w:rsidRDefault="0018401C" w:rsidP="00685B6C">
      <w:pPr>
        <w:widowControl w:val="0"/>
        <w:numPr>
          <w:ilvl w:val="0"/>
          <w:numId w:val="2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Narodowym Centrum Nauki;</w:t>
      </w:r>
    </w:p>
    <w:p w14:paraId="705DC69A" w14:textId="55EE2E1D" w:rsidR="008B4FB8" w:rsidRPr="00913166" w:rsidRDefault="008B4FB8" w:rsidP="00685B6C">
      <w:pPr>
        <w:widowControl w:val="0"/>
        <w:numPr>
          <w:ilvl w:val="0"/>
          <w:numId w:val="2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7078A8">
        <w:rPr>
          <w:rFonts w:ascii="Arial" w:eastAsiaTheme="minorEastAsia" w:hAnsi="Arial" w:cs="Arial"/>
          <w:bCs/>
          <w:i/>
          <w:sz w:val="20"/>
          <w:szCs w:val="20"/>
          <w:lang w:eastAsia="pl-PL"/>
        </w:rPr>
        <w:t>Centrum Nauki Kopernik, w zakres</w:t>
      </w:r>
      <w:r w:rsidR="00913166" w:rsidRPr="007078A8">
        <w:rPr>
          <w:rFonts w:ascii="Arial" w:eastAsiaTheme="minorEastAsia" w:hAnsi="Arial" w:cs="Arial"/>
          <w:bCs/>
          <w:i/>
          <w:sz w:val="20"/>
          <w:szCs w:val="20"/>
          <w:lang w:eastAsia="pl-PL"/>
        </w:rPr>
        <w:t>ie</w:t>
      </w:r>
      <w:r w:rsidR="00913166" w:rsidRPr="007078A8">
        <w:rPr>
          <w:rFonts w:ascii="Arial" w:eastAsiaTheme="minorEastAsia" w:hAnsi="Arial" w:cs="Arial"/>
          <w:i/>
          <w:sz w:val="20"/>
          <w:szCs w:val="20"/>
          <w:lang w:eastAsia="pl-PL"/>
        </w:rPr>
        <w:t xml:space="preserve"> </w:t>
      </w:r>
      <w:r w:rsidR="00B2056A" w:rsidRPr="007078A8">
        <w:rPr>
          <w:rFonts w:ascii="Arial" w:eastAsiaTheme="minorEastAsia" w:hAnsi="Arial" w:cs="Arial"/>
          <w:bCs/>
          <w:i/>
          <w:sz w:val="20"/>
          <w:szCs w:val="20"/>
          <w:lang w:eastAsia="pl-PL"/>
        </w:rPr>
        <w:t>wynikającym z umowy o utworzeniu wspólnej instytucji kultury</w:t>
      </w:r>
      <w:r w:rsidR="00B2056A" w:rsidRPr="00913166">
        <w:rPr>
          <w:rFonts w:ascii="Arial" w:eastAsiaTheme="minorEastAsia" w:hAnsi="Arial" w:cs="Arial"/>
          <w:bCs/>
          <w:sz w:val="20"/>
          <w:szCs w:val="20"/>
          <w:lang w:eastAsia="pl-PL"/>
        </w:rPr>
        <w:t>;</w:t>
      </w:r>
      <w:r w:rsidR="007078A8">
        <w:rPr>
          <w:rStyle w:val="Odwoanieprzypisudolnego"/>
          <w:rFonts w:ascii="Arial" w:eastAsiaTheme="minorEastAsia" w:hAnsi="Arial" w:cs="Arial"/>
          <w:bCs/>
          <w:sz w:val="20"/>
          <w:szCs w:val="20"/>
          <w:lang w:eastAsia="pl-PL"/>
        </w:rPr>
        <w:footnoteReference w:id="3"/>
      </w:r>
    </w:p>
    <w:p w14:paraId="5898FABB" w14:textId="5A22C3E2" w:rsidR="008B4FB8" w:rsidRPr="00372A90" w:rsidRDefault="008B4FB8" w:rsidP="00685B6C">
      <w:pPr>
        <w:widowControl w:val="0"/>
        <w:numPr>
          <w:ilvl w:val="0"/>
          <w:numId w:val="2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Narodowym Muzeum Techniki w Warszawie, w zakresie wynikający</w:t>
      </w:r>
      <w:r w:rsidR="008C1436">
        <w:rPr>
          <w:rFonts w:ascii="Arial" w:eastAsiaTheme="minorEastAsia" w:hAnsi="Arial" w:cs="Arial"/>
          <w:bCs/>
          <w:sz w:val="20"/>
          <w:szCs w:val="20"/>
          <w:lang w:eastAsia="pl-PL"/>
        </w:rPr>
        <w:t xml:space="preserve">m z umowy o utworzeniu wspólnej </w:t>
      </w:r>
      <w:r w:rsidRPr="00372A90">
        <w:rPr>
          <w:rFonts w:ascii="Arial" w:eastAsiaTheme="minorEastAsia" w:hAnsi="Arial" w:cs="Arial"/>
          <w:bCs/>
          <w:sz w:val="20"/>
          <w:szCs w:val="20"/>
          <w:lang w:eastAsia="pl-PL"/>
        </w:rPr>
        <w:t>instytucji kultury.</w:t>
      </w:r>
    </w:p>
    <w:p w14:paraId="7FD7AA47"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
          <w:bCs/>
          <w:sz w:val="20"/>
          <w:szCs w:val="20"/>
          <w:lang w:eastAsia="pl-PL"/>
        </w:rPr>
      </w:pPr>
      <w:r w:rsidRPr="00372A90">
        <w:rPr>
          <w:rFonts w:ascii="Arial" w:eastAsiaTheme="minorEastAsia" w:hAnsi="Arial" w:cs="Arial"/>
          <w:bCs/>
          <w:sz w:val="20"/>
          <w:szCs w:val="20"/>
          <w:lang w:eastAsia="pl-PL"/>
        </w:rPr>
        <w:t>5. DN zapewnia obsługę Pełnomocnika Rządu do spraw reformy funkcjonowania instytutów badawczych.</w:t>
      </w:r>
    </w:p>
    <w:p w14:paraId="0FAC578A" w14:textId="47C56B91"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25.</w:t>
      </w:r>
      <w:r w:rsidRPr="00372A90">
        <w:rPr>
          <w:rFonts w:ascii="Arial" w:eastAsiaTheme="minorEastAsia" w:hAnsi="Arial" w:cs="Arial"/>
          <w:bCs/>
          <w:sz w:val="20"/>
          <w:szCs w:val="20"/>
          <w:lang w:eastAsia="pl-PL"/>
        </w:rPr>
        <w:t xml:space="preserve"> 1. DPO odpowiada za obsługę Ministra i Ministerstwa pod względem legislacyjnym i prawnym </w:t>
      </w:r>
      <w:r w:rsidR="000F7E99" w:rsidRPr="00372A90">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w zakresie działu administracji rządowej – oświata i wychowanie</w:t>
      </w:r>
      <w:r w:rsidR="0018401C" w:rsidRPr="00372A90">
        <w:rPr>
          <w:rFonts w:ascii="Arial" w:eastAsiaTheme="minorEastAsia" w:hAnsi="Arial" w:cs="Arial"/>
          <w:bCs/>
          <w:sz w:val="20"/>
          <w:szCs w:val="20"/>
          <w:lang w:eastAsia="pl-PL"/>
        </w:rPr>
        <w:t>.</w:t>
      </w:r>
    </w:p>
    <w:p w14:paraId="61A6F26B"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DPO należy:</w:t>
      </w:r>
    </w:p>
    <w:p w14:paraId="5CAECFEE" w14:textId="77777777" w:rsidR="008B4FB8" w:rsidRPr="00372A90" w:rsidRDefault="008B4FB8" w:rsidP="00685B6C">
      <w:pPr>
        <w:pStyle w:val="Akapitzlist"/>
        <w:numPr>
          <w:ilvl w:val="0"/>
          <w:numId w:val="10"/>
        </w:numPr>
        <w:spacing w:before="120" w:after="0" w:line="240" w:lineRule="auto"/>
        <w:ind w:left="357" w:hanging="357"/>
        <w:contextualSpacing w:val="0"/>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obsługa legislacyjna Ministra i</w:t>
      </w:r>
      <w:r w:rsidR="0018401C" w:rsidRPr="00372A90">
        <w:rPr>
          <w:rFonts w:ascii="Arial" w:eastAsiaTheme="minorEastAsia" w:hAnsi="Arial" w:cs="Arial"/>
          <w:bCs/>
          <w:sz w:val="20"/>
          <w:szCs w:val="20"/>
          <w:lang w:eastAsia="pl-PL"/>
        </w:rPr>
        <w:t xml:space="preserve"> Ministerstwa, w szczególności:</w:t>
      </w:r>
    </w:p>
    <w:p w14:paraId="77D36F11" w14:textId="7E93F8A3" w:rsidR="008B4FB8" w:rsidRPr="008C1436" w:rsidRDefault="008B4FB8" w:rsidP="00685B6C">
      <w:pPr>
        <w:pStyle w:val="Akapitzlist"/>
        <w:widowControl w:val="0"/>
        <w:numPr>
          <w:ilvl w:val="0"/>
          <w:numId w:val="1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opiniowanie pod względem prawnym, legislacyjnym i redakcyjnym projektów</w:t>
      </w:r>
      <w:r w:rsidR="00444044" w:rsidRPr="00372A90">
        <w:rPr>
          <w:rFonts w:ascii="Arial" w:eastAsiaTheme="minorEastAsia" w:hAnsi="Arial" w:cs="Arial"/>
          <w:bCs/>
          <w:sz w:val="20"/>
          <w:szCs w:val="20"/>
          <w:lang w:eastAsia="pl-PL"/>
        </w:rPr>
        <w:t xml:space="preserve"> dokumentów rządowych</w:t>
      </w:r>
      <w:r w:rsidRPr="00372A90">
        <w:rPr>
          <w:rFonts w:ascii="Arial" w:eastAsia="Times New Roman" w:hAnsi="Arial" w:cs="Arial"/>
          <w:color w:val="000000" w:themeColor="text1"/>
          <w:sz w:val="20"/>
          <w:szCs w:val="20"/>
          <w:lang w:eastAsia="pl-PL"/>
        </w:rPr>
        <w:t>,</w:t>
      </w:r>
      <w:r w:rsidRPr="00372A90">
        <w:rPr>
          <w:rFonts w:ascii="Arial" w:eastAsiaTheme="minorEastAsia" w:hAnsi="Arial" w:cs="Arial"/>
          <w:bCs/>
          <w:sz w:val="20"/>
          <w:szCs w:val="20"/>
          <w:lang w:eastAsia="pl-PL"/>
        </w:rPr>
        <w:t xml:space="preserve"> opracowywan</w:t>
      </w:r>
      <w:r w:rsidR="00444044" w:rsidRPr="00372A90">
        <w:rPr>
          <w:rFonts w:ascii="Arial" w:eastAsiaTheme="minorEastAsia" w:hAnsi="Arial" w:cs="Arial"/>
          <w:bCs/>
          <w:sz w:val="20"/>
          <w:szCs w:val="20"/>
          <w:lang w:eastAsia="pl-PL"/>
        </w:rPr>
        <w:t>ych</w:t>
      </w:r>
      <w:r w:rsidRPr="00372A90">
        <w:rPr>
          <w:rFonts w:ascii="Arial" w:eastAsiaTheme="minorEastAsia" w:hAnsi="Arial" w:cs="Arial"/>
          <w:bCs/>
          <w:sz w:val="20"/>
          <w:szCs w:val="20"/>
          <w:lang w:eastAsia="pl-PL"/>
        </w:rPr>
        <w:t xml:space="preserve"> w Ministerstwie</w:t>
      </w:r>
      <w:r w:rsidRPr="00372A90">
        <w:rPr>
          <w:rFonts w:ascii="Arial" w:eastAsia="Times New Roman" w:hAnsi="Arial" w:cs="Arial"/>
          <w:color w:val="000000" w:themeColor="text1"/>
          <w:sz w:val="20"/>
          <w:szCs w:val="20"/>
          <w:lang w:eastAsia="pl-PL"/>
        </w:rPr>
        <w:t>,</w:t>
      </w:r>
    </w:p>
    <w:p w14:paraId="0558E3E1" w14:textId="77777777" w:rsidR="008B4FB8" w:rsidRPr="00372A90" w:rsidRDefault="008B4FB8" w:rsidP="00685B6C">
      <w:pPr>
        <w:pStyle w:val="Akapitzlist"/>
        <w:widowControl w:val="0"/>
        <w:numPr>
          <w:ilvl w:val="0"/>
          <w:numId w:val="11"/>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opiniowanie pod względem prawnym, legislacyjnym i redakcyjnym projektów aktów wewnętrznych wydawanych przez Ministra i Dyrektora Generalnego,</w:t>
      </w:r>
    </w:p>
    <w:p w14:paraId="3E2AD63A" w14:textId="77777777" w:rsidR="008B4FB8" w:rsidRPr="00372A90" w:rsidRDefault="008B4FB8" w:rsidP="00685B6C">
      <w:pPr>
        <w:widowControl w:val="0"/>
        <w:numPr>
          <w:ilvl w:val="0"/>
          <w:numId w:val="11"/>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kierowanie do ogłoszenia aktów normatywnych i niektórych innych aktów prawnych,</w:t>
      </w:r>
    </w:p>
    <w:p w14:paraId="0C693E59" w14:textId="77777777" w:rsidR="008B4FB8" w:rsidRPr="00372A90" w:rsidRDefault="008B4FB8" w:rsidP="00685B6C">
      <w:pPr>
        <w:widowControl w:val="0"/>
        <w:numPr>
          <w:ilvl w:val="0"/>
          <w:numId w:val="11"/>
        </w:numPr>
        <w:autoSpaceDE w:val="0"/>
        <w:autoSpaceDN w:val="0"/>
        <w:adjustRightInd w:val="0"/>
        <w:spacing w:before="120" w:after="0" w:line="240" w:lineRule="auto"/>
        <w:ind w:left="714"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opracowywanie i kierowanie do ogłoszenia tekstów jednolitych aktów normatywnych;</w:t>
      </w:r>
    </w:p>
    <w:p w14:paraId="3C89968D" w14:textId="77777777" w:rsidR="008B4FB8" w:rsidRPr="00372A90" w:rsidRDefault="008B4FB8" w:rsidP="00685B6C">
      <w:pPr>
        <w:pStyle w:val="Akapitzlist"/>
        <w:widowControl w:val="0"/>
        <w:numPr>
          <w:ilvl w:val="0"/>
          <w:numId w:val="10"/>
        </w:numPr>
        <w:autoSpaceDE w:val="0"/>
        <w:autoSpaceDN w:val="0"/>
        <w:adjustRightInd w:val="0"/>
        <w:spacing w:before="120" w:after="0" w:line="240" w:lineRule="auto"/>
        <w:contextualSpacing w:val="0"/>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obsługa prawna Ministra i Ministerstwa, w szczególności:</w:t>
      </w:r>
    </w:p>
    <w:p w14:paraId="05617E3C" w14:textId="13EC4EEE" w:rsidR="008B4FB8" w:rsidRPr="008C1436" w:rsidRDefault="008B4FB8" w:rsidP="00685B6C">
      <w:pPr>
        <w:pStyle w:val="Akapitzlist"/>
        <w:numPr>
          <w:ilvl w:val="1"/>
          <w:numId w:val="14"/>
        </w:numPr>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 xml:space="preserve">opiniowanie wykładni przepisów prawnych, dokonywanej przez inne komórki organizacyjne </w:t>
      </w:r>
      <w:r w:rsidR="00090B89" w:rsidRPr="008C1436">
        <w:rPr>
          <w:rFonts w:ascii="Arial" w:eastAsiaTheme="minorEastAsia" w:hAnsi="Arial" w:cs="Arial"/>
          <w:bCs/>
          <w:sz w:val="20"/>
          <w:szCs w:val="20"/>
          <w:lang w:eastAsia="pl-PL"/>
        </w:rPr>
        <w:br/>
      </w:r>
      <w:r w:rsidRPr="008C1436">
        <w:rPr>
          <w:rFonts w:ascii="Arial" w:eastAsiaTheme="minorEastAsia" w:hAnsi="Arial" w:cs="Arial"/>
          <w:bCs/>
          <w:sz w:val="20"/>
          <w:szCs w:val="20"/>
          <w:lang w:eastAsia="pl-PL"/>
        </w:rPr>
        <w:t>w ramach ich zadań,</w:t>
      </w:r>
    </w:p>
    <w:p w14:paraId="08348391" w14:textId="18D3C4D3" w:rsidR="008B4FB8" w:rsidRPr="008C1436" w:rsidRDefault="008B4FB8" w:rsidP="00685B6C">
      <w:pPr>
        <w:pStyle w:val="Akapitzlist"/>
        <w:numPr>
          <w:ilvl w:val="1"/>
          <w:numId w:val="14"/>
        </w:numPr>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opiniowanie, na wniosek komórek organizacyjnych, spraw indywidualnych, skomplikowanych pod względem prawnym, w tym projektów decyzji i innych aktów administracyjnych,</w:t>
      </w:r>
    </w:p>
    <w:p w14:paraId="7A1704C9" w14:textId="77777777" w:rsidR="008C1436" w:rsidRDefault="008B4FB8" w:rsidP="00685B6C">
      <w:pPr>
        <w:pStyle w:val="Akapitzlist"/>
        <w:numPr>
          <w:ilvl w:val="1"/>
          <w:numId w:val="14"/>
        </w:numPr>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prowadzenie spraw sądowych Ministra i Ministerstwa oraz spraw przed Trybunałem Konstytucyjnym,</w:t>
      </w:r>
    </w:p>
    <w:p w14:paraId="036AB6E8" w14:textId="601F9073" w:rsidR="008B4FB8" w:rsidRPr="008C1436" w:rsidRDefault="008B4FB8" w:rsidP="00685B6C">
      <w:pPr>
        <w:pStyle w:val="Akapitzlist"/>
        <w:numPr>
          <w:ilvl w:val="1"/>
          <w:numId w:val="14"/>
        </w:numPr>
        <w:spacing w:before="120" w:after="0" w:line="240" w:lineRule="auto"/>
        <w:ind w:left="714" w:hanging="357"/>
        <w:contextualSpacing w:val="0"/>
        <w:jc w:val="both"/>
        <w:rPr>
          <w:rFonts w:ascii="Arial" w:eastAsiaTheme="minorEastAsia" w:hAnsi="Arial" w:cs="Arial"/>
          <w:bCs/>
          <w:sz w:val="20"/>
          <w:szCs w:val="20"/>
          <w:lang w:eastAsia="pl-PL"/>
        </w:rPr>
      </w:pPr>
      <w:r w:rsidRPr="008C1436">
        <w:rPr>
          <w:rFonts w:ascii="Arial" w:eastAsiaTheme="minorEastAsia" w:hAnsi="Arial" w:cs="Arial"/>
          <w:bCs/>
          <w:sz w:val="20"/>
          <w:szCs w:val="20"/>
          <w:lang w:eastAsia="pl-PL"/>
        </w:rPr>
        <w:t>opiniowanie projektów umów, których stroną jest Minister lub Ministerstwo, z wyjątkiem umów sporządzonych według ustalonego wzoru lub przygotowywanych przez komórki organizacyjne mające zapewnioną obsługę prawną radcy prawnego;</w:t>
      </w:r>
    </w:p>
    <w:p w14:paraId="2FF7A139" w14:textId="77777777" w:rsidR="008B4FB8" w:rsidRPr="00372A90" w:rsidRDefault="008B4FB8" w:rsidP="00685B6C">
      <w:pPr>
        <w:widowControl w:val="0"/>
        <w:numPr>
          <w:ilvl w:val="0"/>
          <w:numId w:val="10"/>
        </w:numPr>
        <w:autoSpaceDE w:val="0"/>
        <w:autoSpaceDN w:val="0"/>
        <w:adjustRightInd w:val="0"/>
        <w:spacing w:before="120" w:after="0" w:line="240" w:lineRule="auto"/>
        <w:ind w:left="425" w:hanging="425"/>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prowadzenie postępowań w trybach nadzwyczajnych w sprawach decyzji wydanych na podstawie ustawy z dnia 25 lutego 1958 r. o uregulowaniu stanu prawnego mienia pozostającego pod zarządem państwowym (Dz. U. poz. 37 oraz z 1968 r. poz. 6);</w:t>
      </w:r>
    </w:p>
    <w:p w14:paraId="49F0D15C" w14:textId="77777777" w:rsidR="008B4FB8" w:rsidRPr="00372A90" w:rsidRDefault="008B4FB8" w:rsidP="00685B6C">
      <w:pPr>
        <w:widowControl w:val="0"/>
        <w:numPr>
          <w:ilvl w:val="0"/>
          <w:numId w:val="10"/>
        </w:numPr>
        <w:autoSpaceDE w:val="0"/>
        <w:autoSpaceDN w:val="0"/>
        <w:adjustRightInd w:val="0"/>
        <w:spacing w:before="120" w:after="0" w:line="240" w:lineRule="auto"/>
        <w:ind w:left="425" w:hanging="425"/>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koordynowanie opracowywania i uzgadniania projektów stanowisk w sprawach </w:t>
      </w:r>
      <w:r w:rsidRPr="00372A90">
        <w:rPr>
          <w:rFonts w:ascii="Arial" w:eastAsia="Times New Roman" w:hAnsi="Arial" w:cs="Arial"/>
          <w:sz w:val="20"/>
          <w:szCs w:val="20"/>
          <w:lang w:eastAsia="pl-PL"/>
        </w:rPr>
        <w:t>prowadzonych</w:t>
      </w:r>
      <w:r w:rsidRPr="00372A90">
        <w:rPr>
          <w:rFonts w:ascii="Arial" w:hAnsi="Arial" w:cs="Arial"/>
          <w:sz w:val="20"/>
          <w:szCs w:val="20"/>
        </w:rPr>
        <w:t xml:space="preserve"> przez Komisję Europejską oraz w sprawach przed Trybunałem Sprawiedliwości Unii Europejskiej i Trybunałem Europejskiego Stowarzyszenia Wolnego Handlu (EFTA)</w:t>
      </w:r>
      <w:r w:rsidRPr="00372A90">
        <w:rPr>
          <w:rFonts w:ascii="Arial" w:eastAsiaTheme="minorEastAsia" w:hAnsi="Arial" w:cs="Arial"/>
          <w:bCs/>
          <w:sz w:val="20"/>
          <w:szCs w:val="20"/>
          <w:lang w:eastAsia="pl-PL"/>
        </w:rPr>
        <w:t>;</w:t>
      </w:r>
    </w:p>
    <w:p w14:paraId="369CA577" w14:textId="77777777" w:rsidR="008B4FB8" w:rsidRPr="00372A90" w:rsidRDefault="008B4FB8" w:rsidP="00685B6C">
      <w:pPr>
        <w:widowControl w:val="0"/>
        <w:numPr>
          <w:ilvl w:val="0"/>
          <w:numId w:val="10"/>
        </w:numPr>
        <w:autoSpaceDE w:val="0"/>
        <w:autoSpaceDN w:val="0"/>
        <w:adjustRightInd w:val="0"/>
        <w:spacing w:before="120" w:after="0" w:line="240" w:lineRule="auto"/>
        <w:ind w:left="425" w:hanging="425"/>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świadczenie pomocy prawnej, w tym wykonywanie zastępstwa procesowego oraz obsługa prawna Ministerstwa w zakresie spraw związanych z wydatkowaniem środków pochodzących z funduszy Unii Europejskiej.</w:t>
      </w:r>
    </w:p>
    <w:p w14:paraId="3284A76A"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lastRenderedPageBreak/>
        <w:t>§ 26.</w:t>
      </w:r>
      <w:r w:rsidRPr="00372A90">
        <w:rPr>
          <w:rFonts w:ascii="Arial" w:eastAsiaTheme="minorEastAsia" w:hAnsi="Arial" w:cs="Arial"/>
          <w:bCs/>
          <w:sz w:val="20"/>
          <w:szCs w:val="20"/>
          <w:lang w:eastAsia="pl-PL"/>
        </w:rPr>
        <w:t xml:space="preserve"> 1. DPSW odpowiada za obsługę Ministra i Ministerstwa pod względem legislacyjnym i prawnym </w:t>
      </w:r>
      <w:r w:rsidR="00090B89" w:rsidRPr="00372A90">
        <w:rPr>
          <w:rFonts w:ascii="Arial" w:eastAsiaTheme="minorEastAsia" w:hAnsi="Arial" w:cs="Arial"/>
          <w:bCs/>
          <w:sz w:val="20"/>
          <w:szCs w:val="20"/>
          <w:lang w:eastAsia="pl-PL"/>
        </w:rPr>
        <w:br/>
      </w:r>
      <w:r w:rsidR="006753FB" w:rsidRPr="00372A90">
        <w:rPr>
          <w:rFonts w:ascii="Arial" w:eastAsiaTheme="minorEastAsia" w:hAnsi="Arial" w:cs="Arial"/>
          <w:bCs/>
          <w:sz w:val="20"/>
          <w:szCs w:val="20"/>
          <w:lang w:eastAsia="pl-PL"/>
        </w:rPr>
        <w:t>w</w:t>
      </w:r>
      <w:r w:rsidR="00FD3C13" w:rsidRPr="00372A90">
        <w:rPr>
          <w:rFonts w:ascii="Arial" w:eastAsiaTheme="minorEastAsia" w:hAnsi="Arial" w:cs="Arial"/>
          <w:bCs/>
          <w:sz w:val="20"/>
          <w:szCs w:val="20"/>
          <w:lang w:eastAsia="pl-PL"/>
        </w:rPr>
        <w:t xml:space="preserve"> zakresie działu administracji rządowej – szkolnictwo wyższe i nauka</w:t>
      </w:r>
      <w:r w:rsidRPr="00372A90">
        <w:rPr>
          <w:rFonts w:ascii="Arial" w:eastAsiaTheme="minorEastAsia" w:hAnsi="Arial" w:cs="Arial"/>
          <w:bCs/>
          <w:sz w:val="20"/>
          <w:szCs w:val="20"/>
          <w:lang w:eastAsia="pl-PL"/>
        </w:rPr>
        <w:t>.</w:t>
      </w:r>
    </w:p>
    <w:p w14:paraId="2617578A" w14:textId="77777777" w:rsidR="008B4FB8" w:rsidRPr="00372A90" w:rsidRDefault="008B4FB8" w:rsidP="008C1436">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w:t>
      </w:r>
      <w:r w:rsidR="0018401C" w:rsidRPr="00372A90">
        <w:rPr>
          <w:rFonts w:ascii="Arial" w:eastAsiaTheme="minorEastAsia" w:hAnsi="Arial" w:cs="Arial"/>
          <w:bCs/>
          <w:sz w:val="20"/>
          <w:szCs w:val="20"/>
          <w:lang w:eastAsia="pl-PL"/>
        </w:rPr>
        <w:t xml:space="preserve"> zakresu działania DPSW należy:</w:t>
      </w:r>
    </w:p>
    <w:p w14:paraId="68860E4A" w14:textId="77777777" w:rsidR="00301C9A" w:rsidRPr="00372A90" w:rsidRDefault="008B4FB8" w:rsidP="00685B6C">
      <w:pPr>
        <w:pStyle w:val="Akapitzlist"/>
        <w:numPr>
          <w:ilvl w:val="1"/>
          <w:numId w:val="11"/>
        </w:numPr>
        <w:spacing w:before="120" w:after="0" w:line="240" w:lineRule="auto"/>
        <w:ind w:left="357" w:hanging="357"/>
        <w:contextualSpacing w:val="0"/>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obsługa legislacyjna Ministra i Ministerstwa, w szczególności: </w:t>
      </w:r>
    </w:p>
    <w:p w14:paraId="79DF1FD2" w14:textId="29BCDF9C"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opracowywanie projektów ustaw, rozporządzeń wydawanych przez Ministra, rozporządzeń i aktów wewnętrznych wydawanych przez Prezesa Rady Ministrów i Radę Ministrów, jeżeli ich opracowanie należy do właściwości Ministra, oraz prowadzenie prac legislacyjnych dotyczących tych projektów,</w:t>
      </w:r>
    </w:p>
    <w:p w14:paraId="7FD4AD8D" w14:textId="7FC5401D"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opiniowanie pod względem prawnym, legislacyjnym i redakcyjnym projektów aktów normatywnych, informacji, komunikatów, obwieszczeń i ogłoszeń wydawanych przez Ministra podlegających ogłoszeniu w dzienniku urzędowym,</w:t>
      </w:r>
    </w:p>
    <w:p w14:paraId="1D12FA94" w14:textId="755467D5"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opiniowanie pod względem prawnym, legislacyjnym i redakcyjnym projektów aktów wewnętrznych wydawanych przez Dyrektora Generalnego,</w:t>
      </w:r>
    </w:p>
    <w:p w14:paraId="7C23B915" w14:textId="5037A454"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opiniowanie projektów komunikatów Ministra o ustanowieniu programów i przedsięwzięć,</w:t>
      </w:r>
    </w:p>
    <w:p w14:paraId="0180591D" w14:textId="38A4702C"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kierowanie do ogłoszenia aktów normatywnych i niektórych innych aktów prawnych,</w:t>
      </w:r>
    </w:p>
    <w:p w14:paraId="33E75207" w14:textId="737C2B1A"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opracowywanie i kierowanie do ogłoszenia tekstów jednolitych aktów normatywnych,</w:t>
      </w:r>
    </w:p>
    <w:p w14:paraId="4C429BA1" w14:textId="22D0E74E" w:rsidR="00301C9A" w:rsidRPr="00881DB0" w:rsidRDefault="00301C9A" w:rsidP="00685B6C">
      <w:pPr>
        <w:pStyle w:val="Akapitzlist"/>
        <w:numPr>
          <w:ilvl w:val="1"/>
          <w:numId w:val="32"/>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prowadzenie redakcji Dziennika Urzędowego Ministra Edukacji i Nauki;</w:t>
      </w:r>
    </w:p>
    <w:p w14:paraId="32594099" w14:textId="77777777" w:rsidR="008B4FB8" w:rsidRPr="00372A90" w:rsidRDefault="008B4FB8" w:rsidP="00685B6C">
      <w:pPr>
        <w:pStyle w:val="Akapitzlist"/>
        <w:widowControl w:val="0"/>
        <w:numPr>
          <w:ilvl w:val="1"/>
          <w:numId w:val="11"/>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obsługa prawna Ministra i</w:t>
      </w:r>
      <w:r w:rsidR="0018401C" w:rsidRPr="00372A90">
        <w:rPr>
          <w:rFonts w:ascii="Arial" w:eastAsiaTheme="minorEastAsia" w:hAnsi="Arial" w:cs="Arial"/>
          <w:bCs/>
          <w:sz w:val="20"/>
          <w:szCs w:val="20"/>
          <w:lang w:eastAsia="pl-PL"/>
        </w:rPr>
        <w:t xml:space="preserve"> Ministerstwa, w szczególności:</w:t>
      </w:r>
    </w:p>
    <w:p w14:paraId="25100C4B" w14:textId="34103EDD" w:rsidR="008B4FB8" w:rsidRPr="00881DB0" w:rsidRDefault="008B4FB8" w:rsidP="00685B6C">
      <w:pPr>
        <w:pStyle w:val="Akapitzlist"/>
        <w:numPr>
          <w:ilvl w:val="1"/>
          <w:numId w:val="33"/>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sporządzanie opinii prawnych na potrzeby komórek organizacyjnych,</w:t>
      </w:r>
    </w:p>
    <w:p w14:paraId="73B4637F" w14:textId="2E28BC25" w:rsidR="008B4FB8" w:rsidRPr="00881DB0" w:rsidRDefault="008B4FB8" w:rsidP="00685B6C">
      <w:pPr>
        <w:pStyle w:val="Akapitzlist"/>
        <w:numPr>
          <w:ilvl w:val="1"/>
          <w:numId w:val="33"/>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sporządzanie opinii na wniosek komórek organizacyjnych dotyczących spraw indywidualnych, w tym projektów decyzji i innych aktów administracyjnych, jeżeli jest to niezbędne ze względu na skomplikowany stan prawny sprawy,</w:t>
      </w:r>
    </w:p>
    <w:p w14:paraId="554F892E" w14:textId="77777777" w:rsidR="00881DB0" w:rsidRDefault="008B4FB8" w:rsidP="00685B6C">
      <w:pPr>
        <w:pStyle w:val="Akapitzlist"/>
        <w:numPr>
          <w:ilvl w:val="1"/>
          <w:numId w:val="33"/>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prowadzenie spraw sądowych Ministra i Ministerstwa oraz spraw przed Trybunałem Konstytucyjnym,</w:t>
      </w:r>
    </w:p>
    <w:p w14:paraId="19AE1E0B" w14:textId="6CD18748" w:rsidR="008B4FB8" w:rsidRPr="00881DB0" w:rsidRDefault="008B4FB8" w:rsidP="00685B6C">
      <w:pPr>
        <w:pStyle w:val="Akapitzlist"/>
        <w:numPr>
          <w:ilvl w:val="1"/>
          <w:numId w:val="33"/>
        </w:numPr>
        <w:spacing w:before="120" w:after="0" w:line="240" w:lineRule="auto"/>
        <w:ind w:left="714"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opiniowanie projektów umów i porozumień, których stroną jest Minister lub Ministerstwo, z wyjątkiem umów i porozumień sporządzonych według ustalonego wzoru;</w:t>
      </w:r>
    </w:p>
    <w:p w14:paraId="47C34098" w14:textId="77777777" w:rsidR="008B4FB8" w:rsidRPr="00372A90" w:rsidRDefault="008B4FB8" w:rsidP="00881DB0">
      <w:pPr>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3)</w:t>
      </w:r>
      <w:r w:rsidRPr="00372A90">
        <w:rPr>
          <w:rFonts w:ascii="Arial" w:eastAsiaTheme="minorEastAsia" w:hAnsi="Arial" w:cs="Arial"/>
          <w:sz w:val="20"/>
          <w:szCs w:val="20"/>
          <w:lang w:eastAsia="pl-PL"/>
        </w:rPr>
        <w:tab/>
      </w:r>
      <w:r w:rsidRPr="00372A90">
        <w:rPr>
          <w:rFonts w:ascii="Arial" w:eastAsia="Times New Roman" w:hAnsi="Arial" w:cs="Arial"/>
          <w:sz w:val="20"/>
          <w:szCs w:val="20"/>
          <w:lang w:eastAsia="pl-PL"/>
        </w:rPr>
        <w:t>koordynowanie opracowywania i uzgadniania projektów stanowisk w sprawach prowadzonych przez Komisję Europejską oraz w sprawach przed Trybunałem Sprawiedliwości Unii Europejskiej i Trybunałem Europejskiego Stowarzyszenia Wolnego Handlu (EFTA).</w:t>
      </w:r>
    </w:p>
    <w:p w14:paraId="2891F4B1" w14:textId="1E9DDDF4"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27.</w:t>
      </w:r>
      <w:r w:rsidRPr="00372A90">
        <w:rPr>
          <w:rFonts w:ascii="Arial" w:eastAsiaTheme="minorEastAsia" w:hAnsi="Arial" w:cs="Arial"/>
          <w:bCs/>
          <w:sz w:val="20"/>
          <w:szCs w:val="20"/>
          <w:lang w:eastAsia="pl-PL"/>
        </w:rPr>
        <w:t> 1. DPNP odpowiada za prowadzenie spraw z zakresu podstawy programowej i procedur dopuszczania do użytku szkolnego programów wychowania przedszko</w:t>
      </w:r>
      <w:r w:rsidR="000F7E99" w:rsidRPr="00372A90">
        <w:rPr>
          <w:rFonts w:ascii="Arial" w:eastAsiaTheme="minorEastAsia" w:hAnsi="Arial" w:cs="Arial"/>
          <w:bCs/>
          <w:sz w:val="20"/>
          <w:szCs w:val="20"/>
          <w:lang w:eastAsia="pl-PL"/>
        </w:rPr>
        <w:t xml:space="preserve">lnego oraz programów nauczania </w:t>
      </w:r>
      <w:r w:rsidRPr="00372A90">
        <w:rPr>
          <w:rFonts w:ascii="Arial" w:eastAsiaTheme="minorEastAsia" w:hAnsi="Arial" w:cs="Arial"/>
          <w:bCs/>
          <w:sz w:val="20"/>
          <w:szCs w:val="20"/>
          <w:lang w:eastAsia="pl-PL"/>
        </w:rPr>
        <w:t>z zakresu kształcenia ogólnego, a także spraw z zakresu działalności innowacyjnej i eksperymentalnej, cyfryzacji oraz wspierania rozwoju ucznia zdolnego w zakresie działu administracji rządowej – oświata i wychowanie.</w:t>
      </w:r>
    </w:p>
    <w:p w14:paraId="0264EC3E"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DPNP należy w szczególności prowadzenie spraw dotyczących:</w:t>
      </w:r>
    </w:p>
    <w:p w14:paraId="74C7B401"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podstawy programowej wychowania przedszkolnego i kształcenia ogólnego;</w:t>
      </w:r>
    </w:p>
    <w:p w14:paraId="2C516E06"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ramowych planów nauczania w zakresie kształcenia ogólnego;</w:t>
      </w:r>
    </w:p>
    <w:p w14:paraId="4AF696B3"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edukacji dla bezpieczeństwa;</w:t>
      </w:r>
    </w:p>
    <w:p w14:paraId="7100258B"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wiedzy ekologicznej i edukacji globalnej;</w:t>
      </w:r>
    </w:p>
    <w:p w14:paraId="2DAD4181"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badań edukacyjnych w zakresie działu administracji rządowej – oświata i wychowanie;</w:t>
      </w:r>
    </w:p>
    <w:p w14:paraId="6AB6BD04"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podręczników do kształcenia ogólnego, zawodowego i specjalnego;</w:t>
      </w:r>
    </w:p>
    <w:p w14:paraId="7F7E2368"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podręczników dla mniejszości narodowych i etnicznych oraz społeczności posługującej </w:t>
      </w:r>
      <w:r w:rsidRPr="00372A90">
        <w:rPr>
          <w:rFonts w:ascii="Arial" w:eastAsiaTheme="minorEastAsia" w:hAnsi="Arial" w:cs="Arial"/>
          <w:bCs/>
          <w:sz w:val="20"/>
          <w:szCs w:val="20"/>
          <w:lang w:eastAsia="pl-PL"/>
        </w:rPr>
        <w:lastRenderedPageBreak/>
        <w:t>się językiem regionalnym;</w:t>
      </w:r>
    </w:p>
    <w:p w14:paraId="25214EA2"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wykazu rzeczoznawców do spraw podręczników;</w:t>
      </w:r>
    </w:p>
    <w:p w14:paraId="09D26E74"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wzorów świadectw i innych druków szkolnych oraz zasad ich wydawania, z wyłączeniem wzorów świadectw i innych druków szkolnych dotyczących kształcenia zawodowego i kształcenia dorosłych;</w:t>
      </w:r>
    </w:p>
    <w:p w14:paraId="68E40432"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oddziałów międzynarodowych, szkół z oddziałami dwujęzycznymi i szkół dwujęzycznych;</w:t>
      </w:r>
    </w:p>
    <w:p w14:paraId="0E81EAE0"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szkół z oddziałami sportowymi, z oddziałami mistrzostwa sportowego oraz szkół sportowych i mistrzostwa sportowego;</w:t>
      </w:r>
    </w:p>
    <w:p w14:paraId="291C5EC1"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oddziałów przygotowania wojskowego;</w:t>
      </w:r>
    </w:p>
    <w:p w14:paraId="406BE19D"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bibliotek szkolnych, w tym współpracy z ministrem właściwym do spraw kultury i ochrony dziedzictwa narodowego w zakresie Narodowego Programu Rozwoju Czytelnictwa;</w:t>
      </w:r>
    </w:p>
    <w:p w14:paraId="05BB132A"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zadań związanych z budową i rozwojem społeczeństwa informacyjnego w zakresie działu administracji rządowej – oświata i wychowanie, w tym bezpiecznego korzystania z technologii informacyjno-komunikacyjnych, cyberbezpieczeństwa i współpracy w tym obszarze z ministrem właściwym do spraw informatyzacji;</w:t>
      </w:r>
    </w:p>
    <w:p w14:paraId="74DADE8A"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działalności innowacyjnej i eksperymentalnej w kształceniu ogólnym w zakresie działu administracji rządowej – oświata i wychowanie, w tym inicjowania, koordynowania i promowania innowacyjnych działań i rozwiązań edukacyjnych wspieranych technologiami informacyjno-komunikacyjnymi;</w:t>
      </w:r>
    </w:p>
    <w:p w14:paraId="0B983B63"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wspierania młodzieży uzdolnionej, w tym stypendiów dla uczniów wybitnie uzdolnionych, indywidualnego programu lub toku nauki, konkursów i olimpiad w zakresie kształcenia ogólnego;</w:t>
      </w:r>
    </w:p>
    <w:p w14:paraId="6A2B0421"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Organizacją Współpracy Gospodarczej i Rozwoju w ramach działalności Rady Zarządzającej Centrum Badań Edukacyjnych i Innowacji (CERI) oraz Komitetu Polityki Edukacyjnej;</w:t>
      </w:r>
    </w:p>
    <w:p w14:paraId="0F4A448D"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DIR w ramach obsługi udziału przedstawiciela Ministra w Komitecie Rady Ministrów do spraw Cyfryzacji w zakresie działu administracji rządowej – oświata i wychowanie;</w:t>
      </w:r>
    </w:p>
    <w:p w14:paraId="2F34918B" w14:textId="77777777" w:rsidR="008B4FB8" w:rsidRPr="00372A90" w:rsidRDefault="008B4FB8" w:rsidP="00685B6C">
      <w:pPr>
        <w:widowControl w:val="0"/>
        <w:numPr>
          <w:ilvl w:val="0"/>
          <w:numId w:val="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 zakresie swojej właściwości – współpracy z DKO w zakresie nadzorowania i koordynowania wykonywania nadzoru pedagogicznego na terenie kraju oraz nadzorowania działalności kuratorów oświaty.</w:t>
      </w:r>
    </w:p>
    <w:p w14:paraId="0EC03D71" w14:textId="678E652C"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3. DPNP </w:t>
      </w:r>
      <w:r w:rsidR="003C3556" w:rsidRPr="00372A90">
        <w:rPr>
          <w:rFonts w:ascii="Arial" w:eastAsiaTheme="minorEastAsia" w:hAnsi="Arial" w:cs="Arial"/>
          <w:bCs/>
          <w:sz w:val="20"/>
          <w:szCs w:val="20"/>
          <w:lang w:eastAsia="pl-PL"/>
        </w:rPr>
        <w:t xml:space="preserve">prowadzi sprawy wynikające z nadzoru Ministra nad </w:t>
      </w:r>
      <w:r w:rsidRPr="00372A90">
        <w:rPr>
          <w:rFonts w:ascii="Arial" w:eastAsiaTheme="minorEastAsia" w:hAnsi="Arial" w:cs="Arial"/>
          <w:bCs/>
          <w:sz w:val="20"/>
          <w:szCs w:val="20"/>
          <w:lang w:eastAsia="pl-PL"/>
        </w:rPr>
        <w:t>Instytutem Badań Edukacyjnych w zakresie badań edukacyjnych w zakresie działu administracji rządowej – oświata i wychowanie.</w:t>
      </w:r>
      <w:r w:rsidR="003C3556" w:rsidRPr="00372A90">
        <w:rPr>
          <w:rFonts w:ascii="Arial" w:eastAsiaTheme="minorEastAsia" w:hAnsi="Arial" w:cs="Arial"/>
          <w:bCs/>
          <w:sz w:val="20"/>
          <w:szCs w:val="20"/>
          <w:lang w:eastAsia="pl-PL"/>
        </w:rPr>
        <w:t xml:space="preserve"> </w:t>
      </w:r>
    </w:p>
    <w:p w14:paraId="38ED57FE" w14:textId="252E01E7" w:rsidR="004529DA"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28.</w:t>
      </w:r>
      <w:r w:rsidRPr="00372A90">
        <w:rPr>
          <w:rFonts w:ascii="Arial" w:eastAsiaTheme="minorEastAsia" w:hAnsi="Arial" w:cs="Arial"/>
          <w:bCs/>
          <w:sz w:val="20"/>
          <w:szCs w:val="20"/>
          <w:lang w:eastAsia="pl-PL"/>
        </w:rPr>
        <w:t> 1. DPI odpowiada za ustanawianie oraz obsługę programów i przedsięwzięć Ministra oraz finansowanie inwestycji związanych z kształceniem w uczelniach publicznych.</w:t>
      </w:r>
    </w:p>
    <w:p w14:paraId="73938E48" w14:textId="28D28BCA" w:rsidR="004529DA" w:rsidRPr="007078A8"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i/>
          <w:sz w:val="20"/>
          <w:szCs w:val="20"/>
          <w:lang w:eastAsia="pl-PL"/>
        </w:rPr>
      </w:pPr>
      <w:r w:rsidRPr="007078A8">
        <w:rPr>
          <w:rFonts w:ascii="Arial" w:eastAsiaTheme="minorEastAsia" w:hAnsi="Arial" w:cs="Arial"/>
          <w:bCs/>
          <w:i/>
          <w:sz w:val="20"/>
          <w:szCs w:val="20"/>
          <w:lang w:eastAsia="pl-PL"/>
        </w:rPr>
        <w:t>2. Do zakresu działania DPI należy w szczególności prowadzenie spraw dotyczących</w:t>
      </w:r>
      <w:r w:rsidR="004529DA" w:rsidRPr="007078A8">
        <w:rPr>
          <w:rFonts w:ascii="Arial" w:eastAsiaTheme="minorEastAsia" w:hAnsi="Arial" w:cs="Arial"/>
          <w:bCs/>
          <w:i/>
          <w:sz w:val="20"/>
          <w:szCs w:val="20"/>
          <w:lang w:eastAsia="pl-PL"/>
        </w:rPr>
        <w:t>:</w:t>
      </w:r>
    </w:p>
    <w:p w14:paraId="17C26555" w14:textId="49ED4633" w:rsidR="004529DA" w:rsidRPr="007078A8" w:rsidRDefault="004529DA" w:rsidP="00685B6C">
      <w:pPr>
        <w:pStyle w:val="Akapitzlist"/>
        <w:widowControl w:val="0"/>
        <w:numPr>
          <w:ilvl w:val="1"/>
          <w:numId w:val="22"/>
        </w:numPr>
        <w:autoSpaceDE w:val="0"/>
        <w:autoSpaceDN w:val="0"/>
        <w:adjustRightInd w:val="0"/>
        <w:spacing w:before="120" w:after="0" w:line="240" w:lineRule="auto"/>
        <w:ind w:left="357" w:hanging="357"/>
        <w:contextualSpacing w:val="0"/>
        <w:jc w:val="both"/>
        <w:rPr>
          <w:rFonts w:ascii="Arial" w:hAnsi="Arial" w:cs="Arial"/>
          <w:i/>
          <w:sz w:val="20"/>
          <w:szCs w:val="20"/>
        </w:rPr>
      </w:pPr>
      <w:r w:rsidRPr="007078A8">
        <w:rPr>
          <w:rFonts w:ascii="Arial" w:hAnsi="Arial" w:cs="Arial"/>
          <w:i/>
          <w:sz w:val="20"/>
          <w:szCs w:val="20"/>
        </w:rPr>
        <w:t xml:space="preserve">przyznawania i rozliczania: </w:t>
      </w:r>
    </w:p>
    <w:p w14:paraId="4244250F" w14:textId="79FFC8B0" w:rsidR="004529DA" w:rsidRPr="007078A8" w:rsidRDefault="004529DA" w:rsidP="00685B6C">
      <w:pPr>
        <w:pStyle w:val="Akapitzlist"/>
        <w:widowControl w:val="0"/>
        <w:numPr>
          <w:ilvl w:val="1"/>
          <w:numId w:val="27"/>
        </w:numPr>
        <w:autoSpaceDE w:val="0"/>
        <w:autoSpaceDN w:val="0"/>
        <w:adjustRightInd w:val="0"/>
        <w:spacing w:before="120" w:after="0" w:line="240" w:lineRule="auto"/>
        <w:ind w:left="714" w:hanging="357"/>
        <w:contextualSpacing w:val="0"/>
        <w:jc w:val="both"/>
        <w:rPr>
          <w:rFonts w:ascii="Arial" w:hAnsi="Arial" w:cs="Arial"/>
          <w:i/>
          <w:sz w:val="20"/>
          <w:szCs w:val="20"/>
        </w:rPr>
      </w:pPr>
      <w:r w:rsidRPr="007078A8">
        <w:rPr>
          <w:rFonts w:ascii="Arial" w:hAnsi="Arial" w:cs="Arial"/>
          <w:i/>
          <w:sz w:val="20"/>
          <w:szCs w:val="20"/>
        </w:rPr>
        <w:t xml:space="preserve">środków finansowych na finansowanie badań naukowych i prac rozwojowych w ramach programów </w:t>
      </w:r>
      <w:r w:rsidR="00881DB0" w:rsidRPr="007078A8">
        <w:rPr>
          <w:rFonts w:ascii="Arial" w:hAnsi="Arial" w:cs="Arial"/>
          <w:i/>
          <w:sz w:val="20"/>
          <w:szCs w:val="20"/>
        </w:rPr>
        <w:br/>
      </w:r>
      <w:r w:rsidRPr="007078A8">
        <w:rPr>
          <w:rFonts w:ascii="Arial" w:hAnsi="Arial" w:cs="Arial"/>
          <w:i/>
          <w:sz w:val="20"/>
          <w:szCs w:val="20"/>
        </w:rPr>
        <w:t xml:space="preserve">i przedsięwzięć Ministra, w tym dedykowanych wsparciu humanistyki w zakresie realizacji zadań podmiotów systemu szkolnictwa wyższego i nauki oraz innych jednostek organizacyjnych działających na rzecz upowszechniania nauki, </w:t>
      </w:r>
    </w:p>
    <w:p w14:paraId="30EED11B" w14:textId="77777777" w:rsidR="007B24E3" w:rsidRPr="007078A8" w:rsidRDefault="004529DA" w:rsidP="00685B6C">
      <w:pPr>
        <w:pStyle w:val="Akapitzlist"/>
        <w:widowControl w:val="0"/>
        <w:numPr>
          <w:ilvl w:val="1"/>
          <w:numId w:val="27"/>
        </w:numPr>
        <w:autoSpaceDE w:val="0"/>
        <w:autoSpaceDN w:val="0"/>
        <w:adjustRightInd w:val="0"/>
        <w:spacing w:before="120" w:after="0" w:line="240" w:lineRule="auto"/>
        <w:ind w:left="714" w:hanging="357"/>
        <w:contextualSpacing w:val="0"/>
        <w:jc w:val="both"/>
        <w:rPr>
          <w:rFonts w:ascii="Arial" w:hAnsi="Arial" w:cs="Arial"/>
          <w:i/>
          <w:sz w:val="20"/>
          <w:szCs w:val="20"/>
        </w:rPr>
      </w:pPr>
      <w:r w:rsidRPr="007078A8">
        <w:rPr>
          <w:rFonts w:ascii="Arial" w:hAnsi="Arial" w:cs="Arial"/>
          <w:i/>
          <w:sz w:val="20"/>
          <w:szCs w:val="20"/>
        </w:rPr>
        <w:t xml:space="preserve">pomocy de minimis w ramach programów Ministra podmiotom systemu szkolnictwa </w:t>
      </w:r>
      <w:r w:rsidRPr="007078A8">
        <w:rPr>
          <w:rFonts w:ascii="Arial" w:hAnsi="Arial" w:cs="Arial"/>
          <w:i/>
          <w:sz w:val="20"/>
          <w:szCs w:val="20"/>
        </w:rPr>
        <w:lastRenderedPageBreak/>
        <w:t>wyższego i nauki oraz innym jednostkom organizacyjnym działającym na rzecz upowszechniania nauki,</w:t>
      </w:r>
    </w:p>
    <w:p w14:paraId="0F774716" w14:textId="75B1472B" w:rsidR="004529DA" w:rsidRPr="007078A8" w:rsidRDefault="004529DA" w:rsidP="00685B6C">
      <w:pPr>
        <w:pStyle w:val="Akapitzlist"/>
        <w:widowControl w:val="0"/>
        <w:numPr>
          <w:ilvl w:val="1"/>
          <w:numId w:val="27"/>
        </w:numPr>
        <w:autoSpaceDE w:val="0"/>
        <w:autoSpaceDN w:val="0"/>
        <w:adjustRightInd w:val="0"/>
        <w:spacing w:before="120" w:after="0" w:line="240" w:lineRule="auto"/>
        <w:ind w:left="714" w:hanging="357"/>
        <w:contextualSpacing w:val="0"/>
        <w:jc w:val="both"/>
        <w:rPr>
          <w:rFonts w:ascii="Arial" w:hAnsi="Arial" w:cs="Arial"/>
          <w:i/>
          <w:sz w:val="20"/>
          <w:szCs w:val="20"/>
        </w:rPr>
      </w:pPr>
      <w:r w:rsidRPr="007078A8">
        <w:rPr>
          <w:rFonts w:ascii="Arial" w:hAnsi="Arial" w:cs="Arial"/>
          <w:i/>
          <w:sz w:val="20"/>
          <w:szCs w:val="20"/>
        </w:rPr>
        <w:t xml:space="preserve">środków finansowych na finansowanie inwestycji związanych z kształceniem w uczelniach publicznych; </w:t>
      </w:r>
    </w:p>
    <w:p w14:paraId="3C41F9FE" w14:textId="77777777" w:rsidR="00E0561B" w:rsidRPr="007078A8" w:rsidRDefault="004529DA" w:rsidP="00685B6C">
      <w:pPr>
        <w:pStyle w:val="Akapitzlist"/>
        <w:widowControl w:val="0"/>
        <w:numPr>
          <w:ilvl w:val="1"/>
          <w:numId w:val="22"/>
        </w:numPr>
        <w:autoSpaceDE w:val="0"/>
        <w:autoSpaceDN w:val="0"/>
        <w:adjustRightInd w:val="0"/>
        <w:spacing w:before="120" w:after="0" w:line="240" w:lineRule="auto"/>
        <w:ind w:left="357" w:hanging="357"/>
        <w:contextualSpacing w:val="0"/>
        <w:jc w:val="both"/>
        <w:rPr>
          <w:rFonts w:ascii="Arial" w:hAnsi="Arial" w:cs="Arial"/>
          <w:i/>
          <w:sz w:val="20"/>
          <w:szCs w:val="20"/>
        </w:rPr>
      </w:pPr>
      <w:r w:rsidRPr="007078A8">
        <w:rPr>
          <w:rFonts w:ascii="Arial" w:hAnsi="Arial" w:cs="Arial"/>
          <w:i/>
          <w:sz w:val="20"/>
          <w:szCs w:val="20"/>
        </w:rPr>
        <w:t xml:space="preserve">programu Nauka dla Ciebie oraz inicjatywy SOWA, realizowanych we współpracy z Centrum Nauki Kopernik; </w:t>
      </w:r>
    </w:p>
    <w:p w14:paraId="5DA92C06" w14:textId="3049801A" w:rsidR="008B4FB8" w:rsidRPr="00372A90" w:rsidRDefault="004529DA" w:rsidP="00685B6C">
      <w:pPr>
        <w:pStyle w:val="Akapitzlist"/>
        <w:widowControl w:val="0"/>
        <w:numPr>
          <w:ilvl w:val="1"/>
          <w:numId w:val="22"/>
        </w:numPr>
        <w:autoSpaceDE w:val="0"/>
        <w:autoSpaceDN w:val="0"/>
        <w:adjustRightInd w:val="0"/>
        <w:spacing w:before="120" w:after="0" w:line="240" w:lineRule="auto"/>
        <w:ind w:left="357" w:hanging="357"/>
        <w:contextualSpacing w:val="0"/>
        <w:jc w:val="both"/>
        <w:rPr>
          <w:rFonts w:ascii="Arial" w:hAnsi="Arial" w:cs="Arial"/>
          <w:sz w:val="20"/>
          <w:szCs w:val="20"/>
        </w:rPr>
      </w:pPr>
      <w:r w:rsidRPr="007078A8">
        <w:rPr>
          <w:rFonts w:ascii="Arial" w:hAnsi="Arial" w:cs="Arial"/>
          <w:i/>
          <w:sz w:val="20"/>
          <w:szCs w:val="20"/>
        </w:rPr>
        <w:t>działań promocyjnych w ramach obsługiwanych programów i przedsięwzięć Ministra</w:t>
      </w:r>
      <w:r w:rsidRPr="00372A90">
        <w:rPr>
          <w:rFonts w:ascii="Arial" w:hAnsi="Arial" w:cs="Arial"/>
          <w:sz w:val="20"/>
          <w:szCs w:val="20"/>
        </w:rPr>
        <w:t>.</w:t>
      </w:r>
      <w:r w:rsidR="007078A8">
        <w:rPr>
          <w:rStyle w:val="Odwoanieprzypisudolnego"/>
          <w:rFonts w:ascii="Arial" w:hAnsi="Arial" w:cs="Arial"/>
          <w:sz w:val="20"/>
          <w:szCs w:val="20"/>
        </w:rPr>
        <w:footnoteReference w:id="4"/>
      </w:r>
      <w:r w:rsidR="008B4FB8" w:rsidRPr="00372A90">
        <w:rPr>
          <w:rFonts w:ascii="Arial" w:eastAsiaTheme="minorEastAsia" w:hAnsi="Arial" w:cs="Arial"/>
          <w:bCs/>
          <w:color w:val="FF0000"/>
          <w:sz w:val="20"/>
          <w:szCs w:val="20"/>
          <w:lang w:eastAsia="pl-PL"/>
        </w:rPr>
        <w:t xml:space="preserve"> </w:t>
      </w:r>
    </w:p>
    <w:p w14:paraId="3E0ADBCA"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29.</w:t>
      </w:r>
      <w:r w:rsidRPr="00372A90">
        <w:rPr>
          <w:rFonts w:ascii="Arial" w:eastAsiaTheme="minorEastAsia" w:hAnsi="Arial" w:cs="Arial"/>
          <w:bCs/>
          <w:sz w:val="20"/>
          <w:szCs w:val="20"/>
          <w:lang w:eastAsia="pl-PL"/>
        </w:rPr>
        <w:t> 1. DSKKZ</w:t>
      </w:r>
      <w:r w:rsidRPr="00372A90">
        <w:rPr>
          <w:rFonts w:ascii="Arial" w:eastAsiaTheme="minorEastAsia" w:hAnsi="Arial" w:cs="Arial"/>
          <w:sz w:val="20"/>
          <w:szCs w:val="20"/>
          <w:lang w:eastAsia="pl-PL"/>
        </w:rPr>
        <w:t xml:space="preserve"> </w:t>
      </w:r>
      <w:r w:rsidRPr="00372A90">
        <w:rPr>
          <w:rFonts w:ascii="Arial" w:eastAsiaTheme="minorEastAsia" w:hAnsi="Arial" w:cs="Arial"/>
          <w:bCs/>
          <w:sz w:val="20"/>
          <w:szCs w:val="20"/>
          <w:lang w:eastAsia="pl-PL"/>
        </w:rPr>
        <w:t>odpowiada za realizowanie zadań Ministra w zakresie</w:t>
      </w:r>
      <w:r w:rsidRPr="00372A90">
        <w:rPr>
          <w:rFonts w:ascii="Arial" w:eastAsiaTheme="minorEastAsia" w:hAnsi="Arial" w:cs="Arial"/>
          <w:sz w:val="20"/>
          <w:szCs w:val="20"/>
          <w:lang w:eastAsia="pl-PL"/>
        </w:rPr>
        <w:t xml:space="preserve"> </w:t>
      </w:r>
      <w:r w:rsidRPr="00372A90">
        <w:rPr>
          <w:rFonts w:ascii="Arial" w:eastAsiaTheme="minorEastAsia" w:hAnsi="Arial" w:cs="Arial"/>
          <w:bCs/>
          <w:sz w:val="20"/>
          <w:szCs w:val="20"/>
          <w:lang w:eastAsia="pl-PL"/>
        </w:rPr>
        <w:t>koordynacji planowania strategicznego i wdrażania polityki uczenia się przez całe życie oraz koordynacji polityki państwa w obszarze kształcenia zawodowego.</w:t>
      </w:r>
    </w:p>
    <w:p w14:paraId="419EA6A8"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DSKKZ należy w szczególności prowadzenie spraw dotyczących:</w:t>
      </w:r>
    </w:p>
    <w:p w14:paraId="7E6C3F70"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planowania strategicznego w obszarze systemu edukacji, w tym koordynowania zadań związanych z przygotowywaniem materiałów na potrzeby planowania strategicznego, modyfikacji dokumentów strategicznych w ramach prowadzenia polityki rozwoju oraz monitorowania ich realizacji;</w:t>
      </w:r>
    </w:p>
    <w:p w14:paraId="19CAA5AC"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koordynacji polityki uczenia się przez całe życie, w tym wdrażania Zintegrowanej Strategii Umiejętności oraz obsługi prac Międzyresortowego Zespołu do spraw uczenia się przez całe życie i Zintegrowanego Systemu Kwalifikacji;</w:t>
      </w:r>
    </w:p>
    <w:p w14:paraId="0E42863D"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Zintegrowanego Systemu Kwalifikacji, w tym pełnienia przez Ministra funkcji ministra koordynatora tego Systemu;</w:t>
      </w:r>
    </w:p>
    <w:p w14:paraId="292481F7"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prognozy zapotrzebowania na pracowników w zawodach szkolnictwa branżowego na krajowym i wojewódzkim rynku pracy;</w:t>
      </w:r>
    </w:p>
    <w:p w14:paraId="789AB638"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współpracy z Głównym Urzędem Statystycznym w zakresie badania zapotrzebowania rynku pracy na pracowników wykonujących określone zawody;</w:t>
      </w:r>
    </w:p>
    <w:p w14:paraId="624D8C36"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sz w:val="20"/>
          <w:szCs w:val="20"/>
          <w:lang w:eastAsia="pl-PL"/>
        </w:rPr>
        <w:t>monitorowania karier absolwentów szkół ponadpodstawowych;</w:t>
      </w:r>
    </w:p>
    <w:p w14:paraId="5408D5D9"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doradztwa zawodowego w systemie oświaty;</w:t>
      </w:r>
    </w:p>
    <w:p w14:paraId="7200C4B0"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promowania kształcenia zawodowego i ustawicznego;</w:t>
      </w:r>
    </w:p>
    <w:p w14:paraId="2286927E"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klasyfikacji zawodów szkolnictwa branżowego i klasyfikacji zawodów szkolnictwa zawodowego;</w:t>
      </w:r>
    </w:p>
    <w:p w14:paraId="1FAEBDAC"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zawodów szkolnictwa branżowego o szczególnym znaczeniu dla kultury i dziedzictwa narodowego;</w:t>
      </w:r>
    </w:p>
    <w:p w14:paraId="0DAF376B"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działalności eksperymentalnej w zakresie kształcenia zawodowego i kształcenia dorosłych;</w:t>
      </w:r>
    </w:p>
    <w:p w14:paraId="15EDC5BC"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podstaw programowych kształcenia w zawodach szkolnictwa branżowego i podstawy programowej kształcenia w zawodach;</w:t>
      </w:r>
    </w:p>
    <w:p w14:paraId="5DC78A2C"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dodatkowych umiejętności zawodowych w zakresie wybranych zawodów szkolnictwa branżowego;</w:t>
      </w:r>
    </w:p>
    <w:p w14:paraId="4B0CA1C2"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hAnsi="Arial" w:cs="Arial"/>
          <w:sz w:val="20"/>
          <w:szCs w:val="20"/>
        </w:rPr>
        <w:t xml:space="preserve">procedur dopuszczania do użytku szkolnego </w:t>
      </w:r>
      <w:r w:rsidRPr="00372A90">
        <w:rPr>
          <w:rFonts w:ascii="Arial" w:eastAsiaTheme="minorEastAsia" w:hAnsi="Arial" w:cs="Arial"/>
          <w:bCs/>
          <w:sz w:val="20"/>
          <w:szCs w:val="20"/>
          <w:lang w:eastAsia="pl-PL"/>
        </w:rPr>
        <w:t>programów nauczania z zakresu kształcenia zawodowego;</w:t>
      </w:r>
    </w:p>
    <w:p w14:paraId="3EA67F45"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ramowych planów nauczania dla publicznych szkół prowadzących kształcenie zawodowe i szkół dla dorosłych;</w:t>
      </w:r>
    </w:p>
    <w:p w14:paraId="146D5435"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zakładania, przekształcania i likwidacji publicznych szkół prowadzących kształcenie zawodowe oraz szkół dla dorosłych;</w:t>
      </w:r>
    </w:p>
    <w:p w14:paraId="41443C70"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wyrażania zgody na założenie lub prowadzenie szkoły niepublicznej prowadzącej kształcenie zawodowe, która nie spełnia warunków określonych w art. 14 ust. 3 ustawy z dnia 14 grudnia 2016 r. – Prawo oświatowe, w szczególności uznanej za eksperymentalną;</w:t>
      </w:r>
    </w:p>
    <w:p w14:paraId="71CF5D97"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pracy oraz statutów szkół prowadzących kształcenie zawodowe i kształcenie dorosłych;</w:t>
      </w:r>
    </w:p>
    <w:p w14:paraId="3B465FF1"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warunków i trybu przyjmowania uczniów i słuchaczy do szkół prowadzących kształcenie zawodowe i szkół dla dorosłych oraz przechodzenia z jednych typów szkół prowadzących kształcenie zawodowe do innych szkół;</w:t>
      </w:r>
    </w:p>
    <w:p w14:paraId="15DB8495"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publicznych i niepublicznych szkół prowadzących kształcenie zawodowe, z wyłączeniem specjalnych;</w:t>
      </w:r>
    </w:p>
    <w:p w14:paraId="217A0E6A"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publicznych i niepublicznych szkół dla dorosłych;</w:t>
      </w:r>
    </w:p>
    <w:p w14:paraId="6287BA85"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oceniania, klasyfikowania i promowania uczniów i słuchaczy w szkołach prowadzących kształcenie zawodowe i szkołach dla dorosłych;</w:t>
      </w:r>
    </w:p>
    <w:p w14:paraId="0C0B5B22" w14:textId="715C2AE5"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wzorów świadectw, dyplomów i innych druków dla</w:t>
      </w:r>
      <w:r w:rsidR="00A7140C">
        <w:rPr>
          <w:rFonts w:ascii="Arial" w:eastAsiaTheme="minorEastAsia" w:hAnsi="Arial" w:cs="Arial"/>
          <w:bCs/>
          <w:sz w:val="20"/>
          <w:szCs w:val="20"/>
          <w:lang w:eastAsia="pl-PL"/>
        </w:rPr>
        <w:t xml:space="preserve"> szkół prowadzących kształcenie </w:t>
      </w:r>
      <w:r w:rsidRPr="00372A90">
        <w:rPr>
          <w:rFonts w:ascii="Arial" w:eastAsiaTheme="minorEastAsia" w:hAnsi="Arial" w:cs="Arial"/>
          <w:bCs/>
          <w:sz w:val="20"/>
          <w:szCs w:val="20"/>
          <w:lang w:eastAsia="pl-PL"/>
        </w:rPr>
        <w:t>zawodowe i szkół dla dorosłych;</w:t>
      </w:r>
    </w:p>
    <w:p w14:paraId="2AB3E086"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warunków, jakie musi spełnić osoba ubiegająca się o uzyskanie dyplomu zawodowego albo dyplomu potwierdzającego kwalifikacje zawodowe;</w:t>
      </w:r>
    </w:p>
    <w:p w14:paraId="51B93EDC"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uruchamiania kształcenia w zawodach szkolnictwa branżowego;</w:t>
      </w:r>
    </w:p>
    <w:p w14:paraId="4AAD5104"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warunków i trybu organizowania i realizowania przez uczniów praktycznej nauki zawodu;</w:t>
      </w:r>
    </w:p>
    <w:p w14:paraId="7609F126"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staży uczniowskich uczniów techników i branżowych szkół I stopnia, niebędących młodocianymi pracownikami;</w:t>
      </w:r>
    </w:p>
    <w:p w14:paraId="767531D1" w14:textId="569C8B6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kształcenia zawodowego pracowników młodocianych i dofinans</w:t>
      </w:r>
      <w:r w:rsidR="00A7140C">
        <w:rPr>
          <w:rFonts w:ascii="Arial" w:eastAsiaTheme="minorEastAsia" w:hAnsi="Arial" w:cs="Arial"/>
          <w:bCs/>
          <w:sz w:val="20"/>
          <w:szCs w:val="20"/>
          <w:lang w:eastAsia="pl-PL"/>
        </w:rPr>
        <w:t xml:space="preserve">owania pracodawcom kosztów tego </w:t>
      </w:r>
      <w:r w:rsidRPr="00372A90">
        <w:rPr>
          <w:rFonts w:ascii="Arial" w:eastAsiaTheme="minorEastAsia" w:hAnsi="Arial" w:cs="Arial"/>
          <w:bCs/>
          <w:sz w:val="20"/>
          <w:szCs w:val="20"/>
          <w:lang w:eastAsia="pl-PL"/>
        </w:rPr>
        <w:t>kształcenia;</w:t>
      </w:r>
    </w:p>
    <w:p w14:paraId="0905183D"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egzaminów zawodowych i egzaminów potwierdzających kwalifikacje w zawodzie oraz egzaminów eksternistycznych;</w:t>
      </w:r>
    </w:p>
    <w:p w14:paraId="237F92A3"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listy arbitrów do rozpatrywania odwołań w zakresie egzaminu zawodowego i egzaminu potwierdzającego kwalifikacje w zawodzie;</w:t>
      </w:r>
    </w:p>
    <w:p w14:paraId="70292CB6"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zasad przeprowadzania przez komisje egzaminacyjne izb rzemieślniczych egzaminów kwalifikacyjnych na tytuły czeladnika i mistrza w zawodzie;</w:t>
      </w:r>
    </w:p>
    <w:p w14:paraId="76A5367A"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i organizacji publicznych i niepublicznych placówek kształcenia ustawicznego oraz publicznych i niepublicznych centrów kształcenia zawodowego;</w:t>
      </w:r>
    </w:p>
    <w:p w14:paraId="3B27E9F8"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warunków i trybu uzyskiwania i uzupełniania wiedzy ogólnej, umiejętności i kwalifikacji zawodowych w formach pozaszkolnych;</w:t>
      </w:r>
    </w:p>
    <w:p w14:paraId="0547AE7B"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ustalania zasad wdrażania i koordynowania rozwiązań w zakresie rozwoju kształcenia ustawicznego na odległość;</w:t>
      </w:r>
    </w:p>
    <w:p w14:paraId="29FD60ED"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doskonalenia systemu akredytacji kształcenia ustawicznego w formach pozaszkolnych;</w:t>
      </w:r>
    </w:p>
    <w:p w14:paraId="787C3F6F"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turniejów i olimpiad w zakresie kształcenia zawodowego;</w:t>
      </w:r>
    </w:p>
    <w:p w14:paraId="519A6F46"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priorytetów procesu kopenhaskiego w kształceniu zawodowym oraz współpracy z instytucjami europejskimi w zakresie rozwoju kształcenia zawodowego, w tym z Europejskim Centrum Rozwoju Szkolenia Zawodowego (CEDEFOP);</w:t>
      </w:r>
    </w:p>
    <w:p w14:paraId="2CABA447"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udziału w pracach unijnych grup roboczych, eksperckich oraz wysokiego szczebla (dyrektorzy generalni do spraw kształcenia zawodowego) w zakresie rozwoju kształcenia </w:t>
      </w:r>
      <w:r w:rsidRPr="00372A90">
        <w:rPr>
          <w:rFonts w:ascii="Arial" w:eastAsiaTheme="minorEastAsia" w:hAnsi="Arial" w:cs="Arial"/>
          <w:bCs/>
          <w:sz w:val="20"/>
          <w:szCs w:val="20"/>
          <w:lang w:eastAsia="pl-PL"/>
        </w:rPr>
        <w:lastRenderedPageBreak/>
        <w:t>zawodowego, uczenia się dorosłych i ram kwalifikacji;</w:t>
      </w:r>
    </w:p>
    <w:p w14:paraId="4FC9F515"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i współdziałania z instytucjami rządowymi, samorządowymi i partnerami społecznymi, w tym z pracodawcami w tworzeniu kierunków rozwoju kształcenia zawodowego i uczenia się dorosłych;</w:t>
      </w:r>
    </w:p>
    <w:p w14:paraId="11CC16CD"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DKO w zakresie doskonalenia zawodowego nauczycieli teoretycznych przedmiotów zawodowych i nauczycieli praktycznej nauki zawodu w formie szkoleń branżowych;</w:t>
      </w:r>
    </w:p>
    <w:p w14:paraId="5D9366BA" w14:textId="77777777" w:rsidR="008B4FB8" w:rsidRPr="00372A90" w:rsidRDefault="008B4FB8" w:rsidP="00685B6C">
      <w:pPr>
        <w:widowControl w:val="0"/>
        <w:numPr>
          <w:ilvl w:val="0"/>
          <w:numId w:val="13"/>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 zakresie swojej właściwości – współpracy z DKO w zakresie nadzorowania i koordynowania wykonywania nadzoru pedagogicznego na terenie kraju oraz nadzorowania działalności kuratorów oświaty</w:t>
      </w:r>
      <w:r w:rsidR="00AD0021" w:rsidRPr="00372A90">
        <w:rPr>
          <w:rFonts w:ascii="Arial" w:eastAsiaTheme="minorEastAsia" w:hAnsi="Arial" w:cs="Arial"/>
          <w:bCs/>
          <w:sz w:val="20"/>
          <w:szCs w:val="20"/>
          <w:lang w:eastAsia="pl-PL"/>
        </w:rPr>
        <w:t>.</w:t>
      </w:r>
    </w:p>
    <w:p w14:paraId="7AD8C682"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DSKKZ prowadzi sprawy wynikające z nadzoru Ministra nad:</w:t>
      </w:r>
    </w:p>
    <w:p w14:paraId="6634AB6E" w14:textId="77777777" w:rsidR="00881DB0" w:rsidRDefault="008B4FB8" w:rsidP="00685B6C">
      <w:pPr>
        <w:widowControl w:val="0"/>
        <w:numPr>
          <w:ilvl w:val="0"/>
          <w:numId w:val="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Centralną Komisją Egzaminacyjną, w zakresie spraw dotyczących egzaminów zawodowych, egzaminów potwierdzających kwalifikacje w zawodzie i egzaminów eksternistycznych</w:t>
      </w:r>
      <w:r w:rsidR="00AD0021" w:rsidRPr="00372A90">
        <w:rPr>
          <w:rFonts w:ascii="Arial" w:eastAsiaTheme="minorEastAsia" w:hAnsi="Arial" w:cs="Arial"/>
          <w:bCs/>
          <w:sz w:val="20"/>
          <w:szCs w:val="20"/>
          <w:lang w:eastAsia="pl-PL"/>
        </w:rPr>
        <w:t>;</w:t>
      </w:r>
    </w:p>
    <w:p w14:paraId="21B3155C" w14:textId="77777777" w:rsidR="00881DB0" w:rsidRDefault="008B4FB8" w:rsidP="00685B6C">
      <w:pPr>
        <w:widowControl w:val="0"/>
        <w:numPr>
          <w:ilvl w:val="0"/>
          <w:numId w:val="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Instytutem Badań Edukacyjnych, z wyłączeniem badań edukacyjnych w zakresie działu administracji rządowej – oświata i wychowanie;</w:t>
      </w:r>
    </w:p>
    <w:p w14:paraId="383025F6" w14:textId="6E472B15" w:rsidR="008B4FB8" w:rsidRPr="00881DB0" w:rsidRDefault="008B4FB8" w:rsidP="00685B6C">
      <w:pPr>
        <w:widowControl w:val="0"/>
        <w:numPr>
          <w:ilvl w:val="0"/>
          <w:numId w:val="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 xml:space="preserve">Ośrodkiem Rozwoju Edukacji w Warszawie, w zakresie spraw dotyczących kształcenia zawodowego </w:t>
      </w:r>
      <w:r w:rsidR="00DD3AD2" w:rsidRPr="00881DB0">
        <w:rPr>
          <w:rFonts w:ascii="Arial" w:eastAsiaTheme="minorEastAsia" w:hAnsi="Arial" w:cs="Arial"/>
          <w:bCs/>
          <w:sz w:val="20"/>
          <w:szCs w:val="20"/>
          <w:lang w:eastAsia="pl-PL"/>
        </w:rPr>
        <w:br/>
      </w:r>
      <w:r w:rsidRPr="00881DB0">
        <w:rPr>
          <w:rFonts w:ascii="Arial" w:eastAsiaTheme="minorEastAsia" w:hAnsi="Arial" w:cs="Arial"/>
          <w:bCs/>
          <w:sz w:val="20"/>
          <w:szCs w:val="20"/>
          <w:lang w:eastAsia="pl-PL"/>
        </w:rPr>
        <w:t>i doradztwa zawodowego.</w:t>
      </w:r>
    </w:p>
    <w:p w14:paraId="2A2D15ED"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4. DSKKZ zapewnia obsługę Pełnomocnika Rządu do spraw wspierania wychowawczej funkcji szkoły i placówki, edukacji włączającej oraz kształcenia zawodowego, w zakresie kształcenia zawodowego.</w:t>
      </w:r>
    </w:p>
    <w:p w14:paraId="1EAEEA7C"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30.</w:t>
      </w:r>
      <w:r w:rsidRPr="00372A90">
        <w:rPr>
          <w:rFonts w:ascii="Arial" w:eastAsiaTheme="minorEastAsia" w:hAnsi="Arial" w:cs="Arial"/>
          <w:bCs/>
          <w:sz w:val="20"/>
          <w:szCs w:val="20"/>
          <w:lang w:eastAsia="pl-PL"/>
        </w:rPr>
        <w:t> 1. DSW odpowiada za realizowanie zadań Ministra w zakresie zapewnienia warunków organizacyjnoprawnych funkcjonowania uczelni, systemu stypendialnego dla studentów oraz nadzoru nad zgodnym z prawem działaniem uczelni, a także zapewnia obsługę Ministra w zakresie realizowania spraw związanych z organizacją uczelni i nadzorem nad uczelniami, z wyłączeniem spraw finansowych i majątkowych.</w:t>
      </w:r>
    </w:p>
    <w:p w14:paraId="3766522B"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DSW należy w szczególności prowadzenie spraw dotyczących:</w:t>
      </w:r>
    </w:p>
    <w:p w14:paraId="6B6AFB28"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uczelni, w zakresie zgodności działania z prawem i spełniania warunków do prowadzenia studiów;</w:t>
      </w:r>
    </w:p>
    <w:p w14:paraId="02322EF0"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tworzenia, przekształcania i likwidacji uczelni;</w:t>
      </w:r>
    </w:p>
    <w:p w14:paraId="5A3F54F9"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tworzenia, przekształcania i likwidacji federacji podmiotów systemu szkolnictwa wyższego i nauki;</w:t>
      </w:r>
    </w:p>
    <w:p w14:paraId="4AABBF9B"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przebiegu</w:t>
      </w:r>
      <w:r w:rsidRPr="00372A90" w:rsidDel="00ED1D37">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studiów, tytułów zawodowych, dyplomów ukończenia studiów i suplementów do dyplomów, świadectw ukończenia studiów podyplomowych, świadectw dyplomowanego specjalisty i dyplomowanego specjalisty technologa;</w:t>
      </w:r>
    </w:p>
    <w:p w14:paraId="39E28469"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studentów;</w:t>
      </w:r>
    </w:p>
    <w:p w14:paraId="41FE8796"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świadczeń finansowanych ze środków finansowych na szkolnictwo wyższe i naukę dla studentów i doktorantów na studiach doktoranckich;</w:t>
      </w:r>
    </w:p>
    <w:p w14:paraId="5CA45E5B"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kredytów studenckich, w zakresie właściwości</w:t>
      </w:r>
      <w:r w:rsidRPr="00372A90" w:rsidDel="007A6440">
        <w:rPr>
          <w:rFonts w:ascii="Arial" w:eastAsiaTheme="minorEastAsia" w:hAnsi="Arial" w:cs="Arial"/>
          <w:bCs/>
          <w:sz w:val="20"/>
          <w:szCs w:val="20"/>
          <w:lang w:eastAsia="pl-PL"/>
        </w:rPr>
        <w:t xml:space="preserve"> </w:t>
      </w:r>
      <w:r w:rsidRPr="00372A90">
        <w:rPr>
          <w:rFonts w:ascii="Arial" w:eastAsiaTheme="minorEastAsia" w:hAnsi="Arial" w:cs="Arial"/>
          <w:bCs/>
          <w:sz w:val="20"/>
          <w:szCs w:val="20"/>
          <w:lang w:eastAsia="pl-PL"/>
        </w:rPr>
        <w:t>Ministra;</w:t>
      </w:r>
    </w:p>
    <w:p w14:paraId="28C4B33C"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stypendiów dla studentów za znaczące osiągnięcia naukowe, artystyczne lub sportowe oraz stypendiów dla wybitnych młodych naukowców za znaczące osiągnięcia w działalności naukowej;</w:t>
      </w:r>
    </w:p>
    <w:p w14:paraId="1D1CC709"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pragmatyki zawodowej nauczycieli akademickich;</w:t>
      </w:r>
    </w:p>
    <w:p w14:paraId="740C6D9F"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wynagrodzeń pracowników uczelni publicznych, w tym ustalania wysokości wynagrodzeń rektorów;</w:t>
      </w:r>
    </w:p>
    <w:p w14:paraId="1BD6664C" w14:textId="77777777" w:rsidR="008B4FB8" w:rsidRPr="00372A90" w:rsidRDefault="008B4FB8" w:rsidP="00685B6C">
      <w:pPr>
        <w:widowControl w:val="0"/>
        <w:numPr>
          <w:ilvl w:val="0"/>
          <w:numId w:val="1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nagród za znaczące osiągnięcia w zakresie działalności naukowej, dydaktycznej, wdrożeniowej lub organizacyjnej albo za całokształt dorobku.</w:t>
      </w:r>
    </w:p>
    <w:p w14:paraId="0B1F3D11"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31.</w:t>
      </w:r>
      <w:r w:rsidRPr="00372A90">
        <w:rPr>
          <w:rFonts w:ascii="Arial" w:eastAsiaTheme="minorEastAsia" w:hAnsi="Arial" w:cs="Arial"/>
          <w:bCs/>
          <w:sz w:val="20"/>
          <w:szCs w:val="20"/>
          <w:lang w:eastAsia="pl-PL"/>
        </w:rPr>
        <w:t> 1. DWM odpowiada za obsługę Ministra i Ministerstwa pod względem współpracy międzynarodowej.</w:t>
      </w:r>
    </w:p>
    <w:p w14:paraId="48766548"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DWM należy w szczególności prowadzenie spraw dotyczących:</w:t>
      </w:r>
    </w:p>
    <w:p w14:paraId="0118462A"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przygotowywania propozycji priorytetowych kierunków współpracy międzynarodowej w zakresie działu administracji rządowej – oświata i wychowanie oraz projektowania i podejmowania działań na rzecz rozwoju i utrzymania dwustronnej, wielostronnej i unijnej współpracy z zagranicą w zakresie działu administracji rządowej – oświata i wychowanie;</w:t>
      </w:r>
    </w:p>
    <w:p w14:paraId="1B4865EB"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projektowania i podejmowania działań na rzecz rozwoju i utrzymania dwustronnej i wielostronnej współpracy z zagranicą w obszarze szkolnictwa wyższego i nauki, w tym działań mających na celu wzmocnienie umiędzynarodowienia szkolnictwa wyższego i nauki, z wyłączeniem współpracy w ramach Unii Europejskiej;</w:t>
      </w:r>
    </w:p>
    <w:p w14:paraId="437AA5BD"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udziału przedstawicieli Ministra w pracach międzyresortowych zespołów odpowiedzialnych za współpracę międzynarodową;</w:t>
      </w:r>
    </w:p>
    <w:p w14:paraId="53351FEF"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realizacji zadań Ministra w zakresie dotyczącym systemu urzędowego poświadczania znajomości języka polskiego jako obcego i koordynacji działań związanych z nauką języka polskiego w uczelniach poza granicami Rzeczypospolitej Polskiej; </w:t>
      </w:r>
    </w:p>
    <w:p w14:paraId="3816F4EF"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zadań Ministra w zakresie dotyczącym systemu uznawalności wykształcenia i koordynowania unijnego systemu uznawania kwalifikacji zawodowych w Polsce;</w:t>
      </w:r>
    </w:p>
    <w:p w14:paraId="63BF37E2"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organizowania kształcenia dzieci obywateli polskich czasowo przebywających za granicą i wspomagania nauczania języka polskiego, historii i geografii Polski, kultury polskiej oraz innych przedmiotów nauczanych w języku polskim wśród Polonii i Polaków zamieszkujących i przebywających czasowo za granicą;</w:t>
      </w:r>
    </w:p>
    <w:p w14:paraId="39CFC8BF"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kształcenia uczniów przybywających z zagranicy;</w:t>
      </w:r>
    </w:p>
    <w:p w14:paraId="73551396"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krajowymi i zagranicznymi podmiotami w zakresie polityki migracyjnej;</w:t>
      </w:r>
    </w:p>
    <w:p w14:paraId="21DD5748"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współpracy międzynarodowej dzieci i młodzieży, w tym spraw związanych z prowadzeniem europejskiego dialogu usystematyzowanego z młodzieżą;</w:t>
      </w:r>
    </w:p>
    <w:p w14:paraId="436A2D50"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w zakresie swojej właściwości – współpracy z DKO w zakresie nadzorowania i koordynowania wykonywania nadzoru pedagogicznego na terenie kraju oraz nadzorowania </w:t>
      </w:r>
      <w:r w:rsidR="00AD0021" w:rsidRPr="00372A90">
        <w:rPr>
          <w:rFonts w:ascii="Arial" w:eastAsiaTheme="minorEastAsia" w:hAnsi="Arial" w:cs="Arial"/>
          <w:bCs/>
          <w:sz w:val="20"/>
          <w:szCs w:val="20"/>
          <w:lang w:eastAsia="pl-PL"/>
        </w:rPr>
        <w:t>działalności kuratorów oświaty;</w:t>
      </w:r>
    </w:p>
    <w:p w14:paraId="5B592CD4" w14:textId="77777777" w:rsidR="008B4FB8" w:rsidRPr="00372A90" w:rsidRDefault="008B4FB8" w:rsidP="00685B6C">
      <w:pPr>
        <w:widowControl w:val="0"/>
        <w:numPr>
          <w:ilvl w:val="0"/>
          <w:numId w:val="25"/>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zagranicznych podróży służbowych, realizowanych na potrzeby Ministra.</w:t>
      </w:r>
    </w:p>
    <w:p w14:paraId="0719A7E5"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DWM prowadzi sprawy wynikające z nadzoru Ministra nad:</w:t>
      </w:r>
    </w:p>
    <w:p w14:paraId="3BAFAFAF" w14:textId="77777777" w:rsidR="00881DB0" w:rsidRDefault="008B4FB8" w:rsidP="00685B6C">
      <w:pPr>
        <w:pStyle w:val="Akapitzlist"/>
        <w:widowControl w:val="0"/>
        <w:numPr>
          <w:ilvl w:val="0"/>
          <w:numId w:val="31"/>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Narodową Agencją Wymiany Akademickiej</w:t>
      </w:r>
      <w:r w:rsidR="00AD0021" w:rsidRPr="00881DB0">
        <w:rPr>
          <w:rFonts w:ascii="Arial" w:eastAsiaTheme="minorEastAsia" w:hAnsi="Arial" w:cs="Arial"/>
          <w:bCs/>
          <w:sz w:val="20"/>
          <w:szCs w:val="20"/>
          <w:lang w:eastAsia="pl-PL"/>
        </w:rPr>
        <w:t>;</w:t>
      </w:r>
    </w:p>
    <w:p w14:paraId="1483CACD" w14:textId="5DF39687" w:rsidR="008B4FB8" w:rsidRPr="00881DB0" w:rsidRDefault="008B4FB8" w:rsidP="00685B6C">
      <w:pPr>
        <w:pStyle w:val="Akapitzlist"/>
        <w:widowControl w:val="0"/>
        <w:numPr>
          <w:ilvl w:val="0"/>
          <w:numId w:val="31"/>
        </w:numPr>
        <w:autoSpaceDE w:val="0"/>
        <w:autoSpaceDN w:val="0"/>
        <w:adjustRightInd w:val="0"/>
        <w:spacing w:before="120" w:after="0" w:line="240" w:lineRule="auto"/>
        <w:ind w:left="357" w:hanging="357"/>
        <w:contextualSpacing w:val="0"/>
        <w:jc w:val="both"/>
        <w:rPr>
          <w:rFonts w:ascii="Arial" w:eastAsiaTheme="minorEastAsia" w:hAnsi="Arial" w:cs="Arial"/>
          <w:bCs/>
          <w:sz w:val="20"/>
          <w:szCs w:val="20"/>
          <w:lang w:eastAsia="pl-PL"/>
        </w:rPr>
      </w:pPr>
      <w:r w:rsidRPr="00881DB0">
        <w:rPr>
          <w:rFonts w:ascii="Arial" w:eastAsiaTheme="minorEastAsia" w:hAnsi="Arial" w:cs="Arial"/>
          <w:bCs/>
          <w:sz w:val="20"/>
          <w:szCs w:val="20"/>
          <w:lang w:eastAsia="pl-PL"/>
        </w:rPr>
        <w:t xml:space="preserve">Ośrodkiem Rozwoju Polskiej Edukacji za </w:t>
      </w:r>
      <w:r w:rsidR="009F3A40" w:rsidRPr="00881DB0">
        <w:rPr>
          <w:rFonts w:ascii="Arial" w:eastAsiaTheme="minorEastAsia" w:hAnsi="Arial" w:cs="Arial"/>
          <w:bCs/>
          <w:sz w:val="20"/>
          <w:szCs w:val="20"/>
          <w:lang w:eastAsia="pl-PL"/>
        </w:rPr>
        <w:t>Granicą</w:t>
      </w:r>
      <w:r w:rsidRPr="00881DB0">
        <w:rPr>
          <w:rFonts w:ascii="Arial" w:eastAsiaTheme="minorEastAsia" w:hAnsi="Arial" w:cs="Arial"/>
          <w:bCs/>
          <w:sz w:val="20"/>
          <w:szCs w:val="20"/>
          <w:lang w:eastAsia="pl-PL"/>
        </w:rPr>
        <w:t>.</w:t>
      </w:r>
    </w:p>
    <w:p w14:paraId="1F07DD3C"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32.</w:t>
      </w:r>
      <w:r w:rsidRPr="00372A90">
        <w:rPr>
          <w:rFonts w:ascii="Arial" w:eastAsiaTheme="minorEastAsia" w:hAnsi="Arial" w:cs="Arial"/>
          <w:bCs/>
          <w:sz w:val="20"/>
          <w:szCs w:val="20"/>
          <w:lang w:eastAsia="pl-PL"/>
        </w:rPr>
        <w:t> 1. DWST</w:t>
      </w:r>
      <w:r w:rsidRPr="00372A90">
        <w:rPr>
          <w:rFonts w:ascii="Arial" w:eastAsiaTheme="minorEastAsia" w:hAnsi="Arial" w:cs="Arial"/>
          <w:sz w:val="20"/>
          <w:szCs w:val="20"/>
          <w:lang w:eastAsia="pl-PL"/>
        </w:rPr>
        <w:t xml:space="preserve"> </w:t>
      </w:r>
      <w:r w:rsidRPr="00372A90">
        <w:rPr>
          <w:rFonts w:ascii="Arial" w:eastAsiaTheme="minorEastAsia" w:hAnsi="Arial" w:cs="Arial"/>
          <w:bCs/>
          <w:sz w:val="20"/>
          <w:szCs w:val="20"/>
          <w:lang w:eastAsia="pl-PL"/>
        </w:rPr>
        <w:t>odpowiada za realizowanie zadań Ministra w zakresie współpracy z jednostkami samorządu terytorialnego.</w:t>
      </w:r>
    </w:p>
    <w:p w14:paraId="0BBF1A92" w14:textId="77777777" w:rsidR="008B4FB8" w:rsidRPr="00372A90" w:rsidRDefault="008B4FB8" w:rsidP="00881DB0">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DWST należy w szczególności prowadzenie spraw dotyczących:</w:t>
      </w:r>
    </w:p>
    <w:p w14:paraId="3D6B095D"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 jednostkami samorządu terytorialnego, w tym z Komisją Wspólną Rządu i Samorządu Terytorialnego oraz współpracy z Radą Dialogu Społecznego;</w:t>
      </w:r>
    </w:p>
    <w:p w14:paraId="4E5302B6"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sieci publicznych przedszkoli i szkół;</w:t>
      </w:r>
    </w:p>
    <w:p w14:paraId="619BD65C"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likwidacji i przekształceń przedszkoli, szkół i placówek prowadzonych przez jednostki samorządu terytorialnego;</w:t>
      </w:r>
    </w:p>
    <w:p w14:paraId="327B63E2"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przekazywania przedszkoli i szkół publicznych osobie prawnej lub osobie fizycznej;</w:t>
      </w:r>
    </w:p>
    <w:p w14:paraId="42B3B47C" w14:textId="45D7A035"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zezwoleń na założenie szkoły lub placówki publicznej przez osobę prawną inną niż jednostka samorządu terytorialnego;</w:t>
      </w:r>
      <w:r w:rsidR="0072199E" w:rsidRPr="00372A90">
        <w:rPr>
          <w:rFonts w:ascii="Arial" w:eastAsiaTheme="minorEastAsia" w:hAnsi="Arial" w:cs="Arial"/>
          <w:bCs/>
          <w:sz w:val="20"/>
          <w:szCs w:val="20"/>
          <w:lang w:eastAsia="pl-PL"/>
        </w:rPr>
        <w:t xml:space="preserve"> </w:t>
      </w:r>
    </w:p>
    <w:p w14:paraId="031FDBA8"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dotowania z budżetów jednostek samorządu terytorialnego szkół i placówek, które nie są prowadzone przez jednostki samorządu terytorialnego, z wyłączeniem dotowania wychowania przedszkolnego oraz kształcenia specjalnego i integracyjnego;</w:t>
      </w:r>
    </w:p>
    <w:p w14:paraId="783A7101"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przydzielania środków finansowych z rezerwy części oświatowej subwencji;</w:t>
      </w:r>
    </w:p>
    <w:p w14:paraId="750E1D50"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rezerwy celowej budżetu państwa dotyczącej wynagrodzeń nauczycieli w szkołach i placówkach oświatowych prowadzonych przez organy administracji rządowej;</w:t>
      </w:r>
    </w:p>
    <w:p w14:paraId="398770D6"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sz w:val="20"/>
          <w:szCs w:val="20"/>
          <w:lang w:eastAsia="pl-PL"/>
        </w:rPr>
      </w:pPr>
      <w:r w:rsidRPr="00372A90">
        <w:rPr>
          <w:rFonts w:ascii="Arial" w:eastAsiaTheme="minorEastAsia" w:hAnsi="Arial" w:cs="Arial"/>
          <w:bCs/>
          <w:sz w:val="20"/>
          <w:szCs w:val="20"/>
          <w:lang w:eastAsia="pl-PL"/>
        </w:rPr>
        <w:t>rozwiązań</w:t>
      </w:r>
      <w:r w:rsidRPr="00372A90">
        <w:rPr>
          <w:rFonts w:ascii="Arial" w:eastAsiaTheme="minorEastAsia" w:hAnsi="Arial" w:cs="Arial"/>
          <w:color w:val="000000"/>
          <w:sz w:val="20"/>
          <w:szCs w:val="20"/>
          <w:lang w:eastAsia="pl-PL"/>
        </w:rPr>
        <w:t xml:space="preserve"> systemowych w zakresie pragmatyki zawodowej nauczycieli, w szczególności:</w:t>
      </w:r>
    </w:p>
    <w:p w14:paraId="1C009571" w14:textId="6ED1DC81" w:rsidR="008B4FB8" w:rsidRP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zasad nawiązywania i rozwiązywania stosunku pracy z nauczycielami,</w:t>
      </w:r>
    </w:p>
    <w:p w14:paraId="5D71BF67" w14:textId="51B33432" w:rsidR="008B4FB8" w:rsidRP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zasad dokonywania zmiany warunków pracy i płacy nauczycieli,</w:t>
      </w:r>
    </w:p>
    <w:p w14:paraId="0CE16C1A" w14:textId="77E67CD6" w:rsid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 xml:space="preserve">praw i obowiązków nauczycieli wynikających ze stosunku pracy, w tym uprawnień socjalnych, urlopów </w:t>
      </w:r>
      <w:r w:rsidR="00A7140C">
        <w:rPr>
          <w:rFonts w:ascii="Arial" w:eastAsiaTheme="minorEastAsia" w:hAnsi="Arial" w:cs="Arial"/>
          <w:color w:val="000000"/>
          <w:sz w:val="20"/>
          <w:szCs w:val="20"/>
          <w:lang w:eastAsia="pl-PL"/>
        </w:rPr>
        <w:br/>
      </w:r>
      <w:r w:rsidRPr="00753B79">
        <w:rPr>
          <w:rFonts w:ascii="Arial" w:eastAsiaTheme="minorEastAsia" w:hAnsi="Arial" w:cs="Arial"/>
          <w:color w:val="000000"/>
          <w:sz w:val="20"/>
          <w:szCs w:val="20"/>
          <w:lang w:eastAsia="pl-PL"/>
        </w:rPr>
        <w:t>i uprawnień emerytalnych,</w:t>
      </w:r>
    </w:p>
    <w:p w14:paraId="15831C8D" w14:textId="77777777" w:rsid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zasad, trybu i kryteriów dokonywania oceny pracy nauczycieli,</w:t>
      </w:r>
    </w:p>
    <w:p w14:paraId="4A8504A0" w14:textId="77777777" w:rsid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odpowiedzialności dyscyplinarnej nauczycieli,</w:t>
      </w:r>
    </w:p>
    <w:p w14:paraId="5B616EBA" w14:textId="77777777" w:rsid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awansu zawodowego nauczycieli,</w:t>
      </w:r>
    </w:p>
    <w:p w14:paraId="71566324" w14:textId="77777777" w:rsid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czasu pracy nauczycieli,</w:t>
      </w:r>
    </w:p>
    <w:p w14:paraId="79132856" w14:textId="1A26529E" w:rsidR="008B4FB8" w:rsidRPr="00753B79" w:rsidRDefault="008B4FB8" w:rsidP="00685B6C">
      <w:pPr>
        <w:pStyle w:val="Akapitzlist"/>
        <w:widowControl w:val="0"/>
        <w:numPr>
          <w:ilvl w:val="1"/>
          <w:numId w:val="30"/>
        </w:numPr>
        <w:autoSpaceDE w:val="0"/>
        <w:autoSpaceDN w:val="0"/>
        <w:adjustRightInd w:val="0"/>
        <w:spacing w:before="120" w:after="0" w:line="240" w:lineRule="auto"/>
        <w:ind w:left="714" w:hanging="357"/>
        <w:contextualSpacing w:val="0"/>
        <w:jc w:val="both"/>
        <w:rPr>
          <w:rFonts w:ascii="Arial" w:eastAsiaTheme="minorEastAsia" w:hAnsi="Arial" w:cs="Arial"/>
          <w:color w:val="000000"/>
          <w:sz w:val="20"/>
          <w:szCs w:val="20"/>
          <w:lang w:eastAsia="pl-PL"/>
        </w:rPr>
      </w:pPr>
      <w:r w:rsidRPr="00753B79">
        <w:rPr>
          <w:rFonts w:ascii="Arial" w:eastAsiaTheme="minorEastAsia" w:hAnsi="Arial" w:cs="Arial"/>
          <w:color w:val="000000"/>
          <w:sz w:val="20"/>
          <w:szCs w:val="20"/>
          <w:lang w:eastAsia="pl-PL"/>
        </w:rPr>
        <w:t>zasad wynagradzania nauczycieli;</w:t>
      </w:r>
    </w:p>
    <w:p w14:paraId="6EFF6872" w14:textId="60502270"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wymagań, powierzania, odwoływania osób zajmujących stanowisko dyrektora i inne stanowisko kierownicze oraz przeprowadzania konkursów na stanowisko dyrektora, w poszczególnych typach szkół i placówek;</w:t>
      </w:r>
    </w:p>
    <w:p w14:paraId="5756CB55"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wynagrodzeń pracowników niepedagogicznych w szkołach i placówkach oświatowych prowadzonych przez organy administracji rządowej;</w:t>
      </w:r>
    </w:p>
    <w:p w14:paraId="37C367B4"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realizacji przez jednostki samorządu terytorialnego kompetencji w zakresie wynagradzania nauczycieli;</w:t>
      </w:r>
    </w:p>
    <w:p w14:paraId="5E6E267A"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analiz wielkości i struktury zatrudnienia nauczycieli;</w:t>
      </w:r>
    </w:p>
    <w:p w14:paraId="42C6F81A"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współpracy ze związkami zawodowymi zrzeszającymi nauczycieli, w szczególności w zakresie pragmatyki zawodowej nauczycieli;</w:t>
      </w:r>
    </w:p>
    <w:p w14:paraId="6628D8DB" w14:textId="04E96B32"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wykonywania zadań wynikających z ustawy z dnia 15 kwietnia 2011 r. o systemie informacji oświatowej</w:t>
      </w:r>
      <w:r w:rsidR="00A7140C">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(Dz. U. z 2019 r. poz. 1942, z 2020 r. poz. 695 oraz z 2021 r. poz. 4) oraz usprawniania funkcjonalności systemu informacji oświatowej, z uwzględnieniem bezpiecznego przetwarzania danych osobowych;</w:t>
      </w:r>
    </w:p>
    <w:p w14:paraId="48143A7A"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prac analitycznych i statystycznych z zakresu oświaty, w tym opracowywania ilościowych i jakościowych danych oraz wskaźników obrazujących warunki, procesy i efekty działań edukacyjnych;</w:t>
      </w:r>
    </w:p>
    <w:p w14:paraId="4B1429E5"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i przekazywania danych statystycznych z bazy systemu informacji oświatowej na potrzeby merytorycznych komórek organizacyjnych do analiz i opracowań;</w:t>
      </w:r>
    </w:p>
    <w:p w14:paraId="5F980C48"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i publikowania danych statystycznych w ramach Program</w:t>
      </w:r>
      <w:r w:rsidR="00AD0021" w:rsidRPr="00372A90">
        <w:rPr>
          <w:rFonts w:ascii="Arial" w:eastAsiaTheme="minorEastAsia" w:hAnsi="Arial" w:cs="Arial"/>
          <w:bCs/>
          <w:sz w:val="20"/>
          <w:szCs w:val="20"/>
          <w:lang w:eastAsia="pl-PL"/>
        </w:rPr>
        <w:t>u otwierania danych publicznych;</w:t>
      </w:r>
    </w:p>
    <w:p w14:paraId="671C1B0B"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udostępniania danych osobowych z systemu informacji oświatowej na wnioski, m.in. sądów, pr</w:t>
      </w:r>
      <w:r w:rsidR="00AD0021" w:rsidRPr="00372A90">
        <w:rPr>
          <w:rFonts w:ascii="Arial" w:eastAsiaTheme="minorEastAsia" w:hAnsi="Arial" w:cs="Arial"/>
          <w:bCs/>
          <w:sz w:val="20"/>
          <w:szCs w:val="20"/>
          <w:lang w:eastAsia="pl-PL"/>
        </w:rPr>
        <w:t>okuratorów, Policji;</w:t>
      </w:r>
    </w:p>
    <w:p w14:paraId="3C465C9F"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współpracy Ministerstwa z Głównym Urzędem Statystycznym i jednost</w:t>
      </w:r>
      <w:r w:rsidRPr="00372A90">
        <w:rPr>
          <w:rFonts w:ascii="Arial" w:eastAsiaTheme="minorEastAsia" w:hAnsi="Arial" w:cs="Arial"/>
          <w:bCs/>
          <w:sz w:val="20"/>
          <w:szCs w:val="20"/>
          <w:lang w:eastAsia="pl-PL"/>
        </w:rPr>
        <w:lastRenderedPageBreak/>
        <w:t>kami administracji rządowej w zakresie danych statystycznych o systemie oświaty i wychowania, w tym przekazywania danych zgromadzonych w systemie informacji oświatowej dla potrzeb statystyki publicznej;</w:t>
      </w:r>
    </w:p>
    <w:p w14:paraId="725C219E"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analiz statystycznych i finansowych w zakresie finansowania zadań oświatowych;</w:t>
      </w:r>
    </w:p>
    <w:p w14:paraId="53828CC7"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analizy wydatków jednostek samorządu terytorialnego ponoszonych na realizację zadań oświatowych;</w:t>
      </w:r>
    </w:p>
    <w:p w14:paraId="525F9B2A"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zasad podziału części oświatowej subwencji ogólnej pomiędzy jednostki samorządu terytorialnego oraz współpracy z Komisją Wspólną Rządu i Samorządu Terytorialnego w zakresie opiniowania projektów algorytmów podziału subwencji;</w:t>
      </w:r>
    </w:p>
    <w:p w14:paraId="38D0712D"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przygotowywania danych niezbędnych do naliczenia jednostkom samorządu terytorialnego części oświatowej subwencji ogólnej na podstawie danych zgromadzonych w systemie informacji oświatowej;</w:t>
      </w:r>
    </w:p>
    <w:p w14:paraId="2F9299CD"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podziału oraz wysokości planowanych i ostatecznych kwot części oświatowej subwencji ogólnej dla jednostek samorządu terytorialnego;</w:t>
      </w:r>
    </w:p>
    <w:p w14:paraId="262307C5"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koncepcji finansowania oświaty;</w:t>
      </w:r>
    </w:p>
    <w:p w14:paraId="28EDD02F" w14:textId="09C21789"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prowadzenia analiz treści zawartych w ocenach skutków regulacji i analiz ekonomicznych treści zawartych </w:t>
      </w:r>
      <w:r w:rsidR="00A7140C">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w projektach aktów prawnych w zakresie ich skutków finansowych;</w:t>
      </w:r>
    </w:p>
    <w:p w14:paraId="465856B8"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koordynowania przygotowywania ocen skutków regulacji </w:t>
      </w:r>
      <w:r w:rsidRPr="00372A90">
        <w:rPr>
          <w:rFonts w:ascii="Arial" w:eastAsiaTheme="minorEastAsia" w:hAnsi="Arial" w:cs="Arial"/>
          <w:bCs/>
          <w:i/>
          <w:sz w:val="20"/>
          <w:szCs w:val="20"/>
          <w:lang w:eastAsia="pl-PL"/>
        </w:rPr>
        <w:t>ex post</w:t>
      </w:r>
      <w:r w:rsidRPr="00372A90">
        <w:rPr>
          <w:rFonts w:ascii="Arial" w:eastAsiaTheme="minorEastAsia" w:hAnsi="Arial" w:cs="Arial"/>
          <w:bCs/>
          <w:sz w:val="20"/>
          <w:szCs w:val="20"/>
          <w:lang w:eastAsia="pl-PL"/>
        </w:rPr>
        <w:t>;</w:t>
      </w:r>
    </w:p>
    <w:p w14:paraId="46039ACC"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 współpracy międzyresortowej w zakresie udziału w Programie INES/OECD (Wskaźniki Systemów Edukacji);</w:t>
      </w:r>
    </w:p>
    <w:p w14:paraId="135668AB"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udziału w pracach Stałej Grupy do Spraw Wskaźników i Poziomów Odniesienia Komisji Europejskiej (SGIB);</w:t>
      </w:r>
    </w:p>
    <w:p w14:paraId="74FA1274"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danych</w:t>
      </w:r>
      <w:r w:rsidRPr="00372A90">
        <w:rPr>
          <w:rFonts w:ascii="Arial" w:eastAsiaTheme="minorEastAsia" w:hAnsi="Arial" w:cs="Arial"/>
          <w:bCs/>
          <w:sz w:val="20"/>
          <w:szCs w:val="20"/>
        </w:rPr>
        <w:t xml:space="preserve"> dotyczących polskiego systemu oświaty dla celów międzynarodowej statystyki edukacyjnej;</w:t>
      </w:r>
    </w:p>
    <w:p w14:paraId="38A2DE08"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systemu informacji oświatowej;</w:t>
      </w:r>
    </w:p>
    <w:p w14:paraId="5B2CB657"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dotacji celowej z budżetu państwa na dofinansowanie zadań w zakresie wychowania przedszkolnego;</w:t>
      </w:r>
    </w:p>
    <w:p w14:paraId="5D5C14D9"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dowożenia uczniów, z wyłączeniem dowożenia uczniów z niepełnosprawnościami;</w:t>
      </w:r>
    </w:p>
    <w:p w14:paraId="3098C297" w14:textId="77777777" w:rsidR="008B4FB8" w:rsidRPr="00372A90" w:rsidRDefault="008B4FB8" w:rsidP="00685B6C">
      <w:pPr>
        <w:widowControl w:val="0"/>
        <w:numPr>
          <w:ilvl w:val="0"/>
          <w:numId w:val="6"/>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 zakresie swojej właściwości – współpracy z DKO w zakresie nadzorowania i koordynowania wykonywania nadzoru pedagogicznego na terenie kraju oraz nadzorowania działalności kuratorów oświaty</w:t>
      </w:r>
      <w:r w:rsidR="00E62E56" w:rsidRPr="00372A90">
        <w:rPr>
          <w:rFonts w:ascii="Arial" w:eastAsiaTheme="minorEastAsia" w:hAnsi="Arial" w:cs="Arial"/>
          <w:bCs/>
          <w:sz w:val="20"/>
          <w:szCs w:val="20"/>
          <w:lang w:eastAsia="pl-PL"/>
        </w:rPr>
        <w:t>.</w:t>
      </w:r>
    </w:p>
    <w:p w14:paraId="6F6DFB10"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3. DWST prowadzi sprawy wynikające z nadzoru Ministra nad Centrum Informatycznym Edukacji, </w:t>
      </w:r>
      <w:r w:rsidRPr="00372A90">
        <w:rPr>
          <w:rFonts w:ascii="Arial" w:eastAsiaTheme="minorEastAsia" w:hAnsi="Arial" w:cs="Arial"/>
          <w:bCs/>
          <w:sz w:val="20"/>
          <w:szCs w:val="20"/>
          <w:lang w:eastAsia="pl-PL"/>
        </w:rPr>
        <w:br/>
        <w:t>w zakresie utrzymania i rozwoju systemu informacji oświatowej.</w:t>
      </w:r>
    </w:p>
    <w:p w14:paraId="69457757"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33.</w:t>
      </w:r>
      <w:r w:rsidRPr="00372A90">
        <w:rPr>
          <w:rFonts w:ascii="Arial" w:eastAsiaTheme="minorEastAsia" w:hAnsi="Arial" w:cs="Arial"/>
          <w:bCs/>
          <w:sz w:val="20"/>
          <w:szCs w:val="20"/>
          <w:lang w:eastAsia="pl-PL"/>
        </w:rPr>
        <w:t xml:space="preserve"> 1. DWEW odpowiada za realizowanie zadań Ministra w zakresie wychowania, profilaktyki </w:t>
      </w:r>
      <w:r w:rsidRPr="00372A90">
        <w:rPr>
          <w:rFonts w:ascii="Arial" w:eastAsiaTheme="minorEastAsia" w:hAnsi="Arial" w:cs="Arial"/>
          <w:bCs/>
          <w:sz w:val="20"/>
          <w:szCs w:val="20"/>
          <w:lang w:eastAsia="pl-PL"/>
        </w:rPr>
        <w:br/>
        <w:t xml:space="preserve">i bezpieczeństwa dzieci i młodzieży w szkołach i placówkach oraz edukacji dzieci i młodzieży </w:t>
      </w:r>
      <w:r w:rsidRPr="00372A90">
        <w:rPr>
          <w:rFonts w:ascii="Arial" w:eastAsiaTheme="minorEastAsia" w:hAnsi="Arial" w:cs="Arial"/>
          <w:bCs/>
          <w:sz w:val="20"/>
          <w:szCs w:val="20"/>
          <w:lang w:eastAsia="pl-PL"/>
        </w:rPr>
        <w:br/>
        <w:t>z niepełnosprawnościami, niedostosowanej społecznie lub zagrożonej niedostosowaniem społecznym.</w:t>
      </w:r>
    </w:p>
    <w:p w14:paraId="29003F6A"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DWEW należy w szczególności prowadzenie spraw dotyczących:</w:t>
      </w:r>
    </w:p>
    <w:p w14:paraId="098D9430"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publicznych i niepublicznych:</w:t>
      </w:r>
    </w:p>
    <w:p w14:paraId="28AB213D" w14:textId="77777777" w:rsid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eastAsiaTheme="minorEastAsia" w:hAnsi="Arial" w:cs="Arial"/>
          <w:bCs/>
          <w:sz w:val="20"/>
          <w:szCs w:val="20"/>
          <w:lang w:eastAsia="pl-PL"/>
        </w:rPr>
        <w:t>przedszkoli specjalnych i integracyjnych,</w:t>
      </w:r>
    </w:p>
    <w:p w14:paraId="285AB70E" w14:textId="77777777" w:rsid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eastAsiaTheme="minorEastAsia" w:hAnsi="Arial" w:cs="Arial"/>
          <w:bCs/>
          <w:sz w:val="20"/>
          <w:szCs w:val="20"/>
          <w:lang w:eastAsia="pl-PL"/>
        </w:rPr>
        <w:t>szkół specjalnych i integracyjnych,</w:t>
      </w:r>
    </w:p>
    <w:p w14:paraId="56887F52" w14:textId="77777777" w:rsid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eastAsiaTheme="minorEastAsia" w:hAnsi="Arial" w:cs="Arial"/>
          <w:bCs/>
          <w:sz w:val="20"/>
          <w:szCs w:val="20"/>
          <w:lang w:eastAsia="pl-PL"/>
        </w:rPr>
        <w:lastRenderedPageBreak/>
        <w:t>specjalnych ośrodków szkolno-wychowawczych, specjalnych ośrodków wychowawczych i ośrodków rewalidacyjno-wychowawczych umożliwiających realizację odpowiednio obowiązku rocznego przygotowania przedszkolnego, obowiązku szkolnego i obowiązku nauki,</w:t>
      </w:r>
    </w:p>
    <w:p w14:paraId="5663479E" w14:textId="77777777" w:rsid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eastAsiaTheme="minorEastAsia" w:hAnsi="Arial" w:cs="Arial"/>
          <w:bCs/>
          <w:sz w:val="20"/>
          <w:szCs w:val="20"/>
          <w:lang w:eastAsia="pl-PL"/>
        </w:rPr>
        <w:t>młodzieżowych ośrodków wychowawczych i młodzieżowych ośrodków socjoterapii,</w:t>
      </w:r>
    </w:p>
    <w:p w14:paraId="6B95604C" w14:textId="77777777" w:rsid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eastAsiaTheme="minorEastAsia" w:hAnsi="Arial" w:cs="Arial"/>
          <w:bCs/>
          <w:sz w:val="20"/>
          <w:szCs w:val="20"/>
          <w:lang w:eastAsia="pl-PL"/>
        </w:rPr>
        <w:t>poradni psychologiczno-pedagogicznych, w tym poradni specjalistycznych,</w:t>
      </w:r>
    </w:p>
    <w:p w14:paraId="190016B1" w14:textId="77777777" w:rsidR="00753B79" w:rsidRP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hAnsi="Arial" w:cs="Arial"/>
          <w:sz w:val="20"/>
          <w:szCs w:val="20"/>
        </w:rPr>
        <w:t>placówek oświatowo-wychowawczych,</w:t>
      </w:r>
    </w:p>
    <w:p w14:paraId="141DF11D" w14:textId="33735407" w:rsidR="008B4FB8" w:rsidRPr="00753B79" w:rsidRDefault="008B4FB8" w:rsidP="00685B6C">
      <w:pPr>
        <w:pStyle w:val="Akapitzlist"/>
        <w:widowControl w:val="0"/>
        <w:numPr>
          <w:ilvl w:val="1"/>
          <w:numId w:val="29"/>
        </w:numPr>
        <w:autoSpaceDE w:val="0"/>
        <w:autoSpaceDN w:val="0"/>
        <w:adjustRightInd w:val="0"/>
        <w:spacing w:before="120" w:after="0" w:line="240" w:lineRule="auto"/>
        <w:ind w:left="714" w:hanging="357"/>
        <w:contextualSpacing w:val="0"/>
        <w:jc w:val="both"/>
        <w:rPr>
          <w:rFonts w:ascii="Arial" w:eastAsiaTheme="minorEastAsia" w:hAnsi="Arial" w:cs="Arial"/>
          <w:bCs/>
          <w:sz w:val="20"/>
          <w:szCs w:val="20"/>
          <w:lang w:eastAsia="pl-PL"/>
        </w:rPr>
      </w:pPr>
      <w:r w:rsidRPr="00753B79">
        <w:rPr>
          <w:rFonts w:ascii="Arial" w:hAnsi="Arial" w:cs="Arial"/>
          <w:sz w:val="20"/>
          <w:szCs w:val="20"/>
        </w:rPr>
        <w:t>placówek zapewniających opiekę i wychowanie uczniom w okresie pobierania nauki poza miejscem stałego zamieszkania oraz internatów</w:t>
      </w:r>
      <w:r w:rsidRPr="00753B79">
        <w:rPr>
          <w:rFonts w:ascii="Arial" w:eastAsiaTheme="minorEastAsia" w:hAnsi="Arial" w:cs="Arial"/>
          <w:bCs/>
          <w:sz w:val="20"/>
          <w:szCs w:val="20"/>
          <w:lang w:eastAsia="pl-PL"/>
        </w:rPr>
        <w:t>;</w:t>
      </w:r>
    </w:p>
    <w:p w14:paraId="5BB79D48"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oddziałów integracyjnych w przedszkolach i szkołach ogólnodostępnych;</w:t>
      </w:r>
    </w:p>
    <w:p w14:paraId="2E19B264"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pracy i statutów publicznych przedszkoli i szkół specjalnych i integracyjnych oraz placówek;</w:t>
      </w:r>
    </w:p>
    <w:p w14:paraId="2ADD7B00"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społecznych organów w szkołach i placówkach;</w:t>
      </w:r>
    </w:p>
    <w:p w14:paraId="0DC46C38"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wychowania do życia w rodzinie;</w:t>
      </w:r>
    </w:p>
    <w:p w14:paraId="4378632E"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Krajowego Programu Działań na rzecz Równego Traktowania na lata 2021–2030;</w:t>
      </w:r>
    </w:p>
    <w:p w14:paraId="7C81B672"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edukacji włączającej;</w:t>
      </w:r>
    </w:p>
    <w:p w14:paraId="17413258"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Programu Rządowego „Dostępność Plus”, w zakresie edukacyjnym;</w:t>
      </w:r>
    </w:p>
    <w:p w14:paraId="3B35286B"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dotowania z budżetu jednostki samorządu terytorialnego przedszkoli, oddziałów przedszkolnych w szkołach podstawowych, innych form wychowania przedszkolnego, szkół lub placówek, w zakresie kształcenia specjalnego i integracyjnego;</w:t>
      </w:r>
    </w:p>
    <w:p w14:paraId="015C7188" w14:textId="77777777" w:rsidR="008B4FB8" w:rsidRPr="00372A90" w:rsidRDefault="00F60FFD"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indywidualnego rocznego przygotowania przedszkolnego i </w:t>
      </w:r>
      <w:r w:rsidR="008B4FB8" w:rsidRPr="00372A90">
        <w:rPr>
          <w:rFonts w:ascii="Arial" w:eastAsiaTheme="minorEastAsia" w:hAnsi="Arial" w:cs="Arial"/>
          <w:bCs/>
          <w:sz w:val="20"/>
          <w:szCs w:val="20"/>
          <w:lang w:eastAsia="pl-PL"/>
        </w:rPr>
        <w:t>indywidualnego nauczania;</w:t>
      </w:r>
    </w:p>
    <w:p w14:paraId="527C2E05"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dowożenia uczniów z niepełnosprawnościami;</w:t>
      </w:r>
    </w:p>
    <w:p w14:paraId="00FE57D4"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wczesnego wspomagania rozwoju dziecka;</w:t>
      </w:r>
    </w:p>
    <w:p w14:paraId="387C0F12" w14:textId="0526BF96"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wychowania przedszkolnego dzieci z niepełnosprawnościami w innych formach wychowania przedszkolnego, przedszkolach ogólnodostępnych, w tym przedszkolach ogólnodostępnych z oddziałami specjalnymi lub integracyjnymi, przedszkolach specjalnych i integracyjnych</w:t>
      </w:r>
      <w:r w:rsidR="00A7140C">
        <w:rPr>
          <w:rFonts w:ascii="Arial" w:eastAsiaTheme="minorEastAsia" w:hAnsi="Arial" w:cs="Arial"/>
          <w:bCs/>
          <w:sz w:val="20"/>
          <w:szCs w:val="20"/>
          <w:lang w:eastAsia="pl-PL"/>
        </w:rPr>
        <w:t xml:space="preserve"> oraz oddziałach przedszkolnych </w:t>
      </w:r>
      <w:r w:rsidRPr="00372A90">
        <w:rPr>
          <w:rFonts w:ascii="Arial" w:eastAsiaTheme="minorEastAsia" w:hAnsi="Arial" w:cs="Arial"/>
          <w:bCs/>
          <w:sz w:val="20"/>
          <w:szCs w:val="20"/>
          <w:lang w:eastAsia="pl-PL"/>
        </w:rPr>
        <w:t>zorganizowanych w szkołach i ośrodkach;</w:t>
      </w:r>
    </w:p>
    <w:p w14:paraId="0A5B0215" w14:textId="4201085E"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kształcenia, wychowania i opieki dla dzieci i młodzieży z niepełnosprawnościami, niedostosowanych społecznie lub zagrożonych niedostosowaniem społecznym, kształcących się w szkołach ogólnodostępnych, w tym w szkołach ogólnodostępnych z oddziałami integracyjnymi lub specjalnymi, w szkołach integracyjnych i specjalnych oraz ośrodkach;</w:t>
      </w:r>
    </w:p>
    <w:p w14:paraId="606B84B7"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kształcenia i działań opiekuńczo-wychowawczych w przedszkolach i szkołach specjalnych zorganizowanych w podmiotach leczniczych oraz jednostkach pomocy społecznej;</w:t>
      </w:r>
    </w:p>
    <w:p w14:paraId="17CF5D50"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zajęć rewalidacyjno-wychowawczych dla dzieci i młodzieży z niepełnosprawnością intelektualną w stopniu głębokim;</w:t>
      </w:r>
    </w:p>
    <w:p w14:paraId="093B9112" w14:textId="50BC421E"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warunków i trybu kierowania, przyjmowania, przenoszenia, zwalniania i pobytu nieletnich w młodzieżowych ośrodkach wychowawczych oraz koordynowania centralnego s</w:t>
      </w:r>
      <w:r w:rsidR="00A7140C">
        <w:rPr>
          <w:rFonts w:ascii="Arial" w:eastAsiaTheme="minorEastAsia" w:hAnsi="Arial" w:cs="Arial"/>
          <w:bCs/>
          <w:sz w:val="20"/>
          <w:szCs w:val="20"/>
          <w:lang w:eastAsia="pl-PL"/>
        </w:rPr>
        <w:t xml:space="preserve">ystemu kierowania nieletnich do </w:t>
      </w:r>
      <w:r w:rsidRPr="00372A90">
        <w:rPr>
          <w:rFonts w:ascii="Arial" w:eastAsiaTheme="minorEastAsia" w:hAnsi="Arial" w:cs="Arial"/>
          <w:bCs/>
          <w:sz w:val="20"/>
          <w:szCs w:val="20"/>
          <w:lang w:eastAsia="pl-PL"/>
        </w:rPr>
        <w:t>młodzieżowych ośrodków wychowawczych;</w:t>
      </w:r>
    </w:p>
    <w:p w14:paraId="4D390C32"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pomocy psychologiczno-pedagogicznej w przedszkolach, szkołach i placówkach;</w:t>
      </w:r>
    </w:p>
    <w:p w14:paraId="2095BDE5"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wypoczynku, turystyki i krajoznawstwa dzieci i młodzieży;</w:t>
      </w:r>
    </w:p>
    <w:p w14:paraId="2BA2CAF7"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edukacji pozaformalnej dzieci i młodzieży, w tym organizacji czasu wolnego i zajęć pozaszkolnych;</w:t>
      </w:r>
    </w:p>
    <w:p w14:paraId="1F51383B"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lastRenderedPageBreak/>
        <w:t>wychowania, w tym wspierania wychowawczej funkcji szkoły i placówki oraz realizacji programu wychowawczo-profilaktycznego;</w:t>
      </w:r>
    </w:p>
    <w:p w14:paraId="09E6E263"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upowszechniania i ochrony praw dziecka i </w:t>
      </w:r>
      <w:r w:rsidRPr="00372A90">
        <w:rPr>
          <w:rFonts w:ascii="Arial" w:hAnsi="Arial" w:cs="Arial"/>
          <w:sz w:val="20"/>
          <w:szCs w:val="20"/>
        </w:rPr>
        <w:t>osób z niepełnosprawnościami</w:t>
      </w:r>
      <w:r w:rsidRPr="00372A90">
        <w:rPr>
          <w:rFonts w:ascii="Arial" w:eastAsiaTheme="minorEastAsia" w:hAnsi="Arial" w:cs="Arial"/>
          <w:bCs/>
          <w:sz w:val="20"/>
          <w:szCs w:val="20"/>
          <w:lang w:eastAsia="pl-PL"/>
        </w:rPr>
        <w:t>;</w:t>
      </w:r>
    </w:p>
    <w:p w14:paraId="7987B738"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opiekuńczej funkcji szkół i placówek, w tym opieki świetlicowej;</w:t>
      </w:r>
    </w:p>
    <w:p w14:paraId="668CD594"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inicjowania i wspierania zadań mających na celu podnoszenie poziomu bezpieczeństwa i higieny w szkołach i placówkach;</w:t>
      </w:r>
    </w:p>
    <w:p w14:paraId="43EA80E2" w14:textId="3CAAC841"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w zakresie swojej właściwości – realizacji zadań wynikających z rządowych, krajowych </w:t>
      </w:r>
      <w:r w:rsidR="006C57F6" w:rsidRPr="00372A90">
        <w:rPr>
          <w:rFonts w:ascii="Arial" w:eastAsiaTheme="minorEastAsia" w:hAnsi="Arial" w:cs="Arial"/>
          <w:bCs/>
          <w:sz w:val="20"/>
          <w:szCs w:val="20"/>
          <w:lang w:eastAsia="pl-PL"/>
        </w:rPr>
        <w:t>i międzynarodowych programów;</w:t>
      </w:r>
    </w:p>
    <w:p w14:paraId="165F2A15" w14:textId="2D58EBEF"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funkcjonowania gabinetów profilaktyki zdrowotnej, stołówek i internatów;</w:t>
      </w:r>
      <w:r w:rsidR="00EC6E67" w:rsidRPr="00372A90">
        <w:rPr>
          <w:rFonts w:ascii="Arial" w:eastAsiaTheme="minorEastAsia" w:hAnsi="Arial" w:cs="Arial"/>
          <w:bCs/>
          <w:sz w:val="20"/>
          <w:szCs w:val="20"/>
          <w:lang w:eastAsia="pl-PL"/>
        </w:rPr>
        <w:t xml:space="preserve"> </w:t>
      </w:r>
    </w:p>
    <w:p w14:paraId="5BDE2226"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profilaktyki zachowań problemowych dzieci i młodzieży;</w:t>
      </w:r>
    </w:p>
    <w:p w14:paraId="73D0E052"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koordynowania</w:t>
      </w:r>
      <w:r w:rsidRPr="00372A90">
        <w:rPr>
          <w:rFonts w:ascii="Arial" w:eastAsia="Times New Roman" w:hAnsi="Arial" w:cs="Arial"/>
          <w:bCs/>
          <w:sz w:val="20"/>
          <w:szCs w:val="20"/>
          <w:lang w:eastAsia="pl-PL"/>
        </w:rPr>
        <w:t xml:space="preserve"> współpracy Ministerstwa z organizacjami harcerskimi (skautowymi);</w:t>
      </w:r>
    </w:p>
    <w:p w14:paraId="2F3AA5CC"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tworzenia instrumentów pokonywania barier edukacyjnych i zapobiegania wykluczeniu społecznemu uczniów, w tym realizacji zadań wynikających z krajowych programów wyrównujących szanse edukacyjne;</w:t>
      </w:r>
    </w:p>
    <w:p w14:paraId="77F74E42" w14:textId="77777777" w:rsidR="008B4FB8" w:rsidRPr="00372A90" w:rsidRDefault="008B4FB8" w:rsidP="00685B6C">
      <w:pPr>
        <w:widowControl w:val="0"/>
        <w:numPr>
          <w:ilvl w:val="0"/>
          <w:numId w:val="7"/>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 zakresie swojej właściwości – współpracy z DKO w zakresie nadzorowania i koordynowania wykonywania nadzoru pedagogicznego na terenie kraju oraz nadzorowania działalności kuratorów oświaty.</w:t>
      </w:r>
    </w:p>
    <w:p w14:paraId="6582414C"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DWEW zapewnia obsługę Pełnomocnika Rządu do spraw wspierania wychowawczej funkcji szkoły i placówki, edukacji włączającej oraz kształcenia zawodowego, w zakresie wspierania wychowawczej funkcji szkoły i placówki oraz edukacji włączającej.</w:t>
      </w:r>
    </w:p>
    <w:p w14:paraId="510FDC3F"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34.</w:t>
      </w:r>
      <w:r w:rsidRPr="00372A90">
        <w:rPr>
          <w:rFonts w:ascii="Arial" w:eastAsiaTheme="minorEastAsia" w:hAnsi="Arial" w:cs="Arial"/>
          <w:bCs/>
          <w:sz w:val="20"/>
          <w:szCs w:val="20"/>
          <w:lang w:eastAsia="pl-PL"/>
        </w:rPr>
        <w:t> 1. BDG odpowiada za realizowanie zadań w zakresie zapewnienia ciągłości funkcjonowania Ministerstwa, w tym zadań z zakresu organizacji wewnętrznej Ministerstwa, prawa pracy i realizacji polityki personalnej.</w:t>
      </w:r>
    </w:p>
    <w:p w14:paraId="68813C58"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2. Do zakresu działania BDG należy w szczególności prowadzenie spraw dotyczących:</w:t>
      </w:r>
    </w:p>
    <w:p w14:paraId="40F4E58B"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opracowywania i wdrażania rozwiązań w zakresie polityki personalnej, zarządzania zasobami ludzkimi, w tym rozwoju zawodowego oraz nawiązania, trwania i ustania stosunku pracy pracowników Ministerstwa oraz kadr kierowniczych jednostek podległych Ministrowi lub przez niego nadzorowanych z zakresu działu administracji rządowej – oświata i wychowanie, Zakładowego Funduszu Świadczeń Socjalnych oraz projektowania, analizy i kontroli bieżącego wydatkowania funduszu wynagrodzeń, a także działania służby bezpieczeństwa i higieny pracy;</w:t>
      </w:r>
    </w:p>
    <w:p w14:paraId="0E16DCB7"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nadzoru nad poprawnością procesu i koordynowania udzielania zamówień publicznych w Ministe</w:t>
      </w:r>
      <w:r w:rsidR="006C57F6" w:rsidRPr="00372A90">
        <w:rPr>
          <w:rFonts w:ascii="Arial" w:eastAsiaTheme="minorEastAsia" w:hAnsi="Arial" w:cs="Arial"/>
          <w:bCs/>
          <w:sz w:val="20"/>
          <w:szCs w:val="20"/>
          <w:lang w:eastAsia="pl-PL"/>
        </w:rPr>
        <w:t>rstwie;</w:t>
      </w:r>
    </w:p>
    <w:p w14:paraId="1E1E1C71"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organizacji Ministerstwa,</w:t>
      </w:r>
      <w:r w:rsidRPr="00372A90">
        <w:rPr>
          <w:rFonts w:ascii="Arial" w:eastAsiaTheme="minorEastAsia" w:hAnsi="Arial" w:cs="Arial"/>
          <w:sz w:val="20"/>
          <w:szCs w:val="20"/>
          <w:lang w:eastAsia="pl-PL"/>
        </w:rPr>
        <w:t xml:space="preserve"> </w:t>
      </w:r>
      <w:r w:rsidRPr="00372A90">
        <w:rPr>
          <w:rFonts w:ascii="Arial" w:eastAsiaTheme="minorEastAsia" w:hAnsi="Arial" w:cs="Arial"/>
          <w:bCs/>
          <w:sz w:val="20"/>
          <w:szCs w:val="20"/>
          <w:lang w:eastAsia="pl-PL"/>
        </w:rPr>
        <w:t>w tym opracowania projektu statutu, regulaminu organizacyjnego, zakresów czynności członków Kierownictwa Ministerstwa oraz wykazu jednostek organizacyjnych podległych Ministrowi lub przez niego nadzorowanych, prowadzenia ewidencji upoważnień i pełnomocnictw oraz opiniowania regulaminów wewnętrznych komó</w:t>
      </w:r>
      <w:r w:rsidR="00134ACE" w:rsidRPr="00372A90">
        <w:rPr>
          <w:rFonts w:ascii="Arial" w:eastAsiaTheme="minorEastAsia" w:hAnsi="Arial" w:cs="Arial"/>
          <w:bCs/>
          <w:sz w:val="20"/>
          <w:szCs w:val="20"/>
          <w:lang w:eastAsia="pl-PL"/>
        </w:rPr>
        <w:t xml:space="preserve">rek organizacyjnych </w:t>
      </w:r>
      <w:r w:rsidRPr="00372A90">
        <w:rPr>
          <w:rFonts w:ascii="Arial" w:eastAsiaTheme="minorEastAsia" w:hAnsi="Arial" w:cs="Arial"/>
          <w:bCs/>
          <w:sz w:val="20"/>
          <w:szCs w:val="20"/>
          <w:lang w:eastAsia="pl-PL"/>
        </w:rPr>
        <w:t>i monitorowania ich aktualności;</w:t>
      </w:r>
    </w:p>
    <w:p w14:paraId="0435EB3A" w14:textId="77777777" w:rsidR="008B4FB8" w:rsidRPr="00372A90" w:rsidRDefault="00134ACE"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bezpieczeństwa</w:t>
      </w:r>
      <w:r w:rsidR="008B4FB8" w:rsidRPr="00372A90">
        <w:rPr>
          <w:rFonts w:ascii="Arial" w:eastAsiaTheme="minorEastAsia" w:hAnsi="Arial" w:cs="Arial"/>
          <w:bCs/>
          <w:sz w:val="20"/>
          <w:szCs w:val="20"/>
          <w:lang w:eastAsia="pl-PL"/>
        </w:rPr>
        <w:t xml:space="preserve"> informacji w Ministerstwie, w tym koordynowania ochrony danych osobowych </w:t>
      </w:r>
      <w:r w:rsidRPr="00372A90">
        <w:rPr>
          <w:rFonts w:ascii="Arial" w:eastAsiaTheme="minorEastAsia" w:hAnsi="Arial" w:cs="Arial"/>
          <w:bCs/>
          <w:sz w:val="20"/>
          <w:szCs w:val="20"/>
          <w:lang w:eastAsia="pl-PL"/>
        </w:rPr>
        <w:br/>
      </w:r>
      <w:r w:rsidR="008B4FB8" w:rsidRPr="00372A90">
        <w:rPr>
          <w:rFonts w:ascii="Arial" w:eastAsiaTheme="minorEastAsia" w:hAnsi="Arial" w:cs="Arial"/>
          <w:bCs/>
          <w:sz w:val="20"/>
          <w:szCs w:val="20"/>
          <w:lang w:eastAsia="pl-PL"/>
        </w:rPr>
        <w:t>w Ministerstwie;</w:t>
      </w:r>
    </w:p>
    <w:p w14:paraId="238DD12F" w14:textId="12EFBB52" w:rsidR="008B4FB8" w:rsidRPr="00372A90" w:rsidRDefault="00134ACE"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budowy, rozwoju, utrzymania</w:t>
      </w:r>
      <w:r w:rsidR="008B4FB8" w:rsidRPr="00372A90">
        <w:rPr>
          <w:rFonts w:ascii="Arial" w:eastAsiaTheme="minorEastAsia" w:hAnsi="Arial" w:cs="Arial"/>
          <w:bCs/>
          <w:sz w:val="20"/>
          <w:szCs w:val="20"/>
          <w:lang w:eastAsia="pl-PL"/>
        </w:rPr>
        <w:t xml:space="preserve"> i </w:t>
      </w:r>
      <w:r w:rsidRPr="00372A90">
        <w:rPr>
          <w:rFonts w:ascii="Arial" w:eastAsiaTheme="minorEastAsia" w:hAnsi="Arial" w:cs="Arial"/>
          <w:bCs/>
          <w:sz w:val="20"/>
          <w:szCs w:val="20"/>
          <w:lang w:eastAsia="pl-PL"/>
        </w:rPr>
        <w:t>zapewnienia</w:t>
      </w:r>
      <w:r w:rsidR="008B4FB8" w:rsidRPr="00372A90">
        <w:rPr>
          <w:rFonts w:ascii="Arial" w:eastAsiaTheme="minorEastAsia" w:hAnsi="Arial" w:cs="Arial"/>
          <w:bCs/>
          <w:sz w:val="20"/>
          <w:szCs w:val="20"/>
          <w:lang w:eastAsia="pl-PL"/>
        </w:rPr>
        <w:t xml:space="preserve"> bezpieczeństwa systemów teleinformatycznych w Ministerstwie;</w:t>
      </w:r>
    </w:p>
    <w:p w14:paraId="129ECBFF"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wdrażania i rozwoju funkcjonowania systemu Elektronicznego Zarządzania Dokumentacją;</w:t>
      </w:r>
    </w:p>
    <w:p w14:paraId="7104B9E5"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koordynowania przygotowania i modyfikowania usług udostępnianych przez Ministra na </w:t>
      </w:r>
      <w:r w:rsidRPr="00372A90">
        <w:rPr>
          <w:rFonts w:ascii="Arial" w:hAnsi="Arial" w:cs="Arial"/>
          <w:sz w:val="20"/>
          <w:szCs w:val="20"/>
        </w:rPr>
        <w:t>elektronicznej platformie usług administracji publicznej</w:t>
      </w:r>
      <w:r w:rsidRPr="00372A90">
        <w:rPr>
          <w:rFonts w:ascii="Arial" w:eastAsiaTheme="minorEastAsia" w:hAnsi="Arial" w:cs="Arial"/>
          <w:bCs/>
          <w:sz w:val="20"/>
          <w:szCs w:val="20"/>
          <w:lang w:eastAsia="pl-PL"/>
        </w:rPr>
        <w:t xml:space="preserve"> (ePUAP) lub w innym systemie </w:t>
      </w:r>
      <w:r w:rsidRPr="00372A90">
        <w:rPr>
          <w:rFonts w:ascii="Arial" w:eastAsiaTheme="minorEastAsia" w:hAnsi="Arial" w:cs="Arial"/>
          <w:bCs/>
          <w:sz w:val="20"/>
          <w:szCs w:val="20"/>
          <w:lang w:eastAsia="pl-PL"/>
        </w:rPr>
        <w:lastRenderedPageBreak/>
        <w:t xml:space="preserve">teleinformatycznym, w tym przygotowywania wniosków o umieszczenie lub zaktualizowanie wzorów dokumentów elektronicznych </w:t>
      </w:r>
      <w:r w:rsidR="003D2451" w:rsidRPr="00372A90">
        <w:rPr>
          <w:rFonts w:ascii="Arial" w:eastAsiaTheme="minorEastAsia" w:hAnsi="Arial" w:cs="Arial"/>
          <w:bCs/>
          <w:sz w:val="20"/>
          <w:szCs w:val="20"/>
          <w:lang w:eastAsia="pl-PL"/>
        </w:rPr>
        <w:br/>
      </w:r>
      <w:r w:rsidRPr="00372A90">
        <w:rPr>
          <w:rFonts w:ascii="Arial" w:eastAsiaTheme="minorEastAsia" w:hAnsi="Arial" w:cs="Arial"/>
          <w:bCs/>
          <w:sz w:val="20"/>
          <w:szCs w:val="20"/>
          <w:lang w:eastAsia="pl-PL"/>
        </w:rPr>
        <w:t>w centralnym repozytorium wzorów dokumentów elektronicznych oraz administrowania kontem Ministerstwa na ePUAP;</w:t>
      </w:r>
    </w:p>
    <w:p w14:paraId="5D5C723D" w14:textId="09B9B61A"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obsługi finansowej Ministra jako dysponenta środków budżetu państwa trzeciego stopnia, w tym prowadzenia rachunkowości, księgowości, sprawozdawczości i obsługi banko</w:t>
      </w:r>
      <w:r w:rsidR="00753B79">
        <w:rPr>
          <w:rFonts w:ascii="Arial" w:eastAsiaTheme="minorEastAsia" w:hAnsi="Arial" w:cs="Arial"/>
          <w:bCs/>
          <w:sz w:val="20"/>
          <w:szCs w:val="20"/>
          <w:lang w:eastAsia="pl-PL"/>
        </w:rPr>
        <w:t xml:space="preserve">wej oraz naliczania wynagrodzeń </w:t>
      </w:r>
      <w:r w:rsidRPr="00372A90">
        <w:rPr>
          <w:rFonts w:ascii="Arial" w:eastAsiaTheme="minorEastAsia" w:hAnsi="Arial" w:cs="Arial"/>
          <w:bCs/>
          <w:sz w:val="20"/>
          <w:szCs w:val="20"/>
          <w:lang w:eastAsia="pl-PL"/>
        </w:rPr>
        <w:t>pracowników i rozliczania umów zlecenia;</w:t>
      </w:r>
    </w:p>
    <w:p w14:paraId="3E97654D"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obsługi administracyjno-logistycznej komórek organizacyjnych, w tym dokonywania zakupów na potrzeby Ministerstwa;</w:t>
      </w:r>
    </w:p>
    <w:p w14:paraId="51161E54"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gospodarowania mieniem Ministerstwa i zarządzania nieruchomościami pozostającymi w trwałym zarządzie Ministerstwa, w tym planowania i realizacji inwestycji i remontów oraz prowadzenia spraw związanych z bieżącą eksploatacją nieruchomości;</w:t>
      </w:r>
    </w:p>
    <w:p w14:paraId="589650CF"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zapewnienia ochrony fizycznej budynków Ministerstwa i ochrony przeciwpożarowej;</w:t>
      </w:r>
    </w:p>
    <w:p w14:paraId="19A6FC4E"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kancelarii ogólnej Ministerstwa i archiwum zakładowego Ministerstwa;</w:t>
      </w:r>
    </w:p>
    <w:p w14:paraId="3629ED6A"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koordynowania obsługi osób doświadczających trwale lub okresowo trudności w komunikowaniu się, </w:t>
      </w:r>
      <w:r w:rsidRPr="00372A90">
        <w:rPr>
          <w:rFonts w:ascii="Arial" w:eastAsiaTheme="minorEastAsia" w:hAnsi="Arial" w:cs="Arial"/>
          <w:bCs/>
          <w:sz w:val="20"/>
          <w:szCs w:val="20"/>
          <w:lang w:eastAsia="pl-PL"/>
        </w:rPr>
        <w:br/>
        <w:t xml:space="preserve">w tym zapewnienia środków wspierających komunikowanie się, o których mowa w art. 3 pkt 5 ustawy </w:t>
      </w:r>
      <w:r w:rsidRPr="00372A90">
        <w:rPr>
          <w:rFonts w:ascii="Arial" w:eastAsiaTheme="minorEastAsia" w:hAnsi="Arial" w:cs="Arial"/>
          <w:bCs/>
          <w:sz w:val="20"/>
          <w:szCs w:val="20"/>
          <w:lang w:eastAsia="pl-PL"/>
        </w:rPr>
        <w:br/>
        <w:t>z dnia 19 sierpnia 2011 r. o języku migowym i innych środkach komunikowania się (Dz. U</w:t>
      </w:r>
      <w:r w:rsidR="006C57F6" w:rsidRPr="00372A90">
        <w:rPr>
          <w:rFonts w:ascii="Arial" w:eastAsiaTheme="minorEastAsia" w:hAnsi="Arial" w:cs="Arial"/>
          <w:bCs/>
          <w:sz w:val="20"/>
          <w:szCs w:val="20"/>
          <w:lang w:eastAsia="pl-PL"/>
        </w:rPr>
        <w:t>.</w:t>
      </w:r>
      <w:r w:rsidRPr="00372A90">
        <w:rPr>
          <w:rFonts w:ascii="Arial" w:eastAsiaTheme="minorEastAsia" w:hAnsi="Arial" w:cs="Arial"/>
          <w:bCs/>
          <w:sz w:val="20"/>
          <w:szCs w:val="20"/>
          <w:lang w:eastAsia="pl-PL"/>
        </w:rPr>
        <w:t xml:space="preserve"> z 2017 r. </w:t>
      </w:r>
      <w:r w:rsidRPr="00372A90">
        <w:rPr>
          <w:rFonts w:ascii="Arial" w:eastAsiaTheme="minorEastAsia" w:hAnsi="Arial" w:cs="Arial"/>
          <w:bCs/>
          <w:sz w:val="20"/>
          <w:szCs w:val="20"/>
          <w:lang w:eastAsia="pl-PL"/>
        </w:rPr>
        <w:br/>
        <w:t>poz. 1824);</w:t>
      </w:r>
    </w:p>
    <w:p w14:paraId="0185D460"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prowadzenia rejestru aktów prawnych wydawanych przez Dyrektora Generalnego Ministerstwa;</w:t>
      </w:r>
    </w:p>
    <w:p w14:paraId="06312AB0" w14:textId="77777777" w:rsidR="008B4FB8" w:rsidRPr="00372A90" w:rsidRDefault="008B4FB8" w:rsidP="00685B6C">
      <w:pPr>
        <w:widowControl w:val="0"/>
        <w:numPr>
          <w:ilvl w:val="1"/>
          <w:numId w:val="12"/>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potwierdzania uprawnień uczelni do zakupu sprzętu komputerowego na preferencyjnych warun</w:t>
      </w:r>
      <w:r w:rsidR="00D6301F" w:rsidRPr="00372A90">
        <w:rPr>
          <w:rFonts w:ascii="Arial" w:eastAsiaTheme="minorEastAsia" w:hAnsi="Arial" w:cs="Arial"/>
          <w:bCs/>
          <w:sz w:val="20"/>
          <w:szCs w:val="20"/>
          <w:lang w:eastAsia="pl-PL"/>
        </w:rPr>
        <w:t>kach.</w:t>
      </w:r>
    </w:p>
    <w:p w14:paraId="273F642D" w14:textId="77777777" w:rsidR="00D6301F" w:rsidRPr="00372A90" w:rsidRDefault="008B4FB8" w:rsidP="00753B79">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BDG zapewnia</w:t>
      </w:r>
      <w:r w:rsidR="00D6301F" w:rsidRPr="00372A90">
        <w:rPr>
          <w:rFonts w:ascii="Arial" w:eastAsiaTheme="minorEastAsia" w:hAnsi="Arial" w:cs="Arial"/>
          <w:bCs/>
          <w:sz w:val="20"/>
          <w:szCs w:val="20"/>
          <w:lang w:eastAsia="pl-PL"/>
        </w:rPr>
        <w:t>:</w:t>
      </w:r>
    </w:p>
    <w:p w14:paraId="45F2E733" w14:textId="77777777" w:rsidR="00D6301F" w:rsidRPr="00372A90" w:rsidRDefault="00D6301F" w:rsidP="00685B6C">
      <w:pPr>
        <w:widowControl w:val="0"/>
        <w:numPr>
          <w:ilvl w:val="0"/>
          <w:numId w:val="2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obsługę działalności komisji dyscyplinarnej dla członków korpusu służby cywilnej i rzecznika dyscyplinarnego Ministerstwa;</w:t>
      </w:r>
    </w:p>
    <w:p w14:paraId="129C69B5" w14:textId="77777777" w:rsidR="008B4FB8" w:rsidRPr="00372A90" w:rsidRDefault="00D6301F" w:rsidP="00685B6C">
      <w:pPr>
        <w:widowControl w:val="0"/>
        <w:numPr>
          <w:ilvl w:val="0"/>
          <w:numId w:val="24"/>
        </w:numPr>
        <w:autoSpaceDE w:val="0"/>
        <w:autoSpaceDN w:val="0"/>
        <w:adjustRightInd w:val="0"/>
        <w:spacing w:before="120" w:after="0" w:line="240" w:lineRule="auto"/>
        <w:ind w:left="357" w:hanging="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obsługę organizacyjną i wspiera w realizacji zadań inspektora ochrony danych, który podlega bezpośrednio Ministrowi.</w:t>
      </w:r>
    </w:p>
    <w:p w14:paraId="158FFC34" w14:textId="77777777" w:rsidR="008B4FB8" w:rsidRPr="00372A90" w:rsidRDefault="008B4FB8" w:rsidP="00753B79">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 xml:space="preserve">4. BDG prowadzi sprawy wynikające z nadzoru Ministra nad Centrum Informatycznym Edukacji, </w:t>
      </w:r>
      <w:r w:rsidRPr="00372A90">
        <w:rPr>
          <w:rFonts w:ascii="Arial" w:eastAsiaTheme="minorEastAsia" w:hAnsi="Arial" w:cs="Arial"/>
          <w:bCs/>
          <w:sz w:val="20"/>
          <w:szCs w:val="20"/>
          <w:lang w:eastAsia="pl-PL"/>
        </w:rPr>
        <w:br/>
        <w:t>z wyłączeniem utrzymania i rozwoju systemu informacji oświatowej.</w:t>
      </w:r>
    </w:p>
    <w:p w14:paraId="4FCB1A40" w14:textId="77777777" w:rsidR="008B4FB8" w:rsidRPr="00372A90" w:rsidRDefault="008B4FB8" w:rsidP="00753B79">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
          <w:bCs/>
          <w:sz w:val="20"/>
          <w:szCs w:val="20"/>
          <w:lang w:eastAsia="pl-PL"/>
        </w:rPr>
        <w:t>§ 35.</w:t>
      </w:r>
      <w:r w:rsidRPr="00372A90">
        <w:rPr>
          <w:rFonts w:ascii="Arial" w:eastAsiaTheme="minorEastAsia" w:hAnsi="Arial" w:cs="Arial"/>
          <w:bCs/>
          <w:sz w:val="20"/>
          <w:szCs w:val="20"/>
          <w:lang w:eastAsia="pl-PL"/>
        </w:rPr>
        <w:t> 1. BM odpowiada za koordynację spraw związanych z zapewnieniem obsługi członków Kierownictwa Ministerstwa.</w:t>
      </w:r>
    </w:p>
    <w:p w14:paraId="3DBAEE67" w14:textId="77777777" w:rsidR="008B4FB8" w:rsidRPr="00372A90" w:rsidRDefault="008B4FB8" w:rsidP="00753B79">
      <w:pPr>
        <w:widowControl w:val="0"/>
        <w:autoSpaceDE w:val="0"/>
        <w:autoSpaceDN w:val="0"/>
        <w:adjustRightInd w:val="0"/>
        <w:spacing w:before="120" w:after="0" w:line="240" w:lineRule="auto"/>
        <w:ind w:firstLine="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2. Do zakresu działania BM należy w szczególności prowadzenie spraw dotyczących:</w:t>
      </w:r>
    </w:p>
    <w:p w14:paraId="4758C780"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przygotowywania planu działalności Ministra i sprawozdania z jego wykonania;</w:t>
      </w:r>
    </w:p>
    <w:p w14:paraId="33EA4A6C" w14:textId="2700DDF8"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opracowywania materiałów, informacji i zestawień zbiorczych dla Ministra i pozostałych członków Kierownictwa Ministerstwa, z wyłączeniem spraw z</w:t>
      </w:r>
      <w:r w:rsidR="00A7140C">
        <w:rPr>
          <w:rFonts w:ascii="Arial" w:eastAsia="Times New Roman" w:hAnsi="Arial" w:cs="Arial"/>
          <w:bCs/>
          <w:sz w:val="20"/>
          <w:szCs w:val="20"/>
          <w:lang w:eastAsia="pl-PL"/>
        </w:rPr>
        <w:t xml:space="preserve">astrzeżonych dla innych komórek </w:t>
      </w:r>
      <w:r w:rsidRPr="00372A90">
        <w:rPr>
          <w:rFonts w:ascii="Arial" w:eastAsia="Times New Roman" w:hAnsi="Arial" w:cs="Arial"/>
          <w:bCs/>
          <w:sz w:val="20"/>
          <w:szCs w:val="20"/>
          <w:lang w:eastAsia="pl-PL"/>
        </w:rPr>
        <w:t>organizacyjnych;</w:t>
      </w:r>
    </w:p>
    <w:p w14:paraId="3E35F1AB"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spraw parlamentarnych, w tym współpracy z Sejmem i Senatem Rzeczypospolitej Polskiej, ich organami oraz posłami i senatorami, a także udzielania odpowiedzi na interpelacje, zapytania i interwencje poselskie oraz oświadczenia i interwencje senatorskie;</w:t>
      </w:r>
    </w:p>
    <w:p w14:paraId="3684FE32"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prowadzenia wykazu prac legislacyjnych Ministra i sprawozdawczości w tym zakresie;</w:t>
      </w:r>
    </w:p>
    <w:p w14:paraId="27188C2C" w14:textId="0B2458F9"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lastRenderedPageBreak/>
        <w:t xml:space="preserve">koordynowania zgłaszania projektów aktów prawnych i dokumentów programowych opracowanych w Ministerstwie do wykazu prac legislacyjnych i programowych </w:t>
      </w:r>
      <w:r w:rsidR="00A7140C">
        <w:rPr>
          <w:rFonts w:ascii="Arial" w:eastAsia="Times New Roman" w:hAnsi="Arial" w:cs="Arial"/>
          <w:bCs/>
          <w:sz w:val="20"/>
          <w:szCs w:val="20"/>
          <w:lang w:eastAsia="pl-PL"/>
        </w:rPr>
        <w:t xml:space="preserve">Rady Ministrów oraz wykazu prac </w:t>
      </w:r>
      <w:r w:rsidRPr="00372A90">
        <w:rPr>
          <w:rFonts w:ascii="Arial" w:eastAsia="Times New Roman" w:hAnsi="Arial" w:cs="Arial"/>
          <w:bCs/>
          <w:sz w:val="20"/>
          <w:szCs w:val="20"/>
          <w:lang w:eastAsia="pl-PL"/>
        </w:rPr>
        <w:t>legislacyjnych Prezesa Rady Ministrów;</w:t>
      </w:r>
    </w:p>
    <w:p w14:paraId="73C63CD0"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prac nad</w:t>
      </w:r>
      <w:r w:rsidR="005E56C1" w:rsidRPr="00372A90">
        <w:rPr>
          <w:rFonts w:ascii="Arial" w:eastAsia="Times New Roman" w:hAnsi="Arial" w:cs="Arial"/>
          <w:bCs/>
          <w:sz w:val="20"/>
          <w:szCs w:val="20"/>
          <w:lang w:eastAsia="pl-PL"/>
        </w:rPr>
        <w:t xml:space="preserve"> projektami dokumentów rządowych opracowanymi </w:t>
      </w:r>
      <w:r w:rsidRPr="00372A90">
        <w:rPr>
          <w:rFonts w:ascii="Arial" w:eastAsia="Times New Roman" w:hAnsi="Arial" w:cs="Arial"/>
          <w:bCs/>
          <w:sz w:val="20"/>
          <w:szCs w:val="20"/>
          <w:lang w:eastAsia="pl-PL"/>
        </w:rPr>
        <w:t>w Ministerstwie na etapie Komitetu Społecznego Rady Ministrów, Stałego Komitetu Rady Ministrów i Rady Ministrów;</w:t>
      </w:r>
    </w:p>
    <w:p w14:paraId="1717E6AF" w14:textId="4C4CAEAC"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 xml:space="preserve">koordynowania opiniowania projektów dokumentów rządowych </w:t>
      </w:r>
      <w:r w:rsidR="00507CB9" w:rsidRPr="00372A90">
        <w:rPr>
          <w:rFonts w:ascii="Arial" w:eastAsiaTheme="minorEastAsia" w:hAnsi="Arial" w:cs="Arial"/>
          <w:bCs/>
          <w:sz w:val="20"/>
          <w:szCs w:val="20"/>
          <w:lang w:eastAsia="pl-PL"/>
        </w:rPr>
        <w:t>opracowywanych przez naczelne i centralne organy administracji rządowej,</w:t>
      </w:r>
      <w:r w:rsidR="00507CB9" w:rsidRPr="00372A90">
        <w:rPr>
          <w:rFonts w:ascii="Arial" w:eastAsia="Times New Roman" w:hAnsi="Arial" w:cs="Arial"/>
          <w:bCs/>
          <w:sz w:val="20"/>
          <w:szCs w:val="20"/>
          <w:lang w:eastAsia="pl-PL"/>
        </w:rPr>
        <w:t xml:space="preserve"> </w:t>
      </w:r>
      <w:r w:rsidRPr="00372A90">
        <w:rPr>
          <w:rFonts w:ascii="Arial" w:eastAsia="Times New Roman" w:hAnsi="Arial" w:cs="Arial"/>
          <w:bCs/>
          <w:sz w:val="20"/>
          <w:szCs w:val="20"/>
          <w:lang w:eastAsia="pl-PL"/>
        </w:rPr>
        <w:t>przekazanych na etapie uzgodnień, Komitetu Społecznego Rady Ministrów, Stałego Komitetu Rady Ministrów i Rady Ministrów;</w:t>
      </w:r>
    </w:p>
    <w:p w14:paraId="0AF98971"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realizacji spraw z zakresu zarządzania ryzykiem;</w:t>
      </w:r>
    </w:p>
    <w:p w14:paraId="221A5A91" w14:textId="77777777" w:rsidR="008B4FB8" w:rsidRPr="00372A90" w:rsidRDefault="008734F5"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obsługi udziału Ministra lub</w:t>
      </w:r>
      <w:r w:rsidR="008B4FB8" w:rsidRPr="00372A90">
        <w:rPr>
          <w:rFonts w:ascii="Arial" w:eastAsia="Times New Roman" w:hAnsi="Arial" w:cs="Arial"/>
          <w:bCs/>
          <w:sz w:val="20"/>
          <w:szCs w:val="20"/>
          <w:lang w:eastAsia="pl-PL"/>
        </w:rPr>
        <w:t xml:space="preserve"> sekretar</w:t>
      </w:r>
      <w:r w:rsidR="00D672CF" w:rsidRPr="00372A90">
        <w:rPr>
          <w:rFonts w:ascii="Arial" w:eastAsia="Times New Roman" w:hAnsi="Arial" w:cs="Arial"/>
          <w:bCs/>
          <w:sz w:val="20"/>
          <w:szCs w:val="20"/>
          <w:lang w:eastAsia="pl-PL"/>
        </w:rPr>
        <w:t>zy stanu</w:t>
      </w:r>
      <w:r w:rsidR="008B4FB8" w:rsidRPr="00372A90">
        <w:rPr>
          <w:rFonts w:ascii="Arial" w:eastAsia="Times New Roman" w:hAnsi="Arial" w:cs="Arial"/>
          <w:bCs/>
          <w:sz w:val="20"/>
          <w:szCs w:val="20"/>
          <w:lang w:eastAsia="pl-PL"/>
        </w:rPr>
        <w:t xml:space="preserve"> w posiedzeniach Komitetu Społecznego Rady Ministrów, Stałego Komitetu Rady Ministrów i Rady Ministrów;</w:t>
      </w:r>
    </w:p>
    <w:p w14:paraId="68112E16"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realizacji zadań wynikających z przepisów o ochronie informacji niejawnych i podejmowania działań dotyczących współpracy Ministerstwa w tym zakresie z właściwymi organami lub podmiotami, w tym zapewnienia ochrony informacji niejawnych;</w:t>
      </w:r>
    </w:p>
    <w:p w14:paraId="7621F1C8"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 xml:space="preserve">zarządzania kryzysowego, obronności i bezpieczeństwa państwa w działach administracji rządowej </w:t>
      </w:r>
      <w:r w:rsidRPr="00372A90">
        <w:rPr>
          <w:rFonts w:ascii="Arial" w:eastAsia="Times New Roman" w:hAnsi="Arial" w:cs="Arial"/>
          <w:bCs/>
          <w:sz w:val="20"/>
          <w:szCs w:val="20"/>
          <w:lang w:eastAsia="pl-PL"/>
        </w:rPr>
        <w:br/>
        <w:t>– oświata i wychowanie oraz szkolnictwo wyższe i nauka;</w:t>
      </w:r>
    </w:p>
    <w:p w14:paraId="0F458629"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 xml:space="preserve">koordynowania spraw dotyczących składania wniosków o nadanie orderów i odznaczeń państwowych pracownikom jednostek nadzorowanych przez Ministra </w:t>
      </w:r>
      <w:r w:rsidRPr="00372A90">
        <w:rPr>
          <w:rFonts w:ascii="Arial" w:eastAsiaTheme="minorEastAsia" w:hAnsi="Arial" w:cs="Arial"/>
          <w:bCs/>
          <w:sz w:val="20"/>
          <w:szCs w:val="20"/>
          <w:lang w:eastAsia="pl-PL"/>
        </w:rPr>
        <w:t xml:space="preserve">z zakresu działu administracji rządowej </w:t>
      </w:r>
      <w:r w:rsidRPr="00372A90">
        <w:rPr>
          <w:rFonts w:ascii="Arial" w:eastAsiaTheme="minorEastAsia" w:hAnsi="Arial" w:cs="Arial"/>
          <w:bCs/>
          <w:sz w:val="20"/>
          <w:szCs w:val="20"/>
          <w:lang w:eastAsia="pl-PL"/>
        </w:rPr>
        <w:br/>
        <w:t>– szkolnictwo wyższe i nauka</w:t>
      </w:r>
      <w:r w:rsidRPr="00372A90">
        <w:rPr>
          <w:rFonts w:ascii="Arial" w:eastAsia="Times New Roman" w:hAnsi="Arial" w:cs="Arial"/>
          <w:bCs/>
          <w:sz w:val="20"/>
          <w:szCs w:val="20"/>
          <w:lang w:eastAsia="pl-PL"/>
        </w:rPr>
        <w:t>;</w:t>
      </w:r>
    </w:p>
    <w:p w14:paraId="79389A26"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obsługi funkcjonowania niektórych organów pomocniczych Ministra, w tym Rady Głównej Nauki i Szkolnictwa Wyższego oraz Komitetu Polityki Naukowej;</w:t>
      </w:r>
    </w:p>
    <w:p w14:paraId="0B7E9A0C" w14:textId="1B920814"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 xml:space="preserve">delegowania przedstawicieli Ministra do zespołów międzyresortowych oraz komisji, komitetów i rad powoływanych przez podmioty zewnętrzne, z wyłączeniem międzyresortowych zespołów, o których mowa </w:t>
      </w:r>
      <w:r w:rsidR="00A7140C">
        <w:rPr>
          <w:rFonts w:ascii="Arial" w:eastAsia="Times New Roman" w:hAnsi="Arial" w:cs="Arial"/>
          <w:bCs/>
          <w:sz w:val="20"/>
          <w:szCs w:val="20"/>
          <w:lang w:eastAsia="pl-PL"/>
        </w:rPr>
        <w:br/>
      </w:r>
      <w:r w:rsidRPr="00372A90">
        <w:rPr>
          <w:rFonts w:ascii="Arial" w:eastAsia="Times New Roman" w:hAnsi="Arial" w:cs="Arial"/>
          <w:bCs/>
          <w:sz w:val="20"/>
          <w:szCs w:val="20"/>
          <w:lang w:eastAsia="pl-PL"/>
        </w:rPr>
        <w:t>w § 31 ust. 2 pkt 3;</w:t>
      </w:r>
    </w:p>
    <w:p w14:paraId="12E863C0"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współpracy Ministerstwa z organizacjami pozarządowymi, z wyłączeniem organizacji harcerskich (skautowych);</w:t>
      </w:r>
    </w:p>
    <w:p w14:paraId="784788B9"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nadzoru Ministra nad fundacjami, dla których Minister został wskazany jako organ nadzorujący;</w:t>
      </w:r>
    </w:p>
    <w:p w14:paraId="6B552873"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udzielania odpowiedzi na wystąpienia Rzecznika Praw Obywatelskich i Rzecznika Praw Dziecka;</w:t>
      </w:r>
    </w:p>
    <w:p w14:paraId="3CFDBEBC"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koordynowania sposobu postępowania wobec podmiotów wykonujących działalność lobbingową w rozumieniu ustawy z dnia 7 lipca 2005 r. o działalności lobbingowej w procesie stanowienia prawa (Dz. U. z 2017 r. poz. 248);</w:t>
      </w:r>
    </w:p>
    <w:p w14:paraId="6D8B0EFB"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wykonywania zadań wynikających z ustawy z dnia 21 sierpnia 1997 r. o ograniczeniu prowadzenia działalności gospodarczej przez osoby pełniące funkcje publiczne (Dz. U. z 2019 r. poz. 2399);</w:t>
      </w:r>
    </w:p>
    <w:p w14:paraId="0ACAA77A"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obsługi Sekretariatu Odwoławczej Komisji Dyscyplinarnej dla Nauczycieli przy Ministrze;</w:t>
      </w:r>
    </w:p>
    <w:p w14:paraId="1B87A334"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prowadzenia i obsługi Centralnego Rejestru Orzeczeń Dyscyplinarnych (CROD);</w:t>
      </w:r>
    </w:p>
    <w:p w14:paraId="3D8CB7FD" w14:textId="77777777" w:rsidR="008B4FB8" w:rsidRPr="00372A90" w:rsidRDefault="008B4FB8" w:rsidP="00685B6C">
      <w:pPr>
        <w:widowControl w:val="0"/>
        <w:numPr>
          <w:ilvl w:val="1"/>
          <w:numId w:val="16"/>
        </w:numPr>
        <w:autoSpaceDE w:val="0"/>
        <w:autoSpaceDN w:val="0"/>
        <w:adjustRightInd w:val="0"/>
        <w:spacing w:before="120" w:after="0" w:line="240" w:lineRule="auto"/>
        <w:ind w:left="357"/>
        <w:jc w:val="both"/>
        <w:rPr>
          <w:rFonts w:ascii="Arial" w:eastAsia="Times New Roman" w:hAnsi="Arial" w:cs="Arial"/>
          <w:bCs/>
          <w:sz w:val="20"/>
          <w:szCs w:val="20"/>
          <w:lang w:eastAsia="pl-PL"/>
        </w:rPr>
      </w:pPr>
      <w:r w:rsidRPr="00372A90">
        <w:rPr>
          <w:rFonts w:ascii="Arial" w:eastAsia="Times New Roman" w:hAnsi="Arial" w:cs="Arial"/>
          <w:bCs/>
          <w:sz w:val="20"/>
          <w:szCs w:val="20"/>
          <w:lang w:eastAsia="pl-PL"/>
        </w:rPr>
        <w:t>zapewniania obsługi sekretariatów członków Kierownictwa Ministerstwa.</w:t>
      </w:r>
    </w:p>
    <w:p w14:paraId="5A7B444B" w14:textId="77777777" w:rsidR="008B4FB8" w:rsidRPr="00372A90" w:rsidRDefault="008B4FB8" w:rsidP="008D4695">
      <w:pPr>
        <w:widowControl w:val="0"/>
        <w:autoSpaceDE w:val="0"/>
        <w:autoSpaceDN w:val="0"/>
        <w:adjustRightInd w:val="0"/>
        <w:spacing w:before="120" w:after="0" w:line="240" w:lineRule="auto"/>
        <w:ind w:firstLine="357"/>
        <w:jc w:val="both"/>
        <w:rPr>
          <w:rFonts w:ascii="Arial" w:eastAsiaTheme="minorEastAsia" w:hAnsi="Arial" w:cs="Arial"/>
          <w:bCs/>
          <w:sz w:val="20"/>
          <w:szCs w:val="20"/>
          <w:lang w:eastAsia="pl-PL"/>
        </w:rPr>
      </w:pPr>
      <w:r w:rsidRPr="00372A90">
        <w:rPr>
          <w:rFonts w:ascii="Arial" w:eastAsiaTheme="minorEastAsia" w:hAnsi="Arial" w:cs="Arial"/>
          <w:bCs/>
          <w:sz w:val="20"/>
          <w:szCs w:val="20"/>
          <w:lang w:eastAsia="pl-PL"/>
        </w:rPr>
        <w:t>3. Realizację zadań BM w zakresie ochrony informacji niejawnych zapewnia pełnomocnik do spraw ochrony informacji niejawnych, który podlega bezpośrednio Ministrowi.</w:t>
      </w:r>
    </w:p>
    <w:p w14:paraId="45F7D3DA" w14:textId="7316F7D5" w:rsidR="008B4FB8" w:rsidRPr="00372A90" w:rsidRDefault="008B4FB8" w:rsidP="008D4695">
      <w:pPr>
        <w:widowControl w:val="0"/>
        <w:autoSpaceDE w:val="0"/>
        <w:autoSpaceDN w:val="0"/>
        <w:adjustRightInd w:val="0"/>
        <w:spacing w:before="120" w:after="0" w:line="240" w:lineRule="auto"/>
        <w:ind w:firstLine="357"/>
        <w:jc w:val="both"/>
        <w:rPr>
          <w:rFonts w:ascii="Arial" w:eastAsia="Calibri" w:hAnsi="Arial" w:cs="Arial"/>
          <w:sz w:val="20"/>
          <w:szCs w:val="20"/>
        </w:rPr>
      </w:pPr>
      <w:r w:rsidRPr="00372A90">
        <w:rPr>
          <w:rFonts w:ascii="Arial" w:eastAsiaTheme="minorEastAsia" w:hAnsi="Arial" w:cs="Arial"/>
          <w:bCs/>
          <w:sz w:val="20"/>
          <w:szCs w:val="20"/>
          <w:lang w:eastAsia="pl-PL"/>
        </w:rPr>
        <w:lastRenderedPageBreak/>
        <w:t xml:space="preserve">4. BM zapewnia obsługę Pełnomocnika Rządu do spraw </w:t>
      </w:r>
      <w:r w:rsidRPr="00372A90">
        <w:rPr>
          <w:rFonts w:ascii="Arial" w:eastAsia="Times New Roman" w:hAnsi="Arial" w:cs="Arial"/>
          <w:bCs/>
          <w:sz w:val="20"/>
          <w:szCs w:val="20"/>
          <w:lang w:eastAsia="pl-PL"/>
        </w:rPr>
        <w:t>monitorowani</w:t>
      </w:r>
      <w:r w:rsidR="008D4695">
        <w:rPr>
          <w:rFonts w:ascii="Arial" w:eastAsia="Times New Roman" w:hAnsi="Arial" w:cs="Arial"/>
          <w:bCs/>
          <w:sz w:val="20"/>
          <w:szCs w:val="20"/>
          <w:lang w:eastAsia="pl-PL"/>
        </w:rPr>
        <w:t xml:space="preserve">a wdrażania reformy szkolnictwa </w:t>
      </w:r>
      <w:r w:rsidRPr="00372A90">
        <w:rPr>
          <w:rFonts w:ascii="Arial" w:eastAsia="Times New Roman" w:hAnsi="Arial" w:cs="Arial"/>
          <w:bCs/>
          <w:sz w:val="20"/>
          <w:szCs w:val="20"/>
          <w:lang w:eastAsia="pl-PL"/>
        </w:rPr>
        <w:t>wyższego i nauki.</w:t>
      </w:r>
      <w:r w:rsidR="00A10CA7" w:rsidRPr="00372A90">
        <w:rPr>
          <w:rFonts w:ascii="Arial" w:eastAsia="Times New Roman" w:hAnsi="Arial" w:cs="Arial"/>
          <w:bCs/>
          <w:sz w:val="20"/>
          <w:szCs w:val="20"/>
          <w:lang w:eastAsia="pl-PL"/>
        </w:rPr>
        <w:t xml:space="preserve"> </w:t>
      </w:r>
      <w:r w:rsidR="00134ACE" w:rsidRPr="00372A90">
        <w:rPr>
          <w:rFonts w:ascii="Arial" w:eastAsia="Times New Roman" w:hAnsi="Arial" w:cs="Arial"/>
          <w:bCs/>
          <w:sz w:val="20"/>
          <w:szCs w:val="20"/>
          <w:lang w:eastAsia="pl-PL"/>
        </w:rPr>
        <w:t xml:space="preserve"> </w:t>
      </w:r>
      <w:r w:rsidR="002A1D93" w:rsidRPr="00372A90">
        <w:rPr>
          <w:rFonts w:ascii="Arial" w:eastAsia="Times New Roman" w:hAnsi="Arial" w:cs="Arial"/>
          <w:bCs/>
          <w:sz w:val="20"/>
          <w:szCs w:val="20"/>
          <w:lang w:eastAsia="pl-PL"/>
        </w:rPr>
        <w:t xml:space="preserve">  </w:t>
      </w:r>
      <w:r w:rsidR="001E1394" w:rsidRPr="00372A90">
        <w:rPr>
          <w:rFonts w:ascii="Arial" w:eastAsia="Times New Roman" w:hAnsi="Arial" w:cs="Arial"/>
          <w:bCs/>
          <w:sz w:val="20"/>
          <w:szCs w:val="20"/>
          <w:lang w:eastAsia="pl-PL"/>
        </w:rPr>
        <w:t xml:space="preserve"> </w:t>
      </w:r>
    </w:p>
    <w:sectPr w:rsidR="008B4FB8" w:rsidRPr="00372A90" w:rsidSect="00181E9F">
      <w:headerReference w:type="first" r:id="rId8"/>
      <w:pgSz w:w="11920" w:h="16840"/>
      <w:pgMar w:top="1383" w:right="1005" w:bottom="1079" w:left="993" w:header="720" w:footer="720" w:gutter="0"/>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4C7C" w16cex:dateUtc="2021-02-22T14:30:00Z"/>
  <w16cex:commentExtensible w16cex:durableId="23DE1647" w16cex:dateUtc="2021-02-22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FA9E2F" w16cid:durableId="23DE1544"/>
  <w16cid:commentId w16cid:paraId="65695EAC" w16cid:durableId="23DE1545"/>
  <w16cid:commentId w16cid:paraId="3DCD9D82" w16cid:durableId="23DE1546"/>
  <w16cid:commentId w16cid:paraId="43609C33" w16cid:durableId="23DE1547"/>
  <w16cid:commentId w16cid:paraId="07176143" w16cid:durableId="23DE1548"/>
  <w16cid:commentId w16cid:paraId="5D1750C5" w16cid:durableId="23DE1549"/>
  <w16cid:commentId w16cid:paraId="58E3B4C1" w16cid:durableId="23DE154A"/>
  <w16cid:commentId w16cid:paraId="0B24DC9F" w16cid:durableId="23DE154B"/>
  <w16cid:commentId w16cid:paraId="57CB6268" w16cid:durableId="23DE154C"/>
  <w16cid:commentId w16cid:paraId="1BF12E39" w16cid:durableId="23DE154D"/>
  <w16cid:commentId w16cid:paraId="5263D001" w16cid:durableId="23DE154E"/>
  <w16cid:commentId w16cid:paraId="6C6B9BB1" w16cid:durableId="23DE154F"/>
  <w16cid:commentId w16cid:paraId="7740C47E" w16cid:durableId="23DE1550"/>
  <w16cid:commentId w16cid:paraId="0ABF04E5" w16cid:durableId="23DE1551"/>
  <w16cid:commentId w16cid:paraId="22514927" w16cid:durableId="23DE1552"/>
  <w16cid:commentId w16cid:paraId="0B24BFF9" w16cid:durableId="23DE1553"/>
  <w16cid:commentId w16cid:paraId="700C6A4C" w16cid:durableId="23DE1554"/>
  <w16cid:commentId w16cid:paraId="1686ABE0" w16cid:durableId="23DE1555"/>
  <w16cid:commentId w16cid:paraId="119D0D9F" w16cid:durableId="23DE1556"/>
  <w16cid:commentId w16cid:paraId="3A8E92D5" w16cid:durableId="23DE1557"/>
  <w16cid:commentId w16cid:paraId="597A2BA4" w16cid:durableId="23DE1558"/>
  <w16cid:commentId w16cid:paraId="7181FA63" w16cid:durableId="23DE4BFC"/>
  <w16cid:commentId w16cid:paraId="4C816404" w16cid:durableId="23DE4BFD"/>
  <w16cid:commentId w16cid:paraId="7EBC5049" w16cid:durableId="23DE4BFE"/>
  <w16cid:commentId w16cid:paraId="72FC84CC" w16cid:durableId="23DE4BFF"/>
  <w16cid:commentId w16cid:paraId="342814D8" w16cid:durableId="23DE4C7C"/>
  <w16cid:commentId w16cid:paraId="134AD699" w16cid:durableId="23DE1647"/>
  <w16cid:commentId w16cid:paraId="7EB8BC23" w16cid:durableId="23DE1559"/>
  <w16cid:commentId w16cid:paraId="74597BA8" w16cid:durableId="23DE155A"/>
  <w16cid:commentId w16cid:paraId="55832228" w16cid:durableId="23DE155B"/>
  <w16cid:commentId w16cid:paraId="78C1B4E8" w16cid:durableId="23DE155C"/>
  <w16cid:commentId w16cid:paraId="2FE016D0" w16cid:durableId="23DE155D"/>
  <w16cid:commentId w16cid:paraId="0B7DCE3B" w16cid:durableId="23DE4C06"/>
  <w16cid:commentId w16cid:paraId="0212E8CF" w16cid:durableId="23DE155E"/>
  <w16cid:commentId w16cid:paraId="1E78638C" w16cid:durableId="23DE4C08"/>
  <w16cid:commentId w16cid:paraId="580884B7" w16cid:durableId="23DE4C09"/>
  <w16cid:commentId w16cid:paraId="18DF6529" w16cid:durableId="23DE155F"/>
  <w16cid:commentId w16cid:paraId="6C8AB078" w16cid:durableId="23DE1560"/>
  <w16cid:commentId w16cid:paraId="7F4BE424" w16cid:durableId="23DE1561"/>
  <w16cid:commentId w16cid:paraId="3CD3FD66" w16cid:durableId="23DE4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EC814" w14:textId="77777777" w:rsidR="00B23092" w:rsidRDefault="00B23092" w:rsidP="004634A7">
      <w:pPr>
        <w:spacing w:after="0" w:line="240" w:lineRule="auto"/>
      </w:pPr>
      <w:r>
        <w:separator/>
      </w:r>
    </w:p>
  </w:endnote>
  <w:endnote w:type="continuationSeparator" w:id="0">
    <w:p w14:paraId="4AF82C92" w14:textId="77777777" w:rsidR="00B23092" w:rsidRDefault="00B23092" w:rsidP="0046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F4B51" w14:textId="77777777" w:rsidR="00B23092" w:rsidRDefault="00B23092" w:rsidP="004634A7">
      <w:pPr>
        <w:spacing w:after="0" w:line="240" w:lineRule="auto"/>
      </w:pPr>
      <w:r>
        <w:separator/>
      </w:r>
    </w:p>
  </w:footnote>
  <w:footnote w:type="continuationSeparator" w:id="0">
    <w:p w14:paraId="773BCC31" w14:textId="77777777" w:rsidR="00B23092" w:rsidRDefault="00B23092" w:rsidP="004634A7">
      <w:pPr>
        <w:spacing w:after="0" w:line="240" w:lineRule="auto"/>
      </w:pPr>
      <w:r>
        <w:continuationSeparator/>
      </w:r>
    </w:p>
  </w:footnote>
  <w:footnote w:id="1">
    <w:p w14:paraId="26135D81" w14:textId="569D6721" w:rsidR="00372A90" w:rsidRPr="00372A90" w:rsidRDefault="00372A90" w:rsidP="003B16AF">
      <w:pPr>
        <w:pStyle w:val="Tekstprzypisudolnego"/>
        <w:tabs>
          <w:tab w:val="left" w:pos="142"/>
        </w:tabs>
        <w:rPr>
          <w:rFonts w:ascii="Arial" w:hAnsi="Arial" w:cs="Arial"/>
        </w:rPr>
      </w:pPr>
      <w:r w:rsidRPr="00372A90">
        <w:rPr>
          <w:rStyle w:val="Odwoanieprzypisudolnego"/>
          <w:rFonts w:ascii="Arial" w:hAnsi="Arial" w:cs="Arial"/>
        </w:rPr>
        <w:footnoteRef/>
      </w:r>
      <w:r w:rsidRPr="00372A90">
        <w:rPr>
          <w:rFonts w:ascii="Arial" w:hAnsi="Arial" w:cs="Arial"/>
        </w:rPr>
        <w:t xml:space="preserve"> </w:t>
      </w:r>
      <w:r w:rsidRPr="00372A90">
        <w:rPr>
          <w:rFonts w:ascii="Arial" w:hAnsi="Arial" w:cs="Arial"/>
          <w:sz w:val="16"/>
          <w:szCs w:val="16"/>
        </w:rPr>
        <w:t xml:space="preserve">Zmiana wprowadzona zarządzeniem Ministra Edukacji i Nauki z dnia 12 marca 2021 r. zmieniającym zarządzenie w sprawie regulaminu organizacyjnego Ministerstwa Edukacji i Nauki. </w:t>
      </w:r>
    </w:p>
  </w:footnote>
  <w:footnote w:id="2">
    <w:p w14:paraId="4671170D" w14:textId="609982BD" w:rsidR="00372A90" w:rsidRPr="00372A90" w:rsidRDefault="00372A90" w:rsidP="004529DA">
      <w:pPr>
        <w:pStyle w:val="Tekstprzypisudolnego"/>
        <w:tabs>
          <w:tab w:val="left" w:pos="142"/>
        </w:tabs>
        <w:rPr>
          <w:rFonts w:ascii="Arial" w:hAnsi="Arial" w:cs="Arial"/>
          <w:sz w:val="16"/>
          <w:szCs w:val="16"/>
        </w:rPr>
      </w:pPr>
      <w:r w:rsidRPr="00372A90">
        <w:rPr>
          <w:rStyle w:val="Odwoanieprzypisudolnego"/>
          <w:rFonts w:ascii="Arial" w:hAnsi="Arial" w:cs="Arial"/>
        </w:rPr>
        <w:footnoteRef/>
      </w:r>
      <w:r w:rsidRPr="00372A90">
        <w:rPr>
          <w:rFonts w:ascii="Arial" w:hAnsi="Arial" w:cs="Arial"/>
        </w:rPr>
        <w:t xml:space="preserve"> </w:t>
      </w:r>
      <w:r w:rsidRPr="00372A90">
        <w:rPr>
          <w:rFonts w:ascii="Arial" w:hAnsi="Arial" w:cs="Arial"/>
          <w:sz w:val="16"/>
          <w:szCs w:val="16"/>
        </w:rPr>
        <w:t xml:space="preserve">Zmiana wprowadzona zarządzeniem Ministra Edukacji i Nauki z dnia 9 kwietnia 2021 r. zmieniającym zarządzenie w sprawie regulaminu organizacyjnego Ministerstwa Edukacji i Nauki. </w:t>
      </w:r>
    </w:p>
    <w:p w14:paraId="6131145A" w14:textId="54B4C094" w:rsidR="00372A90" w:rsidRPr="00372A90" w:rsidRDefault="00372A90">
      <w:pPr>
        <w:pStyle w:val="Tekstprzypisudolnego"/>
        <w:rPr>
          <w:rFonts w:ascii="Arial" w:hAnsi="Arial" w:cs="Arial"/>
        </w:rPr>
      </w:pPr>
    </w:p>
  </w:footnote>
  <w:footnote w:id="3">
    <w:p w14:paraId="2D6BE7B4" w14:textId="204412C1" w:rsidR="007078A8" w:rsidRDefault="007078A8">
      <w:pPr>
        <w:pStyle w:val="Tekstprzypisudolnego"/>
      </w:pPr>
      <w:r>
        <w:rPr>
          <w:rStyle w:val="Odwoanieprzypisudolnego"/>
        </w:rPr>
        <w:footnoteRef/>
      </w:r>
      <w:r>
        <w:t xml:space="preserve"> </w:t>
      </w:r>
      <w:r w:rsidRPr="00372A90">
        <w:rPr>
          <w:rFonts w:ascii="Arial" w:hAnsi="Arial" w:cs="Arial"/>
          <w:sz w:val="16"/>
          <w:szCs w:val="16"/>
        </w:rPr>
        <w:t>Zmiana wprowadzona zarządzeniem Ministra Edukacji i Nauki z dnia 9 kwietnia 2021 r. zmieniającym zarządzenie w sprawie regulaminu organizacyjnego Ministerstwa Edukacji i Nauki</w:t>
      </w:r>
      <w:r>
        <w:rPr>
          <w:rFonts w:ascii="Arial" w:hAnsi="Arial" w:cs="Arial"/>
          <w:sz w:val="16"/>
          <w:szCs w:val="16"/>
        </w:rPr>
        <w:t>.</w:t>
      </w:r>
    </w:p>
  </w:footnote>
  <w:footnote w:id="4">
    <w:p w14:paraId="0EC4365F" w14:textId="74DE3B62" w:rsidR="007078A8" w:rsidRDefault="007078A8">
      <w:pPr>
        <w:pStyle w:val="Tekstprzypisudolnego"/>
      </w:pPr>
      <w:r>
        <w:rPr>
          <w:rStyle w:val="Odwoanieprzypisudolnego"/>
        </w:rPr>
        <w:footnoteRef/>
      </w:r>
      <w:r>
        <w:t xml:space="preserve"> </w:t>
      </w:r>
      <w:r w:rsidRPr="00372A90">
        <w:rPr>
          <w:rFonts w:ascii="Arial" w:hAnsi="Arial" w:cs="Arial"/>
          <w:sz w:val="16"/>
          <w:szCs w:val="16"/>
        </w:rPr>
        <w:t>Zmiana wprowadzona zarządzeniem Ministra Edukacji i Nauki z dnia 9 kwietnia 2021 r. zmieniającym zarządzenie w sprawie regulaminu organizacyjnego Ministerstwa Edukacji i Nauki</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D1CB" w14:textId="77777777" w:rsidR="00372A90" w:rsidRDefault="00372A90" w:rsidP="009B15A5">
    <w:pPr>
      <w:pStyle w:val="Nagwek"/>
    </w:pPr>
  </w:p>
  <w:p w14:paraId="67B903D4" w14:textId="77777777" w:rsidR="00372A90" w:rsidRDefault="00372A9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2C57"/>
    <w:multiLevelType w:val="hybridMultilevel"/>
    <w:tmpl w:val="E460FB80"/>
    <w:lvl w:ilvl="0" w:tplc="1DAC9D50">
      <w:start w:val="1"/>
      <w:numFmt w:val="lowerLetter"/>
      <w:lvlText w:val="%1)"/>
      <w:lvlJc w:val="left"/>
      <w:pPr>
        <w:ind w:left="717" w:hanging="360"/>
      </w:pPr>
      <w:rPr>
        <w:rFonts w:hint="default"/>
      </w:rPr>
    </w:lvl>
    <w:lvl w:ilvl="1" w:tplc="F6E09208">
      <w:start w:val="1"/>
      <w:numFmt w:val="decimal"/>
      <w:lvlText w:val="%2)"/>
      <w:lvlJc w:val="left"/>
      <w:pPr>
        <w:tabs>
          <w:tab w:val="num" w:pos="499"/>
        </w:tabs>
        <w:ind w:left="499" w:hanging="357"/>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2E95F7B"/>
    <w:multiLevelType w:val="hybridMultilevel"/>
    <w:tmpl w:val="4BC8C15E"/>
    <w:lvl w:ilvl="0" w:tplc="A5D0BC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00B90"/>
    <w:multiLevelType w:val="hybridMultilevel"/>
    <w:tmpl w:val="963C11E2"/>
    <w:lvl w:ilvl="0" w:tplc="04150011">
      <w:start w:val="1"/>
      <w:numFmt w:val="decimal"/>
      <w:lvlText w:val="%1)"/>
      <w:lvlJc w:val="left"/>
      <w:pPr>
        <w:ind w:left="-351" w:hanging="360"/>
      </w:pPr>
    </w:lvl>
    <w:lvl w:ilvl="1" w:tplc="04150019">
      <w:start w:val="1"/>
      <w:numFmt w:val="lowerLetter"/>
      <w:lvlText w:val="%2."/>
      <w:lvlJc w:val="left"/>
      <w:pPr>
        <w:ind w:left="369" w:hanging="360"/>
      </w:pPr>
    </w:lvl>
    <w:lvl w:ilvl="2" w:tplc="0415001B" w:tentative="1">
      <w:start w:val="1"/>
      <w:numFmt w:val="lowerRoman"/>
      <w:lvlText w:val="%3."/>
      <w:lvlJc w:val="right"/>
      <w:pPr>
        <w:ind w:left="1089" w:hanging="180"/>
      </w:pPr>
    </w:lvl>
    <w:lvl w:ilvl="3" w:tplc="0415000F" w:tentative="1">
      <w:start w:val="1"/>
      <w:numFmt w:val="decimal"/>
      <w:lvlText w:val="%4."/>
      <w:lvlJc w:val="left"/>
      <w:pPr>
        <w:ind w:left="1809" w:hanging="360"/>
      </w:pPr>
    </w:lvl>
    <w:lvl w:ilvl="4" w:tplc="04150019" w:tentative="1">
      <w:start w:val="1"/>
      <w:numFmt w:val="lowerLetter"/>
      <w:lvlText w:val="%5."/>
      <w:lvlJc w:val="left"/>
      <w:pPr>
        <w:ind w:left="2529" w:hanging="360"/>
      </w:pPr>
    </w:lvl>
    <w:lvl w:ilvl="5" w:tplc="0415001B" w:tentative="1">
      <w:start w:val="1"/>
      <w:numFmt w:val="lowerRoman"/>
      <w:lvlText w:val="%6."/>
      <w:lvlJc w:val="right"/>
      <w:pPr>
        <w:ind w:left="3249" w:hanging="180"/>
      </w:pPr>
    </w:lvl>
    <w:lvl w:ilvl="6" w:tplc="0415000F" w:tentative="1">
      <w:start w:val="1"/>
      <w:numFmt w:val="decimal"/>
      <w:lvlText w:val="%7."/>
      <w:lvlJc w:val="left"/>
      <w:pPr>
        <w:ind w:left="3969" w:hanging="360"/>
      </w:pPr>
    </w:lvl>
    <w:lvl w:ilvl="7" w:tplc="04150019" w:tentative="1">
      <w:start w:val="1"/>
      <w:numFmt w:val="lowerLetter"/>
      <w:lvlText w:val="%8."/>
      <w:lvlJc w:val="left"/>
      <w:pPr>
        <w:ind w:left="4689" w:hanging="360"/>
      </w:pPr>
    </w:lvl>
    <w:lvl w:ilvl="8" w:tplc="0415001B" w:tentative="1">
      <w:start w:val="1"/>
      <w:numFmt w:val="lowerRoman"/>
      <w:lvlText w:val="%9."/>
      <w:lvlJc w:val="right"/>
      <w:pPr>
        <w:ind w:left="5409" w:hanging="180"/>
      </w:pPr>
    </w:lvl>
  </w:abstractNum>
  <w:abstractNum w:abstractNumId="3" w15:restartNumberingAfterBreak="0">
    <w:nsid w:val="109B2EC2"/>
    <w:multiLevelType w:val="hybridMultilevel"/>
    <w:tmpl w:val="171E1EBC"/>
    <w:lvl w:ilvl="0" w:tplc="04150017">
      <w:start w:val="1"/>
      <w:numFmt w:val="lowerLetter"/>
      <w:lvlText w:val="%1)"/>
      <w:lvlJc w:val="left"/>
      <w:pPr>
        <w:ind w:left="1145" w:hanging="360"/>
      </w:pPr>
    </w:lvl>
    <w:lvl w:ilvl="1" w:tplc="04150017">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 w15:restartNumberingAfterBreak="0">
    <w:nsid w:val="140E198C"/>
    <w:multiLevelType w:val="hybridMultilevel"/>
    <w:tmpl w:val="112E7830"/>
    <w:lvl w:ilvl="0" w:tplc="04150017">
      <w:start w:val="1"/>
      <w:numFmt w:val="lowerLetter"/>
      <w:lvlText w:val="%1)"/>
      <w:lvlJc w:val="left"/>
      <w:pPr>
        <w:ind w:left="780" w:hanging="420"/>
      </w:pPr>
      <w:rPr>
        <w:rFonts w:hint="default"/>
      </w:rPr>
    </w:lvl>
    <w:lvl w:ilvl="1" w:tplc="C4B4C31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D76E1"/>
    <w:multiLevelType w:val="hybridMultilevel"/>
    <w:tmpl w:val="3586E13C"/>
    <w:lvl w:ilvl="0" w:tplc="04150011">
      <w:start w:val="1"/>
      <w:numFmt w:val="decimal"/>
      <w:lvlText w:val="%1)"/>
      <w:lvlJc w:val="left"/>
      <w:pPr>
        <w:ind w:left="360" w:hanging="360"/>
      </w:pPr>
    </w:lvl>
    <w:lvl w:ilvl="1" w:tplc="7BBEB878">
      <w:start w:val="1"/>
      <w:numFmt w:val="lowerLetter"/>
      <w:lvlText w:val="%2)"/>
      <w:lvlJc w:val="left"/>
      <w:pPr>
        <w:ind w:left="1155" w:hanging="43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2F5E80"/>
    <w:multiLevelType w:val="hybridMultilevel"/>
    <w:tmpl w:val="2E9EED5A"/>
    <w:lvl w:ilvl="0" w:tplc="04150017">
      <w:start w:val="1"/>
      <w:numFmt w:val="lowerLetter"/>
      <w:lvlText w:val="%1)"/>
      <w:lvlJc w:val="left"/>
      <w:pPr>
        <w:ind w:left="363" w:hanging="360"/>
      </w:pPr>
    </w:lvl>
    <w:lvl w:ilvl="1" w:tplc="B48AC3EE">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7" w15:restartNumberingAfterBreak="0">
    <w:nsid w:val="16933E88"/>
    <w:multiLevelType w:val="hybridMultilevel"/>
    <w:tmpl w:val="9D94D964"/>
    <w:lvl w:ilvl="0" w:tplc="2F30CD7C">
      <w:start w:val="1"/>
      <w:numFmt w:val="decimal"/>
      <w:lvlText w:val="%1)"/>
      <w:lvlJc w:val="left"/>
      <w:pPr>
        <w:ind w:left="1146" w:hanging="360"/>
      </w:pPr>
      <w:rPr>
        <w:b w:val="0"/>
      </w:rPr>
    </w:lvl>
    <w:lvl w:ilvl="1" w:tplc="3796E2E4">
      <w:start w:val="1"/>
      <w:numFmt w:val="lowerLetter"/>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88A2A5B"/>
    <w:multiLevelType w:val="hybridMultilevel"/>
    <w:tmpl w:val="4470D1C2"/>
    <w:lvl w:ilvl="0" w:tplc="38B4C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8B4BE3"/>
    <w:multiLevelType w:val="hybridMultilevel"/>
    <w:tmpl w:val="55BEC168"/>
    <w:lvl w:ilvl="0" w:tplc="5400117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34330C"/>
    <w:multiLevelType w:val="hybridMultilevel"/>
    <w:tmpl w:val="54C20B94"/>
    <w:lvl w:ilvl="0" w:tplc="D97282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3F5FE5"/>
    <w:multiLevelType w:val="hybridMultilevel"/>
    <w:tmpl w:val="B7DCF6BC"/>
    <w:lvl w:ilvl="0" w:tplc="3D1E2766">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970A2A"/>
    <w:multiLevelType w:val="hybridMultilevel"/>
    <w:tmpl w:val="3D10F4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073E17"/>
    <w:multiLevelType w:val="hybridMultilevel"/>
    <w:tmpl w:val="0366CE5E"/>
    <w:lvl w:ilvl="0" w:tplc="5400117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4C2681"/>
    <w:multiLevelType w:val="hybridMultilevel"/>
    <w:tmpl w:val="FF503804"/>
    <w:lvl w:ilvl="0" w:tplc="9256916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5A14054"/>
    <w:multiLevelType w:val="hybridMultilevel"/>
    <w:tmpl w:val="D0587A8E"/>
    <w:lvl w:ilvl="0" w:tplc="D9728282">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5C52ED"/>
    <w:multiLevelType w:val="hybridMultilevel"/>
    <w:tmpl w:val="125211D4"/>
    <w:lvl w:ilvl="0" w:tplc="04150017">
      <w:start w:val="1"/>
      <w:numFmt w:val="lowerLetter"/>
      <w:lvlText w:val="%1)"/>
      <w:lvlJc w:val="left"/>
      <w:pPr>
        <w:ind w:left="360" w:hanging="360"/>
      </w:pPr>
    </w:lvl>
    <w:lvl w:ilvl="1" w:tplc="96442200">
      <w:start w:val="1"/>
      <w:numFmt w:val="decimal"/>
      <w:lvlText w:val="%2)"/>
      <w:lvlJc w:val="left"/>
      <w:pPr>
        <w:ind w:left="1080" w:hanging="360"/>
      </w:pPr>
      <w:rPr>
        <w:rFonts w:hint="default"/>
        <w:color w:val="auto"/>
      </w:rPr>
    </w:lvl>
    <w:lvl w:ilvl="2" w:tplc="C1FED856">
      <w:start w:val="1"/>
      <w:numFmt w:val="lowerLetter"/>
      <w:lvlText w:val="%3)"/>
      <w:lvlJc w:val="left"/>
      <w:pPr>
        <w:ind w:left="2055" w:hanging="43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6A00D0B"/>
    <w:multiLevelType w:val="hybridMultilevel"/>
    <w:tmpl w:val="B3F8D180"/>
    <w:lvl w:ilvl="0" w:tplc="CF5EE23C">
      <w:start w:val="1"/>
      <w:numFmt w:val="lowerLetter"/>
      <w:lvlText w:val="%1)"/>
      <w:lvlJc w:val="left"/>
      <w:pPr>
        <w:ind w:left="360" w:hanging="360"/>
      </w:pPr>
      <w:rPr>
        <w:rFonts w:ascii="Arial" w:eastAsiaTheme="minorEastAsia" w:hAnsi="Arial" w:cs="Aria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9230C"/>
    <w:multiLevelType w:val="hybridMultilevel"/>
    <w:tmpl w:val="A29A829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2C8D52AA"/>
    <w:multiLevelType w:val="hybridMultilevel"/>
    <w:tmpl w:val="574EE5C0"/>
    <w:lvl w:ilvl="0" w:tplc="3E084200">
      <w:start w:val="1"/>
      <w:numFmt w:val="lowerLetter"/>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11B05E0"/>
    <w:multiLevelType w:val="hybridMultilevel"/>
    <w:tmpl w:val="483447C0"/>
    <w:lvl w:ilvl="0" w:tplc="C1683FC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2D391F"/>
    <w:multiLevelType w:val="hybridMultilevel"/>
    <w:tmpl w:val="7158D80E"/>
    <w:lvl w:ilvl="0" w:tplc="D97282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BC44DF"/>
    <w:multiLevelType w:val="hybridMultilevel"/>
    <w:tmpl w:val="7FFA347E"/>
    <w:lvl w:ilvl="0" w:tplc="9150104C">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FD65B0"/>
    <w:multiLevelType w:val="hybridMultilevel"/>
    <w:tmpl w:val="7FFA347E"/>
    <w:lvl w:ilvl="0" w:tplc="9150104C">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BC57FA"/>
    <w:multiLevelType w:val="hybridMultilevel"/>
    <w:tmpl w:val="A6CEA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8547D8"/>
    <w:multiLevelType w:val="hybridMultilevel"/>
    <w:tmpl w:val="26F2768E"/>
    <w:lvl w:ilvl="0" w:tplc="9830EC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D80E11"/>
    <w:multiLevelType w:val="hybridMultilevel"/>
    <w:tmpl w:val="B986F0EE"/>
    <w:lvl w:ilvl="0" w:tplc="39A2554C">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AA73DC"/>
    <w:multiLevelType w:val="hybridMultilevel"/>
    <w:tmpl w:val="2116A8D2"/>
    <w:lvl w:ilvl="0" w:tplc="47D2D0E8">
      <w:start w:val="1"/>
      <w:numFmt w:val="decimal"/>
      <w:lvlText w:val="%1)"/>
      <w:lvlJc w:val="left"/>
      <w:pPr>
        <w:ind w:left="780" w:hanging="420"/>
      </w:pPr>
      <w:rPr>
        <w:rFonts w:hint="default"/>
      </w:rPr>
    </w:lvl>
    <w:lvl w:ilvl="1" w:tplc="C4B4C31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C50A0C"/>
    <w:multiLevelType w:val="hybridMultilevel"/>
    <w:tmpl w:val="D83E6C9A"/>
    <w:lvl w:ilvl="0" w:tplc="47D2D0E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B63535"/>
    <w:multiLevelType w:val="hybridMultilevel"/>
    <w:tmpl w:val="0A0A77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4452403"/>
    <w:multiLevelType w:val="hybridMultilevel"/>
    <w:tmpl w:val="7EF028F0"/>
    <w:lvl w:ilvl="0" w:tplc="04150017">
      <w:start w:val="1"/>
      <w:numFmt w:val="lowerLetter"/>
      <w:lvlText w:val="%1)"/>
      <w:lvlJc w:val="left"/>
      <w:pPr>
        <w:ind w:left="1145" w:hanging="360"/>
      </w:pPr>
    </w:lvl>
    <w:lvl w:ilvl="1" w:tplc="04150017">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55057482"/>
    <w:multiLevelType w:val="hybridMultilevel"/>
    <w:tmpl w:val="F97CD782"/>
    <w:lvl w:ilvl="0" w:tplc="2F30CD7C">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6247086"/>
    <w:multiLevelType w:val="hybridMultilevel"/>
    <w:tmpl w:val="04DA9776"/>
    <w:lvl w:ilvl="0" w:tplc="04150011">
      <w:start w:val="1"/>
      <w:numFmt w:val="decimal"/>
      <w:lvlText w:val="%1)"/>
      <w:lvlJc w:val="left"/>
      <w:pPr>
        <w:ind w:left="720" w:hanging="360"/>
      </w:pPr>
    </w:lvl>
    <w:lvl w:ilvl="1" w:tplc="0DB2C4CE">
      <w:start w:val="1"/>
      <w:numFmt w:val="decimal"/>
      <w:lvlText w:val="%2)"/>
      <w:lvlJc w:val="left"/>
      <w:pPr>
        <w:ind w:left="502" w:hanging="360"/>
      </w:pPr>
      <w:rPr>
        <w:rFonts w:ascii="Arial" w:eastAsiaTheme="minorEastAsia"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8A1129"/>
    <w:multiLevelType w:val="hybridMultilevel"/>
    <w:tmpl w:val="B986F0EE"/>
    <w:lvl w:ilvl="0" w:tplc="39A2554C">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A7701E"/>
    <w:multiLevelType w:val="hybridMultilevel"/>
    <w:tmpl w:val="C682EF5E"/>
    <w:lvl w:ilvl="0" w:tplc="3E084200">
      <w:start w:val="1"/>
      <w:numFmt w:val="lowerLetter"/>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5B3B29D9"/>
    <w:multiLevelType w:val="hybridMultilevel"/>
    <w:tmpl w:val="17E64328"/>
    <w:lvl w:ilvl="0" w:tplc="5400117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6F428A"/>
    <w:multiLevelType w:val="hybridMultilevel"/>
    <w:tmpl w:val="296698CC"/>
    <w:lvl w:ilvl="0" w:tplc="47D2D0E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4243C9"/>
    <w:multiLevelType w:val="hybridMultilevel"/>
    <w:tmpl w:val="6638D33A"/>
    <w:lvl w:ilvl="0" w:tplc="38B4C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D4A5F"/>
    <w:multiLevelType w:val="hybridMultilevel"/>
    <w:tmpl w:val="C5B4FE46"/>
    <w:lvl w:ilvl="0" w:tplc="BEFE86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5FDD6888"/>
    <w:multiLevelType w:val="hybridMultilevel"/>
    <w:tmpl w:val="5A08402C"/>
    <w:lvl w:ilvl="0" w:tplc="47D2D0E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AA1337"/>
    <w:multiLevelType w:val="hybridMultilevel"/>
    <w:tmpl w:val="35AC90AC"/>
    <w:lvl w:ilvl="0" w:tplc="38B4C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1E47AD"/>
    <w:multiLevelType w:val="hybridMultilevel"/>
    <w:tmpl w:val="E6F86C48"/>
    <w:lvl w:ilvl="0" w:tplc="03D0ACC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A62517"/>
    <w:multiLevelType w:val="hybridMultilevel"/>
    <w:tmpl w:val="19E6E794"/>
    <w:lvl w:ilvl="0" w:tplc="04150017">
      <w:start w:val="1"/>
      <w:numFmt w:val="lowerLetter"/>
      <w:lvlText w:val="%1)"/>
      <w:lvlJc w:val="left"/>
      <w:pPr>
        <w:ind w:left="1797" w:hanging="360"/>
      </w:pPr>
    </w:lvl>
    <w:lvl w:ilvl="1" w:tplc="04150017">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3" w15:restartNumberingAfterBreak="0">
    <w:nsid w:val="64E5040D"/>
    <w:multiLevelType w:val="hybridMultilevel"/>
    <w:tmpl w:val="0A0A77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4F556E3"/>
    <w:multiLevelType w:val="hybridMultilevel"/>
    <w:tmpl w:val="5F9A0E32"/>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C4301DD"/>
    <w:multiLevelType w:val="hybridMultilevel"/>
    <w:tmpl w:val="AE64A90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E1C7DE9"/>
    <w:multiLevelType w:val="hybridMultilevel"/>
    <w:tmpl w:val="DA2E96D6"/>
    <w:lvl w:ilvl="0" w:tplc="38B4C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A924C5"/>
    <w:multiLevelType w:val="hybridMultilevel"/>
    <w:tmpl w:val="1FE639B8"/>
    <w:lvl w:ilvl="0" w:tplc="3E084200">
      <w:start w:val="1"/>
      <w:numFmt w:val="lowerLetter"/>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72892FCF"/>
    <w:multiLevelType w:val="hybridMultilevel"/>
    <w:tmpl w:val="A8184206"/>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894749"/>
    <w:multiLevelType w:val="hybridMultilevel"/>
    <w:tmpl w:val="1B6C5EB8"/>
    <w:lvl w:ilvl="0" w:tplc="9C9223C0">
      <w:start w:val="1"/>
      <w:numFmt w:val="decimal"/>
      <w:lvlText w:val="%1)"/>
      <w:lvlJc w:val="left"/>
      <w:pPr>
        <w:ind w:left="363" w:hanging="360"/>
      </w:pPr>
    </w:lvl>
    <w:lvl w:ilvl="1" w:tplc="04150011">
      <w:start w:val="1"/>
      <w:numFmt w:val="decimal"/>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0" w15:restartNumberingAfterBreak="0">
    <w:nsid w:val="75576B66"/>
    <w:multiLevelType w:val="hybridMultilevel"/>
    <w:tmpl w:val="13424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7B10A1"/>
    <w:multiLevelType w:val="hybridMultilevel"/>
    <w:tmpl w:val="4DC4E96E"/>
    <w:lvl w:ilvl="0" w:tplc="04150017">
      <w:start w:val="1"/>
      <w:numFmt w:val="lowerLetter"/>
      <w:lvlText w:val="%1)"/>
      <w:lvlJc w:val="left"/>
      <w:pPr>
        <w:ind w:left="1146" w:hanging="360"/>
      </w:pPr>
      <w:rPr>
        <w:b w:val="0"/>
      </w:rPr>
    </w:lvl>
    <w:lvl w:ilvl="1" w:tplc="3796E2E4">
      <w:start w:val="1"/>
      <w:numFmt w:val="lowerLetter"/>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90C0DD2"/>
    <w:multiLevelType w:val="hybridMultilevel"/>
    <w:tmpl w:val="4404C37E"/>
    <w:lvl w:ilvl="0" w:tplc="D97282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D81BC8"/>
    <w:multiLevelType w:val="hybridMultilevel"/>
    <w:tmpl w:val="B986F0EE"/>
    <w:lvl w:ilvl="0" w:tplc="39A2554C">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F90AD9"/>
    <w:multiLevelType w:val="hybridMultilevel"/>
    <w:tmpl w:val="B06A4F34"/>
    <w:lvl w:ilvl="0" w:tplc="38B4C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1D0CF3"/>
    <w:multiLevelType w:val="hybridMultilevel"/>
    <w:tmpl w:val="FCA4D8C4"/>
    <w:lvl w:ilvl="0" w:tplc="04150011">
      <w:start w:val="1"/>
      <w:numFmt w:val="decimal"/>
      <w:lvlText w:val="%1)"/>
      <w:lvlJc w:val="left"/>
      <w:pPr>
        <w:ind w:left="360" w:hanging="360"/>
      </w:pPr>
    </w:lvl>
    <w:lvl w:ilvl="1" w:tplc="96442200">
      <w:start w:val="1"/>
      <w:numFmt w:val="decimal"/>
      <w:lvlText w:val="%2)"/>
      <w:lvlJc w:val="left"/>
      <w:pPr>
        <w:ind w:left="1080" w:hanging="360"/>
      </w:pPr>
      <w:rPr>
        <w:rFonts w:hint="default"/>
        <w:color w:val="auto"/>
      </w:rPr>
    </w:lvl>
    <w:lvl w:ilvl="2" w:tplc="C1FED856">
      <w:start w:val="1"/>
      <w:numFmt w:val="lowerLetter"/>
      <w:lvlText w:val="%3)"/>
      <w:lvlJc w:val="left"/>
      <w:pPr>
        <w:ind w:left="2055" w:hanging="43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A527029"/>
    <w:multiLevelType w:val="hybridMultilevel"/>
    <w:tmpl w:val="3A02B9C4"/>
    <w:lvl w:ilvl="0" w:tplc="3E084200">
      <w:start w:val="1"/>
      <w:numFmt w:val="lowerLetter"/>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7BCD304D"/>
    <w:multiLevelType w:val="hybridMultilevel"/>
    <w:tmpl w:val="473E69B0"/>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FC07D5"/>
    <w:multiLevelType w:val="hybridMultilevel"/>
    <w:tmpl w:val="A5F2AF2E"/>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2"/>
  </w:num>
  <w:num w:numId="2">
    <w:abstractNumId w:val="7"/>
  </w:num>
  <w:num w:numId="3">
    <w:abstractNumId w:val="43"/>
  </w:num>
  <w:num w:numId="4">
    <w:abstractNumId w:val="48"/>
  </w:num>
  <w:num w:numId="5">
    <w:abstractNumId w:val="24"/>
  </w:num>
  <w:num w:numId="6">
    <w:abstractNumId w:val="57"/>
  </w:num>
  <w:num w:numId="7">
    <w:abstractNumId w:val="41"/>
  </w:num>
  <w:num w:numId="8">
    <w:abstractNumId w:val="25"/>
  </w:num>
  <w:num w:numId="9">
    <w:abstractNumId w:val="12"/>
  </w:num>
  <w:num w:numId="10">
    <w:abstractNumId w:val="49"/>
  </w:num>
  <w:num w:numId="11">
    <w:abstractNumId w:val="17"/>
  </w:num>
  <w:num w:numId="12">
    <w:abstractNumId w:val="32"/>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2"/>
  </w:num>
  <w:num w:numId="16">
    <w:abstractNumId w:val="0"/>
  </w:num>
  <w:num w:numId="17">
    <w:abstractNumId w:val="14"/>
  </w:num>
  <w:num w:numId="18">
    <w:abstractNumId w:val="29"/>
  </w:num>
  <w:num w:numId="19">
    <w:abstractNumId w:val="26"/>
  </w:num>
  <w:num w:numId="20">
    <w:abstractNumId w:val="31"/>
  </w:num>
  <w:num w:numId="21">
    <w:abstractNumId w:val="5"/>
  </w:num>
  <w:num w:numId="22">
    <w:abstractNumId w:val="55"/>
  </w:num>
  <w:num w:numId="23">
    <w:abstractNumId w:val="33"/>
  </w:num>
  <w:num w:numId="24">
    <w:abstractNumId w:val="11"/>
  </w:num>
  <w:num w:numId="25">
    <w:abstractNumId w:val="23"/>
  </w:num>
  <w:num w:numId="26">
    <w:abstractNumId w:val="53"/>
  </w:num>
  <w:num w:numId="27">
    <w:abstractNumId w:val="45"/>
  </w:num>
  <w:num w:numId="28">
    <w:abstractNumId w:val="20"/>
  </w:num>
  <w:num w:numId="29">
    <w:abstractNumId w:val="58"/>
  </w:num>
  <w:num w:numId="30">
    <w:abstractNumId w:val="18"/>
  </w:num>
  <w:num w:numId="31">
    <w:abstractNumId w:val="54"/>
  </w:num>
  <w:num w:numId="32">
    <w:abstractNumId w:val="44"/>
  </w:num>
  <w:num w:numId="33">
    <w:abstractNumId w:val="42"/>
  </w:num>
  <w:num w:numId="34">
    <w:abstractNumId w:val="30"/>
  </w:num>
  <w:num w:numId="35">
    <w:abstractNumId w:val="16"/>
  </w:num>
  <w:num w:numId="36">
    <w:abstractNumId w:val="38"/>
  </w:num>
  <w:num w:numId="37">
    <w:abstractNumId w:val="56"/>
  </w:num>
  <w:num w:numId="38">
    <w:abstractNumId w:val="47"/>
  </w:num>
  <w:num w:numId="39">
    <w:abstractNumId w:val="34"/>
  </w:num>
  <w:num w:numId="40">
    <w:abstractNumId w:val="19"/>
  </w:num>
  <w:num w:numId="41">
    <w:abstractNumId w:val="51"/>
  </w:num>
  <w:num w:numId="42">
    <w:abstractNumId w:val="9"/>
  </w:num>
  <w:num w:numId="43">
    <w:abstractNumId w:val="35"/>
  </w:num>
  <w:num w:numId="44">
    <w:abstractNumId w:val="13"/>
  </w:num>
  <w:num w:numId="45">
    <w:abstractNumId w:val="52"/>
  </w:num>
  <w:num w:numId="46">
    <w:abstractNumId w:val="10"/>
  </w:num>
  <w:num w:numId="47">
    <w:abstractNumId w:val="21"/>
  </w:num>
  <w:num w:numId="48">
    <w:abstractNumId w:val="15"/>
  </w:num>
  <w:num w:numId="49">
    <w:abstractNumId w:val="28"/>
  </w:num>
  <w:num w:numId="50">
    <w:abstractNumId w:val="27"/>
  </w:num>
  <w:num w:numId="51">
    <w:abstractNumId w:val="4"/>
  </w:num>
  <w:num w:numId="52">
    <w:abstractNumId w:val="39"/>
  </w:num>
  <w:num w:numId="53">
    <w:abstractNumId w:val="3"/>
  </w:num>
  <w:num w:numId="54">
    <w:abstractNumId w:val="36"/>
  </w:num>
  <w:num w:numId="55">
    <w:abstractNumId w:val="40"/>
  </w:num>
  <w:num w:numId="56">
    <w:abstractNumId w:val="46"/>
  </w:num>
  <w:num w:numId="57">
    <w:abstractNumId w:val="37"/>
  </w:num>
  <w:num w:numId="58">
    <w:abstractNumId w:val="8"/>
  </w:num>
  <w:num w:numId="59">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A7"/>
    <w:rsid w:val="0000048C"/>
    <w:rsid w:val="000029A0"/>
    <w:rsid w:val="00002ED3"/>
    <w:rsid w:val="000040ED"/>
    <w:rsid w:val="00006434"/>
    <w:rsid w:val="00007545"/>
    <w:rsid w:val="000075D6"/>
    <w:rsid w:val="00007793"/>
    <w:rsid w:val="000128B6"/>
    <w:rsid w:val="00013C40"/>
    <w:rsid w:val="000144DA"/>
    <w:rsid w:val="00015EEB"/>
    <w:rsid w:val="00016BD2"/>
    <w:rsid w:val="00020105"/>
    <w:rsid w:val="000227FD"/>
    <w:rsid w:val="000230E0"/>
    <w:rsid w:val="00023D66"/>
    <w:rsid w:val="00023DBF"/>
    <w:rsid w:val="000245E1"/>
    <w:rsid w:val="00031364"/>
    <w:rsid w:val="00031825"/>
    <w:rsid w:val="000340FF"/>
    <w:rsid w:val="00037110"/>
    <w:rsid w:val="00041293"/>
    <w:rsid w:val="00041346"/>
    <w:rsid w:val="000414C8"/>
    <w:rsid w:val="000425C6"/>
    <w:rsid w:val="00042D6A"/>
    <w:rsid w:val="00043CFA"/>
    <w:rsid w:val="0004556B"/>
    <w:rsid w:val="00045D46"/>
    <w:rsid w:val="00047482"/>
    <w:rsid w:val="00047E86"/>
    <w:rsid w:val="00047F8C"/>
    <w:rsid w:val="000531A2"/>
    <w:rsid w:val="0005671D"/>
    <w:rsid w:val="0005675F"/>
    <w:rsid w:val="0005758B"/>
    <w:rsid w:val="00060772"/>
    <w:rsid w:val="00063CE8"/>
    <w:rsid w:val="00064E29"/>
    <w:rsid w:val="00065CCD"/>
    <w:rsid w:val="00066BDB"/>
    <w:rsid w:val="00073753"/>
    <w:rsid w:val="0007493F"/>
    <w:rsid w:val="00076D33"/>
    <w:rsid w:val="000770B5"/>
    <w:rsid w:val="00080ED6"/>
    <w:rsid w:val="00081C66"/>
    <w:rsid w:val="00087BF3"/>
    <w:rsid w:val="00090B89"/>
    <w:rsid w:val="00091E13"/>
    <w:rsid w:val="00092C9D"/>
    <w:rsid w:val="00095146"/>
    <w:rsid w:val="000968A1"/>
    <w:rsid w:val="00096B9B"/>
    <w:rsid w:val="00097B62"/>
    <w:rsid w:val="00097BF8"/>
    <w:rsid w:val="000A0031"/>
    <w:rsid w:val="000A294E"/>
    <w:rsid w:val="000A624B"/>
    <w:rsid w:val="000A6AF0"/>
    <w:rsid w:val="000A6FB6"/>
    <w:rsid w:val="000B3279"/>
    <w:rsid w:val="000B371F"/>
    <w:rsid w:val="000B3831"/>
    <w:rsid w:val="000B4884"/>
    <w:rsid w:val="000B7F2A"/>
    <w:rsid w:val="000B7FAC"/>
    <w:rsid w:val="000C1C3C"/>
    <w:rsid w:val="000C20D8"/>
    <w:rsid w:val="000D0FC0"/>
    <w:rsid w:val="000D748C"/>
    <w:rsid w:val="000E30B5"/>
    <w:rsid w:val="000E4381"/>
    <w:rsid w:val="000E5864"/>
    <w:rsid w:val="000F14F4"/>
    <w:rsid w:val="000F4776"/>
    <w:rsid w:val="000F7D7D"/>
    <w:rsid w:val="000F7E99"/>
    <w:rsid w:val="00100E50"/>
    <w:rsid w:val="00104A06"/>
    <w:rsid w:val="00105134"/>
    <w:rsid w:val="0010629F"/>
    <w:rsid w:val="00106CEC"/>
    <w:rsid w:val="00107A52"/>
    <w:rsid w:val="00107FDB"/>
    <w:rsid w:val="00111493"/>
    <w:rsid w:val="001123F6"/>
    <w:rsid w:val="001146B2"/>
    <w:rsid w:val="00114B63"/>
    <w:rsid w:val="001255F7"/>
    <w:rsid w:val="00134ACE"/>
    <w:rsid w:val="001361C4"/>
    <w:rsid w:val="00136385"/>
    <w:rsid w:val="001421F0"/>
    <w:rsid w:val="00145CF0"/>
    <w:rsid w:val="00146D5B"/>
    <w:rsid w:val="00147999"/>
    <w:rsid w:val="00150B1B"/>
    <w:rsid w:val="00151E2E"/>
    <w:rsid w:val="00157029"/>
    <w:rsid w:val="0016023E"/>
    <w:rsid w:val="00161F8B"/>
    <w:rsid w:val="001622BA"/>
    <w:rsid w:val="0016286B"/>
    <w:rsid w:val="001659CB"/>
    <w:rsid w:val="0016773B"/>
    <w:rsid w:val="00170EB1"/>
    <w:rsid w:val="00171B2F"/>
    <w:rsid w:val="00174318"/>
    <w:rsid w:val="00174BCA"/>
    <w:rsid w:val="001755DB"/>
    <w:rsid w:val="001768B5"/>
    <w:rsid w:val="00176E58"/>
    <w:rsid w:val="00180EEE"/>
    <w:rsid w:val="00181E9F"/>
    <w:rsid w:val="0018401C"/>
    <w:rsid w:val="0018548C"/>
    <w:rsid w:val="00187ADB"/>
    <w:rsid w:val="00191552"/>
    <w:rsid w:val="001915D7"/>
    <w:rsid w:val="00191C57"/>
    <w:rsid w:val="001937EC"/>
    <w:rsid w:val="00194D85"/>
    <w:rsid w:val="001A0C95"/>
    <w:rsid w:val="001A2BB6"/>
    <w:rsid w:val="001A4823"/>
    <w:rsid w:val="001A6120"/>
    <w:rsid w:val="001B1223"/>
    <w:rsid w:val="001B2EF8"/>
    <w:rsid w:val="001B451F"/>
    <w:rsid w:val="001B7155"/>
    <w:rsid w:val="001C0474"/>
    <w:rsid w:val="001D00C6"/>
    <w:rsid w:val="001D066E"/>
    <w:rsid w:val="001D0CB2"/>
    <w:rsid w:val="001D1A54"/>
    <w:rsid w:val="001D5411"/>
    <w:rsid w:val="001D5660"/>
    <w:rsid w:val="001D5F41"/>
    <w:rsid w:val="001E0EEF"/>
    <w:rsid w:val="001E1394"/>
    <w:rsid w:val="001E1AF6"/>
    <w:rsid w:val="001E3866"/>
    <w:rsid w:val="001E3B4B"/>
    <w:rsid w:val="001E4212"/>
    <w:rsid w:val="001E711E"/>
    <w:rsid w:val="001E7175"/>
    <w:rsid w:val="001F016B"/>
    <w:rsid w:val="001F3AD1"/>
    <w:rsid w:val="001F43D9"/>
    <w:rsid w:val="001F7BD2"/>
    <w:rsid w:val="002018E7"/>
    <w:rsid w:val="002036C3"/>
    <w:rsid w:val="00204333"/>
    <w:rsid w:val="00207DF9"/>
    <w:rsid w:val="00210606"/>
    <w:rsid w:val="0021107D"/>
    <w:rsid w:val="00212054"/>
    <w:rsid w:val="00214E14"/>
    <w:rsid w:val="00221551"/>
    <w:rsid w:val="00223747"/>
    <w:rsid w:val="00224607"/>
    <w:rsid w:val="00224BA7"/>
    <w:rsid w:val="002253A7"/>
    <w:rsid w:val="0022618C"/>
    <w:rsid w:val="00227805"/>
    <w:rsid w:val="00230F14"/>
    <w:rsid w:val="0023104D"/>
    <w:rsid w:val="00231951"/>
    <w:rsid w:val="002350FA"/>
    <w:rsid w:val="0023658C"/>
    <w:rsid w:val="002429FD"/>
    <w:rsid w:val="00245CB0"/>
    <w:rsid w:val="00247CCE"/>
    <w:rsid w:val="00253310"/>
    <w:rsid w:val="0025445F"/>
    <w:rsid w:val="002546B3"/>
    <w:rsid w:val="002556F7"/>
    <w:rsid w:val="00255748"/>
    <w:rsid w:val="00256D00"/>
    <w:rsid w:val="00257EFA"/>
    <w:rsid w:val="00266A8F"/>
    <w:rsid w:val="002716A5"/>
    <w:rsid w:val="00272AC5"/>
    <w:rsid w:val="002816D7"/>
    <w:rsid w:val="00281DA3"/>
    <w:rsid w:val="00282519"/>
    <w:rsid w:val="002843E3"/>
    <w:rsid w:val="00285428"/>
    <w:rsid w:val="00287F42"/>
    <w:rsid w:val="00291735"/>
    <w:rsid w:val="00295188"/>
    <w:rsid w:val="002955F7"/>
    <w:rsid w:val="0029761F"/>
    <w:rsid w:val="002A1D93"/>
    <w:rsid w:val="002A75DE"/>
    <w:rsid w:val="002A7A20"/>
    <w:rsid w:val="002B0010"/>
    <w:rsid w:val="002B1236"/>
    <w:rsid w:val="002B77E7"/>
    <w:rsid w:val="002C0BEE"/>
    <w:rsid w:val="002C4B8B"/>
    <w:rsid w:val="002C608E"/>
    <w:rsid w:val="002D58EC"/>
    <w:rsid w:val="002D600D"/>
    <w:rsid w:val="002D62C2"/>
    <w:rsid w:val="002D6E45"/>
    <w:rsid w:val="002D79AD"/>
    <w:rsid w:val="002D7BA1"/>
    <w:rsid w:val="002D7F95"/>
    <w:rsid w:val="002E017B"/>
    <w:rsid w:val="002E1C62"/>
    <w:rsid w:val="002E21AA"/>
    <w:rsid w:val="002E22F8"/>
    <w:rsid w:val="002E5F0F"/>
    <w:rsid w:val="002F10B2"/>
    <w:rsid w:val="002F25D2"/>
    <w:rsid w:val="002F4933"/>
    <w:rsid w:val="002F4AA5"/>
    <w:rsid w:val="00301C9A"/>
    <w:rsid w:val="00301E30"/>
    <w:rsid w:val="00304748"/>
    <w:rsid w:val="0030678E"/>
    <w:rsid w:val="00306948"/>
    <w:rsid w:val="00307837"/>
    <w:rsid w:val="00310BC6"/>
    <w:rsid w:val="0031283B"/>
    <w:rsid w:val="00314984"/>
    <w:rsid w:val="00315687"/>
    <w:rsid w:val="003165DD"/>
    <w:rsid w:val="00317204"/>
    <w:rsid w:val="003206D0"/>
    <w:rsid w:val="00321096"/>
    <w:rsid w:val="00321F96"/>
    <w:rsid w:val="00324FB2"/>
    <w:rsid w:val="00326237"/>
    <w:rsid w:val="00326E72"/>
    <w:rsid w:val="003279C2"/>
    <w:rsid w:val="00327AB8"/>
    <w:rsid w:val="00331B0F"/>
    <w:rsid w:val="003354B7"/>
    <w:rsid w:val="0034318C"/>
    <w:rsid w:val="00345CFA"/>
    <w:rsid w:val="00345E23"/>
    <w:rsid w:val="003464AB"/>
    <w:rsid w:val="00347444"/>
    <w:rsid w:val="00347BA8"/>
    <w:rsid w:val="003525CC"/>
    <w:rsid w:val="00353E33"/>
    <w:rsid w:val="00354628"/>
    <w:rsid w:val="003567B1"/>
    <w:rsid w:val="00357FA4"/>
    <w:rsid w:val="00360B67"/>
    <w:rsid w:val="00360C16"/>
    <w:rsid w:val="00361816"/>
    <w:rsid w:val="00361A12"/>
    <w:rsid w:val="003648BA"/>
    <w:rsid w:val="00366BD3"/>
    <w:rsid w:val="00371380"/>
    <w:rsid w:val="00372A90"/>
    <w:rsid w:val="003765A0"/>
    <w:rsid w:val="003772B7"/>
    <w:rsid w:val="00377CAB"/>
    <w:rsid w:val="003818CB"/>
    <w:rsid w:val="003845BA"/>
    <w:rsid w:val="00385319"/>
    <w:rsid w:val="00386B4C"/>
    <w:rsid w:val="0038715D"/>
    <w:rsid w:val="003876E8"/>
    <w:rsid w:val="00387861"/>
    <w:rsid w:val="0039666D"/>
    <w:rsid w:val="003967F3"/>
    <w:rsid w:val="00396E3F"/>
    <w:rsid w:val="003A03AA"/>
    <w:rsid w:val="003A44D4"/>
    <w:rsid w:val="003A5C59"/>
    <w:rsid w:val="003A5D5F"/>
    <w:rsid w:val="003B09F7"/>
    <w:rsid w:val="003B16AF"/>
    <w:rsid w:val="003B1C90"/>
    <w:rsid w:val="003B45B0"/>
    <w:rsid w:val="003B5A69"/>
    <w:rsid w:val="003B614A"/>
    <w:rsid w:val="003B6463"/>
    <w:rsid w:val="003B6919"/>
    <w:rsid w:val="003C0D42"/>
    <w:rsid w:val="003C0E0C"/>
    <w:rsid w:val="003C0E1A"/>
    <w:rsid w:val="003C3556"/>
    <w:rsid w:val="003C3A05"/>
    <w:rsid w:val="003C5295"/>
    <w:rsid w:val="003C7535"/>
    <w:rsid w:val="003D19D9"/>
    <w:rsid w:val="003D2451"/>
    <w:rsid w:val="003D35D4"/>
    <w:rsid w:val="003D4256"/>
    <w:rsid w:val="003D5C84"/>
    <w:rsid w:val="003D61B3"/>
    <w:rsid w:val="003D6B2F"/>
    <w:rsid w:val="003D77C4"/>
    <w:rsid w:val="003E07AE"/>
    <w:rsid w:val="003E0CAB"/>
    <w:rsid w:val="003E577A"/>
    <w:rsid w:val="003E6889"/>
    <w:rsid w:val="003E776B"/>
    <w:rsid w:val="003F24A6"/>
    <w:rsid w:val="003F2641"/>
    <w:rsid w:val="003F3314"/>
    <w:rsid w:val="003F3BDA"/>
    <w:rsid w:val="003F4375"/>
    <w:rsid w:val="003F5D5A"/>
    <w:rsid w:val="003F6824"/>
    <w:rsid w:val="0040446F"/>
    <w:rsid w:val="00404AFD"/>
    <w:rsid w:val="0040531F"/>
    <w:rsid w:val="004059DE"/>
    <w:rsid w:val="004062AC"/>
    <w:rsid w:val="004063E1"/>
    <w:rsid w:val="00406667"/>
    <w:rsid w:val="00406DEB"/>
    <w:rsid w:val="00410747"/>
    <w:rsid w:val="00410A2D"/>
    <w:rsid w:val="00410AB8"/>
    <w:rsid w:val="004114EC"/>
    <w:rsid w:val="004152E3"/>
    <w:rsid w:val="00423035"/>
    <w:rsid w:val="004245EA"/>
    <w:rsid w:val="00434553"/>
    <w:rsid w:val="00435E36"/>
    <w:rsid w:val="00436370"/>
    <w:rsid w:val="00444044"/>
    <w:rsid w:val="004443B0"/>
    <w:rsid w:val="00444D6A"/>
    <w:rsid w:val="004459B9"/>
    <w:rsid w:val="0044734F"/>
    <w:rsid w:val="0045230E"/>
    <w:rsid w:val="004529DA"/>
    <w:rsid w:val="00456DC6"/>
    <w:rsid w:val="00460636"/>
    <w:rsid w:val="00460B3B"/>
    <w:rsid w:val="004628A0"/>
    <w:rsid w:val="004634A7"/>
    <w:rsid w:val="004664E4"/>
    <w:rsid w:val="004706DF"/>
    <w:rsid w:val="004709FE"/>
    <w:rsid w:val="00472819"/>
    <w:rsid w:val="00473E50"/>
    <w:rsid w:val="00480CA5"/>
    <w:rsid w:val="0048146B"/>
    <w:rsid w:val="00483748"/>
    <w:rsid w:val="00484283"/>
    <w:rsid w:val="00485571"/>
    <w:rsid w:val="00486918"/>
    <w:rsid w:val="00490066"/>
    <w:rsid w:val="00490602"/>
    <w:rsid w:val="004A01C9"/>
    <w:rsid w:val="004A0E5F"/>
    <w:rsid w:val="004A212A"/>
    <w:rsid w:val="004A2F1B"/>
    <w:rsid w:val="004A7D2C"/>
    <w:rsid w:val="004B07F1"/>
    <w:rsid w:val="004B1C9C"/>
    <w:rsid w:val="004B2194"/>
    <w:rsid w:val="004B21AB"/>
    <w:rsid w:val="004B253B"/>
    <w:rsid w:val="004B6769"/>
    <w:rsid w:val="004B7598"/>
    <w:rsid w:val="004C1010"/>
    <w:rsid w:val="004C2CC8"/>
    <w:rsid w:val="004C41C5"/>
    <w:rsid w:val="004C584C"/>
    <w:rsid w:val="004C6E1C"/>
    <w:rsid w:val="004D1010"/>
    <w:rsid w:val="004D3D05"/>
    <w:rsid w:val="004D49D2"/>
    <w:rsid w:val="004D50AD"/>
    <w:rsid w:val="004E11E0"/>
    <w:rsid w:val="004E1609"/>
    <w:rsid w:val="004E1AF2"/>
    <w:rsid w:val="004E42A8"/>
    <w:rsid w:val="004E6912"/>
    <w:rsid w:val="004F14AF"/>
    <w:rsid w:val="004F1BC7"/>
    <w:rsid w:val="004F2388"/>
    <w:rsid w:val="004F4BE4"/>
    <w:rsid w:val="004F5418"/>
    <w:rsid w:val="004F5728"/>
    <w:rsid w:val="004F7D39"/>
    <w:rsid w:val="005020C9"/>
    <w:rsid w:val="00504392"/>
    <w:rsid w:val="00507CB9"/>
    <w:rsid w:val="00510ECC"/>
    <w:rsid w:val="00512597"/>
    <w:rsid w:val="0051498D"/>
    <w:rsid w:val="005163DF"/>
    <w:rsid w:val="0051705B"/>
    <w:rsid w:val="0052042F"/>
    <w:rsid w:val="00522AB3"/>
    <w:rsid w:val="00523600"/>
    <w:rsid w:val="00524D6E"/>
    <w:rsid w:val="00532699"/>
    <w:rsid w:val="00533786"/>
    <w:rsid w:val="00535938"/>
    <w:rsid w:val="00537755"/>
    <w:rsid w:val="00542F0A"/>
    <w:rsid w:val="00544F2B"/>
    <w:rsid w:val="00545463"/>
    <w:rsid w:val="00545B47"/>
    <w:rsid w:val="005468C5"/>
    <w:rsid w:val="00551D91"/>
    <w:rsid w:val="00552098"/>
    <w:rsid w:val="00552169"/>
    <w:rsid w:val="0055283A"/>
    <w:rsid w:val="00553A4E"/>
    <w:rsid w:val="005553FD"/>
    <w:rsid w:val="005569F9"/>
    <w:rsid w:val="00556CF9"/>
    <w:rsid w:val="00556EF7"/>
    <w:rsid w:val="005600D6"/>
    <w:rsid w:val="00560B0B"/>
    <w:rsid w:val="005610F5"/>
    <w:rsid w:val="00562E70"/>
    <w:rsid w:val="00564C0C"/>
    <w:rsid w:val="005657DB"/>
    <w:rsid w:val="00570045"/>
    <w:rsid w:val="00570C4E"/>
    <w:rsid w:val="00575952"/>
    <w:rsid w:val="00577C61"/>
    <w:rsid w:val="00580C11"/>
    <w:rsid w:val="005815BA"/>
    <w:rsid w:val="00581851"/>
    <w:rsid w:val="00582CDC"/>
    <w:rsid w:val="005906B3"/>
    <w:rsid w:val="005928FA"/>
    <w:rsid w:val="005947A3"/>
    <w:rsid w:val="00597079"/>
    <w:rsid w:val="005A059B"/>
    <w:rsid w:val="005A1D1F"/>
    <w:rsid w:val="005A2192"/>
    <w:rsid w:val="005A5814"/>
    <w:rsid w:val="005A5A45"/>
    <w:rsid w:val="005A5EC1"/>
    <w:rsid w:val="005A6F63"/>
    <w:rsid w:val="005B0466"/>
    <w:rsid w:val="005B097D"/>
    <w:rsid w:val="005B1073"/>
    <w:rsid w:val="005B1270"/>
    <w:rsid w:val="005B62D6"/>
    <w:rsid w:val="005B66BE"/>
    <w:rsid w:val="005C05E1"/>
    <w:rsid w:val="005C0678"/>
    <w:rsid w:val="005C06B8"/>
    <w:rsid w:val="005C0A7F"/>
    <w:rsid w:val="005C16F3"/>
    <w:rsid w:val="005C17EB"/>
    <w:rsid w:val="005C6161"/>
    <w:rsid w:val="005D4806"/>
    <w:rsid w:val="005D7153"/>
    <w:rsid w:val="005E2191"/>
    <w:rsid w:val="005E3F21"/>
    <w:rsid w:val="005E56C1"/>
    <w:rsid w:val="005E621E"/>
    <w:rsid w:val="005E6CEA"/>
    <w:rsid w:val="005E704D"/>
    <w:rsid w:val="005F36C5"/>
    <w:rsid w:val="005F6616"/>
    <w:rsid w:val="00600B3B"/>
    <w:rsid w:val="00601C39"/>
    <w:rsid w:val="00602526"/>
    <w:rsid w:val="00604BAC"/>
    <w:rsid w:val="00605FD2"/>
    <w:rsid w:val="00607252"/>
    <w:rsid w:val="00607DDB"/>
    <w:rsid w:val="00610764"/>
    <w:rsid w:val="00611387"/>
    <w:rsid w:val="00611528"/>
    <w:rsid w:val="0061225C"/>
    <w:rsid w:val="006127CA"/>
    <w:rsid w:val="006149BC"/>
    <w:rsid w:val="00615347"/>
    <w:rsid w:val="00616E5E"/>
    <w:rsid w:val="00624B51"/>
    <w:rsid w:val="00625A1A"/>
    <w:rsid w:val="00630C9F"/>
    <w:rsid w:val="00634AC0"/>
    <w:rsid w:val="00635F34"/>
    <w:rsid w:val="00636F55"/>
    <w:rsid w:val="00640255"/>
    <w:rsid w:val="00640275"/>
    <w:rsid w:val="00645D0B"/>
    <w:rsid w:val="00647B43"/>
    <w:rsid w:val="00650328"/>
    <w:rsid w:val="00650DD6"/>
    <w:rsid w:val="0065298B"/>
    <w:rsid w:val="006559DE"/>
    <w:rsid w:val="00663B61"/>
    <w:rsid w:val="00666879"/>
    <w:rsid w:val="00667ADD"/>
    <w:rsid w:val="00667C80"/>
    <w:rsid w:val="00670171"/>
    <w:rsid w:val="00672BE8"/>
    <w:rsid w:val="00673AF6"/>
    <w:rsid w:val="006753FB"/>
    <w:rsid w:val="00675B1F"/>
    <w:rsid w:val="00676A2C"/>
    <w:rsid w:val="00676B38"/>
    <w:rsid w:val="00676B44"/>
    <w:rsid w:val="006809EA"/>
    <w:rsid w:val="006849E6"/>
    <w:rsid w:val="00685B6C"/>
    <w:rsid w:val="00690B92"/>
    <w:rsid w:val="00691453"/>
    <w:rsid w:val="00693EC5"/>
    <w:rsid w:val="0069694E"/>
    <w:rsid w:val="006A0E36"/>
    <w:rsid w:val="006B1EEA"/>
    <w:rsid w:val="006B23DD"/>
    <w:rsid w:val="006B2A1A"/>
    <w:rsid w:val="006B5F44"/>
    <w:rsid w:val="006B670B"/>
    <w:rsid w:val="006B71C7"/>
    <w:rsid w:val="006B7D8D"/>
    <w:rsid w:val="006C0700"/>
    <w:rsid w:val="006C0BF7"/>
    <w:rsid w:val="006C0C2E"/>
    <w:rsid w:val="006C2EE5"/>
    <w:rsid w:val="006C57F6"/>
    <w:rsid w:val="006D0A2A"/>
    <w:rsid w:val="006D3245"/>
    <w:rsid w:val="006D52D7"/>
    <w:rsid w:val="006D592A"/>
    <w:rsid w:val="006D6D97"/>
    <w:rsid w:val="006E3B22"/>
    <w:rsid w:val="006E615C"/>
    <w:rsid w:val="006F126A"/>
    <w:rsid w:val="006F2736"/>
    <w:rsid w:val="006F43A8"/>
    <w:rsid w:val="006F4D5F"/>
    <w:rsid w:val="006F57BA"/>
    <w:rsid w:val="006F7EFB"/>
    <w:rsid w:val="00700059"/>
    <w:rsid w:val="007007B6"/>
    <w:rsid w:val="0070156B"/>
    <w:rsid w:val="007018D8"/>
    <w:rsid w:val="00701B09"/>
    <w:rsid w:val="007078A8"/>
    <w:rsid w:val="00707FAC"/>
    <w:rsid w:val="00714547"/>
    <w:rsid w:val="00714A25"/>
    <w:rsid w:val="007167A2"/>
    <w:rsid w:val="0072136F"/>
    <w:rsid w:val="0072199E"/>
    <w:rsid w:val="00724903"/>
    <w:rsid w:val="00724A02"/>
    <w:rsid w:val="00730D2D"/>
    <w:rsid w:val="00731E97"/>
    <w:rsid w:val="00734093"/>
    <w:rsid w:val="00736860"/>
    <w:rsid w:val="00736DCE"/>
    <w:rsid w:val="007405C7"/>
    <w:rsid w:val="00747BF2"/>
    <w:rsid w:val="00752013"/>
    <w:rsid w:val="007526DC"/>
    <w:rsid w:val="00753B79"/>
    <w:rsid w:val="00757903"/>
    <w:rsid w:val="00762C07"/>
    <w:rsid w:val="007639A3"/>
    <w:rsid w:val="007704A5"/>
    <w:rsid w:val="00771006"/>
    <w:rsid w:val="00774027"/>
    <w:rsid w:val="0077771F"/>
    <w:rsid w:val="00781225"/>
    <w:rsid w:val="00781C20"/>
    <w:rsid w:val="00781EBF"/>
    <w:rsid w:val="00786019"/>
    <w:rsid w:val="0079260A"/>
    <w:rsid w:val="00792D83"/>
    <w:rsid w:val="00793A78"/>
    <w:rsid w:val="00793B3A"/>
    <w:rsid w:val="007944B9"/>
    <w:rsid w:val="007953E6"/>
    <w:rsid w:val="00797EBA"/>
    <w:rsid w:val="007A0B0D"/>
    <w:rsid w:val="007A1429"/>
    <w:rsid w:val="007A1755"/>
    <w:rsid w:val="007A202C"/>
    <w:rsid w:val="007A2AAE"/>
    <w:rsid w:val="007A3F7A"/>
    <w:rsid w:val="007A6E8E"/>
    <w:rsid w:val="007B044C"/>
    <w:rsid w:val="007B24E3"/>
    <w:rsid w:val="007B4535"/>
    <w:rsid w:val="007B6DA4"/>
    <w:rsid w:val="007C1D8C"/>
    <w:rsid w:val="007C763E"/>
    <w:rsid w:val="007D1F02"/>
    <w:rsid w:val="007D259C"/>
    <w:rsid w:val="007D419D"/>
    <w:rsid w:val="007D458C"/>
    <w:rsid w:val="007D7840"/>
    <w:rsid w:val="007E0EB5"/>
    <w:rsid w:val="007E39DC"/>
    <w:rsid w:val="007E60DB"/>
    <w:rsid w:val="007F2AE7"/>
    <w:rsid w:val="007F3D59"/>
    <w:rsid w:val="007F45BA"/>
    <w:rsid w:val="007F4679"/>
    <w:rsid w:val="007F5B8A"/>
    <w:rsid w:val="007F6F3A"/>
    <w:rsid w:val="007F7A75"/>
    <w:rsid w:val="008016B9"/>
    <w:rsid w:val="00801DA5"/>
    <w:rsid w:val="0080255C"/>
    <w:rsid w:val="00803A52"/>
    <w:rsid w:val="00803CBE"/>
    <w:rsid w:val="00803F0B"/>
    <w:rsid w:val="00805074"/>
    <w:rsid w:val="008056A5"/>
    <w:rsid w:val="00811719"/>
    <w:rsid w:val="00815A3A"/>
    <w:rsid w:val="008227D9"/>
    <w:rsid w:val="0082319C"/>
    <w:rsid w:val="00825AA7"/>
    <w:rsid w:val="00825C57"/>
    <w:rsid w:val="00826762"/>
    <w:rsid w:val="0082737C"/>
    <w:rsid w:val="00830174"/>
    <w:rsid w:val="00831A7A"/>
    <w:rsid w:val="00832642"/>
    <w:rsid w:val="0083331A"/>
    <w:rsid w:val="00835C54"/>
    <w:rsid w:val="00836045"/>
    <w:rsid w:val="008406AF"/>
    <w:rsid w:val="008413E0"/>
    <w:rsid w:val="008450D9"/>
    <w:rsid w:val="00851534"/>
    <w:rsid w:val="00852BF7"/>
    <w:rsid w:val="00854EF8"/>
    <w:rsid w:val="00854F71"/>
    <w:rsid w:val="0085501E"/>
    <w:rsid w:val="00856A9F"/>
    <w:rsid w:val="00857323"/>
    <w:rsid w:val="008579A5"/>
    <w:rsid w:val="008646F5"/>
    <w:rsid w:val="00865C1A"/>
    <w:rsid w:val="00867321"/>
    <w:rsid w:val="00867E84"/>
    <w:rsid w:val="00872261"/>
    <w:rsid w:val="00872910"/>
    <w:rsid w:val="008734F5"/>
    <w:rsid w:val="00873B14"/>
    <w:rsid w:val="00874DB0"/>
    <w:rsid w:val="00877910"/>
    <w:rsid w:val="00877AE5"/>
    <w:rsid w:val="00881DB0"/>
    <w:rsid w:val="00885413"/>
    <w:rsid w:val="0088558B"/>
    <w:rsid w:val="008869D6"/>
    <w:rsid w:val="008877B6"/>
    <w:rsid w:val="008879D7"/>
    <w:rsid w:val="00891CB6"/>
    <w:rsid w:val="008925D9"/>
    <w:rsid w:val="00895135"/>
    <w:rsid w:val="008954F1"/>
    <w:rsid w:val="008969EE"/>
    <w:rsid w:val="008977EF"/>
    <w:rsid w:val="008A3326"/>
    <w:rsid w:val="008A443E"/>
    <w:rsid w:val="008A460E"/>
    <w:rsid w:val="008A4A48"/>
    <w:rsid w:val="008A628C"/>
    <w:rsid w:val="008A6A77"/>
    <w:rsid w:val="008B06AB"/>
    <w:rsid w:val="008B2895"/>
    <w:rsid w:val="008B4047"/>
    <w:rsid w:val="008B4FB8"/>
    <w:rsid w:val="008B5115"/>
    <w:rsid w:val="008B551A"/>
    <w:rsid w:val="008C07A9"/>
    <w:rsid w:val="008C0D4E"/>
    <w:rsid w:val="008C12B5"/>
    <w:rsid w:val="008C1436"/>
    <w:rsid w:val="008C1B52"/>
    <w:rsid w:val="008C4C3D"/>
    <w:rsid w:val="008C5063"/>
    <w:rsid w:val="008C5A89"/>
    <w:rsid w:val="008D069C"/>
    <w:rsid w:val="008D13DC"/>
    <w:rsid w:val="008D14F3"/>
    <w:rsid w:val="008D2C96"/>
    <w:rsid w:val="008D42FD"/>
    <w:rsid w:val="008D4695"/>
    <w:rsid w:val="008D48FB"/>
    <w:rsid w:val="008D4E27"/>
    <w:rsid w:val="008E2BB5"/>
    <w:rsid w:val="008E5989"/>
    <w:rsid w:val="008E6707"/>
    <w:rsid w:val="008E796E"/>
    <w:rsid w:val="008F0DD1"/>
    <w:rsid w:val="008F4DF5"/>
    <w:rsid w:val="008F5DF6"/>
    <w:rsid w:val="0090243A"/>
    <w:rsid w:val="0090436C"/>
    <w:rsid w:val="00904C10"/>
    <w:rsid w:val="00907822"/>
    <w:rsid w:val="00907A03"/>
    <w:rsid w:val="009106B9"/>
    <w:rsid w:val="00913166"/>
    <w:rsid w:val="009137CE"/>
    <w:rsid w:val="00917843"/>
    <w:rsid w:val="0091799C"/>
    <w:rsid w:val="009238FB"/>
    <w:rsid w:val="00927406"/>
    <w:rsid w:val="00930B49"/>
    <w:rsid w:val="00931801"/>
    <w:rsid w:val="00937520"/>
    <w:rsid w:val="00942A27"/>
    <w:rsid w:val="009451FB"/>
    <w:rsid w:val="00946102"/>
    <w:rsid w:val="0094685A"/>
    <w:rsid w:val="00946C76"/>
    <w:rsid w:val="00950C38"/>
    <w:rsid w:val="00951710"/>
    <w:rsid w:val="00954CBC"/>
    <w:rsid w:val="00955D63"/>
    <w:rsid w:val="0096075C"/>
    <w:rsid w:val="00960F66"/>
    <w:rsid w:val="00965868"/>
    <w:rsid w:val="00966FEB"/>
    <w:rsid w:val="0096788A"/>
    <w:rsid w:val="0097062D"/>
    <w:rsid w:val="00971886"/>
    <w:rsid w:val="00974051"/>
    <w:rsid w:val="00975895"/>
    <w:rsid w:val="00975DB1"/>
    <w:rsid w:val="009765AF"/>
    <w:rsid w:val="00980185"/>
    <w:rsid w:val="0098170B"/>
    <w:rsid w:val="009821D5"/>
    <w:rsid w:val="0098289F"/>
    <w:rsid w:val="00983D58"/>
    <w:rsid w:val="00985574"/>
    <w:rsid w:val="0098707C"/>
    <w:rsid w:val="00991A24"/>
    <w:rsid w:val="009965E4"/>
    <w:rsid w:val="009A018E"/>
    <w:rsid w:val="009A401D"/>
    <w:rsid w:val="009A5176"/>
    <w:rsid w:val="009A68B3"/>
    <w:rsid w:val="009B15A5"/>
    <w:rsid w:val="009B548B"/>
    <w:rsid w:val="009B67F9"/>
    <w:rsid w:val="009B704E"/>
    <w:rsid w:val="009C43C0"/>
    <w:rsid w:val="009C48D8"/>
    <w:rsid w:val="009C58B6"/>
    <w:rsid w:val="009C6610"/>
    <w:rsid w:val="009C7F5E"/>
    <w:rsid w:val="009D00D1"/>
    <w:rsid w:val="009D10BA"/>
    <w:rsid w:val="009D22F1"/>
    <w:rsid w:val="009D23EB"/>
    <w:rsid w:val="009D7586"/>
    <w:rsid w:val="009D7E11"/>
    <w:rsid w:val="009E37E5"/>
    <w:rsid w:val="009E664C"/>
    <w:rsid w:val="009E796B"/>
    <w:rsid w:val="009F2051"/>
    <w:rsid w:val="009F3A40"/>
    <w:rsid w:val="00A0404D"/>
    <w:rsid w:val="00A05A51"/>
    <w:rsid w:val="00A05B9D"/>
    <w:rsid w:val="00A07E09"/>
    <w:rsid w:val="00A101E0"/>
    <w:rsid w:val="00A1022C"/>
    <w:rsid w:val="00A10CA7"/>
    <w:rsid w:val="00A10DF6"/>
    <w:rsid w:val="00A11E2B"/>
    <w:rsid w:val="00A13897"/>
    <w:rsid w:val="00A16BC2"/>
    <w:rsid w:val="00A205EC"/>
    <w:rsid w:val="00A22000"/>
    <w:rsid w:val="00A226AE"/>
    <w:rsid w:val="00A22A2A"/>
    <w:rsid w:val="00A244EF"/>
    <w:rsid w:val="00A25124"/>
    <w:rsid w:val="00A26969"/>
    <w:rsid w:val="00A26CDC"/>
    <w:rsid w:val="00A2770F"/>
    <w:rsid w:val="00A30B92"/>
    <w:rsid w:val="00A31B1B"/>
    <w:rsid w:val="00A3575E"/>
    <w:rsid w:val="00A37FCA"/>
    <w:rsid w:val="00A42F02"/>
    <w:rsid w:val="00A43C43"/>
    <w:rsid w:val="00A44EA9"/>
    <w:rsid w:val="00A45F86"/>
    <w:rsid w:val="00A509B0"/>
    <w:rsid w:val="00A50AF6"/>
    <w:rsid w:val="00A51BA5"/>
    <w:rsid w:val="00A53FA8"/>
    <w:rsid w:val="00A5440F"/>
    <w:rsid w:val="00A5779F"/>
    <w:rsid w:val="00A57F15"/>
    <w:rsid w:val="00A61320"/>
    <w:rsid w:val="00A614FE"/>
    <w:rsid w:val="00A62406"/>
    <w:rsid w:val="00A635F3"/>
    <w:rsid w:val="00A7140C"/>
    <w:rsid w:val="00A72FBB"/>
    <w:rsid w:val="00A76419"/>
    <w:rsid w:val="00A828B8"/>
    <w:rsid w:val="00A8292F"/>
    <w:rsid w:val="00A82BBC"/>
    <w:rsid w:val="00A83723"/>
    <w:rsid w:val="00A84B29"/>
    <w:rsid w:val="00A85944"/>
    <w:rsid w:val="00A93CAE"/>
    <w:rsid w:val="00AA0F18"/>
    <w:rsid w:val="00AA5718"/>
    <w:rsid w:val="00AB15F0"/>
    <w:rsid w:val="00AB2F93"/>
    <w:rsid w:val="00AB32B6"/>
    <w:rsid w:val="00AC3A8D"/>
    <w:rsid w:val="00AC4222"/>
    <w:rsid w:val="00AC49DE"/>
    <w:rsid w:val="00AC5F7A"/>
    <w:rsid w:val="00AC6B4B"/>
    <w:rsid w:val="00AD0021"/>
    <w:rsid w:val="00AD2040"/>
    <w:rsid w:val="00AD22FD"/>
    <w:rsid w:val="00AD27A0"/>
    <w:rsid w:val="00AD2A57"/>
    <w:rsid w:val="00AD2ED1"/>
    <w:rsid w:val="00AD5874"/>
    <w:rsid w:val="00AD7158"/>
    <w:rsid w:val="00AD715F"/>
    <w:rsid w:val="00AE0F15"/>
    <w:rsid w:val="00AE1C89"/>
    <w:rsid w:val="00AE1F6D"/>
    <w:rsid w:val="00AE3418"/>
    <w:rsid w:val="00AE39EB"/>
    <w:rsid w:val="00AE4587"/>
    <w:rsid w:val="00AE607E"/>
    <w:rsid w:val="00AE61F2"/>
    <w:rsid w:val="00AE7BE4"/>
    <w:rsid w:val="00AF00FE"/>
    <w:rsid w:val="00AF154F"/>
    <w:rsid w:val="00AF3111"/>
    <w:rsid w:val="00AF484F"/>
    <w:rsid w:val="00AF613B"/>
    <w:rsid w:val="00B00E51"/>
    <w:rsid w:val="00B05B9F"/>
    <w:rsid w:val="00B07AAE"/>
    <w:rsid w:val="00B1443A"/>
    <w:rsid w:val="00B147E3"/>
    <w:rsid w:val="00B17A6A"/>
    <w:rsid w:val="00B2056A"/>
    <w:rsid w:val="00B22D34"/>
    <w:rsid w:val="00B23092"/>
    <w:rsid w:val="00B23751"/>
    <w:rsid w:val="00B239EA"/>
    <w:rsid w:val="00B23ED7"/>
    <w:rsid w:val="00B242F1"/>
    <w:rsid w:val="00B33350"/>
    <w:rsid w:val="00B36472"/>
    <w:rsid w:val="00B36753"/>
    <w:rsid w:val="00B3696A"/>
    <w:rsid w:val="00B517E3"/>
    <w:rsid w:val="00B51C61"/>
    <w:rsid w:val="00B557F1"/>
    <w:rsid w:val="00B563DD"/>
    <w:rsid w:val="00B56DF1"/>
    <w:rsid w:val="00B57284"/>
    <w:rsid w:val="00B57286"/>
    <w:rsid w:val="00B61C23"/>
    <w:rsid w:val="00B65365"/>
    <w:rsid w:val="00B662A2"/>
    <w:rsid w:val="00B663EE"/>
    <w:rsid w:val="00B668CC"/>
    <w:rsid w:val="00B67203"/>
    <w:rsid w:val="00B71B3D"/>
    <w:rsid w:val="00B72A0F"/>
    <w:rsid w:val="00B72A9F"/>
    <w:rsid w:val="00B7704C"/>
    <w:rsid w:val="00B80994"/>
    <w:rsid w:val="00B80E77"/>
    <w:rsid w:val="00B86DD2"/>
    <w:rsid w:val="00B90023"/>
    <w:rsid w:val="00B931D7"/>
    <w:rsid w:val="00B93764"/>
    <w:rsid w:val="00B95E0F"/>
    <w:rsid w:val="00B96A69"/>
    <w:rsid w:val="00BA2757"/>
    <w:rsid w:val="00BA3A33"/>
    <w:rsid w:val="00BA3FBF"/>
    <w:rsid w:val="00BA486C"/>
    <w:rsid w:val="00BA5011"/>
    <w:rsid w:val="00BA5660"/>
    <w:rsid w:val="00BA5E6F"/>
    <w:rsid w:val="00BA6073"/>
    <w:rsid w:val="00BA6B0F"/>
    <w:rsid w:val="00BA7918"/>
    <w:rsid w:val="00BB1694"/>
    <w:rsid w:val="00BB1934"/>
    <w:rsid w:val="00BB4A4D"/>
    <w:rsid w:val="00BB5889"/>
    <w:rsid w:val="00BB6572"/>
    <w:rsid w:val="00BB7D85"/>
    <w:rsid w:val="00BC15C0"/>
    <w:rsid w:val="00BC43BB"/>
    <w:rsid w:val="00BC58FB"/>
    <w:rsid w:val="00BC61F1"/>
    <w:rsid w:val="00BC64E2"/>
    <w:rsid w:val="00BC7A53"/>
    <w:rsid w:val="00BD0801"/>
    <w:rsid w:val="00BD3A9D"/>
    <w:rsid w:val="00BD4CB1"/>
    <w:rsid w:val="00BD6191"/>
    <w:rsid w:val="00BD6DC3"/>
    <w:rsid w:val="00BE371D"/>
    <w:rsid w:val="00BE3D81"/>
    <w:rsid w:val="00BE52D4"/>
    <w:rsid w:val="00BE55D8"/>
    <w:rsid w:val="00BE7332"/>
    <w:rsid w:val="00BE778B"/>
    <w:rsid w:val="00BE78BF"/>
    <w:rsid w:val="00BE7A50"/>
    <w:rsid w:val="00BF529A"/>
    <w:rsid w:val="00BF5A7C"/>
    <w:rsid w:val="00BF77C4"/>
    <w:rsid w:val="00C014B6"/>
    <w:rsid w:val="00C02F41"/>
    <w:rsid w:val="00C06168"/>
    <w:rsid w:val="00C112AB"/>
    <w:rsid w:val="00C12B35"/>
    <w:rsid w:val="00C13AD1"/>
    <w:rsid w:val="00C1582C"/>
    <w:rsid w:val="00C160F7"/>
    <w:rsid w:val="00C1789E"/>
    <w:rsid w:val="00C20DB6"/>
    <w:rsid w:val="00C214F4"/>
    <w:rsid w:val="00C2423D"/>
    <w:rsid w:val="00C27AB8"/>
    <w:rsid w:val="00C300D5"/>
    <w:rsid w:val="00C326BE"/>
    <w:rsid w:val="00C332DE"/>
    <w:rsid w:val="00C35630"/>
    <w:rsid w:val="00C36883"/>
    <w:rsid w:val="00C42232"/>
    <w:rsid w:val="00C442A5"/>
    <w:rsid w:val="00C44AE3"/>
    <w:rsid w:val="00C44B28"/>
    <w:rsid w:val="00C464B0"/>
    <w:rsid w:val="00C5288E"/>
    <w:rsid w:val="00C5560B"/>
    <w:rsid w:val="00C607D4"/>
    <w:rsid w:val="00C63CEC"/>
    <w:rsid w:val="00C65FC1"/>
    <w:rsid w:val="00C668DD"/>
    <w:rsid w:val="00C677AD"/>
    <w:rsid w:val="00C7637B"/>
    <w:rsid w:val="00C76C59"/>
    <w:rsid w:val="00C80486"/>
    <w:rsid w:val="00C8134F"/>
    <w:rsid w:val="00C837B3"/>
    <w:rsid w:val="00C83B81"/>
    <w:rsid w:val="00C908E6"/>
    <w:rsid w:val="00C91054"/>
    <w:rsid w:val="00C91B25"/>
    <w:rsid w:val="00C92D29"/>
    <w:rsid w:val="00C95977"/>
    <w:rsid w:val="00CB3546"/>
    <w:rsid w:val="00CB3734"/>
    <w:rsid w:val="00CB4431"/>
    <w:rsid w:val="00CB495E"/>
    <w:rsid w:val="00CC00FC"/>
    <w:rsid w:val="00CC1B18"/>
    <w:rsid w:val="00CC42A4"/>
    <w:rsid w:val="00CC452F"/>
    <w:rsid w:val="00CC4F5D"/>
    <w:rsid w:val="00CC4FD7"/>
    <w:rsid w:val="00CD0A9A"/>
    <w:rsid w:val="00CD1C76"/>
    <w:rsid w:val="00CD22FE"/>
    <w:rsid w:val="00CD6B10"/>
    <w:rsid w:val="00CE1138"/>
    <w:rsid w:val="00CE2FE1"/>
    <w:rsid w:val="00CE39A2"/>
    <w:rsid w:val="00CE4814"/>
    <w:rsid w:val="00CE607D"/>
    <w:rsid w:val="00CE710C"/>
    <w:rsid w:val="00CF1785"/>
    <w:rsid w:val="00CF2678"/>
    <w:rsid w:val="00CF3D1A"/>
    <w:rsid w:val="00CF7017"/>
    <w:rsid w:val="00D0008E"/>
    <w:rsid w:val="00D009FB"/>
    <w:rsid w:val="00D01C6F"/>
    <w:rsid w:val="00D01D17"/>
    <w:rsid w:val="00D01D3B"/>
    <w:rsid w:val="00D06253"/>
    <w:rsid w:val="00D16E5A"/>
    <w:rsid w:val="00D20734"/>
    <w:rsid w:val="00D2107A"/>
    <w:rsid w:val="00D21BA8"/>
    <w:rsid w:val="00D2261B"/>
    <w:rsid w:val="00D24544"/>
    <w:rsid w:val="00D2652E"/>
    <w:rsid w:val="00D26C6D"/>
    <w:rsid w:val="00D27124"/>
    <w:rsid w:val="00D2746A"/>
    <w:rsid w:val="00D310FD"/>
    <w:rsid w:val="00D31E67"/>
    <w:rsid w:val="00D32C0A"/>
    <w:rsid w:val="00D34242"/>
    <w:rsid w:val="00D352C7"/>
    <w:rsid w:val="00D35408"/>
    <w:rsid w:val="00D354E0"/>
    <w:rsid w:val="00D3774A"/>
    <w:rsid w:val="00D42C81"/>
    <w:rsid w:val="00D42F1E"/>
    <w:rsid w:val="00D44DBA"/>
    <w:rsid w:val="00D4624E"/>
    <w:rsid w:val="00D53326"/>
    <w:rsid w:val="00D56E84"/>
    <w:rsid w:val="00D578F3"/>
    <w:rsid w:val="00D60CAC"/>
    <w:rsid w:val="00D6151F"/>
    <w:rsid w:val="00D6301F"/>
    <w:rsid w:val="00D631C8"/>
    <w:rsid w:val="00D636AC"/>
    <w:rsid w:val="00D66BDA"/>
    <w:rsid w:val="00D66DD5"/>
    <w:rsid w:val="00D672CF"/>
    <w:rsid w:val="00D67AED"/>
    <w:rsid w:val="00D67D05"/>
    <w:rsid w:val="00D70488"/>
    <w:rsid w:val="00D72902"/>
    <w:rsid w:val="00D7422F"/>
    <w:rsid w:val="00D77B93"/>
    <w:rsid w:val="00D81AAD"/>
    <w:rsid w:val="00D83011"/>
    <w:rsid w:val="00D83BAD"/>
    <w:rsid w:val="00D86D40"/>
    <w:rsid w:val="00D91733"/>
    <w:rsid w:val="00D95D7E"/>
    <w:rsid w:val="00D964A3"/>
    <w:rsid w:val="00DA035E"/>
    <w:rsid w:val="00DA0CE4"/>
    <w:rsid w:val="00DA51C5"/>
    <w:rsid w:val="00DA6E40"/>
    <w:rsid w:val="00DB25F6"/>
    <w:rsid w:val="00DB7BE5"/>
    <w:rsid w:val="00DC00E3"/>
    <w:rsid w:val="00DC0AC9"/>
    <w:rsid w:val="00DC38CE"/>
    <w:rsid w:val="00DC4265"/>
    <w:rsid w:val="00DC4B9D"/>
    <w:rsid w:val="00DC4D01"/>
    <w:rsid w:val="00DC6EE4"/>
    <w:rsid w:val="00DC7781"/>
    <w:rsid w:val="00DD2D13"/>
    <w:rsid w:val="00DD3AD2"/>
    <w:rsid w:val="00DD46A8"/>
    <w:rsid w:val="00DD4782"/>
    <w:rsid w:val="00DD79CC"/>
    <w:rsid w:val="00DD7C00"/>
    <w:rsid w:val="00DE0ACF"/>
    <w:rsid w:val="00DE3134"/>
    <w:rsid w:val="00DE4668"/>
    <w:rsid w:val="00DE730D"/>
    <w:rsid w:val="00DF16F2"/>
    <w:rsid w:val="00DF28B9"/>
    <w:rsid w:val="00DF2F59"/>
    <w:rsid w:val="00DF3976"/>
    <w:rsid w:val="00DF46C7"/>
    <w:rsid w:val="00DF4B85"/>
    <w:rsid w:val="00DF7339"/>
    <w:rsid w:val="00E018A5"/>
    <w:rsid w:val="00E045FC"/>
    <w:rsid w:val="00E047C4"/>
    <w:rsid w:val="00E0536F"/>
    <w:rsid w:val="00E05482"/>
    <w:rsid w:val="00E0561B"/>
    <w:rsid w:val="00E07910"/>
    <w:rsid w:val="00E14E33"/>
    <w:rsid w:val="00E15B25"/>
    <w:rsid w:val="00E1629E"/>
    <w:rsid w:val="00E201B3"/>
    <w:rsid w:val="00E20B55"/>
    <w:rsid w:val="00E21237"/>
    <w:rsid w:val="00E21547"/>
    <w:rsid w:val="00E233C6"/>
    <w:rsid w:val="00E2392D"/>
    <w:rsid w:val="00E23C5B"/>
    <w:rsid w:val="00E25802"/>
    <w:rsid w:val="00E26198"/>
    <w:rsid w:val="00E27994"/>
    <w:rsid w:val="00E30073"/>
    <w:rsid w:val="00E33EF3"/>
    <w:rsid w:val="00E3416F"/>
    <w:rsid w:val="00E34C37"/>
    <w:rsid w:val="00E36239"/>
    <w:rsid w:val="00E36F4E"/>
    <w:rsid w:val="00E404B7"/>
    <w:rsid w:val="00E4526C"/>
    <w:rsid w:val="00E50B79"/>
    <w:rsid w:val="00E50FA6"/>
    <w:rsid w:val="00E5245E"/>
    <w:rsid w:val="00E53D4A"/>
    <w:rsid w:val="00E54478"/>
    <w:rsid w:val="00E5598E"/>
    <w:rsid w:val="00E61CDE"/>
    <w:rsid w:val="00E62BD4"/>
    <w:rsid w:val="00E62D2F"/>
    <w:rsid w:val="00E62E56"/>
    <w:rsid w:val="00E64CE7"/>
    <w:rsid w:val="00E66376"/>
    <w:rsid w:val="00E7155B"/>
    <w:rsid w:val="00E732F7"/>
    <w:rsid w:val="00E76506"/>
    <w:rsid w:val="00E765F9"/>
    <w:rsid w:val="00E77F56"/>
    <w:rsid w:val="00E82E17"/>
    <w:rsid w:val="00E85ABE"/>
    <w:rsid w:val="00E85D52"/>
    <w:rsid w:val="00E86FA0"/>
    <w:rsid w:val="00E87535"/>
    <w:rsid w:val="00E908F0"/>
    <w:rsid w:val="00E9163E"/>
    <w:rsid w:val="00E930B7"/>
    <w:rsid w:val="00E958AB"/>
    <w:rsid w:val="00E95A54"/>
    <w:rsid w:val="00EA203A"/>
    <w:rsid w:val="00EA243B"/>
    <w:rsid w:val="00EB0CD8"/>
    <w:rsid w:val="00EB50D6"/>
    <w:rsid w:val="00EB5365"/>
    <w:rsid w:val="00EB6855"/>
    <w:rsid w:val="00EB72B9"/>
    <w:rsid w:val="00EB7E7C"/>
    <w:rsid w:val="00EC1CB0"/>
    <w:rsid w:val="00EC27A3"/>
    <w:rsid w:val="00EC360C"/>
    <w:rsid w:val="00EC6B79"/>
    <w:rsid w:val="00EC6E67"/>
    <w:rsid w:val="00ED1F54"/>
    <w:rsid w:val="00ED2CE0"/>
    <w:rsid w:val="00ED3144"/>
    <w:rsid w:val="00EE055F"/>
    <w:rsid w:val="00EE3CB7"/>
    <w:rsid w:val="00EE4422"/>
    <w:rsid w:val="00EF15CD"/>
    <w:rsid w:val="00EF1B01"/>
    <w:rsid w:val="00EF25AE"/>
    <w:rsid w:val="00EF42D8"/>
    <w:rsid w:val="00EF737C"/>
    <w:rsid w:val="00F023F4"/>
    <w:rsid w:val="00F02672"/>
    <w:rsid w:val="00F0503C"/>
    <w:rsid w:val="00F07CFB"/>
    <w:rsid w:val="00F122B8"/>
    <w:rsid w:val="00F1238D"/>
    <w:rsid w:val="00F12415"/>
    <w:rsid w:val="00F12849"/>
    <w:rsid w:val="00F14766"/>
    <w:rsid w:val="00F15AEF"/>
    <w:rsid w:val="00F26D9C"/>
    <w:rsid w:val="00F34F63"/>
    <w:rsid w:val="00F3510F"/>
    <w:rsid w:val="00F36D4C"/>
    <w:rsid w:val="00F4226C"/>
    <w:rsid w:val="00F427C5"/>
    <w:rsid w:val="00F441CE"/>
    <w:rsid w:val="00F44420"/>
    <w:rsid w:val="00F46CAA"/>
    <w:rsid w:val="00F53302"/>
    <w:rsid w:val="00F53996"/>
    <w:rsid w:val="00F56FDB"/>
    <w:rsid w:val="00F57007"/>
    <w:rsid w:val="00F57015"/>
    <w:rsid w:val="00F57795"/>
    <w:rsid w:val="00F60FFD"/>
    <w:rsid w:val="00F62DF2"/>
    <w:rsid w:val="00F64AB3"/>
    <w:rsid w:val="00F70C6B"/>
    <w:rsid w:val="00F70D36"/>
    <w:rsid w:val="00F70DAE"/>
    <w:rsid w:val="00F73FA6"/>
    <w:rsid w:val="00F765E0"/>
    <w:rsid w:val="00F7688B"/>
    <w:rsid w:val="00F76A22"/>
    <w:rsid w:val="00F82475"/>
    <w:rsid w:val="00F832FC"/>
    <w:rsid w:val="00F85F6B"/>
    <w:rsid w:val="00F9198B"/>
    <w:rsid w:val="00F921F1"/>
    <w:rsid w:val="00F9530C"/>
    <w:rsid w:val="00F95CE9"/>
    <w:rsid w:val="00FA2136"/>
    <w:rsid w:val="00FA4FBE"/>
    <w:rsid w:val="00FA5FED"/>
    <w:rsid w:val="00FA630C"/>
    <w:rsid w:val="00FB0149"/>
    <w:rsid w:val="00FB1018"/>
    <w:rsid w:val="00FB28BE"/>
    <w:rsid w:val="00FB35D6"/>
    <w:rsid w:val="00FB3F6E"/>
    <w:rsid w:val="00FB5573"/>
    <w:rsid w:val="00FB656D"/>
    <w:rsid w:val="00FB6995"/>
    <w:rsid w:val="00FB7839"/>
    <w:rsid w:val="00FB7FFD"/>
    <w:rsid w:val="00FC2ED4"/>
    <w:rsid w:val="00FC329A"/>
    <w:rsid w:val="00FC5143"/>
    <w:rsid w:val="00FC6BC0"/>
    <w:rsid w:val="00FD314F"/>
    <w:rsid w:val="00FD3C13"/>
    <w:rsid w:val="00FD631C"/>
    <w:rsid w:val="00FD7180"/>
    <w:rsid w:val="00FE326B"/>
    <w:rsid w:val="00FE5F3F"/>
    <w:rsid w:val="00FE5FA3"/>
    <w:rsid w:val="00FE6A3A"/>
    <w:rsid w:val="00FE6BC7"/>
    <w:rsid w:val="00FE75BB"/>
    <w:rsid w:val="00FF1CEE"/>
    <w:rsid w:val="00FF4587"/>
    <w:rsid w:val="00FF6305"/>
    <w:rsid w:val="00FF67ED"/>
    <w:rsid w:val="00FF7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3FEE8"/>
  <w15:docId w15:val="{6E57147C-0A1A-4661-82FC-433A75AB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942A27"/>
    <w:pPr>
      <w:keepNext/>
      <w:spacing w:after="0" w:line="240" w:lineRule="auto"/>
      <w:jc w:val="center"/>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uiPriority w:val="99"/>
    <w:unhideWhenUsed/>
    <w:qFormat/>
    <w:rsid w:val="00D37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C677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nhideWhenUsed/>
    <w:qFormat/>
    <w:rsid w:val="00570045"/>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C677A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34A7"/>
    <w:pPr>
      <w:tabs>
        <w:tab w:val="center" w:pos="4536"/>
        <w:tab w:val="right" w:pos="9072"/>
      </w:tabs>
      <w:spacing w:after="0" w:line="240" w:lineRule="auto"/>
    </w:pPr>
    <w:rPr>
      <w:rFonts w:ascii="Calibri" w:eastAsia="Times New Roman" w:hAnsi="Calibri" w:cs="Times New Roman"/>
      <w:lang w:val="en-US"/>
    </w:rPr>
  </w:style>
  <w:style w:type="character" w:customStyle="1" w:styleId="NagwekZnak">
    <w:name w:val="Nagłówek Znak"/>
    <w:basedOn w:val="Domylnaczcionkaakapitu"/>
    <w:link w:val="Nagwek"/>
    <w:uiPriority w:val="99"/>
    <w:rsid w:val="004634A7"/>
    <w:rPr>
      <w:rFonts w:ascii="Calibri" w:eastAsia="Times New Roman" w:hAnsi="Calibri" w:cs="Times New Roman"/>
      <w:lang w:val="en-US"/>
    </w:rPr>
  </w:style>
  <w:style w:type="paragraph" w:styleId="Tekstprzypisudolnego">
    <w:name w:val="footnote text"/>
    <w:basedOn w:val="Normalny"/>
    <w:link w:val="TekstprzypisudolnegoZnak"/>
    <w:uiPriority w:val="99"/>
    <w:qFormat/>
    <w:rsid w:val="004634A7"/>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4634A7"/>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4634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4A7"/>
    <w:rPr>
      <w:rFonts w:ascii="Tahoma" w:hAnsi="Tahoma" w:cs="Tahoma"/>
      <w:sz w:val="16"/>
      <w:szCs w:val="16"/>
    </w:rPr>
  </w:style>
  <w:style w:type="paragraph" w:styleId="Akapitzlist">
    <w:name w:val="List Paragraph"/>
    <w:basedOn w:val="Normalny"/>
    <w:uiPriority w:val="34"/>
    <w:qFormat/>
    <w:rsid w:val="00230F14"/>
    <w:pPr>
      <w:ind w:left="720"/>
      <w:contextualSpacing/>
    </w:pPr>
  </w:style>
  <w:style w:type="paragraph" w:styleId="Stopka">
    <w:name w:val="footer"/>
    <w:basedOn w:val="Normalny"/>
    <w:link w:val="StopkaZnak"/>
    <w:uiPriority w:val="99"/>
    <w:unhideWhenUsed/>
    <w:rsid w:val="00174B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BCA"/>
  </w:style>
  <w:style w:type="character" w:styleId="Odwoanieprzypisudolnego">
    <w:name w:val="footnote reference"/>
    <w:uiPriority w:val="99"/>
    <w:rsid w:val="003A5C59"/>
    <w:rPr>
      <w:vertAlign w:val="superscript"/>
    </w:rPr>
  </w:style>
  <w:style w:type="paragraph" w:styleId="Tekstpodstawowywcity">
    <w:name w:val="Body Text Indent"/>
    <w:basedOn w:val="Normalny"/>
    <w:link w:val="TekstpodstawowywcityZnak"/>
    <w:semiHidden/>
    <w:rsid w:val="008F4DF5"/>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8F4DF5"/>
    <w:rPr>
      <w:rFonts w:ascii="Times New Roman" w:eastAsia="Times New Roman" w:hAnsi="Times New Roman" w:cs="Times New Roman"/>
      <w:sz w:val="24"/>
      <w:szCs w:val="24"/>
    </w:rPr>
  </w:style>
  <w:style w:type="paragraph" w:customStyle="1" w:styleId="Default">
    <w:name w:val="Default"/>
    <w:uiPriority w:val="99"/>
    <w:rsid w:val="00E0791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700059"/>
    <w:pPr>
      <w:keepNext/>
      <w:suppressAutoHyphens/>
      <w:spacing w:before="120" w:after="120" w:line="360" w:lineRule="auto"/>
      <w:jc w:val="center"/>
    </w:pPr>
    <w:rPr>
      <w:rFonts w:ascii="Times" w:eastAsiaTheme="minorEastAsia" w:hAnsi="Times" w:cs="Arial"/>
      <w:bCs/>
      <w:sz w:val="24"/>
      <w:szCs w:val="24"/>
      <w:lang w:eastAsia="pl-PL"/>
    </w:rPr>
  </w:style>
  <w:style w:type="character" w:customStyle="1" w:styleId="DATAAKTUdatauchwalenialubwydaniaaktuZnak">
    <w:name w:val="DATA_AKTU – data uchwalenia lub wydania aktu Znak"/>
    <w:basedOn w:val="Domylnaczcionkaakapitu"/>
    <w:link w:val="DATAAKTUdatauchwalenialubwydaniaaktu"/>
    <w:uiPriority w:val="2"/>
    <w:rsid w:val="00700059"/>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700059"/>
    <w:pPr>
      <w:keepNext/>
      <w:suppressAutoHyphens/>
      <w:spacing w:before="120" w:after="360" w:line="360" w:lineRule="auto"/>
      <w:jc w:val="center"/>
    </w:pPr>
    <w:rPr>
      <w:rFonts w:ascii="Times" w:eastAsiaTheme="minorEastAsia" w:hAnsi="Times" w:cs="Arial"/>
      <w:b/>
      <w:bCs/>
      <w:sz w:val="24"/>
      <w:szCs w:val="24"/>
      <w:lang w:eastAsia="pl-PL"/>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3"/>
    <w:rsid w:val="00700059"/>
    <w:rPr>
      <w:rFonts w:ascii="Times" w:eastAsiaTheme="minorEastAsia" w:hAnsi="Times" w:cs="Arial"/>
      <w:b/>
      <w:bCs/>
      <w:sz w:val="24"/>
      <w:szCs w:val="24"/>
      <w:lang w:eastAsia="pl-PL"/>
    </w:rPr>
  </w:style>
  <w:style w:type="paragraph" w:customStyle="1" w:styleId="NIEARTTEKSTtekstnieartykuowanynppreambua">
    <w:name w:val="NIEART_TEKST – tekst nieartykułowany (np. preambuła)"/>
    <w:basedOn w:val="Normalny"/>
    <w:next w:val="Normalny"/>
    <w:link w:val="NIEARTTEKSTtekstnieartykuowanynppreambuaZnak"/>
    <w:uiPriority w:val="4"/>
    <w:qFormat/>
    <w:rsid w:val="00700059"/>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character" w:customStyle="1" w:styleId="NIEARTTEKSTtekstnieartykuowanynppreambuaZnak">
    <w:name w:val="NIEART_TEKST – tekst nieartykułowany (np. preambuła) Znak"/>
    <w:basedOn w:val="Domylnaczcionkaakapitu"/>
    <w:link w:val="NIEARTTEKSTtekstnieartykuowanynppreambua"/>
    <w:uiPriority w:val="4"/>
    <w:rsid w:val="00700059"/>
    <w:rPr>
      <w:rFonts w:ascii="Times" w:eastAsiaTheme="minorEastAsia" w:hAnsi="Times" w:cs="Arial"/>
      <w:bCs/>
      <w:sz w:val="24"/>
      <w:szCs w:val="20"/>
      <w:lang w:eastAsia="pl-PL"/>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70005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700059"/>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24"/>
    <w:qFormat/>
    <w:rsid w:val="00700059"/>
    <w:pPr>
      <w:spacing w:after="0" w:line="360" w:lineRule="auto"/>
      <w:ind w:left="284" w:hanging="284"/>
      <w:jc w:val="both"/>
    </w:pPr>
    <w:rPr>
      <w:rFonts w:ascii="Times New Roman" w:eastAsiaTheme="minorEastAsia" w:hAnsi="Times New Roman" w:cs="Arial"/>
      <w:sz w:val="20"/>
      <w:szCs w:val="20"/>
      <w:lang w:eastAsia="pl-PL"/>
    </w:rPr>
  </w:style>
  <w:style w:type="paragraph" w:styleId="Tekstpodstawowywcity2">
    <w:name w:val="Body Text Indent 2"/>
    <w:basedOn w:val="Normalny"/>
    <w:link w:val="Tekstpodstawowywcity2Znak"/>
    <w:unhideWhenUsed/>
    <w:rsid w:val="00700059"/>
    <w:pPr>
      <w:spacing w:after="120" w:line="480" w:lineRule="auto"/>
      <w:ind w:left="283"/>
    </w:pPr>
  </w:style>
  <w:style w:type="character" w:customStyle="1" w:styleId="Tekstpodstawowywcity2Znak">
    <w:name w:val="Tekst podstawowy wcięty 2 Znak"/>
    <w:basedOn w:val="Domylnaczcionkaakapitu"/>
    <w:link w:val="Tekstpodstawowywcity2"/>
    <w:rsid w:val="00700059"/>
  </w:style>
  <w:style w:type="character" w:customStyle="1" w:styleId="Nagwek1Znak">
    <w:name w:val="Nagłówek 1 Znak"/>
    <w:basedOn w:val="Domylnaczcionkaakapitu"/>
    <w:link w:val="Nagwek1"/>
    <w:uiPriority w:val="9"/>
    <w:rsid w:val="00942A27"/>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unhideWhenUsed/>
    <w:rsid w:val="00F53302"/>
    <w:pPr>
      <w:spacing w:after="120"/>
    </w:pPr>
  </w:style>
  <w:style w:type="character" w:customStyle="1" w:styleId="TekstpodstawowyZnak">
    <w:name w:val="Tekst podstawowy Znak"/>
    <w:basedOn w:val="Domylnaczcionkaakapitu"/>
    <w:link w:val="Tekstpodstawowy"/>
    <w:rsid w:val="00F53302"/>
  </w:style>
  <w:style w:type="paragraph" w:customStyle="1" w:styleId="ARTartustawynprozporzdzenia">
    <w:name w:val="ART(§) – art. ustawy (§ np. rozporządzenia)"/>
    <w:link w:val="ARTartustawynprozporzdzeniaZnak"/>
    <w:uiPriority w:val="14"/>
    <w:qFormat/>
    <w:rsid w:val="00F5330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ARTartustawynprozporzdzeniaZnak">
    <w:name w:val="ART(§) – art. ustawy (§ np. rozporządzenia) Znak"/>
    <w:basedOn w:val="Domylnaczcionkaakapitu"/>
    <w:link w:val="ARTartustawynprozporzdzenia"/>
    <w:uiPriority w:val="14"/>
    <w:locked/>
    <w:rsid w:val="00F53302"/>
    <w:rPr>
      <w:rFonts w:ascii="Times" w:eastAsiaTheme="minorEastAsia" w:hAnsi="Times" w:cs="Arial"/>
      <w:sz w:val="24"/>
      <w:szCs w:val="20"/>
      <w:lang w:eastAsia="pl-PL"/>
    </w:rPr>
  </w:style>
  <w:style w:type="paragraph" w:customStyle="1" w:styleId="USTustnpkodeksu">
    <w:name w:val="UST(§) – ust. (§ np. kodeksu)"/>
    <w:basedOn w:val="ARTartustawynprozporzdzenia"/>
    <w:link w:val="USTustnpkodeksuZnak"/>
    <w:uiPriority w:val="12"/>
    <w:qFormat/>
    <w:rsid w:val="00F53302"/>
    <w:pPr>
      <w:spacing w:before="0"/>
    </w:pPr>
    <w:rPr>
      <w:bCs/>
    </w:rPr>
  </w:style>
  <w:style w:type="character" w:customStyle="1" w:styleId="USTustnpkodeksuZnak">
    <w:name w:val="UST(§) – ust. (§ np. kodeksu) Znak"/>
    <w:basedOn w:val="ARTartustawynprozporzdzeniaZnak"/>
    <w:link w:val="USTustnpkodeksu"/>
    <w:uiPriority w:val="15"/>
    <w:rsid w:val="00F53302"/>
    <w:rPr>
      <w:rFonts w:ascii="Times" w:eastAsiaTheme="minorEastAsia" w:hAnsi="Times" w:cs="Arial"/>
      <w:bCs/>
      <w:sz w:val="24"/>
      <w:szCs w:val="20"/>
      <w:lang w:eastAsia="pl-PL"/>
    </w:rPr>
  </w:style>
  <w:style w:type="paragraph" w:styleId="Tekstpodstawowy3">
    <w:name w:val="Body Text 3"/>
    <w:basedOn w:val="Normalny"/>
    <w:link w:val="Tekstpodstawowy3Znak"/>
    <w:uiPriority w:val="99"/>
    <w:semiHidden/>
    <w:unhideWhenUsed/>
    <w:rsid w:val="003E07AE"/>
    <w:pPr>
      <w:spacing w:after="120"/>
    </w:pPr>
    <w:rPr>
      <w:sz w:val="16"/>
      <w:szCs w:val="16"/>
    </w:rPr>
  </w:style>
  <w:style w:type="character" w:customStyle="1" w:styleId="Tekstpodstawowy3Znak">
    <w:name w:val="Tekst podstawowy 3 Znak"/>
    <w:basedOn w:val="Domylnaczcionkaakapitu"/>
    <w:link w:val="Tekstpodstawowy3"/>
    <w:uiPriority w:val="99"/>
    <w:semiHidden/>
    <w:rsid w:val="003E07AE"/>
    <w:rPr>
      <w:sz w:val="16"/>
      <w:szCs w:val="16"/>
    </w:rPr>
  </w:style>
  <w:style w:type="character" w:customStyle="1" w:styleId="Nagwek2Znak">
    <w:name w:val="Nagłówek 2 Znak"/>
    <w:basedOn w:val="Domylnaczcionkaakapitu"/>
    <w:link w:val="Nagwek2"/>
    <w:uiPriority w:val="9"/>
    <w:rsid w:val="00D3774A"/>
    <w:rPr>
      <w:rFonts w:asciiTheme="majorHAnsi" w:eastAsiaTheme="majorEastAsia" w:hAnsiTheme="majorHAnsi" w:cstheme="majorBidi"/>
      <w:b/>
      <w:bCs/>
      <w:color w:val="4F81BD" w:themeColor="accent1"/>
      <w:sz w:val="26"/>
      <w:szCs w:val="26"/>
    </w:rPr>
  </w:style>
  <w:style w:type="paragraph" w:customStyle="1" w:styleId="Style3">
    <w:name w:val="Style3"/>
    <w:basedOn w:val="Normalny"/>
    <w:uiPriority w:val="99"/>
    <w:rsid w:val="00D3774A"/>
    <w:pPr>
      <w:widowControl w:val="0"/>
      <w:autoSpaceDE w:val="0"/>
      <w:autoSpaceDN w:val="0"/>
      <w:adjustRightInd w:val="0"/>
      <w:spacing w:after="0" w:line="343" w:lineRule="exact"/>
      <w:jc w:val="center"/>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3774A"/>
    <w:pPr>
      <w:widowControl w:val="0"/>
      <w:autoSpaceDE w:val="0"/>
      <w:autoSpaceDN w:val="0"/>
      <w:adjustRightInd w:val="0"/>
      <w:spacing w:after="0" w:line="346" w:lineRule="exact"/>
      <w:jc w:val="both"/>
    </w:pPr>
    <w:rPr>
      <w:rFonts w:ascii="Times New Roman" w:eastAsia="Times New Roman" w:hAnsi="Times New Roman" w:cs="Times New Roman"/>
      <w:sz w:val="24"/>
      <w:szCs w:val="24"/>
      <w:lang w:eastAsia="pl-PL"/>
    </w:rPr>
  </w:style>
  <w:style w:type="character" w:customStyle="1" w:styleId="FontStyle30">
    <w:name w:val="Font Style30"/>
    <w:basedOn w:val="Domylnaczcionkaakapitu"/>
    <w:uiPriority w:val="99"/>
    <w:rsid w:val="00D3774A"/>
    <w:rPr>
      <w:rFonts w:ascii="Times New Roman" w:hAnsi="Times New Roman" w:cs="Times New Roman"/>
      <w:b/>
      <w:bCs/>
      <w:spacing w:val="10"/>
      <w:sz w:val="22"/>
      <w:szCs w:val="22"/>
    </w:rPr>
  </w:style>
  <w:style w:type="character" w:customStyle="1" w:styleId="FontStyle36">
    <w:name w:val="Font Style36"/>
    <w:basedOn w:val="Domylnaczcionkaakapitu"/>
    <w:uiPriority w:val="99"/>
    <w:rsid w:val="00D3774A"/>
    <w:rPr>
      <w:rFonts w:ascii="Times New Roman" w:hAnsi="Times New Roman" w:cs="Times New Roman"/>
      <w:sz w:val="18"/>
      <w:szCs w:val="18"/>
    </w:rPr>
  </w:style>
  <w:style w:type="character" w:customStyle="1" w:styleId="FontStyle53">
    <w:name w:val="Font Style53"/>
    <w:basedOn w:val="Domylnaczcionkaakapitu"/>
    <w:uiPriority w:val="99"/>
    <w:rsid w:val="00D3774A"/>
    <w:rPr>
      <w:rFonts w:ascii="Times New Roman" w:hAnsi="Times New Roman" w:cs="Times New Roman"/>
      <w:sz w:val="18"/>
      <w:szCs w:val="18"/>
    </w:rPr>
  </w:style>
  <w:style w:type="character" w:customStyle="1" w:styleId="Nagwek5Znak">
    <w:name w:val="Nagłówek 5 Znak"/>
    <w:basedOn w:val="Domylnaczcionkaakapitu"/>
    <w:link w:val="Nagwek5"/>
    <w:rsid w:val="00570045"/>
    <w:rPr>
      <w:rFonts w:asciiTheme="majorHAnsi" w:eastAsiaTheme="majorEastAsia" w:hAnsiTheme="majorHAnsi" w:cstheme="majorBidi"/>
      <w:color w:val="243F60" w:themeColor="accent1" w:themeShade="7F"/>
    </w:rPr>
  </w:style>
  <w:style w:type="table" w:styleId="Tabela-Siatka">
    <w:name w:val="Table Grid"/>
    <w:basedOn w:val="Standardowy"/>
    <w:rsid w:val="00CC452F"/>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828B8"/>
    <w:rPr>
      <w:sz w:val="16"/>
      <w:szCs w:val="16"/>
    </w:rPr>
  </w:style>
  <w:style w:type="paragraph" w:styleId="Tekstkomentarza">
    <w:name w:val="annotation text"/>
    <w:basedOn w:val="Normalny"/>
    <w:link w:val="TekstkomentarzaZnak"/>
    <w:uiPriority w:val="99"/>
    <w:unhideWhenUsed/>
    <w:rsid w:val="00A828B8"/>
    <w:pPr>
      <w:spacing w:line="240" w:lineRule="auto"/>
    </w:pPr>
    <w:rPr>
      <w:sz w:val="20"/>
      <w:szCs w:val="20"/>
    </w:rPr>
  </w:style>
  <w:style w:type="character" w:customStyle="1" w:styleId="TekstkomentarzaZnak">
    <w:name w:val="Tekst komentarza Znak"/>
    <w:basedOn w:val="Domylnaczcionkaakapitu"/>
    <w:link w:val="Tekstkomentarza"/>
    <w:uiPriority w:val="99"/>
    <w:rsid w:val="00A828B8"/>
    <w:rPr>
      <w:sz w:val="20"/>
      <w:szCs w:val="20"/>
    </w:rPr>
  </w:style>
  <w:style w:type="paragraph" w:styleId="Tematkomentarza">
    <w:name w:val="annotation subject"/>
    <w:basedOn w:val="Tekstkomentarza"/>
    <w:next w:val="Tekstkomentarza"/>
    <w:link w:val="TematkomentarzaZnak"/>
    <w:uiPriority w:val="99"/>
    <w:semiHidden/>
    <w:unhideWhenUsed/>
    <w:rsid w:val="00A828B8"/>
    <w:rPr>
      <w:b/>
      <w:bCs/>
    </w:rPr>
  </w:style>
  <w:style w:type="character" w:customStyle="1" w:styleId="TematkomentarzaZnak">
    <w:name w:val="Temat komentarza Znak"/>
    <w:basedOn w:val="TekstkomentarzaZnak"/>
    <w:link w:val="Tematkomentarza"/>
    <w:uiPriority w:val="99"/>
    <w:semiHidden/>
    <w:rsid w:val="00A828B8"/>
    <w:rPr>
      <w:b/>
      <w:bCs/>
      <w:sz w:val="20"/>
      <w:szCs w:val="20"/>
    </w:rPr>
  </w:style>
  <w:style w:type="paragraph" w:styleId="Poprawka">
    <w:name w:val="Revision"/>
    <w:hidden/>
    <w:uiPriority w:val="99"/>
    <w:semiHidden/>
    <w:rsid w:val="00B71B3D"/>
    <w:pPr>
      <w:spacing w:after="0" w:line="240" w:lineRule="auto"/>
    </w:pPr>
  </w:style>
  <w:style w:type="paragraph" w:styleId="Tekstpodstawowywcity3">
    <w:name w:val="Body Text Indent 3"/>
    <w:basedOn w:val="Normalny"/>
    <w:link w:val="Tekstpodstawowywcity3Znak"/>
    <w:uiPriority w:val="99"/>
    <w:semiHidden/>
    <w:unhideWhenUsed/>
    <w:rsid w:val="00BA5E6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A5E6F"/>
    <w:rPr>
      <w:sz w:val="16"/>
      <w:szCs w:val="16"/>
    </w:rPr>
  </w:style>
  <w:style w:type="paragraph" w:styleId="Bezodstpw">
    <w:name w:val="No Spacing"/>
    <w:uiPriority w:val="1"/>
    <w:qFormat/>
    <w:rsid w:val="00BC64E2"/>
    <w:pPr>
      <w:spacing w:after="0" w:line="240" w:lineRule="auto"/>
    </w:pPr>
  </w:style>
  <w:style w:type="paragraph" w:styleId="Tekstprzypisukocowego">
    <w:name w:val="endnote text"/>
    <w:basedOn w:val="Normalny"/>
    <w:link w:val="TekstprzypisukocowegoZnak"/>
    <w:uiPriority w:val="99"/>
    <w:semiHidden/>
    <w:unhideWhenUsed/>
    <w:rsid w:val="006559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59DE"/>
    <w:rPr>
      <w:sz w:val="20"/>
      <w:szCs w:val="20"/>
    </w:rPr>
  </w:style>
  <w:style w:type="character" w:styleId="Odwoanieprzypisukocowego">
    <w:name w:val="endnote reference"/>
    <w:basedOn w:val="Domylnaczcionkaakapitu"/>
    <w:uiPriority w:val="99"/>
    <w:semiHidden/>
    <w:unhideWhenUsed/>
    <w:rsid w:val="006559DE"/>
    <w:rPr>
      <w:vertAlign w:val="superscript"/>
    </w:rPr>
  </w:style>
  <w:style w:type="character" w:styleId="Tekstzastpczy">
    <w:name w:val="Placeholder Text"/>
    <w:basedOn w:val="Domylnaczcionkaakapitu"/>
    <w:uiPriority w:val="99"/>
    <w:semiHidden/>
    <w:rsid w:val="00DC4265"/>
    <w:rPr>
      <w:color w:val="808080"/>
    </w:rPr>
  </w:style>
  <w:style w:type="character" w:customStyle="1" w:styleId="Nagwek3Znak">
    <w:name w:val="Nagłówek 3 Znak"/>
    <w:basedOn w:val="Domylnaczcionkaakapitu"/>
    <w:link w:val="Nagwek3"/>
    <w:uiPriority w:val="9"/>
    <w:rsid w:val="00C677AD"/>
    <w:rPr>
      <w:rFonts w:asciiTheme="majorHAnsi" w:eastAsiaTheme="majorEastAsia" w:hAnsiTheme="majorHAnsi" w:cstheme="majorBidi"/>
      <w:color w:val="243F60" w:themeColor="accent1" w:themeShade="7F"/>
      <w:sz w:val="24"/>
      <w:szCs w:val="24"/>
    </w:rPr>
  </w:style>
  <w:style w:type="character" w:customStyle="1" w:styleId="Nagwek6Znak">
    <w:name w:val="Nagłówek 6 Znak"/>
    <w:basedOn w:val="Domylnaczcionkaakapitu"/>
    <w:link w:val="Nagwek6"/>
    <w:uiPriority w:val="9"/>
    <w:rsid w:val="00C677AD"/>
    <w:rPr>
      <w:rFonts w:asciiTheme="majorHAnsi" w:eastAsiaTheme="majorEastAsia" w:hAnsiTheme="majorHAnsi" w:cstheme="majorBidi"/>
      <w:color w:val="243F60" w:themeColor="accent1" w:themeShade="7F"/>
    </w:rPr>
  </w:style>
  <w:style w:type="paragraph" w:customStyle="1" w:styleId="PKTpunkt">
    <w:name w:val="PKT – punkt"/>
    <w:uiPriority w:val="16"/>
    <w:qFormat/>
    <w:rsid w:val="00873B14"/>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7"/>
    <w:qFormat/>
    <w:rsid w:val="00873B14"/>
    <w:pPr>
      <w:ind w:left="986" w:hanging="476"/>
    </w:pPr>
  </w:style>
  <w:style w:type="character" w:customStyle="1" w:styleId="Ppogrubienie">
    <w:name w:val="_P_ – pogrubienie"/>
    <w:basedOn w:val="Domylnaczcionkaakapitu"/>
    <w:uiPriority w:val="1"/>
    <w:qFormat/>
    <w:rsid w:val="00873B14"/>
    <w:rPr>
      <w:b/>
    </w:rPr>
  </w:style>
  <w:style w:type="numbering" w:customStyle="1" w:styleId="Bezlisty1">
    <w:name w:val="Bez listy1"/>
    <w:next w:val="Bezlisty"/>
    <w:uiPriority w:val="99"/>
    <w:semiHidden/>
    <w:unhideWhenUsed/>
    <w:rsid w:val="00256D00"/>
  </w:style>
  <w:style w:type="paragraph" w:customStyle="1" w:styleId="komnohead">
    <w:name w:val=".komnohead"/>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divsyspart">
    <w:name w:val="div.syspart"/>
    <w:uiPriority w:val="99"/>
    <w:rsid w:val="00256D00"/>
    <w:pPr>
      <w:widowControl w:val="0"/>
      <w:autoSpaceDE w:val="0"/>
      <w:autoSpaceDN w:val="0"/>
      <w:adjustRightInd w:val="0"/>
      <w:spacing w:before="80" w:after="80" w:line="40" w:lineRule="atLeast"/>
      <w:jc w:val="both"/>
    </w:pPr>
    <w:rPr>
      <w:rFonts w:ascii="Helvetica" w:eastAsiaTheme="minorEastAsia" w:hAnsi="Helvetica" w:cs="Helvetica"/>
      <w:color w:val="000000"/>
      <w:sz w:val="18"/>
      <w:szCs w:val="18"/>
      <w:lang w:eastAsia="pl-PL"/>
    </w:rPr>
  </w:style>
  <w:style w:type="paragraph" w:customStyle="1" w:styleId="h3proms">
    <w:name w:val="h3.proms"/>
    <w:uiPriority w:val="99"/>
    <w:rsid w:val="00256D00"/>
    <w:pPr>
      <w:widowControl w:val="0"/>
      <w:autoSpaceDE w:val="0"/>
      <w:autoSpaceDN w:val="0"/>
      <w:adjustRightInd w:val="0"/>
      <w:spacing w:before="240" w:after="0" w:line="40" w:lineRule="atLeast"/>
      <w:jc w:val="both"/>
    </w:pPr>
    <w:rPr>
      <w:rFonts w:ascii="Helvetica" w:eastAsiaTheme="minorEastAsia" w:hAnsi="Helvetica" w:cs="Helvetica"/>
      <w:b/>
      <w:bCs/>
      <w:color w:val="000000"/>
      <w:sz w:val="18"/>
      <w:szCs w:val="18"/>
      <w:lang w:eastAsia="pl-PL"/>
    </w:rPr>
  </w:style>
  <w:style w:type="paragraph" w:customStyle="1" w:styleId="czasoplinks">
    <w:name w:val=".czasoplinks"/>
    <w:uiPriority w:val="99"/>
    <w:rsid w:val="00256D00"/>
    <w:pPr>
      <w:widowControl w:val="0"/>
      <w:autoSpaceDE w:val="0"/>
      <w:autoSpaceDN w:val="0"/>
      <w:adjustRightInd w:val="0"/>
      <w:spacing w:after="0" w:line="40" w:lineRule="atLeast"/>
      <w:ind w:left="60" w:right="60"/>
      <w:jc w:val="both"/>
    </w:pPr>
    <w:rPr>
      <w:rFonts w:ascii="Helvetica" w:eastAsiaTheme="minorEastAsia" w:hAnsi="Helvetica" w:cs="Helvetica"/>
      <w:color w:val="000000"/>
      <w:sz w:val="18"/>
      <w:szCs w:val="18"/>
      <w:lang w:eastAsia="pl-PL"/>
    </w:rPr>
  </w:style>
  <w:style w:type="paragraph" w:customStyle="1" w:styleId="beckstartbox">
    <w:name w:val=".beckstartbox"/>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podstawaprawna">
    <w:name w:val=".podstawaprawna"/>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color w:val="000000"/>
      <w:sz w:val="18"/>
      <w:szCs w:val="18"/>
      <w:lang w:eastAsia="pl-PL"/>
    </w:rPr>
  </w:style>
  <w:style w:type="paragraph" w:customStyle="1" w:styleId="divequation">
    <w:name w:val="div.equation"/>
    <w:uiPriority w:val="99"/>
    <w:rsid w:val="00256D00"/>
    <w:pPr>
      <w:widowControl w:val="0"/>
      <w:autoSpaceDE w:val="0"/>
      <w:autoSpaceDN w:val="0"/>
      <w:adjustRightInd w:val="0"/>
      <w:spacing w:before="120" w:after="120" w:line="40" w:lineRule="atLeast"/>
      <w:ind w:left="120" w:right="120"/>
      <w:jc w:val="center"/>
    </w:pPr>
    <w:rPr>
      <w:rFonts w:ascii="Helvetica" w:eastAsiaTheme="minorEastAsia" w:hAnsi="Helvetica" w:cs="Helvetica"/>
      <w:color w:val="000000"/>
      <w:sz w:val="18"/>
      <w:szCs w:val="18"/>
      <w:lang w:eastAsia="pl-PL"/>
    </w:rPr>
  </w:style>
  <w:style w:type="paragraph" w:customStyle="1" w:styleId="krok">
    <w:name w:val=".krok"/>
    <w:uiPriority w:val="99"/>
    <w:rsid w:val="00256D00"/>
    <w:pPr>
      <w:widowControl w:val="0"/>
      <w:autoSpaceDE w:val="0"/>
      <w:autoSpaceDN w:val="0"/>
      <w:adjustRightInd w:val="0"/>
      <w:spacing w:before="40" w:after="40" w:line="40" w:lineRule="atLeast"/>
      <w:ind w:left="40" w:right="40"/>
      <w:jc w:val="both"/>
    </w:pPr>
    <w:rPr>
      <w:rFonts w:ascii="Helvetica" w:eastAsiaTheme="minorEastAsia" w:hAnsi="Helvetica" w:cs="Helvetica"/>
      <w:color w:val="000000"/>
      <w:sz w:val="18"/>
      <w:szCs w:val="18"/>
      <w:lang w:eastAsia="pl-PL"/>
    </w:rPr>
  </w:style>
  <w:style w:type="paragraph" w:customStyle="1" w:styleId="przypis">
    <w:name w:val="przypis"/>
    <w:uiPriority w:val="99"/>
    <w:rsid w:val="00256D00"/>
    <w:pPr>
      <w:widowControl w:val="0"/>
      <w:autoSpaceDE w:val="0"/>
      <w:autoSpaceDN w:val="0"/>
      <w:adjustRightInd w:val="0"/>
      <w:spacing w:after="120" w:line="240" w:lineRule="auto"/>
    </w:pPr>
    <w:rPr>
      <w:rFonts w:ascii="Helvetica" w:eastAsiaTheme="minorEastAsia" w:hAnsi="Helvetica" w:cs="Helvetica"/>
      <w:color w:val="000000"/>
      <w:sz w:val="16"/>
      <w:szCs w:val="16"/>
      <w:lang w:eastAsia="pl-PL"/>
    </w:rPr>
  </w:style>
  <w:style w:type="paragraph" w:customStyle="1" w:styleId="alinkzalacznik">
    <w:name w:val="a.linkzalacznik"/>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4"/>
      <w:szCs w:val="14"/>
      <w:lang w:eastAsia="pl-PL"/>
    </w:rPr>
  </w:style>
  <w:style w:type="paragraph" w:customStyle="1" w:styleId="divnumery-box">
    <w:name w:val="div.numery-box"/>
    <w:uiPriority w:val="99"/>
    <w:rsid w:val="00256D00"/>
    <w:pPr>
      <w:widowControl w:val="0"/>
      <w:autoSpaceDE w:val="0"/>
      <w:autoSpaceDN w:val="0"/>
      <w:adjustRightInd w:val="0"/>
      <w:spacing w:after="240" w:line="40" w:lineRule="atLeast"/>
      <w:jc w:val="both"/>
    </w:pPr>
    <w:rPr>
      <w:rFonts w:ascii="Helvetica" w:eastAsiaTheme="minorEastAsia" w:hAnsi="Helvetica" w:cs="Helvetica"/>
      <w:color w:val="000000"/>
      <w:sz w:val="18"/>
      <w:szCs w:val="18"/>
      <w:lang w:eastAsia="pl-PL"/>
    </w:rPr>
  </w:style>
  <w:style w:type="paragraph" w:customStyle="1" w:styleId="commcont">
    <w:name w:val=".commcont"/>
    <w:uiPriority w:val="99"/>
    <w:rsid w:val="00256D00"/>
    <w:pPr>
      <w:widowControl w:val="0"/>
      <w:autoSpaceDE w:val="0"/>
      <w:autoSpaceDN w:val="0"/>
      <w:adjustRightInd w:val="0"/>
      <w:spacing w:before="60" w:after="0" w:line="40" w:lineRule="atLeast"/>
    </w:pPr>
    <w:rPr>
      <w:rFonts w:ascii="Helvetica" w:eastAsiaTheme="minorEastAsia" w:hAnsi="Helvetica" w:cs="Helvetica"/>
      <w:color w:val="000000"/>
      <w:sz w:val="18"/>
      <w:szCs w:val="18"/>
      <w:lang w:eastAsia="pl-PL"/>
    </w:rPr>
  </w:style>
  <w:style w:type="paragraph" w:customStyle="1" w:styleId="plinkzalacznik">
    <w:name w:val="p.linkzalacznik"/>
    <w:uiPriority w:val="99"/>
    <w:rsid w:val="00256D00"/>
    <w:pPr>
      <w:widowControl w:val="0"/>
      <w:autoSpaceDE w:val="0"/>
      <w:autoSpaceDN w:val="0"/>
      <w:adjustRightInd w:val="0"/>
      <w:spacing w:before="80" w:after="0" w:line="40" w:lineRule="atLeast"/>
      <w:jc w:val="both"/>
    </w:pPr>
    <w:rPr>
      <w:rFonts w:ascii="Helvetica" w:eastAsiaTheme="minorEastAsia" w:hAnsi="Helvetica" w:cs="Helvetica"/>
      <w:color w:val="000000"/>
      <w:sz w:val="18"/>
      <w:szCs w:val="18"/>
      <w:lang w:eastAsia="pl-PL"/>
    </w:rPr>
  </w:style>
  <w:style w:type="paragraph" w:customStyle="1" w:styleId="ramkawaznetresc">
    <w:name w:val=".ramkawaznetresc"/>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color w:val="000000"/>
      <w:sz w:val="18"/>
      <w:szCs w:val="18"/>
      <w:lang w:eastAsia="pl-PL"/>
    </w:rPr>
  </w:style>
  <w:style w:type="paragraph" w:customStyle="1" w:styleId="divodstep">
    <w:name w:val="div.odstep"/>
    <w:uiPriority w:val="99"/>
    <w:rsid w:val="00256D00"/>
    <w:pPr>
      <w:widowControl w:val="0"/>
      <w:autoSpaceDE w:val="0"/>
      <w:autoSpaceDN w:val="0"/>
      <w:adjustRightInd w:val="0"/>
      <w:spacing w:after="120" w:line="40" w:lineRule="atLeast"/>
      <w:jc w:val="both"/>
    </w:pPr>
    <w:rPr>
      <w:rFonts w:ascii="Helvetica" w:eastAsiaTheme="minorEastAsia" w:hAnsi="Helvetica" w:cs="Helvetica"/>
      <w:color w:val="000000"/>
      <w:sz w:val="18"/>
      <w:szCs w:val="18"/>
      <w:lang w:eastAsia="pl-PL"/>
    </w:rPr>
  </w:style>
  <w:style w:type="paragraph" w:customStyle="1" w:styleId="olbibpkt">
    <w:name w:val="ol.bibpkt"/>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aurl-search-hit">
    <w:name w:val="a.url-search-hit"/>
    <w:uiPriority w:val="99"/>
    <w:rsid w:val="00256D00"/>
    <w:pPr>
      <w:widowControl w:val="0"/>
      <w:autoSpaceDE w:val="0"/>
      <w:autoSpaceDN w:val="0"/>
      <w:adjustRightInd w:val="0"/>
      <w:spacing w:before="20" w:after="20" w:line="40" w:lineRule="atLeast"/>
      <w:ind w:left="40" w:right="20"/>
      <w:jc w:val="both"/>
    </w:pPr>
    <w:rPr>
      <w:rFonts w:ascii="Helvetica" w:eastAsiaTheme="minorEastAsia" w:hAnsi="Helvetica" w:cs="Helvetica"/>
      <w:color w:val="000000"/>
      <w:sz w:val="12"/>
      <w:szCs w:val="12"/>
      <w:lang w:eastAsia="pl-PL"/>
    </w:rPr>
  </w:style>
  <w:style w:type="paragraph" w:customStyle="1" w:styleId="komrow">
    <w:name w:val=".komrow"/>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numerlink1">
    <w:name w:val=".numerlink1"/>
    <w:uiPriority w:val="99"/>
    <w:rsid w:val="00256D00"/>
    <w:pPr>
      <w:widowControl w:val="0"/>
      <w:autoSpaceDE w:val="0"/>
      <w:autoSpaceDN w:val="0"/>
      <w:adjustRightInd w:val="0"/>
      <w:spacing w:after="0" w:line="360" w:lineRule="atLeast"/>
      <w:ind w:right="100"/>
      <w:jc w:val="both"/>
    </w:pPr>
    <w:rPr>
      <w:rFonts w:ascii="Helvetica" w:eastAsiaTheme="minorEastAsia" w:hAnsi="Helvetica" w:cs="Helvetica"/>
      <w:color w:val="000000"/>
      <w:sz w:val="18"/>
      <w:szCs w:val="18"/>
      <w:lang w:eastAsia="pl-PL"/>
    </w:rPr>
  </w:style>
  <w:style w:type="paragraph" w:customStyle="1" w:styleId="h2srodpodtytul9">
    <w:name w:val="h2.srodpodtytul9"/>
    <w:uiPriority w:val="99"/>
    <w:rsid w:val="00256D00"/>
    <w:pPr>
      <w:widowControl w:val="0"/>
      <w:autoSpaceDE w:val="0"/>
      <w:autoSpaceDN w:val="0"/>
      <w:adjustRightInd w:val="0"/>
      <w:spacing w:before="20" w:after="20" w:line="40" w:lineRule="atLeast"/>
      <w:jc w:val="center"/>
    </w:pPr>
    <w:rPr>
      <w:rFonts w:ascii="Helvetica" w:eastAsiaTheme="minorEastAsia" w:hAnsi="Helvetica" w:cs="Helvetica"/>
      <w:color w:val="000000"/>
      <w:sz w:val="18"/>
      <w:szCs w:val="18"/>
      <w:lang w:eastAsia="pl-PL"/>
    </w:rPr>
  </w:style>
  <w:style w:type="paragraph" w:customStyle="1" w:styleId="hrsysrule">
    <w:name w:val="hr.sys_rule"/>
    <w:uiPriority w:val="99"/>
    <w:rsid w:val="00256D00"/>
    <w:pPr>
      <w:widowControl w:val="0"/>
      <w:autoSpaceDE w:val="0"/>
      <w:autoSpaceDN w:val="0"/>
      <w:adjustRightInd w:val="0"/>
      <w:spacing w:before="60" w:after="60" w:line="40" w:lineRule="atLeast"/>
      <w:jc w:val="both"/>
    </w:pPr>
    <w:rPr>
      <w:rFonts w:ascii="Helvetica" w:eastAsiaTheme="minorEastAsia" w:hAnsi="Helvetica" w:cs="Helvetica"/>
      <w:color w:val="000000"/>
      <w:sz w:val="18"/>
      <w:szCs w:val="18"/>
      <w:lang w:eastAsia="pl-PL"/>
    </w:rPr>
  </w:style>
  <w:style w:type="paragraph" w:customStyle="1" w:styleId="h3start">
    <w:name w:val="h3.start"/>
    <w:uiPriority w:val="99"/>
    <w:rsid w:val="00256D00"/>
    <w:pPr>
      <w:widowControl w:val="0"/>
      <w:autoSpaceDE w:val="0"/>
      <w:autoSpaceDN w:val="0"/>
      <w:adjustRightInd w:val="0"/>
      <w:spacing w:before="240" w:after="240" w:line="40" w:lineRule="atLeast"/>
      <w:ind w:left="240" w:right="240"/>
      <w:jc w:val="both"/>
    </w:pPr>
    <w:rPr>
      <w:rFonts w:ascii="Helvetica" w:eastAsiaTheme="minorEastAsia" w:hAnsi="Helvetica" w:cs="Helvetica"/>
      <w:b/>
      <w:bCs/>
      <w:color w:val="B52022"/>
      <w:sz w:val="20"/>
      <w:szCs w:val="20"/>
      <w:lang w:eastAsia="pl-PL"/>
    </w:rPr>
  </w:style>
  <w:style w:type="paragraph" w:customStyle="1" w:styleId="tabtransp">
    <w:name w:val=".tabtransp"/>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color w:val="000000"/>
      <w:sz w:val="18"/>
      <w:szCs w:val="18"/>
      <w:lang w:eastAsia="pl-PL"/>
    </w:rPr>
  </w:style>
  <w:style w:type="paragraph" w:customStyle="1" w:styleId="readmore">
    <w:name w:val=".read_more"/>
    <w:uiPriority w:val="99"/>
    <w:rsid w:val="00256D00"/>
    <w:pPr>
      <w:widowControl w:val="0"/>
      <w:autoSpaceDE w:val="0"/>
      <w:autoSpaceDN w:val="0"/>
      <w:adjustRightInd w:val="0"/>
      <w:spacing w:before="40" w:after="40" w:line="40" w:lineRule="atLeast"/>
      <w:ind w:left="120"/>
      <w:jc w:val="both"/>
    </w:pPr>
    <w:rPr>
      <w:rFonts w:ascii="Helvetica" w:eastAsiaTheme="minorEastAsia" w:hAnsi="Helvetica" w:cs="Helvetica"/>
      <w:color w:val="000000"/>
      <w:sz w:val="18"/>
      <w:szCs w:val="18"/>
      <w:lang w:eastAsia="pl-PL"/>
    </w:rPr>
  </w:style>
  <w:style w:type="paragraph" w:customStyle="1" w:styleId="bibshort">
    <w:name w:val=".bibshort"/>
    <w:uiPriority w:val="99"/>
    <w:rsid w:val="00256D00"/>
    <w:pPr>
      <w:widowControl w:val="0"/>
      <w:autoSpaceDE w:val="0"/>
      <w:autoSpaceDN w:val="0"/>
      <w:adjustRightInd w:val="0"/>
      <w:spacing w:before="140" w:after="140" w:line="40" w:lineRule="atLeast"/>
      <w:jc w:val="both"/>
    </w:pPr>
    <w:rPr>
      <w:rFonts w:ascii="Helvetica" w:eastAsiaTheme="minorEastAsia" w:hAnsi="Helvetica" w:cs="Helvetica"/>
      <w:b/>
      <w:bCs/>
      <w:color w:val="000000"/>
      <w:sz w:val="18"/>
      <w:szCs w:val="18"/>
      <w:lang w:eastAsia="pl-PL"/>
    </w:rPr>
  </w:style>
  <w:style w:type="paragraph" w:customStyle="1" w:styleId="divquotblock">
    <w:name w:val="div.quotblock"/>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FF00"/>
      <w:sz w:val="18"/>
      <w:szCs w:val="18"/>
      <w:lang w:eastAsia="pl-PL"/>
    </w:rPr>
  </w:style>
  <w:style w:type="paragraph" w:customStyle="1" w:styleId="pinf">
    <w:name w:val="p.inf"/>
    <w:uiPriority w:val="99"/>
    <w:rsid w:val="00256D00"/>
    <w:pPr>
      <w:widowControl w:val="0"/>
      <w:autoSpaceDE w:val="0"/>
      <w:autoSpaceDN w:val="0"/>
      <w:adjustRightInd w:val="0"/>
      <w:spacing w:after="0" w:line="40" w:lineRule="atLeast"/>
      <w:ind w:left="120"/>
      <w:jc w:val="both"/>
    </w:pPr>
    <w:rPr>
      <w:rFonts w:ascii="Helvetica" w:eastAsiaTheme="minorEastAsia" w:hAnsi="Helvetica" w:cs="Helvetica"/>
      <w:color w:val="000000"/>
      <w:sz w:val="18"/>
      <w:szCs w:val="18"/>
      <w:lang w:eastAsia="pl-PL"/>
    </w:rPr>
  </w:style>
  <w:style w:type="paragraph" w:customStyle="1" w:styleId="tdmetcellheader1">
    <w:name w:val="td.metcellheader1"/>
    <w:uiPriority w:val="99"/>
    <w:rsid w:val="00256D00"/>
    <w:pPr>
      <w:widowControl w:val="0"/>
      <w:autoSpaceDE w:val="0"/>
      <w:autoSpaceDN w:val="0"/>
      <w:adjustRightInd w:val="0"/>
      <w:spacing w:after="60" w:line="40" w:lineRule="atLeast"/>
      <w:jc w:val="both"/>
    </w:pPr>
    <w:rPr>
      <w:rFonts w:ascii="Helvetica" w:eastAsiaTheme="minorEastAsia" w:hAnsi="Helvetica" w:cs="Helvetica"/>
      <w:b/>
      <w:bCs/>
      <w:color w:val="000000"/>
      <w:sz w:val="18"/>
      <w:szCs w:val="18"/>
      <w:lang w:eastAsia="pl-PL"/>
    </w:rPr>
  </w:style>
  <w:style w:type="paragraph" w:customStyle="1" w:styleId="divpktnum">
    <w:name w:val="div.pktnum"/>
    <w:uiPriority w:val="99"/>
    <w:rsid w:val="00256D00"/>
    <w:pPr>
      <w:widowControl w:val="0"/>
      <w:autoSpaceDE w:val="0"/>
      <w:autoSpaceDN w:val="0"/>
      <w:adjustRightInd w:val="0"/>
      <w:spacing w:after="0" w:line="40" w:lineRule="atLeast"/>
      <w:ind w:right="40"/>
      <w:jc w:val="right"/>
    </w:pPr>
    <w:rPr>
      <w:rFonts w:ascii="Helvetica" w:eastAsiaTheme="minorEastAsia" w:hAnsi="Helvetica" w:cs="Helvetica"/>
      <w:b/>
      <w:bCs/>
      <w:color w:val="000000"/>
      <w:sz w:val="18"/>
      <w:szCs w:val="18"/>
      <w:lang w:eastAsia="pl-PL"/>
    </w:rPr>
  </w:style>
  <w:style w:type="paragraph" w:customStyle="1" w:styleId="tdversions-list-document-title">
    <w:name w:val="td.versions-list-document-title"/>
    <w:uiPriority w:val="99"/>
    <w:rsid w:val="00256D00"/>
    <w:pPr>
      <w:widowControl w:val="0"/>
      <w:autoSpaceDE w:val="0"/>
      <w:autoSpaceDN w:val="0"/>
      <w:adjustRightInd w:val="0"/>
      <w:spacing w:before="80" w:after="80" w:line="40" w:lineRule="atLeast"/>
      <w:jc w:val="both"/>
    </w:pPr>
    <w:rPr>
      <w:rFonts w:ascii="Helvetica" w:eastAsiaTheme="minorEastAsia" w:hAnsi="Helvetica" w:cs="Helvetica"/>
      <w:color w:val="000000"/>
      <w:sz w:val="18"/>
      <w:szCs w:val="18"/>
      <w:lang w:eastAsia="pl-PL"/>
    </w:rPr>
  </w:style>
  <w:style w:type="paragraph" w:customStyle="1" w:styleId="bookbannerimg">
    <w:name w:val=".bookbannerimg"/>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lead">
    <w:name w:val=".lead"/>
    <w:uiPriority w:val="99"/>
    <w:rsid w:val="00256D00"/>
    <w:pPr>
      <w:widowControl w:val="0"/>
      <w:autoSpaceDE w:val="0"/>
      <w:autoSpaceDN w:val="0"/>
      <w:adjustRightInd w:val="0"/>
      <w:spacing w:before="140" w:after="140" w:line="40" w:lineRule="atLeast"/>
      <w:jc w:val="both"/>
    </w:pPr>
    <w:rPr>
      <w:rFonts w:ascii="Helvetica" w:eastAsiaTheme="minorEastAsia" w:hAnsi="Helvetica" w:cs="Helvetica"/>
      <w:b/>
      <w:bCs/>
      <w:color w:val="000000"/>
      <w:sz w:val="18"/>
      <w:szCs w:val="18"/>
      <w:lang w:eastAsia="pl-PL"/>
    </w:rPr>
  </w:style>
  <w:style w:type="paragraph" w:customStyle="1" w:styleId="zmtable">
    <w:name w:val=".zmtable"/>
    <w:uiPriority w:val="99"/>
    <w:rsid w:val="00256D00"/>
    <w:pPr>
      <w:widowControl w:val="0"/>
      <w:autoSpaceDE w:val="0"/>
      <w:autoSpaceDN w:val="0"/>
      <w:adjustRightInd w:val="0"/>
      <w:spacing w:before="180" w:after="180" w:line="40" w:lineRule="atLeast"/>
      <w:ind w:left="180" w:right="180"/>
      <w:jc w:val="both"/>
    </w:pPr>
    <w:rPr>
      <w:rFonts w:ascii="Helvetica" w:eastAsiaTheme="minorEastAsia" w:hAnsi="Helvetica" w:cs="Helvetica"/>
      <w:color w:val="000000"/>
      <w:sz w:val="18"/>
      <w:szCs w:val="18"/>
      <w:lang w:eastAsia="pl-PL"/>
    </w:rPr>
  </w:style>
  <w:style w:type="paragraph" w:customStyle="1" w:styleId="h1frontpagenadpis">
    <w:name w:val="h1.frontpage_nadpis"/>
    <w:uiPriority w:val="99"/>
    <w:rsid w:val="00256D00"/>
    <w:pPr>
      <w:widowControl w:val="0"/>
      <w:autoSpaceDE w:val="0"/>
      <w:autoSpaceDN w:val="0"/>
      <w:adjustRightInd w:val="0"/>
      <w:spacing w:after="0" w:line="340" w:lineRule="atLeast"/>
      <w:jc w:val="both"/>
    </w:pPr>
    <w:rPr>
      <w:rFonts w:ascii="Helvetica" w:eastAsiaTheme="minorEastAsia" w:hAnsi="Helvetica" w:cs="Helvetica"/>
      <w:color w:val="000000"/>
      <w:sz w:val="28"/>
      <w:szCs w:val="28"/>
      <w:lang w:eastAsia="pl-PL"/>
    </w:rPr>
  </w:style>
  <w:style w:type="paragraph" w:customStyle="1" w:styleId="ozdobnyspis">
    <w:name w:val=".ozdobnyspis"/>
    <w:uiPriority w:val="99"/>
    <w:rsid w:val="00256D00"/>
    <w:pPr>
      <w:widowControl w:val="0"/>
      <w:autoSpaceDE w:val="0"/>
      <w:autoSpaceDN w:val="0"/>
      <w:adjustRightInd w:val="0"/>
      <w:spacing w:before="180" w:after="180" w:line="40" w:lineRule="atLeast"/>
      <w:ind w:left="180" w:right="180"/>
      <w:jc w:val="both"/>
    </w:pPr>
    <w:rPr>
      <w:rFonts w:ascii="Helvetica" w:eastAsiaTheme="minorEastAsia" w:hAnsi="Helvetica" w:cs="Helvetica"/>
      <w:b/>
      <w:bCs/>
      <w:color w:val="000000"/>
      <w:sz w:val="20"/>
      <w:szCs w:val="20"/>
      <w:lang w:eastAsia="pl-PL"/>
    </w:rPr>
  </w:style>
  <w:style w:type="paragraph" w:customStyle="1" w:styleId="divpktnum1">
    <w:name w:val="div.pktnum1"/>
    <w:uiPriority w:val="99"/>
    <w:rsid w:val="00256D00"/>
    <w:pPr>
      <w:widowControl w:val="0"/>
      <w:autoSpaceDE w:val="0"/>
      <w:autoSpaceDN w:val="0"/>
      <w:adjustRightInd w:val="0"/>
      <w:spacing w:after="0" w:line="40" w:lineRule="atLeast"/>
      <w:ind w:right="40"/>
      <w:jc w:val="right"/>
    </w:pPr>
    <w:rPr>
      <w:rFonts w:ascii="Helvetica" w:eastAsiaTheme="minorEastAsia" w:hAnsi="Helvetica" w:cs="Helvetica"/>
      <w:b/>
      <w:bCs/>
      <w:color w:val="000000"/>
      <w:sz w:val="18"/>
      <w:szCs w:val="18"/>
      <w:lang w:eastAsia="pl-PL"/>
    </w:rPr>
  </w:style>
  <w:style w:type="paragraph" w:customStyle="1" w:styleId="h3modul">
    <w:name w:val="h3.modul"/>
    <w:uiPriority w:val="99"/>
    <w:rsid w:val="00256D00"/>
    <w:pPr>
      <w:widowControl w:val="0"/>
      <w:autoSpaceDE w:val="0"/>
      <w:autoSpaceDN w:val="0"/>
      <w:adjustRightInd w:val="0"/>
      <w:spacing w:before="20" w:after="20" w:line="40" w:lineRule="atLeast"/>
      <w:ind w:left="100" w:right="20"/>
      <w:jc w:val="both"/>
    </w:pPr>
    <w:rPr>
      <w:rFonts w:ascii="Helvetica" w:eastAsiaTheme="minorEastAsia" w:hAnsi="Helvetica" w:cs="Helvetica"/>
      <w:color w:val="000000"/>
      <w:sz w:val="12"/>
      <w:szCs w:val="12"/>
      <w:lang w:eastAsia="pl-PL"/>
    </w:rPr>
  </w:style>
  <w:style w:type="paragraph" w:customStyle="1" w:styleId="divsystemspacer">
    <w:name w:val="div.systemspacer"/>
    <w:uiPriority w:val="99"/>
    <w:rsid w:val="00256D00"/>
    <w:pPr>
      <w:widowControl w:val="0"/>
      <w:autoSpaceDE w:val="0"/>
      <w:autoSpaceDN w:val="0"/>
      <w:adjustRightInd w:val="0"/>
      <w:spacing w:before="340" w:after="240" w:line="40" w:lineRule="atLeast"/>
      <w:jc w:val="both"/>
    </w:pPr>
    <w:rPr>
      <w:rFonts w:ascii="Helvetica" w:eastAsiaTheme="minorEastAsia" w:hAnsi="Helvetica" w:cs="Helvetica"/>
      <w:color w:val="000000"/>
      <w:sz w:val="18"/>
      <w:szCs w:val="18"/>
      <w:lang w:eastAsia="pl-PL"/>
    </w:rPr>
  </w:style>
  <w:style w:type="paragraph" w:customStyle="1" w:styleId="h2legotitle">
    <w:name w:val="h2.lego_title"/>
    <w:uiPriority w:val="99"/>
    <w:rsid w:val="00256D00"/>
    <w:pPr>
      <w:widowControl w:val="0"/>
      <w:autoSpaceDE w:val="0"/>
      <w:autoSpaceDN w:val="0"/>
      <w:adjustRightInd w:val="0"/>
      <w:spacing w:before="120" w:after="120" w:line="240" w:lineRule="atLeast"/>
      <w:jc w:val="both"/>
    </w:pPr>
    <w:rPr>
      <w:rFonts w:ascii="Helvetica" w:eastAsiaTheme="minorEastAsia" w:hAnsi="Helvetica" w:cs="Helvetica"/>
      <w:color w:val="000000"/>
      <w:sz w:val="20"/>
      <w:szCs w:val="20"/>
      <w:lang w:eastAsia="pl-PL"/>
    </w:rPr>
  </w:style>
  <w:style w:type="paragraph" w:customStyle="1" w:styleId="tablemain">
    <w:name w:val="table.main"/>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tableindex">
    <w:name w:val="table.index"/>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ramkaczarna">
    <w:name w:val=".ramkaczarna"/>
    <w:uiPriority w:val="99"/>
    <w:rsid w:val="00256D00"/>
    <w:pPr>
      <w:widowControl w:val="0"/>
      <w:autoSpaceDE w:val="0"/>
      <w:autoSpaceDN w:val="0"/>
      <w:adjustRightInd w:val="0"/>
      <w:spacing w:before="40" w:after="40" w:line="40" w:lineRule="atLeast"/>
      <w:ind w:left="40" w:right="40"/>
      <w:jc w:val="both"/>
    </w:pPr>
    <w:rPr>
      <w:rFonts w:ascii="Helvetica" w:eastAsiaTheme="minorEastAsia" w:hAnsi="Helvetica" w:cs="Helvetica"/>
      <w:color w:val="000000"/>
      <w:sz w:val="18"/>
      <w:szCs w:val="18"/>
      <w:lang w:eastAsia="pl-PL"/>
    </w:rPr>
  </w:style>
  <w:style w:type="paragraph" w:customStyle="1" w:styleId="document-fragment">
    <w:name w:val=".document-fragment"/>
    <w:uiPriority w:val="99"/>
    <w:rsid w:val="00256D00"/>
    <w:pPr>
      <w:widowControl w:val="0"/>
      <w:autoSpaceDE w:val="0"/>
      <w:autoSpaceDN w:val="0"/>
      <w:adjustRightInd w:val="0"/>
      <w:spacing w:after="0" w:line="40" w:lineRule="atLeast"/>
      <w:ind w:right="240"/>
      <w:jc w:val="both"/>
    </w:pPr>
    <w:rPr>
      <w:rFonts w:ascii="Helvetica" w:eastAsiaTheme="minorEastAsia" w:hAnsi="Helvetica" w:cs="Helvetica"/>
      <w:color w:val="000000"/>
      <w:sz w:val="18"/>
      <w:szCs w:val="18"/>
      <w:lang w:eastAsia="pl-PL"/>
    </w:rPr>
  </w:style>
  <w:style w:type="paragraph" w:customStyle="1" w:styleId="divplaszczszczegol">
    <w:name w:val="div.plaszcz_szczegol"/>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4"/>
      <w:szCs w:val="14"/>
      <w:lang w:eastAsia="pl-PL"/>
    </w:rPr>
  </w:style>
  <w:style w:type="paragraph" w:customStyle="1" w:styleId="divpkt">
    <w:name w:val="div.pkt"/>
    <w:uiPriority w:val="99"/>
    <w:rsid w:val="00256D00"/>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tablemodulmain">
    <w:name w:val="table.modulmain"/>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h2srodtytul">
    <w:name w:val="h2.srodtytul"/>
    <w:uiPriority w:val="99"/>
    <w:rsid w:val="00256D00"/>
    <w:pPr>
      <w:widowControl w:val="0"/>
      <w:autoSpaceDE w:val="0"/>
      <w:autoSpaceDN w:val="0"/>
      <w:adjustRightInd w:val="0"/>
      <w:spacing w:before="140" w:after="140" w:line="40" w:lineRule="atLeast"/>
      <w:jc w:val="center"/>
    </w:pPr>
    <w:rPr>
      <w:rFonts w:ascii="Helvetica" w:eastAsiaTheme="minorEastAsia" w:hAnsi="Helvetica" w:cs="Helvetica"/>
      <w:color w:val="000000"/>
      <w:lang w:eastAsia="pl-PL"/>
    </w:rPr>
  </w:style>
  <w:style w:type="paragraph" w:customStyle="1" w:styleId="ptoctitlenolink">
    <w:name w:val="p.toctitlenolink"/>
    <w:uiPriority w:val="99"/>
    <w:rsid w:val="00256D00"/>
    <w:pPr>
      <w:widowControl w:val="0"/>
      <w:autoSpaceDE w:val="0"/>
      <w:autoSpaceDN w:val="0"/>
      <w:adjustRightInd w:val="0"/>
      <w:spacing w:before="140" w:after="0" w:line="40" w:lineRule="atLeast"/>
      <w:ind w:left="80"/>
      <w:jc w:val="both"/>
    </w:pPr>
    <w:rPr>
      <w:rFonts w:ascii="Helvetica" w:eastAsiaTheme="minorEastAsia" w:hAnsi="Helvetica" w:cs="Helvetica"/>
      <w:b/>
      <w:bCs/>
      <w:color w:val="000000"/>
      <w:lang w:eastAsia="pl-PL"/>
    </w:rPr>
  </w:style>
  <w:style w:type="paragraph" w:customStyle="1" w:styleId="pkttyt">
    <w:name w:val=".pkttyt"/>
    <w:uiPriority w:val="99"/>
    <w:rsid w:val="00256D00"/>
    <w:pPr>
      <w:widowControl w:val="0"/>
      <w:autoSpaceDE w:val="0"/>
      <w:autoSpaceDN w:val="0"/>
      <w:adjustRightInd w:val="0"/>
      <w:spacing w:after="60" w:line="40" w:lineRule="atLeast"/>
      <w:ind w:left="460" w:right="540" w:hanging="260"/>
      <w:jc w:val="both"/>
    </w:pPr>
    <w:rPr>
      <w:rFonts w:ascii="Helvetica" w:eastAsiaTheme="minorEastAsia" w:hAnsi="Helvetica" w:cs="Helvetica"/>
      <w:color w:val="000000"/>
      <w:sz w:val="18"/>
      <w:szCs w:val="18"/>
      <w:lang w:eastAsia="pl-PL"/>
    </w:rPr>
  </w:style>
  <w:style w:type="paragraph" w:customStyle="1" w:styleId="h1chapter">
    <w:name w:val="h1.chapter"/>
    <w:uiPriority w:val="99"/>
    <w:rsid w:val="00256D00"/>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bibtable">
    <w:name w:val=".bibtable"/>
    <w:uiPriority w:val="99"/>
    <w:rsid w:val="00256D00"/>
    <w:pPr>
      <w:widowControl w:val="0"/>
      <w:autoSpaceDE w:val="0"/>
      <w:autoSpaceDN w:val="0"/>
      <w:adjustRightInd w:val="0"/>
      <w:spacing w:before="140" w:after="140" w:line="40" w:lineRule="atLeast"/>
      <w:jc w:val="both"/>
    </w:pPr>
    <w:rPr>
      <w:rFonts w:ascii="Helvetica" w:eastAsiaTheme="minorEastAsia" w:hAnsi="Helvetica" w:cs="Helvetica"/>
      <w:color w:val="333333"/>
      <w:sz w:val="12"/>
      <w:szCs w:val="12"/>
      <w:lang w:eastAsia="pl-PL"/>
    </w:rPr>
  </w:style>
  <w:style w:type="paragraph" w:customStyle="1" w:styleId="booktitlefrontpage">
    <w:name w:val=".booktitlefrontpage"/>
    <w:uiPriority w:val="99"/>
    <w:rsid w:val="00256D00"/>
    <w:pPr>
      <w:widowControl w:val="0"/>
      <w:autoSpaceDE w:val="0"/>
      <w:autoSpaceDN w:val="0"/>
      <w:adjustRightInd w:val="0"/>
      <w:spacing w:before="1160" w:after="0" w:line="360" w:lineRule="atLeast"/>
      <w:ind w:left="660"/>
      <w:jc w:val="center"/>
    </w:pPr>
    <w:rPr>
      <w:rFonts w:ascii="Helvetica" w:eastAsiaTheme="minorEastAsia" w:hAnsi="Helvetica" w:cs="Helvetica"/>
      <w:color w:val="000000"/>
      <w:sz w:val="26"/>
      <w:szCs w:val="26"/>
      <w:lang w:eastAsia="pl-PL"/>
    </w:rPr>
  </w:style>
  <w:style w:type="paragraph" w:customStyle="1" w:styleId="beckstartboxinfor">
    <w:name w:val=".beckstartboxinfor"/>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doc">
    <w:name w:val=".doc"/>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tdmetricauthor">
    <w:name w:val="td.metric_author"/>
    <w:uiPriority w:val="99"/>
    <w:rsid w:val="00256D00"/>
    <w:pPr>
      <w:widowControl w:val="0"/>
      <w:autoSpaceDE w:val="0"/>
      <w:autoSpaceDN w:val="0"/>
      <w:adjustRightInd w:val="0"/>
      <w:spacing w:after="0" w:line="40" w:lineRule="atLeast"/>
      <w:jc w:val="both"/>
    </w:pPr>
    <w:rPr>
      <w:rFonts w:ascii="Helvetica" w:eastAsiaTheme="minorEastAsia" w:hAnsi="Helvetica" w:cs="Helvetica"/>
      <w:i/>
      <w:iCs/>
      <w:color w:val="000000"/>
      <w:sz w:val="18"/>
      <w:szCs w:val="18"/>
      <w:lang w:eastAsia="pl-PL"/>
    </w:rPr>
  </w:style>
  <w:style w:type="paragraph" w:customStyle="1" w:styleId="tableinfoakt">
    <w:name w:val="table.infoakt"/>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2"/>
      <w:szCs w:val="12"/>
      <w:lang w:eastAsia="pl-PL"/>
    </w:rPr>
  </w:style>
  <w:style w:type="paragraph" w:customStyle="1" w:styleId="tablebeckstartprawomiejscowe">
    <w:name w:val="table.beckstartprawomiejscowe"/>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tablekomentarzowa">
    <w:name w:val="table.komentarzowa"/>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divpara">
    <w:name w:val="div.para"/>
    <w:uiPriority w:val="99"/>
    <w:rsid w:val="00256D00"/>
    <w:pPr>
      <w:widowControl w:val="0"/>
      <w:autoSpaceDE w:val="0"/>
      <w:autoSpaceDN w:val="0"/>
      <w:adjustRightInd w:val="0"/>
      <w:spacing w:before="80" w:after="0" w:line="40" w:lineRule="atLeast"/>
      <w:ind w:right="540"/>
      <w:jc w:val="both"/>
    </w:pPr>
    <w:rPr>
      <w:rFonts w:ascii="Helvetica" w:eastAsiaTheme="minorEastAsia" w:hAnsi="Helvetica" w:cs="Helvetica"/>
      <w:color w:val="000000"/>
      <w:sz w:val="18"/>
      <w:szCs w:val="18"/>
      <w:lang w:eastAsia="pl-PL"/>
    </w:rPr>
  </w:style>
  <w:style w:type="paragraph" w:customStyle="1" w:styleId="tempdoclink">
    <w:name w:val=".temp_doc_link"/>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beckstartboxinforreplace">
    <w:name w:val=".beckstartboxinforreplace"/>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leftnote">
    <w:name w:val=".leftnote"/>
    <w:uiPriority w:val="99"/>
    <w:rsid w:val="00256D00"/>
    <w:pPr>
      <w:widowControl w:val="0"/>
      <w:autoSpaceDE w:val="0"/>
      <w:autoSpaceDN w:val="0"/>
      <w:adjustRightInd w:val="0"/>
      <w:spacing w:before="80" w:after="0" w:line="40" w:lineRule="atLeast"/>
      <w:ind w:right="100"/>
      <w:jc w:val="right"/>
    </w:pPr>
    <w:rPr>
      <w:rFonts w:ascii="Helvetica" w:eastAsiaTheme="minorEastAsia" w:hAnsi="Helvetica" w:cs="Helvetica"/>
      <w:b/>
      <w:bCs/>
      <w:color w:val="808080"/>
      <w:sz w:val="18"/>
      <w:szCs w:val="18"/>
      <w:lang w:eastAsia="pl-PL"/>
    </w:rPr>
  </w:style>
  <w:style w:type="paragraph" w:customStyle="1" w:styleId="tdlegoright">
    <w:name w:val="td.lego_right"/>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entry-text">
    <w:name w:val=".entry-text"/>
    <w:uiPriority w:val="99"/>
    <w:rsid w:val="00256D00"/>
    <w:pPr>
      <w:widowControl w:val="0"/>
      <w:autoSpaceDE w:val="0"/>
      <w:autoSpaceDN w:val="0"/>
      <w:adjustRightInd w:val="0"/>
      <w:spacing w:after="0" w:line="40" w:lineRule="atLeast"/>
      <w:ind w:left="60"/>
      <w:jc w:val="both"/>
    </w:pPr>
    <w:rPr>
      <w:rFonts w:ascii="Helvetica" w:eastAsiaTheme="minorEastAsia" w:hAnsi="Helvetica" w:cs="Helvetica"/>
      <w:color w:val="0000FF"/>
      <w:sz w:val="14"/>
      <w:szCs w:val="14"/>
      <w:lang w:eastAsia="pl-PL"/>
    </w:rPr>
  </w:style>
  <w:style w:type="paragraph" w:customStyle="1" w:styleId="tdstart">
    <w:name w:val="td.start"/>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FFFFFF"/>
      <w:sz w:val="18"/>
      <w:szCs w:val="18"/>
      <w:lang w:eastAsia="pl-PL"/>
    </w:rPr>
  </w:style>
  <w:style w:type="paragraph" w:customStyle="1" w:styleId="tdmetcellright1">
    <w:name w:val="td.metcellright1"/>
    <w:uiPriority w:val="99"/>
    <w:rsid w:val="00256D00"/>
    <w:pPr>
      <w:widowControl w:val="0"/>
      <w:autoSpaceDE w:val="0"/>
      <w:autoSpaceDN w:val="0"/>
      <w:adjustRightInd w:val="0"/>
      <w:spacing w:after="0" w:line="40" w:lineRule="atLeast"/>
      <w:ind w:left="120"/>
      <w:jc w:val="right"/>
    </w:pPr>
    <w:rPr>
      <w:rFonts w:ascii="Helvetica" w:eastAsiaTheme="minorEastAsia" w:hAnsi="Helvetica" w:cs="Helvetica"/>
      <w:color w:val="000000"/>
      <w:sz w:val="18"/>
      <w:szCs w:val="18"/>
      <w:lang w:eastAsia="pl-PL"/>
    </w:rPr>
  </w:style>
  <w:style w:type="paragraph" w:customStyle="1" w:styleId="tablestartheader">
    <w:name w:val="table.startheader"/>
    <w:uiPriority w:val="99"/>
    <w:rsid w:val="00256D00"/>
    <w:pPr>
      <w:widowControl w:val="0"/>
      <w:autoSpaceDE w:val="0"/>
      <w:autoSpaceDN w:val="0"/>
      <w:adjustRightInd w:val="0"/>
      <w:spacing w:after="240" w:line="40" w:lineRule="atLeast"/>
      <w:jc w:val="both"/>
    </w:pPr>
    <w:rPr>
      <w:rFonts w:ascii="Helvetica" w:eastAsiaTheme="minorEastAsia" w:hAnsi="Helvetica" w:cs="Helvetica"/>
      <w:color w:val="000000"/>
      <w:sz w:val="18"/>
      <w:szCs w:val="18"/>
      <w:lang w:eastAsia="pl-PL"/>
    </w:rPr>
  </w:style>
  <w:style w:type="paragraph" w:customStyle="1" w:styleId="divceneteredimage">
    <w:name w:val="div.ceneteredimage"/>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divorientacyjna">
    <w:name w:val="div.orientacyjna"/>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color w:val="000000"/>
      <w:sz w:val="18"/>
      <w:szCs w:val="18"/>
      <w:lang w:eastAsia="pl-PL"/>
    </w:rPr>
  </w:style>
  <w:style w:type="paragraph" w:customStyle="1" w:styleId="h4proms">
    <w:name w:val="h4.proms"/>
    <w:uiPriority w:val="99"/>
    <w:rsid w:val="00256D00"/>
    <w:pPr>
      <w:widowControl w:val="0"/>
      <w:autoSpaceDE w:val="0"/>
      <w:autoSpaceDN w:val="0"/>
      <w:adjustRightInd w:val="0"/>
      <w:spacing w:before="180" w:after="180" w:line="40" w:lineRule="atLeast"/>
      <w:ind w:left="180" w:right="180"/>
      <w:jc w:val="both"/>
    </w:pPr>
    <w:rPr>
      <w:rFonts w:ascii="Helvetica" w:eastAsiaTheme="minorEastAsia" w:hAnsi="Helvetica" w:cs="Helvetica"/>
      <w:color w:val="666666"/>
      <w:sz w:val="18"/>
      <w:szCs w:val="18"/>
      <w:lang w:eastAsia="pl-PL"/>
    </w:rPr>
  </w:style>
  <w:style w:type="paragraph" w:customStyle="1" w:styleId="p">
    <w:name w:val="p"/>
    <w:uiPriority w:val="99"/>
    <w:rsid w:val="00256D00"/>
    <w:pPr>
      <w:widowControl w:val="0"/>
      <w:autoSpaceDE w:val="0"/>
      <w:autoSpaceDN w:val="0"/>
      <w:adjustRightInd w:val="0"/>
      <w:spacing w:after="100" w:line="40" w:lineRule="atLeast"/>
      <w:jc w:val="both"/>
    </w:pPr>
    <w:rPr>
      <w:rFonts w:ascii="Helvetica" w:eastAsiaTheme="minorEastAsia" w:hAnsi="Helvetica" w:cs="Helvetica"/>
      <w:color w:val="000000"/>
      <w:sz w:val="18"/>
      <w:szCs w:val="18"/>
      <w:lang w:eastAsia="pl-PL"/>
    </w:rPr>
  </w:style>
  <w:style w:type="paragraph" w:customStyle="1" w:styleId="divartcont">
    <w:name w:val="div.artcont"/>
    <w:uiPriority w:val="99"/>
    <w:rsid w:val="00256D00"/>
    <w:pPr>
      <w:widowControl w:val="0"/>
      <w:autoSpaceDE w:val="0"/>
      <w:autoSpaceDN w:val="0"/>
      <w:adjustRightInd w:val="0"/>
      <w:spacing w:before="80" w:after="0" w:line="220" w:lineRule="atLeast"/>
      <w:jc w:val="both"/>
    </w:pPr>
    <w:rPr>
      <w:rFonts w:ascii="Helvetica" w:eastAsiaTheme="minorEastAsia" w:hAnsi="Helvetica" w:cs="Helvetica"/>
      <w:b/>
      <w:bCs/>
      <w:color w:val="000000"/>
      <w:sz w:val="18"/>
      <w:szCs w:val="18"/>
      <w:lang w:eastAsia="pl-PL"/>
    </w:rPr>
  </w:style>
  <w:style w:type="paragraph" w:customStyle="1" w:styleId="spanstrona">
    <w:name w:val="span.strona"/>
    <w:uiPriority w:val="99"/>
    <w:rsid w:val="00256D00"/>
    <w:pPr>
      <w:widowControl w:val="0"/>
      <w:autoSpaceDE w:val="0"/>
      <w:autoSpaceDN w:val="0"/>
      <w:adjustRightInd w:val="0"/>
      <w:spacing w:after="0" w:line="40" w:lineRule="atLeast"/>
      <w:jc w:val="both"/>
    </w:pPr>
    <w:rPr>
      <w:rFonts w:ascii="Helvetica" w:eastAsiaTheme="minorEastAsia" w:hAnsi="Helvetica" w:cs="Helvetica"/>
      <w:i/>
      <w:iCs/>
      <w:color w:val="000000"/>
      <w:sz w:val="18"/>
      <w:szCs w:val="18"/>
      <w:lang w:eastAsia="pl-PL"/>
    </w:rPr>
  </w:style>
  <w:style w:type="paragraph" w:customStyle="1" w:styleId="beckstartbox1">
    <w:name w:val=".beckstartbox1"/>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pmodul">
    <w:name w:val="p.modul"/>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6"/>
      <w:szCs w:val="16"/>
      <w:lang w:eastAsia="pl-PL"/>
    </w:rPr>
  </w:style>
  <w:style w:type="paragraph" w:customStyle="1" w:styleId="ramkawaznenazwa">
    <w:name w:val=".ramkawaznenazwa"/>
    <w:uiPriority w:val="99"/>
    <w:rsid w:val="00256D00"/>
    <w:pPr>
      <w:widowControl w:val="0"/>
      <w:autoSpaceDE w:val="0"/>
      <w:autoSpaceDN w:val="0"/>
      <w:adjustRightInd w:val="0"/>
      <w:spacing w:after="0" w:line="40" w:lineRule="atLeast"/>
      <w:ind w:left="60" w:right="60"/>
      <w:jc w:val="both"/>
    </w:pPr>
    <w:rPr>
      <w:rFonts w:ascii="Helvetica" w:eastAsiaTheme="minorEastAsia" w:hAnsi="Helvetica" w:cs="Helvetica"/>
      <w:b/>
      <w:bCs/>
      <w:color w:val="FFFFFF"/>
      <w:sz w:val="18"/>
      <w:szCs w:val="18"/>
      <w:lang w:eastAsia="pl-PL"/>
    </w:rPr>
  </w:style>
  <w:style w:type="paragraph" w:customStyle="1" w:styleId="divabstract">
    <w:name w:val="div.abstract"/>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ptocpagenum">
    <w:name w:val="p.tocpagenum"/>
    <w:uiPriority w:val="99"/>
    <w:rsid w:val="00256D00"/>
    <w:pPr>
      <w:widowControl w:val="0"/>
      <w:autoSpaceDE w:val="0"/>
      <w:autoSpaceDN w:val="0"/>
      <w:adjustRightInd w:val="0"/>
      <w:spacing w:after="0" w:line="40" w:lineRule="atLeast"/>
      <w:jc w:val="right"/>
    </w:pPr>
    <w:rPr>
      <w:rFonts w:ascii="Helvetica" w:eastAsiaTheme="minorEastAsia" w:hAnsi="Helvetica" w:cs="Helvetica"/>
      <w:color w:val="000000"/>
      <w:sz w:val="18"/>
      <w:szCs w:val="18"/>
      <w:lang w:eastAsia="pl-PL"/>
    </w:rPr>
  </w:style>
  <w:style w:type="paragraph" w:customStyle="1" w:styleId="ulorzlistawyrozniona">
    <w:name w:val="ul.orz_lista_wyrozniona"/>
    <w:uiPriority w:val="99"/>
    <w:rsid w:val="00256D00"/>
    <w:pPr>
      <w:widowControl w:val="0"/>
      <w:autoSpaceDE w:val="0"/>
      <w:autoSpaceDN w:val="0"/>
      <w:adjustRightInd w:val="0"/>
      <w:spacing w:after="0" w:line="40" w:lineRule="atLeast"/>
      <w:jc w:val="both"/>
    </w:pPr>
    <w:rPr>
      <w:rFonts w:ascii="Helvetica" w:eastAsiaTheme="minorEastAsia" w:hAnsi="Helvetica" w:cs="Helvetica"/>
      <w:i/>
      <w:iCs/>
      <w:color w:val="000000"/>
      <w:sz w:val="18"/>
      <w:szCs w:val="18"/>
      <w:lang w:eastAsia="pl-PL"/>
    </w:rPr>
  </w:style>
  <w:style w:type="paragraph" w:customStyle="1" w:styleId="msonormaltable0">
    <w:name w:val=".msonormaltable"/>
    <w:uiPriority w:val="99"/>
    <w:rsid w:val="00256D00"/>
    <w:pPr>
      <w:widowControl w:val="0"/>
      <w:autoSpaceDE w:val="0"/>
      <w:autoSpaceDN w:val="0"/>
      <w:adjustRightInd w:val="0"/>
      <w:spacing w:before="140" w:after="140" w:line="40" w:lineRule="atLeast"/>
      <w:jc w:val="both"/>
    </w:pPr>
    <w:rPr>
      <w:rFonts w:ascii="Helvetica" w:eastAsiaTheme="minorEastAsia" w:hAnsi="Helvetica" w:cs="Helvetica"/>
      <w:color w:val="333333"/>
      <w:sz w:val="12"/>
      <w:szCs w:val="12"/>
      <w:lang w:eastAsia="pl-PL"/>
    </w:rPr>
  </w:style>
  <w:style w:type="paragraph" w:customStyle="1" w:styleId="trmetrow">
    <w:name w:val="tr.metrow"/>
    <w:uiPriority w:val="99"/>
    <w:rsid w:val="00256D00"/>
    <w:pPr>
      <w:widowControl w:val="0"/>
      <w:autoSpaceDE w:val="0"/>
      <w:autoSpaceDN w:val="0"/>
      <w:adjustRightInd w:val="0"/>
      <w:spacing w:before="20" w:after="20" w:line="40" w:lineRule="atLeast"/>
      <w:ind w:left="20" w:right="20"/>
      <w:jc w:val="both"/>
    </w:pPr>
    <w:rPr>
      <w:rFonts w:ascii="Helvetica" w:eastAsiaTheme="minorEastAsia" w:hAnsi="Helvetica" w:cs="Helvetica"/>
      <w:color w:val="000000"/>
      <w:sz w:val="12"/>
      <w:szCs w:val="12"/>
      <w:lang w:eastAsia="pl-PL"/>
    </w:rPr>
  </w:style>
  <w:style w:type="paragraph" w:customStyle="1" w:styleId="divbookpunkt">
    <w:name w:val="div.bookpunkt"/>
    <w:uiPriority w:val="99"/>
    <w:rsid w:val="00256D00"/>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psrodtyt5">
    <w:name w:val="p.srodtyt5"/>
    <w:uiPriority w:val="99"/>
    <w:rsid w:val="00256D00"/>
    <w:pPr>
      <w:widowControl w:val="0"/>
      <w:autoSpaceDE w:val="0"/>
      <w:autoSpaceDN w:val="0"/>
      <w:adjustRightInd w:val="0"/>
      <w:spacing w:before="40" w:after="0" w:line="40" w:lineRule="atLeast"/>
      <w:ind w:left="700"/>
      <w:jc w:val="both"/>
    </w:pPr>
    <w:rPr>
      <w:rFonts w:ascii="Helvetica" w:eastAsiaTheme="minorEastAsia" w:hAnsi="Helvetica" w:cs="Helvetica"/>
      <w:color w:val="000000"/>
      <w:sz w:val="18"/>
      <w:szCs w:val="18"/>
      <w:lang w:eastAsia="pl-PL"/>
    </w:rPr>
  </w:style>
  <w:style w:type="paragraph" w:customStyle="1" w:styleId="tempautor">
    <w:name w:val=".temp_autor"/>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psrodtyt6">
    <w:name w:val="p.srodtyt6"/>
    <w:uiPriority w:val="99"/>
    <w:rsid w:val="00256D00"/>
    <w:pPr>
      <w:widowControl w:val="0"/>
      <w:autoSpaceDE w:val="0"/>
      <w:autoSpaceDN w:val="0"/>
      <w:adjustRightInd w:val="0"/>
      <w:spacing w:before="40" w:after="0" w:line="40" w:lineRule="atLeast"/>
      <w:ind w:left="80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256D0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psrodtyt7">
    <w:name w:val="p.srodtyt7"/>
    <w:uiPriority w:val="99"/>
    <w:rsid w:val="00256D00"/>
    <w:pPr>
      <w:widowControl w:val="0"/>
      <w:autoSpaceDE w:val="0"/>
      <w:autoSpaceDN w:val="0"/>
      <w:adjustRightInd w:val="0"/>
      <w:spacing w:before="40" w:after="0" w:line="40" w:lineRule="atLeast"/>
      <w:ind w:left="920"/>
      <w:jc w:val="both"/>
    </w:pPr>
    <w:rPr>
      <w:rFonts w:ascii="Helvetica" w:eastAsiaTheme="minorEastAsia" w:hAnsi="Helvetica" w:cs="Helvetica"/>
      <w:color w:val="000000"/>
      <w:sz w:val="18"/>
      <w:szCs w:val="18"/>
      <w:lang w:eastAsia="pl-PL"/>
    </w:rPr>
  </w:style>
  <w:style w:type="paragraph" w:customStyle="1" w:styleId="h1frontpagerok">
    <w:name w:val="h1.frontpage_rok"/>
    <w:uiPriority w:val="99"/>
    <w:rsid w:val="00256D00"/>
    <w:pPr>
      <w:widowControl w:val="0"/>
      <w:autoSpaceDE w:val="0"/>
      <w:autoSpaceDN w:val="0"/>
      <w:adjustRightInd w:val="0"/>
      <w:spacing w:after="0" w:line="240" w:lineRule="atLeast"/>
      <w:jc w:val="both"/>
    </w:pPr>
    <w:rPr>
      <w:rFonts w:ascii="Helvetica" w:eastAsiaTheme="minorEastAsia" w:hAnsi="Helvetica" w:cs="Helvetica"/>
      <w:color w:val="000000"/>
      <w:sz w:val="20"/>
      <w:szCs w:val="20"/>
      <w:lang w:eastAsia="pl-PL"/>
    </w:rPr>
  </w:style>
  <w:style w:type="paragraph" w:customStyle="1" w:styleId="rowcategory">
    <w:name w:val=".rowcategory"/>
    <w:uiPriority w:val="99"/>
    <w:rsid w:val="00256D00"/>
    <w:pPr>
      <w:widowControl w:val="0"/>
      <w:autoSpaceDE w:val="0"/>
      <w:autoSpaceDN w:val="0"/>
      <w:adjustRightInd w:val="0"/>
      <w:spacing w:before="120" w:after="0" w:line="40" w:lineRule="atLeast"/>
      <w:jc w:val="both"/>
    </w:pPr>
    <w:rPr>
      <w:rFonts w:ascii="Helvetica" w:eastAsiaTheme="minorEastAsia" w:hAnsi="Helvetica" w:cs="Helvetica"/>
      <w:color w:val="000000"/>
      <w:sz w:val="18"/>
      <w:szCs w:val="18"/>
      <w:lang w:eastAsia="pl-PL"/>
    </w:rPr>
  </w:style>
  <w:style w:type="paragraph" w:customStyle="1" w:styleId="tdmetcellleft">
    <w:name w:val="td.metcellleft"/>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808080"/>
      <w:sz w:val="18"/>
      <w:szCs w:val="18"/>
      <w:lang w:eastAsia="pl-PL"/>
    </w:rPr>
  </w:style>
  <w:style w:type="paragraph" w:customStyle="1" w:styleId="psrodtyt1">
    <w:name w:val="p.srodtyt1"/>
    <w:uiPriority w:val="99"/>
    <w:rsid w:val="00256D00"/>
    <w:pPr>
      <w:widowControl w:val="0"/>
      <w:autoSpaceDE w:val="0"/>
      <w:autoSpaceDN w:val="0"/>
      <w:adjustRightInd w:val="0"/>
      <w:spacing w:before="60" w:after="0" w:line="40" w:lineRule="atLeast"/>
      <w:ind w:left="260"/>
      <w:jc w:val="both"/>
    </w:pPr>
    <w:rPr>
      <w:rFonts w:ascii="Helvetica" w:eastAsiaTheme="minorEastAsia" w:hAnsi="Helvetica" w:cs="Helvetica"/>
      <w:color w:val="000000"/>
      <w:sz w:val="20"/>
      <w:szCs w:val="20"/>
      <w:lang w:eastAsia="pl-PL"/>
    </w:rPr>
  </w:style>
  <w:style w:type="paragraph" w:customStyle="1" w:styleId="psrodtyt2">
    <w:name w:val="p.srodtyt2"/>
    <w:uiPriority w:val="99"/>
    <w:rsid w:val="00256D00"/>
    <w:pPr>
      <w:widowControl w:val="0"/>
      <w:autoSpaceDE w:val="0"/>
      <w:autoSpaceDN w:val="0"/>
      <w:adjustRightInd w:val="0"/>
      <w:spacing w:before="40" w:after="0" w:line="40" w:lineRule="atLeast"/>
      <w:ind w:left="340"/>
      <w:jc w:val="both"/>
    </w:pPr>
    <w:rPr>
      <w:rFonts w:ascii="Helvetica" w:eastAsiaTheme="minorEastAsia" w:hAnsi="Helvetica" w:cs="Helvetica"/>
      <w:color w:val="000000"/>
      <w:sz w:val="18"/>
      <w:szCs w:val="18"/>
      <w:lang w:eastAsia="pl-PL"/>
    </w:rPr>
  </w:style>
  <w:style w:type="paragraph" w:customStyle="1" w:styleId="tdmetrictitle">
    <w:name w:val="td.metric_title"/>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bibtresc">
    <w:name w:val=".bibtresc"/>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psrodtyt3">
    <w:name w:val="p.srodtyt3"/>
    <w:uiPriority w:val="99"/>
    <w:rsid w:val="00256D00"/>
    <w:pPr>
      <w:widowControl w:val="0"/>
      <w:autoSpaceDE w:val="0"/>
      <w:autoSpaceDN w:val="0"/>
      <w:adjustRightInd w:val="0"/>
      <w:spacing w:before="40" w:after="0" w:line="40" w:lineRule="atLeast"/>
      <w:ind w:left="460"/>
      <w:jc w:val="both"/>
    </w:pPr>
    <w:rPr>
      <w:rFonts w:ascii="Helvetica" w:eastAsiaTheme="minorEastAsia" w:hAnsi="Helvetica" w:cs="Helvetica"/>
      <w:color w:val="000000"/>
      <w:sz w:val="18"/>
      <w:szCs w:val="18"/>
      <w:lang w:eastAsia="pl-PL"/>
    </w:rPr>
  </w:style>
  <w:style w:type="paragraph" w:customStyle="1" w:styleId="psrodtyt4">
    <w:name w:val="p.srodtyt4"/>
    <w:uiPriority w:val="99"/>
    <w:rsid w:val="00256D00"/>
    <w:pPr>
      <w:widowControl w:val="0"/>
      <w:autoSpaceDE w:val="0"/>
      <w:autoSpaceDN w:val="0"/>
      <w:adjustRightInd w:val="0"/>
      <w:spacing w:before="40" w:after="0" w:line="40" w:lineRule="atLeast"/>
      <w:ind w:left="580"/>
      <w:jc w:val="both"/>
    </w:pPr>
    <w:rPr>
      <w:rFonts w:ascii="Helvetica" w:eastAsiaTheme="minorEastAsia" w:hAnsi="Helvetica" w:cs="Helvetica"/>
      <w:color w:val="000000"/>
      <w:sz w:val="18"/>
      <w:szCs w:val="18"/>
      <w:lang w:eastAsia="pl-PL"/>
    </w:rPr>
  </w:style>
  <w:style w:type="paragraph" w:customStyle="1" w:styleId="tablemettable">
    <w:name w:val="table.mettable"/>
    <w:uiPriority w:val="99"/>
    <w:rsid w:val="00256D00"/>
    <w:pPr>
      <w:widowControl w:val="0"/>
      <w:autoSpaceDE w:val="0"/>
      <w:autoSpaceDN w:val="0"/>
      <w:adjustRightInd w:val="0"/>
      <w:spacing w:before="180" w:after="180" w:line="40" w:lineRule="atLeast"/>
      <w:ind w:left="180" w:right="180"/>
      <w:jc w:val="both"/>
    </w:pPr>
    <w:rPr>
      <w:rFonts w:ascii="Helvetica" w:eastAsiaTheme="minorEastAsia" w:hAnsi="Helvetica" w:cs="Helvetica"/>
      <w:color w:val="000000"/>
      <w:sz w:val="18"/>
      <w:szCs w:val="18"/>
      <w:lang w:eastAsia="pl-PL"/>
    </w:rPr>
  </w:style>
  <w:style w:type="paragraph" w:customStyle="1" w:styleId="ozdobnyspisnotfirst">
    <w:name w:val=".ozdobnyspisnotfirst"/>
    <w:uiPriority w:val="99"/>
    <w:rsid w:val="00256D00"/>
    <w:pPr>
      <w:widowControl w:val="0"/>
      <w:autoSpaceDE w:val="0"/>
      <w:autoSpaceDN w:val="0"/>
      <w:adjustRightInd w:val="0"/>
      <w:spacing w:before="180" w:after="180" w:line="40" w:lineRule="atLeast"/>
      <w:ind w:left="180" w:right="180"/>
      <w:jc w:val="both"/>
    </w:pPr>
    <w:rPr>
      <w:rFonts w:ascii="Helvetica" w:eastAsiaTheme="minorEastAsia" w:hAnsi="Helvetica" w:cs="Helvetica"/>
      <w:color w:val="000000"/>
      <w:sz w:val="18"/>
      <w:szCs w:val="18"/>
      <w:lang w:eastAsia="pl-PL"/>
    </w:rPr>
  </w:style>
  <w:style w:type="paragraph" w:customStyle="1" w:styleId="tabela">
    <w:name w:val="tabela"/>
    <w:uiPriority w:val="99"/>
    <w:rsid w:val="00256D00"/>
    <w:pPr>
      <w:widowControl w:val="0"/>
      <w:autoSpaceDE w:val="0"/>
      <w:autoSpaceDN w:val="0"/>
      <w:adjustRightInd w:val="0"/>
      <w:spacing w:after="0" w:line="240" w:lineRule="auto"/>
    </w:pPr>
    <w:rPr>
      <w:rFonts w:ascii="Helvetica" w:eastAsiaTheme="minorEastAsia" w:hAnsi="Helvetica" w:cs="Helvetica"/>
      <w:color w:val="000000"/>
      <w:sz w:val="18"/>
      <w:szCs w:val="18"/>
      <w:lang w:eastAsia="pl-PL"/>
    </w:rPr>
  </w:style>
  <w:style w:type="paragraph" w:customStyle="1" w:styleId="spancytat">
    <w:name w:val="span.cytat"/>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FF00"/>
      <w:sz w:val="18"/>
      <w:szCs w:val="18"/>
      <w:lang w:eastAsia="pl-PL"/>
    </w:rPr>
  </w:style>
  <w:style w:type="paragraph" w:customStyle="1" w:styleId="h2srodpodtytul">
    <w:name w:val="h2.srodpodtytul"/>
    <w:uiPriority w:val="99"/>
    <w:rsid w:val="00256D00"/>
    <w:pPr>
      <w:widowControl w:val="0"/>
      <w:autoSpaceDE w:val="0"/>
      <w:autoSpaceDN w:val="0"/>
      <w:adjustRightInd w:val="0"/>
      <w:spacing w:before="120" w:after="80" w:line="40" w:lineRule="atLeast"/>
      <w:jc w:val="center"/>
    </w:pPr>
    <w:rPr>
      <w:rFonts w:ascii="Helvetica" w:eastAsiaTheme="minorEastAsia" w:hAnsi="Helvetica" w:cs="Helvetica"/>
      <w:color w:val="000000"/>
      <w:sz w:val="20"/>
      <w:szCs w:val="20"/>
      <w:lang w:eastAsia="pl-PL"/>
    </w:rPr>
  </w:style>
  <w:style w:type="paragraph" w:customStyle="1" w:styleId="ul">
    <w:name w:val="ul"/>
    <w:uiPriority w:val="99"/>
    <w:rsid w:val="00256D00"/>
    <w:pPr>
      <w:widowControl w:val="0"/>
      <w:autoSpaceDE w:val="0"/>
      <w:autoSpaceDN w:val="0"/>
      <w:adjustRightInd w:val="0"/>
      <w:spacing w:after="100" w:line="40" w:lineRule="atLeast"/>
      <w:jc w:val="both"/>
    </w:pPr>
    <w:rPr>
      <w:rFonts w:ascii="Helvetica" w:eastAsiaTheme="minorEastAsia" w:hAnsi="Helvetica" w:cs="Helvetica"/>
      <w:color w:val="000000"/>
      <w:sz w:val="18"/>
      <w:szCs w:val="18"/>
      <w:lang w:eastAsia="pl-PL"/>
    </w:rPr>
  </w:style>
  <w:style w:type="paragraph" w:customStyle="1" w:styleId="trzmtablerowinner">
    <w:name w:val="tr.zmtablerowinner"/>
    <w:uiPriority w:val="99"/>
    <w:rsid w:val="00256D00"/>
    <w:pPr>
      <w:widowControl w:val="0"/>
      <w:autoSpaceDE w:val="0"/>
      <w:autoSpaceDN w:val="0"/>
      <w:adjustRightInd w:val="0"/>
      <w:spacing w:after="0" w:line="40" w:lineRule="atLeast"/>
      <w:ind w:left="60"/>
      <w:jc w:val="both"/>
    </w:pPr>
    <w:rPr>
      <w:rFonts w:ascii="Helvetica" w:eastAsiaTheme="minorEastAsia" w:hAnsi="Helvetica" w:cs="Helvetica"/>
      <w:color w:val="000000"/>
      <w:sz w:val="18"/>
      <w:szCs w:val="18"/>
      <w:lang w:eastAsia="pl-PL"/>
    </w:rPr>
  </w:style>
  <w:style w:type="paragraph" w:customStyle="1" w:styleId="divstronablock">
    <w:name w:val="div.stronablock"/>
    <w:uiPriority w:val="99"/>
    <w:rsid w:val="00256D00"/>
    <w:pPr>
      <w:widowControl w:val="0"/>
      <w:autoSpaceDE w:val="0"/>
      <w:autoSpaceDN w:val="0"/>
      <w:adjustRightInd w:val="0"/>
      <w:spacing w:after="0" w:line="40" w:lineRule="atLeast"/>
      <w:jc w:val="center"/>
    </w:pPr>
    <w:rPr>
      <w:rFonts w:ascii="Helvetica" w:eastAsiaTheme="minorEastAsia" w:hAnsi="Helvetica" w:cs="Helvetica"/>
      <w:color w:val="000000"/>
      <w:sz w:val="18"/>
      <w:szCs w:val="18"/>
      <w:lang w:eastAsia="pl-PL"/>
    </w:rPr>
  </w:style>
  <w:style w:type="paragraph" w:customStyle="1" w:styleId="ramkaorzeczenietresc">
    <w:name w:val=".ramkaorzeczenietresc"/>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color w:val="000000"/>
      <w:sz w:val="18"/>
      <w:szCs w:val="18"/>
      <w:lang w:eastAsia="pl-PL"/>
    </w:rPr>
  </w:style>
  <w:style w:type="paragraph" w:customStyle="1" w:styleId="h3legoauthor">
    <w:name w:val="h3.lego_author"/>
    <w:uiPriority w:val="99"/>
    <w:rsid w:val="00256D00"/>
    <w:pPr>
      <w:widowControl w:val="0"/>
      <w:autoSpaceDE w:val="0"/>
      <w:autoSpaceDN w:val="0"/>
      <w:adjustRightInd w:val="0"/>
      <w:spacing w:after="0" w:line="40" w:lineRule="atLeast"/>
      <w:jc w:val="both"/>
    </w:pPr>
    <w:rPr>
      <w:rFonts w:ascii="Helvetica" w:eastAsiaTheme="minorEastAsia" w:hAnsi="Helvetica" w:cs="Helvetica"/>
      <w:i/>
      <w:iCs/>
      <w:color w:val="000000"/>
      <w:sz w:val="18"/>
      <w:szCs w:val="18"/>
      <w:lang w:eastAsia="pl-PL"/>
    </w:rPr>
  </w:style>
  <w:style w:type="paragraph" w:customStyle="1" w:styleId="zmtableinner">
    <w:name w:val=".zmtableinner"/>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arttyt">
    <w:name w:val=".arttyt"/>
    <w:uiPriority w:val="99"/>
    <w:rsid w:val="00256D00"/>
    <w:pPr>
      <w:widowControl w:val="0"/>
      <w:autoSpaceDE w:val="0"/>
      <w:autoSpaceDN w:val="0"/>
      <w:adjustRightInd w:val="0"/>
      <w:spacing w:after="60" w:line="40" w:lineRule="atLeast"/>
      <w:ind w:right="600"/>
      <w:jc w:val="both"/>
    </w:pPr>
    <w:rPr>
      <w:rFonts w:ascii="Helvetica" w:eastAsiaTheme="minorEastAsia" w:hAnsi="Helvetica" w:cs="Helvetica"/>
      <w:b/>
      <w:bCs/>
      <w:color w:val="000000"/>
      <w:sz w:val="20"/>
      <w:szCs w:val="20"/>
      <w:lang w:eastAsia="pl-PL"/>
    </w:rPr>
  </w:style>
  <w:style w:type="paragraph" w:customStyle="1" w:styleId="nrbrzeg">
    <w:name w:val=".nrbrzeg"/>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808080"/>
      <w:sz w:val="18"/>
      <w:szCs w:val="18"/>
      <w:lang w:eastAsia="pl-PL"/>
    </w:rPr>
  </w:style>
  <w:style w:type="paragraph" w:customStyle="1" w:styleId="ramkaprzyklad">
    <w:name w:val=".ramkaprzyklad"/>
    <w:uiPriority w:val="99"/>
    <w:rsid w:val="00256D00"/>
    <w:pPr>
      <w:widowControl w:val="0"/>
      <w:autoSpaceDE w:val="0"/>
      <w:autoSpaceDN w:val="0"/>
      <w:adjustRightInd w:val="0"/>
      <w:spacing w:before="180" w:after="180" w:line="40" w:lineRule="atLeast"/>
      <w:jc w:val="both"/>
    </w:pPr>
    <w:rPr>
      <w:rFonts w:ascii="Helvetica" w:eastAsiaTheme="minorEastAsia" w:hAnsi="Helvetica" w:cs="Helvetica"/>
      <w:color w:val="000000"/>
      <w:sz w:val="18"/>
      <w:szCs w:val="18"/>
      <w:lang w:eastAsia="pl-PL"/>
    </w:rPr>
  </w:style>
  <w:style w:type="paragraph" w:customStyle="1" w:styleId="zmtablerowheader">
    <w:name w:val=".zmtablerowheader"/>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temppaplabel">
    <w:name w:val=".temp_pap_label"/>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pfrontpagedata">
    <w:name w:val="p.frontpage_data"/>
    <w:uiPriority w:val="99"/>
    <w:rsid w:val="00256D00"/>
    <w:pPr>
      <w:widowControl w:val="0"/>
      <w:autoSpaceDE w:val="0"/>
      <w:autoSpaceDN w:val="0"/>
      <w:adjustRightInd w:val="0"/>
      <w:spacing w:after="0" w:line="240" w:lineRule="atLeast"/>
      <w:jc w:val="both"/>
    </w:pPr>
    <w:rPr>
      <w:rFonts w:ascii="Helvetica" w:eastAsiaTheme="minorEastAsia" w:hAnsi="Helvetica" w:cs="Helvetica"/>
      <w:color w:val="000000"/>
      <w:sz w:val="20"/>
      <w:szCs w:val="20"/>
      <w:lang w:eastAsia="pl-PL"/>
    </w:rPr>
  </w:style>
  <w:style w:type="paragraph" w:customStyle="1" w:styleId="ptytsystem">
    <w:name w:val="p.tytsystem"/>
    <w:uiPriority w:val="99"/>
    <w:rsid w:val="00256D00"/>
    <w:pPr>
      <w:widowControl w:val="0"/>
      <w:autoSpaceDE w:val="0"/>
      <w:autoSpaceDN w:val="0"/>
      <w:adjustRightInd w:val="0"/>
      <w:spacing w:after="60" w:line="40" w:lineRule="atLeast"/>
      <w:ind w:left="120"/>
      <w:jc w:val="both"/>
    </w:pPr>
    <w:rPr>
      <w:rFonts w:ascii="Helvetica" w:eastAsiaTheme="minorEastAsia" w:hAnsi="Helvetica" w:cs="Helvetica"/>
      <w:color w:val="000000"/>
      <w:sz w:val="18"/>
      <w:szCs w:val="18"/>
      <w:lang w:eastAsia="pl-PL"/>
    </w:rPr>
  </w:style>
  <w:style w:type="paragraph" w:customStyle="1" w:styleId="pparinner">
    <w:name w:val="p.parinner"/>
    <w:uiPriority w:val="99"/>
    <w:rsid w:val="00256D00"/>
    <w:pPr>
      <w:widowControl w:val="0"/>
      <w:autoSpaceDE w:val="0"/>
      <w:autoSpaceDN w:val="0"/>
      <w:adjustRightInd w:val="0"/>
      <w:spacing w:before="40" w:after="40" w:line="40" w:lineRule="atLeast"/>
      <w:jc w:val="both"/>
    </w:pPr>
    <w:rPr>
      <w:rFonts w:ascii="Helvetica" w:eastAsiaTheme="minorEastAsia" w:hAnsi="Helvetica" w:cs="Helvetica"/>
      <w:color w:val="000000"/>
      <w:sz w:val="18"/>
      <w:szCs w:val="18"/>
      <w:lang w:eastAsia="pl-PL"/>
    </w:rPr>
  </w:style>
  <w:style w:type="paragraph" w:customStyle="1" w:styleId="ramkaorzeczenie">
    <w:name w:val=".ramkaorzeczenie"/>
    <w:uiPriority w:val="99"/>
    <w:rsid w:val="00256D00"/>
    <w:pPr>
      <w:widowControl w:val="0"/>
      <w:autoSpaceDE w:val="0"/>
      <w:autoSpaceDN w:val="0"/>
      <w:adjustRightInd w:val="0"/>
      <w:spacing w:before="180" w:after="180" w:line="40" w:lineRule="atLeast"/>
      <w:jc w:val="both"/>
    </w:pPr>
    <w:rPr>
      <w:rFonts w:ascii="Helvetica" w:eastAsiaTheme="minorEastAsia" w:hAnsi="Helvetica" w:cs="Helvetica"/>
      <w:color w:val="000000"/>
      <w:sz w:val="18"/>
      <w:szCs w:val="18"/>
      <w:lang w:eastAsia="pl-PL"/>
    </w:rPr>
  </w:style>
  <w:style w:type="paragraph" w:customStyle="1" w:styleId="ramkaprzykladnazwa">
    <w:name w:val=".ramkaprzykladnazwa"/>
    <w:uiPriority w:val="99"/>
    <w:rsid w:val="00256D00"/>
    <w:pPr>
      <w:widowControl w:val="0"/>
      <w:autoSpaceDE w:val="0"/>
      <w:autoSpaceDN w:val="0"/>
      <w:adjustRightInd w:val="0"/>
      <w:spacing w:before="60" w:after="60" w:line="40" w:lineRule="atLeast"/>
      <w:ind w:left="60" w:right="60"/>
      <w:jc w:val="center"/>
    </w:pPr>
    <w:rPr>
      <w:rFonts w:ascii="Helvetica" w:eastAsiaTheme="minorEastAsia" w:hAnsi="Helvetica" w:cs="Helvetica"/>
      <w:b/>
      <w:bCs/>
      <w:color w:val="000000"/>
      <w:lang w:eastAsia="pl-PL"/>
    </w:rPr>
  </w:style>
  <w:style w:type="paragraph" w:customStyle="1" w:styleId="amodul">
    <w:name w:val="a.modul"/>
    <w:uiPriority w:val="99"/>
    <w:rsid w:val="00256D00"/>
    <w:pPr>
      <w:widowControl w:val="0"/>
      <w:autoSpaceDE w:val="0"/>
      <w:autoSpaceDN w:val="0"/>
      <w:adjustRightInd w:val="0"/>
      <w:spacing w:before="40" w:after="40" w:line="40" w:lineRule="atLeast"/>
      <w:jc w:val="both"/>
    </w:pPr>
    <w:rPr>
      <w:rFonts w:ascii="Helvetica" w:eastAsiaTheme="minorEastAsia" w:hAnsi="Helvetica" w:cs="Helvetica"/>
      <w:color w:val="000000"/>
      <w:sz w:val="18"/>
      <w:szCs w:val="18"/>
      <w:lang w:eastAsia="pl-PL"/>
    </w:rPr>
  </w:style>
  <w:style w:type="paragraph" w:customStyle="1" w:styleId="kompunkt1">
    <w:name w:val=".kompunkt1"/>
    <w:uiPriority w:val="99"/>
    <w:rsid w:val="00256D00"/>
    <w:pPr>
      <w:widowControl w:val="0"/>
      <w:autoSpaceDE w:val="0"/>
      <w:autoSpaceDN w:val="0"/>
      <w:adjustRightInd w:val="0"/>
      <w:spacing w:after="0" w:line="40" w:lineRule="atLeast"/>
      <w:ind w:left="460" w:right="540" w:hanging="260"/>
      <w:jc w:val="both"/>
    </w:pPr>
    <w:rPr>
      <w:rFonts w:ascii="Helvetica" w:eastAsiaTheme="minorEastAsia" w:hAnsi="Helvetica" w:cs="Helvetica"/>
      <w:color w:val="000000"/>
      <w:sz w:val="18"/>
      <w:szCs w:val="18"/>
      <w:lang w:eastAsia="pl-PL"/>
    </w:rPr>
  </w:style>
  <w:style w:type="paragraph" w:customStyle="1" w:styleId="h3autor">
    <w:name w:val="h3.autor"/>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h1frontpagenadpisius">
    <w:name w:val="h1.frontpage_nadpis_ius"/>
    <w:uiPriority w:val="99"/>
    <w:rsid w:val="00256D00"/>
    <w:pPr>
      <w:widowControl w:val="0"/>
      <w:autoSpaceDE w:val="0"/>
      <w:autoSpaceDN w:val="0"/>
      <w:adjustRightInd w:val="0"/>
      <w:spacing w:before="180" w:after="0" w:line="340" w:lineRule="atLeast"/>
      <w:jc w:val="both"/>
    </w:pPr>
    <w:rPr>
      <w:rFonts w:ascii="Helvetica" w:eastAsiaTheme="minorEastAsia" w:hAnsi="Helvetica" w:cs="Helvetica"/>
      <w:color w:val="000000"/>
      <w:sz w:val="28"/>
      <w:szCs w:val="28"/>
      <w:lang w:eastAsia="pl-PL"/>
    </w:rPr>
  </w:style>
  <w:style w:type="paragraph" w:customStyle="1" w:styleId="pstart">
    <w:name w:val="p.start"/>
    <w:uiPriority w:val="99"/>
    <w:rsid w:val="00256D00"/>
    <w:pPr>
      <w:widowControl w:val="0"/>
      <w:autoSpaceDE w:val="0"/>
      <w:autoSpaceDN w:val="0"/>
      <w:adjustRightInd w:val="0"/>
      <w:spacing w:after="0" w:line="40" w:lineRule="atLeast"/>
      <w:ind w:left="120"/>
      <w:jc w:val="both"/>
    </w:pPr>
    <w:rPr>
      <w:rFonts w:ascii="Helvetica" w:eastAsiaTheme="minorEastAsia" w:hAnsi="Helvetica" w:cs="Helvetica"/>
      <w:b/>
      <w:bCs/>
      <w:color w:val="FFFFFF"/>
      <w:sz w:val="16"/>
      <w:szCs w:val="16"/>
      <w:lang w:eastAsia="pl-PL"/>
    </w:rPr>
  </w:style>
  <w:style w:type="paragraph" w:customStyle="1" w:styleId="kompunktpunkt">
    <w:name w:val=".kompunktpunkt"/>
    <w:uiPriority w:val="99"/>
    <w:rsid w:val="00256D00"/>
    <w:pPr>
      <w:widowControl w:val="0"/>
      <w:autoSpaceDE w:val="0"/>
      <w:autoSpaceDN w:val="0"/>
      <w:adjustRightInd w:val="0"/>
      <w:spacing w:after="0" w:line="40" w:lineRule="atLeast"/>
      <w:ind w:left="700" w:right="540" w:hanging="260"/>
      <w:jc w:val="both"/>
    </w:pPr>
    <w:rPr>
      <w:rFonts w:ascii="Helvetica" w:eastAsiaTheme="minorEastAsia" w:hAnsi="Helvetica" w:cs="Helvetica"/>
      <w:color w:val="000000"/>
      <w:sz w:val="18"/>
      <w:szCs w:val="18"/>
      <w:lang w:eastAsia="pl-PL"/>
    </w:rPr>
  </w:style>
  <w:style w:type="paragraph" w:customStyle="1" w:styleId="divpicture">
    <w:name w:val="div.picture"/>
    <w:uiPriority w:val="99"/>
    <w:rsid w:val="00256D00"/>
    <w:pPr>
      <w:widowControl w:val="0"/>
      <w:autoSpaceDE w:val="0"/>
      <w:autoSpaceDN w:val="0"/>
      <w:adjustRightInd w:val="0"/>
      <w:spacing w:before="60" w:after="60" w:line="40" w:lineRule="atLeast"/>
      <w:jc w:val="center"/>
    </w:pPr>
    <w:rPr>
      <w:rFonts w:ascii="Helvetica" w:eastAsiaTheme="minorEastAsia" w:hAnsi="Helvetica" w:cs="Helvetica"/>
      <w:color w:val="000000"/>
      <w:sz w:val="18"/>
      <w:szCs w:val="18"/>
      <w:lang w:eastAsia="pl-PL"/>
    </w:rPr>
  </w:style>
  <w:style w:type="paragraph" w:customStyle="1" w:styleId="nextline">
    <w:name w:val=".nextline"/>
    <w:uiPriority w:val="99"/>
    <w:rsid w:val="00256D00"/>
    <w:pPr>
      <w:widowControl w:val="0"/>
      <w:autoSpaceDE w:val="0"/>
      <w:autoSpaceDN w:val="0"/>
      <w:adjustRightInd w:val="0"/>
      <w:spacing w:after="0" w:line="40" w:lineRule="atLeast"/>
      <w:ind w:left="120"/>
      <w:jc w:val="both"/>
    </w:pPr>
    <w:rPr>
      <w:rFonts w:ascii="Helvetica" w:eastAsiaTheme="minorEastAsia" w:hAnsi="Helvetica" w:cs="Helvetica"/>
      <w:color w:val="000000"/>
      <w:sz w:val="18"/>
      <w:szCs w:val="18"/>
      <w:lang w:eastAsia="pl-PL"/>
    </w:rPr>
  </w:style>
  <w:style w:type="paragraph" w:customStyle="1" w:styleId="tablemaincenter">
    <w:name w:val="table.maincenter"/>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tdmetcellheader">
    <w:name w:val="td.metcellheader"/>
    <w:uiPriority w:val="99"/>
    <w:rsid w:val="00256D00"/>
    <w:pPr>
      <w:widowControl w:val="0"/>
      <w:autoSpaceDE w:val="0"/>
      <w:autoSpaceDN w:val="0"/>
      <w:adjustRightInd w:val="0"/>
      <w:spacing w:after="120" w:line="40" w:lineRule="atLeast"/>
      <w:jc w:val="both"/>
    </w:pPr>
    <w:rPr>
      <w:rFonts w:ascii="Helvetica" w:eastAsiaTheme="minorEastAsia" w:hAnsi="Helvetica" w:cs="Helvetica"/>
      <w:b/>
      <w:bCs/>
      <w:color w:val="000000"/>
      <w:sz w:val="18"/>
      <w:szCs w:val="18"/>
      <w:lang w:eastAsia="pl-PL"/>
    </w:rPr>
  </w:style>
  <w:style w:type="paragraph" w:customStyle="1" w:styleId="tdmetcell">
    <w:name w:val="td.metcell"/>
    <w:uiPriority w:val="99"/>
    <w:rsid w:val="00256D0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tabletitlebar">
    <w:name w:val="table.titlebar"/>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h1frontpageautor">
    <w:name w:val="h1.frontpage_autor"/>
    <w:uiPriority w:val="99"/>
    <w:rsid w:val="00256D00"/>
    <w:pPr>
      <w:widowControl w:val="0"/>
      <w:autoSpaceDE w:val="0"/>
      <w:autoSpaceDN w:val="0"/>
      <w:adjustRightInd w:val="0"/>
      <w:spacing w:after="0" w:line="240" w:lineRule="atLeast"/>
      <w:jc w:val="both"/>
    </w:pPr>
    <w:rPr>
      <w:rFonts w:ascii="Helvetica" w:eastAsiaTheme="minorEastAsia" w:hAnsi="Helvetica" w:cs="Helvetica"/>
      <w:i/>
      <w:iCs/>
      <w:color w:val="000000"/>
      <w:sz w:val="20"/>
      <w:szCs w:val="20"/>
      <w:lang w:eastAsia="pl-PL"/>
    </w:rPr>
  </w:style>
  <w:style w:type="paragraph" w:customStyle="1" w:styleId="tdmetcellright">
    <w:name w:val="td.metcellright"/>
    <w:uiPriority w:val="99"/>
    <w:rsid w:val="00256D00"/>
    <w:pPr>
      <w:widowControl w:val="0"/>
      <w:autoSpaceDE w:val="0"/>
      <w:autoSpaceDN w:val="0"/>
      <w:adjustRightInd w:val="0"/>
      <w:spacing w:after="0" w:line="40" w:lineRule="atLeast"/>
      <w:ind w:left="120"/>
      <w:jc w:val="right"/>
    </w:pPr>
    <w:rPr>
      <w:rFonts w:ascii="Helvetica" w:eastAsiaTheme="minorEastAsia" w:hAnsi="Helvetica" w:cs="Helvetica"/>
      <w:color w:val="000000"/>
      <w:sz w:val="18"/>
      <w:szCs w:val="18"/>
      <w:lang w:eastAsia="pl-PL"/>
    </w:rPr>
  </w:style>
  <w:style w:type="paragraph" w:customStyle="1" w:styleId="pmain">
    <w:name w:val="p.main"/>
    <w:uiPriority w:val="99"/>
    <w:rsid w:val="00256D00"/>
    <w:pPr>
      <w:widowControl w:val="0"/>
      <w:autoSpaceDE w:val="0"/>
      <w:autoSpaceDN w:val="0"/>
      <w:adjustRightInd w:val="0"/>
      <w:spacing w:after="0" w:line="40" w:lineRule="atLeast"/>
      <w:ind w:left="120"/>
      <w:jc w:val="both"/>
    </w:pPr>
    <w:rPr>
      <w:rFonts w:ascii="Helvetica" w:eastAsiaTheme="minorEastAsia" w:hAnsi="Helvetica" w:cs="Helvetica"/>
      <w:b/>
      <w:bCs/>
      <w:color w:val="FFFFFF"/>
      <w:sz w:val="16"/>
      <w:szCs w:val="16"/>
      <w:lang w:eastAsia="pl-PL"/>
    </w:rPr>
  </w:style>
  <w:style w:type="paragraph" w:customStyle="1" w:styleId="tdmodul">
    <w:name w:val="td.modul"/>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b/>
      <w:bCs/>
      <w:color w:val="FFFFFF"/>
      <w:sz w:val="18"/>
      <w:szCs w:val="18"/>
      <w:lang w:eastAsia="pl-PL"/>
    </w:rPr>
  </w:style>
  <w:style w:type="paragraph" w:customStyle="1" w:styleId="tdaktcell">
    <w:name w:val="td.aktcell"/>
    <w:uiPriority w:val="99"/>
    <w:rsid w:val="00256D00"/>
    <w:pPr>
      <w:widowControl w:val="0"/>
      <w:autoSpaceDE w:val="0"/>
      <w:autoSpaceDN w:val="0"/>
      <w:adjustRightInd w:val="0"/>
      <w:spacing w:before="40" w:after="40" w:line="40" w:lineRule="atLeast"/>
      <w:ind w:left="40" w:right="40"/>
      <w:jc w:val="both"/>
    </w:pPr>
    <w:rPr>
      <w:rFonts w:ascii="Helvetica" w:eastAsiaTheme="minorEastAsia" w:hAnsi="Helvetica" w:cs="Helvetica"/>
      <w:color w:val="000000"/>
      <w:sz w:val="18"/>
      <w:szCs w:val="18"/>
      <w:lang w:eastAsia="pl-PL"/>
    </w:rPr>
  </w:style>
  <w:style w:type="paragraph" w:customStyle="1" w:styleId="iuscell">
    <w:name w:val=".iuscell"/>
    <w:uiPriority w:val="99"/>
    <w:rsid w:val="00256D00"/>
    <w:pPr>
      <w:widowControl w:val="0"/>
      <w:autoSpaceDE w:val="0"/>
      <w:autoSpaceDN w:val="0"/>
      <w:adjustRightInd w:val="0"/>
      <w:spacing w:before="40" w:after="40" w:line="40" w:lineRule="atLeast"/>
      <w:ind w:left="40" w:right="40"/>
      <w:jc w:val="both"/>
    </w:pPr>
    <w:rPr>
      <w:rFonts w:ascii="Helvetica" w:eastAsiaTheme="minorEastAsia" w:hAnsi="Helvetica" w:cs="Helvetica"/>
      <w:color w:val="000000"/>
      <w:sz w:val="18"/>
      <w:szCs w:val="18"/>
      <w:lang w:eastAsia="pl-PL"/>
    </w:rPr>
  </w:style>
  <w:style w:type="paragraph" w:customStyle="1" w:styleId="tablestartpanel">
    <w:name w:val="table.startpanel"/>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orztytulredakcji">
    <w:name w:val=".orz_tytul_redakcji"/>
    <w:uiPriority w:val="99"/>
    <w:rsid w:val="00256D00"/>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paragraph" w:customStyle="1" w:styleId="divplaszczorient">
    <w:name w:val="div.plaszcz_orient"/>
    <w:uiPriority w:val="99"/>
    <w:rsid w:val="00256D00"/>
    <w:pPr>
      <w:widowControl w:val="0"/>
      <w:autoSpaceDE w:val="0"/>
      <w:autoSpaceDN w:val="0"/>
      <w:adjustRightInd w:val="0"/>
      <w:spacing w:before="340" w:after="340" w:line="40" w:lineRule="atLeast"/>
      <w:ind w:left="340" w:right="340"/>
      <w:jc w:val="both"/>
    </w:pPr>
    <w:rPr>
      <w:rFonts w:ascii="Helvetica" w:eastAsiaTheme="minorEastAsia" w:hAnsi="Helvetica" w:cs="Helvetica"/>
      <w:color w:val="000000"/>
      <w:sz w:val="18"/>
      <w:szCs w:val="18"/>
      <w:lang w:eastAsia="pl-PL"/>
    </w:rPr>
  </w:style>
  <w:style w:type="paragraph" w:customStyle="1" w:styleId="psrodtyt">
    <w:name w:val="p.srodtyt"/>
    <w:uiPriority w:val="99"/>
    <w:rsid w:val="00256D00"/>
    <w:pPr>
      <w:widowControl w:val="0"/>
      <w:autoSpaceDE w:val="0"/>
      <w:autoSpaceDN w:val="0"/>
      <w:adjustRightInd w:val="0"/>
      <w:spacing w:before="80" w:after="80" w:line="40" w:lineRule="atLeast"/>
      <w:jc w:val="center"/>
    </w:pPr>
    <w:rPr>
      <w:rFonts w:ascii="Helvetica" w:eastAsiaTheme="minorEastAsia" w:hAnsi="Helvetica" w:cs="Helvetica"/>
      <w:b/>
      <w:bCs/>
      <w:color w:val="000000"/>
      <w:sz w:val="20"/>
      <w:szCs w:val="20"/>
      <w:lang w:eastAsia="pl-PL"/>
    </w:rPr>
  </w:style>
  <w:style w:type="paragraph" w:customStyle="1" w:styleId="spanpagebreak">
    <w:name w:val="span.pagebreak"/>
    <w:uiPriority w:val="99"/>
    <w:rsid w:val="00256D00"/>
    <w:pPr>
      <w:widowControl w:val="0"/>
      <w:autoSpaceDE w:val="0"/>
      <w:autoSpaceDN w:val="0"/>
      <w:adjustRightInd w:val="0"/>
      <w:spacing w:after="0" w:line="40" w:lineRule="atLeast"/>
      <w:jc w:val="center"/>
    </w:pPr>
    <w:rPr>
      <w:rFonts w:ascii="Helvetica" w:eastAsiaTheme="minorEastAsia" w:hAnsi="Helvetica" w:cs="Helvetica"/>
      <w:color w:val="000000"/>
      <w:sz w:val="18"/>
      <w:szCs w:val="18"/>
      <w:lang w:eastAsia="pl-PL"/>
    </w:rPr>
  </w:style>
  <w:style w:type="paragraph" w:customStyle="1" w:styleId="nrbrzegwide">
    <w:name w:val=".nrbrzegwide"/>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808080"/>
      <w:sz w:val="18"/>
      <w:szCs w:val="18"/>
      <w:lang w:eastAsia="pl-PL"/>
    </w:rPr>
  </w:style>
  <w:style w:type="paragraph" w:customStyle="1" w:styleId="h2proms">
    <w:name w:val="h2.proms"/>
    <w:uiPriority w:val="99"/>
    <w:rsid w:val="00256D00"/>
    <w:pPr>
      <w:widowControl w:val="0"/>
      <w:autoSpaceDE w:val="0"/>
      <w:autoSpaceDN w:val="0"/>
      <w:adjustRightInd w:val="0"/>
      <w:spacing w:before="180" w:after="180" w:line="40" w:lineRule="atLeast"/>
      <w:ind w:left="180" w:right="180"/>
      <w:jc w:val="both"/>
    </w:pPr>
    <w:rPr>
      <w:rFonts w:ascii="Helvetica" w:eastAsiaTheme="minorEastAsia" w:hAnsi="Helvetica" w:cs="Helvetica"/>
      <w:b/>
      <w:bCs/>
      <w:color w:val="000000"/>
      <w:sz w:val="20"/>
      <w:szCs w:val="20"/>
      <w:lang w:eastAsia="pl-PL"/>
    </w:rPr>
  </w:style>
  <w:style w:type="paragraph" w:customStyle="1" w:styleId="sub-guides">
    <w:name w:val=".sub-guides"/>
    <w:uiPriority w:val="99"/>
    <w:rsid w:val="00256D00"/>
    <w:pPr>
      <w:widowControl w:val="0"/>
      <w:autoSpaceDE w:val="0"/>
      <w:autoSpaceDN w:val="0"/>
      <w:adjustRightInd w:val="0"/>
      <w:spacing w:after="0" w:line="40" w:lineRule="atLeast"/>
      <w:ind w:left="580"/>
      <w:jc w:val="both"/>
    </w:pPr>
    <w:rPr>
      <w:rFonts w:ascii="Helvetica" w:eastAsiaTheme="minorEastAsia" w:hAnsi="Helvetica" w:cs="Helvetica"/>
      <w:color w:val="000000"/>
      <w:sz w:val="18"/>
      <w:szCs w:val="18"/>
      <w:lang w:eastAsia="pl-PL"/>
    </w:rPr>
  </w:style>
  <w:style w:type="paragraph" w:customStyle="1" w:styleId="tdzmpubinner1">
    <w:name w:val="td.zmpubinner1"/>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orznumer">
    <w:name w:val=".orz_numer"/>
    <w:uiPriority w:val="99"/>
    <w:rsid w:val="00256D00"/>
    <w:pPr>
      <w:widowControl w:val="0"/>
      <w:autoSpaceDE w:val="0"/>
      <w:autoSpaceDN w:val="0"/>
      <w:adjustRightInd w:val="0"/>
      <w:spacing w:after="0" w:line="40" w:lineRule="atLeast"/>
      <w:jc w:val="both"/>
    </w:pPr>
    <w:rPr>
      <w:rFonts w:ascii="Helvetica" w:eastAsiaTheme="minorEastAsia" w:hAnsi="Helvetica" w:cs="Helvetica"/>
      <w:i/>
      <w:iCs/>
      <w:color w:val="000000"/>
      <w:sz w:val="18"/>
      <w:szCs w:val="18"/>
      <w:lang w:eastAsia="pl-PL"/>
    </w:rPr>
  </w:style>
  <w:style w:type="paragraph" w:customStyle="1" w:styleId="ramkaorzeczenienazwa">
    <w:name w:val=".ramkaorzeczenienazwa"/>
    <w:uiPriority w:val="99"/>
    <w:rsid w:val="00256D00"/>
    <w:pPr>
      <w:widowControl w:val="0"/>
      <w:autoSpaceDE w:val="0"/>
      <w:autoSpaceDN w:val="0"/>
      <w:adjustRightInd w:val="0"/>
      <w:spacing w:after="0" w:line="40" w:lineRule="atLeast"/>
      <w:ind w:left="60" w:right="60"/>
      <w:jc w:val="both"/>
    </w:pPr>
    <w:rPr>
      <w:rFonts w:ascii="Helvetica" w:eastAsiaTheme="minorEastAsia" w:hAnsi="Helvetica" w:cs="Helvetica"/>
      <w:b/>
      <w:bCs/>
      <w:color w:val="FFFFFF"/>
      <w:sz w:val="18"/>
      <w:szCs w:val="18"/>
      <w:lang w:eastAsia="pl-PL"/>
    </w:rPr>
  </w:style>
  <w:style w:type="paragraph" w:customStyle="1" w:styleId="tdmain">
    <w:name w:val="td.main"/>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FFFFFF"/>
      <w:sz w:val="18"/>
      <w:szCs w:val="18"/>
      <w:lang w:eastAsia="pl-PL"/>
    </w:rPr>
  </w:style>
  <w:style w:type="paragraph" w:customStyle="1" w:styleId="pparorig">
    <w:name w:val="p.parorig"/>
    <w:uiPriority w:val="99"/>
    <w:rsid w:val="00256D00"/>
    <w:pPr>
      <w:widowControl w:val="0"/>
      <w:autoSpaceDE w:val="0"/>
      <w:autoSpaceDN w:val="0"/>
      <w:adjustRightInd w:val="0"/>
      <w:spacing w:after="0" w:line="40" w:lineRule="atLeast"/>
      <w:jc w:val="center"/>
    </w:pPr>
    <w:rPr>
      <w:rFonts w:ascii="Helvetica" w:eastAsiaTheme="minorEastAsia" w:hAnsi="Helvetica" w:cs="Helvetica"/>
      <w:color w:val="000000"/>
      <w:sz w:val="18"/>
      <w:szCs w:val="18"/>
      <w:lang w:eastAsia="pl-PL"/>
    </w:rPr>
  </w:style>
  <w:style w:type="paragraph" w:customStyle="1" w:styleId="h1">
    <w:name w:val="h1"/>
    <w:uiPriority w:val="99"/>
    <w:rsid w:val="00256D00"/>
    <w:pPr>
      <w:widowControl w:val="0"/>
      <w:autoSpaceDE w:val="0"/>
      <w:autoSpaceDN w:val="0"/>
      <w:adjustRightInd w:val="0"/>
      <w:spacing w:before="360" w:after="180" w:line="160" w:lineRule="atLeast"/>
    </w:pPr>
    <w:rPr>
      <w:rFonts w:ascii="Helvetica" w:eastAsiaTheme="minorEastAsia" w:hAnsi="Helvetica" w:cs="Helvetica"/>
      <w:b/>
      <w:bCs/>
      <w:color w:val="000000"/>
      <w:sz w:val="36"/>
      <w:szCs w:val="36"/>
      <w:lang w:eastAsia="pl-PL"/>
    </w:rPr>
  </w:style>
  <w:style w:type="paragraph" w:customStyle="1" w:styleId="pmainpub">
    <w:name w:val="p.mainpub"/>
    <w:uiPriority w:val="99"/>
    <w:rsid w:val="00256D00"/>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tabinner">
    <w:name w:val=".tabinner"/>
    <w:uiPriority w:val="99"/>
    <w:rsid w:val="00256D00"/>
    <w:pPr>
      <w:widowControl w:val="0"/>
      <w:autoSpaceDE w:val="0"/>
      <w:autoSpaceDN w:val="0"/>
      <w:adjustRightInd w:val="0"/>
      <w:spacing w:before="60" w:after="60" w:line="40" w:lineRule="atLeast"/>
      <w:ind w:left="60" w:right="60"/>
      <w:jc w:val="both"/>
    </w:pPr>
    <w:rPr>
      <w:rFonts w:ascii="Helvetica" w:eastAsiaTheme="minorEastAsia" w:hAnsi="Helvetica" w:cs="Helvetica"/>
      <w:color w:val="000000"/>
      <w:sz w:val="18"/>
      <w:szCs w:val="18"/>
      <w:lang w:eastAsia="pl-PL"/>
    </w:rPr>
  </w:style>
  <w:style w:type="paragraph" w:customStyle="1" w:styleId="tdmetrictitleimg">
    <w:name w:val="td.metric_title_img"/>
    <w:uiPriority w:val="99"/>
    <w:rsid w:val="00256D00"/>
    <w:pPr>
      <w:widowControl w:val="0"/>
      <w:autoSpaceDE w:val="0"/>
      <w:autoSpaceDN w:val="0"/>
      <w:adjustRightInd w:val="0"/>
      <w:spacing w:before="60" w:after="60" w:line="40" w:lineRule="atLeast"/>
      <w:jc w:val="both"/>
    </w:pPr>
    <w:rPr>
      <w:rFonts w:ascii="Helvetica" w:eastAsiaTheme="minorEastAsia" w:hAnsi="Helvetica" w:cs="Helvetica"/>
      <w:b/>
      <w:bCs/>
      <w:color w:val="000000"/>
      <w:sz w:val="18"/>
      <w:szCs w:val="18"/>
      <w:lang w:eastAsia="pl-PL"/>
    </w:rPr>
  </w:style>
  <w:style w:type="paragraph" w:customStyle="1" w:styleId="h2">
    <w:name w:val="h2"/>
    <w:uiPriority w:val="99"/>
    <w:rsid w:val="00256D00"/>
    <w:pPr>
      <w:widowControl w:val="0"/>
      <w:autoSpaceDE w:val="0"/>
      <w:autoSpaceDN w:val="0"/>
      <w:adjustRightInd w:val="0"/>
      <w:spacing w:after="100" w:line="40" w:lineRule="atLeast"/>
      <w:jc w:val="both"/>
    </w:pPr>
    <w:rPr>
      <w:rFonts w:ascii="Helvetica" w:eastAsiaTheme="minorEastAsia" w:hAnsi="Helvetica" w:cs="Helvetica"/>
      <w:color w:val="000000"/>
      <w:sz w:val="18"/>
      <w:szCs w:val="18"/>
      <w:lang w:eastAsia="pl-PL"/>
    </w:rPr>
  </w:style>
  <w:style w:type="paragraph" w:customStyle="1" w:styleId="h3">
    <w:name w:val="h3"/>
    <w:uiPriority w:val="99"/>
    <w:rsid w:val="00256D00"/>
    <w:pPr>
      <w:widowControl w:val="0"/>
      <w:autoSpaceDE w:val="0"/>
      <w:autoSpaceDN w:val="0"/>
      <w:adjustRightInd w:val="0"/>
      <w:spacing w:after="100" w:line="40" w:lineRule="atLeast"/>
      <w:jc w:val="both"/>
    </w:pPr>
    <w:rPr>
      <w:rFonts w:ascii="Helvetica" w:eastAsiaTheme="minorEastAsia" w:hAnsi="Helvetica" w:cs="Helvetica"/>
      <w:color w:val="000000"/>
      <w:sz w:val="18"/>
      <w:szCs w:val="18"/>
      <w:lang w:eastAsia="pl-PL"/>
    </w:rPr>
  </w:style>
  <w:style w:type="paragraph" w:customStyle="1" w:styleId="h1frontpageautorius">
    <w:name w:val="h1.frontpage_autor_ius"/>
    <w:uiPriority w:val="99"/>
    <w:rsid w:val="00256D00"/>
    <w:pPr>
      <w:widowControl w:val="0"/>
      <w:autoSpaceDE w:val="0"/>
      <w:autoSpaceDN w:val="0"/>
      <w:adjustRightInd w:val="0"/>
      <w:spacing w:after="0" w:line="240" w:lineRule="atLeast"/>
      <w:jc w:val="both"/>
    </w:pPr>
    <w:rPr>
      <w:rFonts w:ascii="Helvetica" w:eastAsiaTheme="minorEastAsia" w:hAnsi="Helvetica" w:cs="Helvetica"/>
      <w:color w:val="000000"/>
      <w:sz w:val="20"/>
      <w:szCs w:val="20"/>
      <w:lang w:eastAsia="pl-PL"/>
    </w:rPr>
  </w:style>
  <w:style w:type="paragraph" w:customStyle="1" w:styleId="h4">
    <w:name w:val="h4"/>
    <w:uiPriority w:val="99"/>
    <w:rsid w:val="00256D00"/>
    <w:pPr>
      <w:widowControl w:val="0"/>
      <w:autoSpaceDE w:val="0"/>
      <w:autoSpaceDN w:val="0"/>
      <w:adjustRightInd w:val="0"/>
      <w:spacing w:before="200" w:after="100" w:line="160" w:lineRule="atLeast"/>
    </w:pPr>
    <w:rPr>
      <w:rFonts w:ascii="Helvetica" w:eastAsiaTheme="minorEastAsia" w:hAnsi="Helvetica" w:cs="Helvetica"/>
      <w:b/>
      <w:bCs/>
      <w:color w:val="000000"/>
      <w:sz w:val="26"/>
      <w:szCs w:val="26"/>
      <w:lang w:eastAsia="pl-PL"/>
    </w:rPr>
  </w:style>
  <w:style w:type="paragraph" w:customStyle="1" w:styleId="h5">
    <w:name w:val="h5"/>
    <w:uiPriority w:val="99"/>
    <w:rsid w:val="00256D00"/>
    <w:pPr>
      <w:widowControl w:val="0"/>
      <w:autoSpaceDE w:val="0"/>
      <w:autoSpaceDN w:val="0"/>
      <w:adjustRightInd w:val="0"/>
      <w:spacing w:before="200" w:after="100" w:line="160" w:lineRule="atLeast"/>
    </w:pPr>
    <w:rPr>
      <w:rFonts w:ascii="Helvetica" w:eastAsiaTheme="minorEastAsia" w:hAnsi="Helvetica" w:cs="Helvetica"/>
      <w:b/>
      <w:bCs/>
      <w:color w:val="000000"/>
      <w:sz w:val="24"/>
      <w:szCs w:val="24"/>
      <w:lang w:eastAsia="pl-PL"/>
    </w:rPr>
  </w:style>
  <w:style w:type="paragraph" w:customStyle="1" w:styleId="h6">
    <w:name w:val="h6"/>
    <w:uiPriority w:val="99"/>
    <w:rsid w:val="00256D00"/>
    <w:pPr>
      <w:widowControl w:val="0"/>
      <w:autoSpaceDE w:val="0"/>
      <w:autoSpaceDN w:val="0"/>
      <w:adjustRightInd w:val="0"/>
      <w:spacing w:before="200" w:after="100" w:line="160" w:lineRule="atLeast"/>
    </w:pPr>
    <w:rPr>
      <w:rFonts w:ascii="Helvetica" w:eastAsiaTheme="minorEastAsia" w:hAnsi="Helvetica" w:cs="Helvetica"/>
      <w:b/>
      <w:bCs/>
      <w:color w:val="000000"/>
      <w:lang w:eastAsia="pl-PL"/>
    </w:rPr>
  </w:style>
  <w:style w:type="paragraph" w:customStyle="1" w:styleId="tdzmpubinner3">
    <w:name w:val="td.zmpubinner3"/>
    <w:uiPriority w:val="99"/>
    <w:rsid w:val="00256D00"/>
    <w:pPr>
      <w:widowControl w:val="0"/>
      <w:autoSpaceDE w:val="0"/>
      <w:autoSpaceDN w:val="0"/>
      <w:adjustRightInd w:val="0"/>
      <w:spacing w:after="0" w:line="40" w:lineRule="atLeast"/>
      <w:ind w:left="60"/>
      <w:jc w:val="both"/>
    </w:pPr>
    <w:rPr>
      <w:rFonts w:ascii="Helvetica" w:eastAsiaTheme="minorEastAsia" w:hAnsi="Helvetica" w:cs="Helvetica"/>
      <w:color w:val="000000"/>
      <w:sz w:val="18"/>
      <w:szCs w:val="18"/>
      <w:lang w:eastAsia="pl-PL"/>
    </w:rPr>
  </w:style>
  <w:style w:type="paragraph" w:customStyle="1" w:styleId="tdzmpubinner2">
    <w:name w:val="td.zmpubinner2"/>
    <w:uiPriority w:val="99"/>
    <w:rsid w:val="00256D00"/>
    <w:pPr>
      <w:widowControl w:val="0"/>
      <w:autoSpaceDE w:val="0"/>
      <w:autoSpaceDN w:val="0"/>
      <w:adjustRightInd w:val="0"/>
      <w:spacing w:after="0" w:line="40" w:lineRule="atLeast"/>
      <w:ind w:left="60"/>
      <w:jc w:val="both"/>
    </w:pPr>
    <w:rPr>
      <w:rFonts w:ascii="Helvetica" w:eastAsiaTheme="minorEastAsia" w:hAnsi="Helvetica" w:cs="Helvetica"/>
      <w:color w:val="000000"/>
      <w:sz w:val="18"/>
      <w:szCs w:val="18"/>
      <w:lang w:eastAsia="pl-PL"/>
    </w:rPr>
  </w:style>
  <w:style w:type="paragraph" w:customStyle="1" w:styleId="showhide">
    <w:name w:val=".showhide"/>
    <w:uiPriority w:val="99"/>
    <w:rsid w:val="00256D00"/>
    <w:pPr>
      <w:widowControl w:val="0"/>
      <w:autoSpaceDE w:val="0"/>
      <w:autoSpaceDN w:val="0"/>
      <w:adjustRightInd w:val="0"/>
      <w:spacing w:after="240" w:line="220" w:lineRule="atLeast"/>
      <w:jc w:val="both"/>
    </w:pPr>
    <w:rPr>
      <w:rFonts w:ascii="Helvetica" w:eastAsiaTheme="minorEastAsia" w:hAnsi="Helvetica" w:cs="Helvetica"/>
      <w:color w:val="000000"/>
      <w:sz w:val="18"/>
      <w:szCs w:val="18"/>
      <w:lang w:eastAsia="pl-PL"/>
    </w:rPr>
  </w:style>
  <w:style w:type="paragraph" w:customStyle="1" w:styleId="orzpodtytul">
    <w:name w:val=".orz_podtytul"/>
    <w:uiPriority w:val="99"/>
    <w:rsid w:val="00256D00"/>
    <w:pPr>
      <w:widowControl w:val="0"/>
      <w:autoSpaceDE w:val="0"/>
      <w:autoSpaceDN w:val="0"/>
      <w:adjustRightInd w:val="0"/>
      <w:spacing w:before="180" w:after="100" w:line="40" w:lineRule="atLeast"/>
      <w:jc w:val="both"/>
    </w:pPr>
    <w:rPr>
      <w:rFonts w:ascii="Helvetica" w:eastAsiaTheme="minorEastAsia" w:hAnsi="Helvetica" w:cs="Helvetica"/>
      <w:color w:val="000000"/>
      <w:sz w:val="18"/>
      <w:szCs w:val="18"/>
      <w:lang w:eastAsia="pl-PL"/>
    </w:rPr>
  </w:style>
  <w:style w:type="paragraph" w:customStyle="1" w:styleId="tdmodulmain">
    <w:name w:val="td.modulmain"/>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h1frontpagenadpis1">
    <w:name w:val="h1.frontpage_nadpis1"/>
    <w:uiPriority w:val="99"/>
    <w:rsid w:val="00256D00"/>
    <w:pPr>
      <w:widowControl w:val="0"/>
      <w:autoSpaceDE w:val="0"/>
      <w:autoSpaceDN w:val="0"/>
      <w:adjustRightInd w:val="0"/>
      <w:spacing w:after="0" w:line="240" w:lineRule="atLeast"/>
      <w:jc w:val="both"/>
    </w:pPr>
    <w:rPr>
      <w:rFonts w:ascii="Helvetica" w:eastAsiaTheme="minorEastAsia" w:hAnsi="Helvetica" w:cs="Helvetica"/>
      <w:color w:val="000000"/>
      <w:sz w:val="20"/>
      <w:szCs w:val="20"/>
      <w:lang w:eastAsia="pl-PL"/>
    </w:rPr>
  </w:style>
  <w:style w:type="paragraph" w:customStyle="1" w:styleId="beckformolarz">
    <w:name w:val=".beckformolarz"/>
    <w:uiPriority w:val="99"/>
    <w:rsid w:val="00256D00"/>
    <w:pPr>
      <w:widowControl w:val="0"/>
      <w:autoSpaceDE w:val="0"/>
      <w:autoSpaceDN w:val="0"/>
      <w:adjustRightInd w:val="0"/>
      <w:spacing w:before="120" w:after="120" w:line="40" w:lineRule="atLeast"/>
      <w:ind w:left="120" w:right="120"/>
      <w:jc w:val="both"/>
    </w:pPr>
    <w:rPr>
      <w:rFonts w:ascii="Helvetica" w:eastAsiaTheme="minorEastAsia" w:hAnsi="Helvetica" w:cs="Helvetica"/>
      <w:color w:val="000000"/>
      <w:sz w:val="18"/>
      <w:szCs w:val="18"/>
      <w:lang w:eastAsia="pl-PL"/>
    </w:rPr>
  </w:style>
  <w:style w:type="paragraph" w:customStyle="1" w:styleId="divszczegol">
    <w:name w:val="div.szczegol"/>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6"/>
      <w:szCs w:val="16"/>
      <w:lang w:eastAsia="pl-PL"/>
    </w:rPr>
  </w:style>
  <w:style w:type="paragraph" w:customStyle="1" w:styleId="pnaglowekcenter">
    <w:name w:val="p.naglowek_center"/>
    <w:uiPriority w:val="99"/>
    <w:rsid w:val="00256D00"/>
    <w:pPr>
      <w:widowControl w:val="0"/>
      <w:autoSpaceDE w:val="0"/>
      <w:autoSpaceDN w:val="0"/>
      <w:adjustRightInd w:val="0"/>
      <w:spacing w:after="0" w:line="40" w:lineRule="atLeast"/>
      <w:jc w:val="center"/>
    </w:pPr>
    <w:rPr>
      <w:rFonts w:ascii="Helvetica" w:eastAsiaTheme="minorEastAsia" w:hAnsi="Helvetica" w:cs="Helvetica"/>
      <w:color w:val="000000"/>
      <w:sz w:val="18"/>
      <w:szCs w:val="18"/>
      <w:lang w:eastAsia="pl-PL"/>
    </w:rPr>
  </w:style>
  <w:style w:type="paragraph" w:customStyle="1" w:styleId="divpoint">
    <w:name w:val="div.point"/>
    <w:uiPriority w:val="99"/>
    <w:rsid w:val="00256D0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2srodpodtytul5">
    <w:name w:val="h2.srodpodtytul5"/>
    <w:uiPriority w:val="99"/>
    <w:rsid w:val="00256D00"/>
    <w:pPr>
      <w:widowControl w:val="0"/>
      <w:autoSpaceDE w:val="0"/>
      <w:autoSpaceDN w:val="0"/>
      <w:adjustRightInd w:val="0"/>
      <w:spacing w:before="20" w:after="20" w:line="40" w:lineRule="atLeast"/>
      <w:jc w:val="center"/>
    </w:pPr>
    <w:rPr>
      <w:rFonts w:ascii="Helvetica" w:eastAsiaTheme="minorEastAsia" w:hAnsi="Helvetica" w:cs="Helvetica"/>
      <w:color w:val="000000"/>
      <w:sz w:val="18"/>
      <w:szCs w:val="18"/>
      <w:lang w:eastAsia="pl-PL"/>
    </w:rPr>
  </w:style>
  <w:style w:type="paragraph" w:customStyle="1" w:styleId="h2srodpodtytul6">
    <w:name w:val="h2.srodpodtytul6"/>
    <w:uiPriority w:val="99"/>
    <w:rsid w:val="00256D00"/>
    <w:pPr>
      <w:widowControl w:val="0"/>
      <w:autoSpaceDE w:val="0"/>
      <w:autoSpaceDN w:val="0"/>
      <w:adjustRightInd w:val="0"/>
      <w:spacing w:before="20" w:after="20" w:line="40" w:lineRule="atLeast"/>
      <w:jc w:val="center"/>
    </w:pPr>
    <w:rPr>
      <w:rFonts w:ascii="Helvetica" w:eastAsiaTheme="minorEastAsia" w:hAnsi="Helvetica" w:cs="Helvetica"/>
      <w:color w:val="000000"/>
      <w:sz w:val="18"/>
      <w:szCs w:val="18"/>
      <w:lang w:eastAsia="pl-PL"/>
    </w:rPr>
  </w:style>
  <w:style w:type="paragraph" w:customStyle="1" w:styleId="h2srodpodtytul7">
    <w:name w:val="h2.srodpodtytul7"/>
    <w:uiPriority w:val="99"/>
    <w:rsid w:val="00256D00"/>
    <w:pPr>
      <w:widowControl w:val="0"/>
      <w:autoSpaceDE w:val="0"/>
      <w:autoSpaceDN w:val="0"/>
      <w:adjustRightInd w:val="0"/>
      <w:spacing w:before="20" w:after="20" w:line="40" w:lineRule="atLeast"/>
      <w:jc w:val="center"/>
    </w:pPr>
    <w:rPr>
      <w:rFonts w:ascii="Helvetica" w:eastAsiaTheme="minorEastAsia" w:hAnsi="Helvetica" w:cs="Helvetica"/>
      <w:color w:val="000000"/>
      <w:sz w:val="18"/>
      <w:szCs w:val="18"/>
      <w:lang w:eastAsia="pl-PL"/>
    </w:rPr>
  </w:style>
  <w:style w:type="paragraph" w:customStyle="1" w:styleId="h2srodpodtytul8">
    <w:name w:val="h2.srodpodtytul8"/>
    <w:uiPriority w:val="99"/>
    <w:rsid w:val="00256D00"/>
    <w:pPr>
      <w:widowControl w:val="0"/>
      <w:autoSpaceDE w:val="0"/>
      <w:autoSpaceDN w:val="0"/>
      <w:adjustRightInd w:val="0"/>
      <w:spacing w:before="20" w:after="20" w:line="40" w:lineRule="atLeast"/>
      <w:jc w:val="center"/>
    </w:pPr>
    <w:rPr>
      <w:rFonts w:ascii="Helvetica" w:eastAsiaTheme="minorEastAsia" w:hAnsi="Helvetica" w:cs="Helvetica"/>
      <w:color w:val="000000"/>
      <w:sz w:val="18"/>
      <w:szCs w:val="18"/>
      <w:lang w:eastAsia="pl-PL"/>
    </w:rPr>
  </w:style>
  <w:style w:type="paragraph" w:customStyle="1" w:styleId="tdmetcellleftrel">
    <w:name w:val="td.metcellleftrel"/>
    <w:uiPriority w:val="99"/>
    <w:rsid w:val="00256D00"/>
    <w:pPr>
      <w:widowControl w:val="0"/>
      <w:autoSpaceDE w:val="0"/>
      <w:autoSpaceDN w:val="0"/>
      <w:adjustRightInd w:val="0"/>
      <w:spacing w:after="0" w:line="40" w:lineRule="atLeast"/>
      <w:ind w:left="120"/>
      <w:jc w:val="both"/>
    </w:pPr>
    <w:rPr>
      <w:rFonts w:ascii="Helvetica" w:eastAsiaTheme="minorEastAsia" w:hAnsi="Helvetica" w:cs="Helvetica"/>
      <w:color w:val="808080"/>
      <w:sz w:val="18"/>
      <w:szCs w:val="18"/>
      <w:lang w:eastAsia="pl-PL"/>
    </w:rPr>
  </w:style>
  <w:style w:type="paragraph" w:customStyle="1" w:styleId="h2srodpodtytul1">
    <w:name w:val="h2.srodpodtytul1"/>
    <w:uiPriority w:val="99"/>
    <w:rsid w:val="00256D00"/>
    <w:pPr>
      <w:widowControl w:val="0"/>
      <w:autoSpaceDE w:val="0"/>
      <w:autoSpaceDN w:val="0"/>
      <w:adjustRightInd w:val="0"/>
      <w:spacing w:before="80" w:after="80" w:line="40" w:lineRule="atLeast"/>
      <w:jc w:val="center"/>
    </w:pPr>
    <w:rPr>
      <w:rFonts w:ascii="Helvetica" w:eastAsiaTheme="minorEastAsia" w:hAnsi="Helvetica" w:cs="Helvetica"/>
      <w:color w:val="000000"/>
      <w:sz w:val="18"/>
      <w:szCs w:val="18"/>
      <w:lang w:eastAsia="pl-PL"/>
    </w:rPr>
  </w:style>
  <w:style w:type="paragraph" w:customStyle="1" w:styleId="h2srodpodtytul2">
    <w:name w:val="h2.srodpodtytul2"/>
    <w:uiPriority w:val="99"/>
    <w:rsid w:val="00256D00"/>
    <w:pPr>
      <w:widowControl w:val="0"/>
      <w:autoSpaceDE w:val="0"/>
      <w:autoSpaceDN w:val="0"/>
      <w:adjustRightInd w:val="0"/>
      <w:spacing w:before="80" w:after="80" w:line="40" w:lineRule="atLeast"/>
      <w:jc w:val="center"/>
    </w:pPr>
    <w:rPr>
      <w:rFonts w:ascii="Helvetica" w:eastAsiaTheme="minorEastAsia" w:hAnsi="Helvetica" w:cs="Helvetica"/>
      <w:color w:val="000000"/>
      <w:sz w:val="18"/>
      <w:szCs w:val="18"/>
      <w:lang w:eastAsia="pl-PL"/>
    </w:rPr>
  </w:style>
  <w:style w:type="paragraph" w:customStyle="1" w:styleId="h2srodpodtytul3">
    <w:name w:val="h2.srodpodtytul3"/>
    <w:uiPriority w:val="99"/>
    <w:rsid w:val="00256D00"/>
    <w:pPr>
      <w:widowControl w:val="0"/>
      <w:autoSpaceDE w:val="0"/>
      <w:autoSpaceDN w:val="0"/>
      <w:adjustRightInd w:val="0"/>
      <w:spacing w:before="60" w:after="60" w:line="40" w:lineRule="atLeast"/>
      <w:jc w:val="center"/>
    </w:pPr>
    <w:rPr>
      <w:rFonts w:ascii="Helvetica" w:eastAsiaTheme="minorEastAsia" w:hAnsi="Helvetica" w:cs="Helvetica"/>
      <w:color w:val="000000"/>
      <w:sz w:val="18"/>
      <w:szCs w:val="18"/>
      <w:lang w:eastAsia="pl-PL"/>
    </w:rPr>
  </w:style>
  <w:style w:type="paragraph" w:customStyle="1" w:styleId="tempautorlabel">
    <w:name w:val=".temp_autor_label"/>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h2srodpodtytul4">
    <w:name w:val="h2.srodpodtytul4"/>
    <w:uiPriority w:val="99"/>
    <w:rsid w:val="00256D00"/>
    <w:pPr>
      <w:widowControl w:val="0"/>
      <w:autoSpaceDE w:val="0"/>
      <w:autoSpaceDN w:val="0"/>
      <w:adjustRightInd w:val="0"/>
      <w:spacing w:before="20" w:after="20" w:line="40" w:lineRule="atLeast"/>
      <w:jc w:val="center"/>
    </w:pPr>
    <w:rPr>
      <w:rFonts w:ascii="Helvetica" w:eastAsiaTheme="minorEastAsia" w:hAnsi="Helvetica" w:cs="Helvetica"/>
      <w:color w:val="000000"/>
      <w:sz w:val="18"/>
      <w:szCs w:val="18"/>
      <w:lang w:eastAsia="pl-PL"/>
    </w:rPr>
  </w:style>
  <w:style w:type="paragraph" w:customStyle="1" w:styleId="kompunkt">
    <w:name w:val=".kompunkt"/>
    <w:uiPriority w:val="99"/>
    <w:rsid w:val="00256D00"/>
    <w:pPr>
      <w:widowControl w:val="0"/>
      <w:autoSpaceDE w:val="0"/>
      <w:autoSpaceDN w:val="0"/>
      <w:adjustRightInd w:val="0"/>
      <w:spacing w:after="0" w:line="40" w:lineRule="atLeast"/>
      <w:ind w:left="460" w:right="540" w:hanging="260"/>
      <w:jc w:val="both"/>
    </w:pPr>
    <w:rPr>
      <w:rFonts w:ascii="Helvetica" w:eastAsiaTheme="minorEastAsia" w:hAnsi="Helvetica" w:cs="Helvetica"/>
      <w:color w:val="000000"/>
      <w:sz w:val="18"/>
      <w:szCs w:val="18"/>
      <w:lang w:eastAsia="pl-PL"/>
    </w:rPr>
  </w:style>
  <w:style w:type="paragraph" w:customStyle="1" w:styleId="document-history-current-version">
    <w:name w:val=".document-history-current-version"/>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divclear">
    <w:name w:val="div.clear"/>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customStyle="1" w:styleId="h3legowydanie">
    <w:name w:val="h3.lego_wydanie"/>
    <w:uiPriority w:val="99"/>
    <w:rsid w:val="00256D00"/>
    <w:pPr>
      <w:widowControl w:val="0"/>
      <w:autoSpaceDE w:val="0"/>
      <w:autoSpaceDN w:val="0"/>
      <w:adjustRightInd w:val="0"/>
      <w:spacing w:after="0" w:line="40" w:lineRule="atLeast"/>
      <w:jc w:val="both"/>
    </w:pPr>
    <w:rPr>
      <w:rFonts w:ascii="Helvetica" w:eastAsiaTheme="minorEastAsia" w:hAnsi="Helvetica" w:cs="Helvetica"/>
      <w:color w:val="000000"/>
      <w:sz w:val="10"/>
      <w:szCs w:val="10"/>
      <w:lang w:eastAsia="pl-PL"/>
    </w:rPr>
  </w:style>
  <w:style w:type="paragraph" w:customStyle="1" w:styleId="partyt">
    <w:name w:val=".partyt"/>
    <w:uiPriority w:val="99"/>
    <w:rsid w:val="00256D00"/>
    <w:pPr>
      <w:widowControl w:val="0"/>
      <w:autoSpaceDE w:val="0"/>
      <w:autoSpaceDN w:val="0"/>
      <w:adjustRightInd w:val="0"/>
      <w:spacing w:after="60" w:line="40" w:lineRule="atLeast"/>
      <w:ind w:right="540"/>
      <w:jc w:val="both"/>
    </w:pPr>
    <w:rPr>
      <w:rFonts w:ascii="Helvetica" w:eastAsiaTheme="minorEastAsia" w:hAnsi="Helvetica" w:cs="Helvetica"/>
      <w:color w:val="000000"/>
      <w:sz w:val="18"/>
      <w:szCs w:val="18"/>
      <w:lang w:eastAsia="pl-PL"/>
    </w:rPr>
  </w:style>
  <w:style w:type="paragraph" w:customStyle="1" w:styleId="ramkawazne">
    <w:name w:val=".ramkawazne"/>
    <w:uiPriority w:val="99"/>
    <w:rsid w:val="00256D00"/>
    <w:pPr>
      <w:widowControl w:val="0"/>
      <w:autoSpaceDE w:val="0"/>
      <w:autoSpaceDN w:val="0"/>
      <w:adjustRightInd w:val="0"/>
      <w:spacing w:before="180" w:after="180" w:line="40" w:lineRule="atLeast"/>
      <w:jc w:val="both"/>
    </w:pPr>
    <w:rPr>
      <w:rFonts w:ascii="Helvetica" w:eastAsiaTheme="minorEastAsia" w:hAnsi="Helvetica" w:cs="Helvetica"/>
      <w:color w:val="000000"/>
      <w:sz w:val="18"/>
      <w:szCs w:val="18"/>
      <w:lang w:eastAsia="pl-PL"/>
    </w:rPr>
  </w:style>
  <w:style w:type="paragraph" w:customStyle="1" w:styleId="spanarticletitle">
    <w:name w:val="span.articletitle"/>
    <w:uiPriority w:val="99"/>
    <w:rsid w:val="00256D00"/>
    <w:pPr>
      <w:widowControl w:val="0"/>
      <w:autoSpaceDE w:val="0"/>
      <w:autoSpaceDN w:val="0"/>
      <w:adjustRightInd w:val="0"/>
      <w:spacing w:after="0" w:line="40" w:lineRule="atLeast"/>
      <w:jc w:val="both"/>
    </w:pPr>
    <w:rPr>
      <w:rFonts w:ascii="Helvetica" w:eastAsiaTheme="minorEastAsia" w:hAnsi="Helvetica" w:cs="Helvetica"/>
      <w:b/>
      <w:bCs/>
      <w:color w:val="000000"/>
      <w:sz w:val="18"/>
      <w:szCs w:val="18"/>
      <w:lang w:eastAsia="pl-PL"/>
    </w:rPr>
  </w:style>
  <w:style w:type="paragraph" w:customStyle="1" w:styleId="pfrontpageautor">
    <w:name w:val="p.frontpage_autor"/>
    <w:uiPriority w:val="99"/>
    <w:rsid w:val="00256D00"/>
    <w:pPr>
      <w:widowControl w:val="0"/>
      <w:autoSpaceDE w:val="0"/>
      <w:autoSpaceDN w:val="0"/>
      <w:adjustRightInd w:val="0"/>
      <w:spacing w:after="0" w:line="240" w:lineRule="atLeast"/>
      <w:jc w:val="both"/>
    </w:pPr>
    <w:rPr>
      <w:rFonts w:ascii="Helvetica" w:eastAsiaTheme="minorEastAsia" w:hAnsi="Helvetica" w:cs="Helvetica"/>
      <w:i/>
      <w:iCs/>
      <w:color w:val="000000"/>
      <w:sz w:val="20"/>
      <w:szCs w:val="20"/>
      <w:lang w:eastAsia="pl-PL"/>
    </w:rPr>
  </w:style>
  <w:style w:type="paragraph" w:customStyle="1" w:styleId="h1maintyt">
    <w:name w:val="h1.maintyt"/>
    <w:uiPriority w:val="99"/>
    <w:rsid w:val="00256D00"/>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paragraph" w:customStyle="1" w:styleId="NAZORGWYDnazwaorganuwydajcegoprojektowanyakt">
    <w:name w:val="NAZ_ORG_WYD – nazwa organu wydającego projektowany akt"/>
    <w:basedOn w:val="Normalny"/>
    <w:uiPriority w:val="29"/>
    <w:qFormat/>
    <w:rsid w:val="00256D00"/>
    <w:pPr>
      <w:keepNext/>
      <w:suppressAutoHyphens/>
      <w:spacing w:after="120" w:line="360" w:lineRule="auto"/>
      <w:ind w:left="4820"/>
      <w:jc w:val="center"/>
    </w:pPr>
    <w:rPr>
      <w:rFonts w:ascii="Times" w:hAnsi="Times" w:cs="Times New Roman"/>
      <w:b/>
      <w:bCs/>
      <w:caps/>
      <w:kern w:val="24"/>
      <w:sz w:val="24"/>
      <w:szCs w:val="24"/>
    </w:rPr>
  </w:style>
  <w:style w:type="paragraph" w:customStyle="1" w:styleId="CZWSPPKTczwsplnapunktw">
    <w:name w:val="CZ_WSP_PKT – część wspólna punktów"/>
    <w:basedOn w:val="PKTpunkt"/>
    <w:next w:val="USTustnpkodeksu"/>
    <w:uiPriority w:val="19"/>
    <w:qFormat/>
    <w:rsid w:val="00256D00"/>
    <w:pPr>
      <w:ind w:left="0" w:firstLine="0"/>
    </w:pPr>
  </w:style>
  <w:style w:type="paragraph" w:customStyle="1" w:styleId="OZNZACZNIKAwskazanienrzacznika">
    <w:name w:val="OZN_ZAŁĄCZNIKA – wskazanie nr załącznika"/>
    <w:basedOn w:val="Normalny"/>
    <w:uiPriority w:val="30"/>
    <w:qFormat/>
    <w:rsid w:val="00256D00"/>
    <w:pPr>
      <w:keepNext/>
      <w:spacing w:after="0" w:line="360" w:lineRule="auto"/>
      <w:jc w:val="right"/>
    </w:pPr>
    <w:rPr>
      <w:rFonts w:ascii="Times New Roman" w:eastAsiaTheme="minorEastAsia" w:hAnsi="Times New Roman" w:cs="Arial"/>
      <w:b/>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30073"/>
    <w:rPr>
      <w:bCs/>
    </w:rPr>
  </w:style>
  <w:style w:type="character" w:customStyle="1" w:styleId="IGPindeksgrnyipogrubienie">
    <w:name w:val="_IG_P_ – indeks górny i pogrubienie"/>
    <w:basedOn w:val="Domylnaczcionkaakapitu"/>
    <w:uiPriority w:val="2"/>
    <w:qFormat/>
    <w:rsid w:val="00E30073"/>
    <w:rPr>
      <w:b/>
      <w:vanish w:val="0"/>
      <w:spacing w:val="0"/>
      <w:vertAlign w:val="superscript"/>
    </w:rPr>
  </w:style>
  <w:style w:type="character" w:customStyle="1" w:styleId="BEZWERSALIKW">
    <w:name w:val="_BEZ_WERSALIKÓW_"/>
    <w:basedOn w:val="Domylnaczcionkaakapitu"/>
    <w:uiPriority w:val="4"/>
    <w:qFormat/>
    <w:rsid w:val="00E30073"/>
    <w:rPr>
      <w:caps/>
    </w:rPr>
  </w:style>
  <w:style w:type="character" w:styleId="Hipercze">
    <w:name w:val="Hyperlink"/>
    <w:basedOn w:val="Domylnaczcionkaakapitu"/>
    <w:uiPriority w:val="99"/>
    <w:unhideWhenUsed/>
    <w:rsid w:val="00A11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3493">
      <w:bodyDiv w:val="1"/>
      <w:marLeft w:val="0"/>
      <w:marRight w:val="0"/>
      <w:marTop w:val="0"/>
      <w:marBottom w:val="0"/>
      <w:divBdr>
        <w:top w:val="none" w:sz="0" w:space="0" w:color="auto"/>
        <w:left w:val="none" w:sz="0" w:space="0" w:color="auto"/>
        <w:bottom w:val="none" w:sz="0" w:space="0" w:color="auto"/>
        <w:right w:val="none" w:sz="0" w:space="0" w:color="auto"/>
      </w:divBdr>
    </w:div>
    <w:div w:id="505167288">
      <w:bodyDiv w:val="1"/>
      <w:marLeft w:val="0"/>
      <w:marRight w:val="0"/>
      <w:marTop w:val="0"/>
      <w:marBottom w:val="0"/>
      <w:divBdr>
        <w:top w:val="none" w:sz="0" w:space="0" w:color="auto"/>
        <w:left w:val="none" w:sz="0" w:space="0" w:color="auto"/>
        <w:bottom w:val="none" w:sz="0" w:space="0" w:color="auto"/>
        <w:right w:val="none" w:sz="0" w:space="0" w:color="auto"/>
      </w:divBdr>
    </w:div>
    <w:div w:id="708533841">
      <w:bodyDiv w:val="1"/>
      <w:marLeft w:val="0"/>
      <w:marRight w:val="0"/>
      <w:marTop w:val="0"/>
      <w:marBottom w:val="0"/>
      <w:divBdr>
        <w:top w:val="none" w:sz="0" w:space="0" w:color="auto"/>
        <w:left w:val="none" w:sz="0" w:space="0" w:color="auto"/>
        <w:bottom w:val="none" w:sz="0" w:space="0" w:color="auto"/>
        <w:right w:val="none" w:sz="0" w:space="0" w:color="auto"/>
      </w:divBdr>
    </w:div>
    <w:div w:id="729156022">
      <w:bodyDiv w:val="1"/>
      <w:marLeft w:val="0"/>
      <w:marRight w:val="0"/>
      <w:marTop w:val="0"/>
      <w:marBottom w:val="0"/>
      <w:divBdr>
        <w:top w:val="none" w:sz="0" w:space="0" w:color="auto"/>
        <w:left w:val="none" w:sz="0" w:space="0" w:color="auto"/>
        <w:bottom w:val="none" w:sz="0" w:space="0" w:color="auto"/>
        <w:right w:val="none" w:sz="0" w:space="0" w:color="auto"/>
      </w:divBdr>
    </w:div>
    <w:div w:id="967971131">
      <w:bodyDiv w:val="1"/>
      <w:marLeft w:val="0"/>
      <w:marRight w:val="0"/>
      <w:marTop w:val="0"/>
      <w:marBottom w:val="0"/>
      <w:divBdr>
        <w:top w:val="none" w:sz="0" w:space="0" w:color="auto"/>
        <w:left w:val="none" w:sz="0" w:space="0" w:color="auto"/>
        <w:bottom w:val="none" w:sz="0" w:space="0" w:color="auto"/>
        <w:right w:val="none" w:sz="0" w:space="0" w:color="auto"/>
      </w:divBdr>
    </w:div>
    <w:div w:id="1182937487">
      <w:bodyDiv w:val="1"/>
      <w:marLeft w:val="0"/>
      <w:marRight w:val="0"/>
      <w:marTop w:val="0"/>
      <w:marBottom w:val="0"/>
      <w:divBdr>
        <w:top w:val="none" w:sz="0" w:space="0" w:color="auto"/>
        <w:left w:val="none" w:sz="0" w:space="0" w:color="auto"/>
        <w:bottom w:val="none" w:sz="0" w:space="0" w:color="auto"/>
        <w:right w:val="none" w:sz="0" w:space="0" w:color="auto"/>
      </w:divBdr>
    </w:div>
    <w:div w:id="1229878774">
      <w:bodyDiv w:val="1"/>
      <w:marLeft w:val="0"/>
      <w:marRight w:val="0"/>
      <w:marTop w:val="0"/>
      <w:marBottom w:val="0"/>
      <w:divBdr>
        <w:top w:val="none" w:sz="0" w:space="0" w:color="auto"/>
        <w:left w:val="none" w:sz="0" w:space="0" w:color="auto"/>
        <w:bottom w:val="none" w:sz="0" w:space="0" w:color="auto"/>
        <w:right w:val="none" w:sz="0" w:space="0" w:color="auto"/>
      </w:divBdr>
    </w:div>
    <w:div w:id="1538278975">
      <w:bodyDiv w:val="1"/>
      <w:marLeft w:val="0"/>
      <w:marRight w:val="0"/>
      <w:marTop w:val="0"/>
      <w:marBottom w:val="0"/>
      <w:divBdr>
        <w:top w:val="none" w:sz="0" w:space="0" w:color="auto"/>
        <w:left w:val="none" w:sz="0" w:space="0" w:color="auto"/>
        <w:bottom w:val="none" w:sz="0" w:space="0" w:color="auto"/>
        <w:right w:val="none" w:sz="0" w:space="0" w:color="auto"/>
      </w:divBdr>
    </w:div>
    <w:div w:id="1553418008">
      <w:bodyDiv w:val="1"/>
      <w:marLeft w:val="0"/>
      <w:marRight w:val="0"/>
      <w:marTop w:val="0"/>
      <w:marBottom w:val="0"/>
      <w:divBdr>
        <w:top w:val="none" w:sz="0" w:space="0" w:color="auto"/>
        <w:left w:val="none" w:sz="0" w:space="0" w:color="auto"/>
        <w:bottom w:val="none" w:sz="0" w:space="0" w:color="auto"/>
        <w:right w:val="none" w:sz="0" w:space="0" w:color="auto"/>
      </w:divBdr>
    </w:div>
    <w:div w:id="1627933374">
      <w:bodyDiv w:val="1"/>
      <w:marLeft w:val="0"/>
      <w:marRight w:val="0"/>
      <w:marTop w:val="0"/>
      <w:marBottom w:val="0"/>
      <w:divBdr>
        <w:top w:val="none" w:sz="0" w:space="0" w:color="auto"/>
        <w:left w:val="none" w:sz="0" w:space="0" w:color="auto"/>
        <w:bottom w:val="none" w:sz="0" w:space="0" w:color="auto"/>
        <w:right w:val="none" w:sz="0" w:space="0" w:color="auto"/>
      </w:divBdr>
    </w:div>
    <w:div w:id="1681663129">
      <w:bodyDiv w:val="1"/>
      <w:marLeft w:val="0"/>
      <w:marRight w:val="0"/>
      <w:marTop w:val="0"/>
      <w:marBottom w:val="0"/>
      <w:divBdr>
        <w:top w:val="none" w:sz="0" w:space="0" w:color="auto"/>
        <w:left w:val="none" w:sz="0" w:space="0" w:color="auto"/>
        <w:bottom w:val="none" w:sz="0" w:space="0" w:color="auto"/>
        <w:right w:val="none" w:sz="0" w:space="0" w:color="auto"/>
      </w:divBdr>
    </w:div>
    <w:div w:id="1713113277">
      <w:bodyDiv w:val="1"/>
      <w:marLeft w:val="0"/>
      <w:marRight w:val="0"/>
      <w:marTop w:val="0"/>
      <w:marBottom w:val="0"/>
      <w:divBdr>
        <w:top w:val="none" w:sz="0" w:space="0" w:color="auto"/>
        <w:left w:val="none" w:sz="0" w:space="0" w:color="auto"/>
        <w:bottom w:val="none" w:sz="0" w:space="0" w:color="auto"/>
        <w:right w:val="none" w:sz="0" w:space="0" w:color="auto"/>
      </w:divBdr>
    </w:div>
    <w:div w:id="20633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744F8-B737-4553-8F6A-0C5440C4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11489</Words>
  <Characters>68935</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80264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Ewa.Kowalik@mnisw.gov.pl</dc:creator>
  <cp:lastModifiedBy>Dworzycka Anna</cp:lastModifiedBy>
  <cp:revision>2</cp:revision>
  <cp:lastPrinted>2020-11-06T09:09:00Z</cp:lastPrinted>
  <dcterms:created xsi:type="dcterms:W3CDTF">2021-04-30T14:06:00Z</dcterms:created>
  <dcterms:modified xsi:type="dcterms:W3CDTF">2021-04-30T14:06:00Z</dcterms:modified>
</cp:coreProperties>
</file>