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Y="2215"/>
        <w:tblW w:w="0" w:type="auto"/>
        <w:tblLook w:val="04A0" w:firstRow="1" w:lastRow="0" w:firstColumn="1" w:lastColumn="0" w:noHBand="0" w:noVBand="1"/>
      </w:tblPr>
      <w:tblGrid>
        <w:gridCol w:w="2012"/>
        <w:gridCol w:w="3181"/>
        <w:gridCol w:w="4836"/>
        <w:gridCol w:w="2148"/>
        <w:gridCol w:w="1817"/>
      </w:tblGrid>
      <w:tr w:rsidR="00CB3DD1" w:rsidRPr="00CB3DD1" w:rsidTr="00CB3DD1">
        <w:trPr>
          <w:trHeight w:val="288"/>
        </w:trPr>
        <w:tc>
          <w:tcPr>
            <w:tcW w:w="2012" w:type="dxa"/>
            <w:noWrap/>
            <w:hideMark/>
          </w:tcPr>
          <w:p w:rsidR="00CB3DD1" w:rsidRPr="00CB3DD1" w:rsidRDefault="00CB3DD1" w:rsidP="00CB3DD1">
            <w:pPr>
              <w:rPr>
                <w:b/>
                <w:bCs/>
              </w:rPr>
            </w:pPr>
            <w:r w:rsidRPr="00CB3DD1">
              <w:rPr>
                <w:b/>
                <w:bCs/>
              </w:rPr>
              <w:t>Rodzaj zamówienia</w:t>
            </w:r>
          </w:p>
        </w:tc>
        <w:tc>
          <w:tcPr>
            <w:tcW w:w="3181" w:type="dxa"/>
            <w:noWrap/>
            <w:hideMark/>
          </w:tcPr>
          <w:p w:rsidR="00CB3DD1" w:rsidRPr="00CB3DD1" w:rsidRDefault="00CB3DD1" w:rsidP="00CB3DD1">
            <w:pPr>
              <w:rPr>
                <w:b/>
                <w:bCs/>
              </w:rPr>
            </w:pPr>
            <w:r w:rsidRPr="00CB3DD1">
              <w:rPr>
                <w:b/>
                <w:bCs/>
              </w:rPr>
              <w:t>Przedmiot zamówienia</w:t>
            </w:r>
          </w:p>
        </w:tc>
        <w:tc>
          <w:tcPr>
            <w:tcW w:w="4836" w:type="dxa"/>
            <w:noWrap/>
            <w:hideMark/>
          </w:tcPr>
          <w:p w:rsidR="00CB3DD1" w:rsidRPr="00CB3DD1" w:rsidRDefault="00CB3DD1" w:rsidP="00CB3DD1">
            <w:pPr>
              <w:rPr>
                <w:b/>
                <w:bCs/>
              </w:rPr>
            </w:pPr>
            <w:r w:rsidRPr="00CB3DD1">
              <w:rPr>
                <w:b/>
                <w:bCs/>
              </w:rPr>
              <w:t>Przewidywany tryb</w:t>
            </w:r>
          </w:p>
        </w:tc>
        <w:tc>
          <w:tcPr>
            <w:tcW w:w="2148" w:type="dxa"/>
            <w:noWrap/>
            <w:hideMark/>
          </w:tcPr>
          <w:p w:rsidR="00CB3DD1" w:rsidRPr="00CB3DD1" w:rsidRDefault="00CB3DD1" w:rsidP="00CB3DD1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CB3DD1">
              <w:rPr>
                <w:b/>
                <w:bCs/>
              </w:rPr>
              <w:t>rientacyjna wartość</w:t>
            </w:r>
          </w:p>
        </w:tc>
        <w:tc>
          <w:tcPr>
            <w:tcW w:w="1817" w:type="dxa"/>
            <w:noWrap/>
            <w:hideMark/>
          </w:tcPr>
          <w:p w:rsidR="00CB3DD1" w:rsidRPr="00CB3DD1" w:rsidRDefault="00CB3DD1" w:rsidP="00CB3DD1">
            <w:pPr>
              <w:rPr>
                <w:b/>
                <w:bCs/>
              </w:rPr>
            </w:pPr>
            <w:r w:rsidRPr="00CB3DD1">
              <w:rPr>
                <w:b/>
                <w:bCs/>
              </w:rPr>
              <w:t>Termin wszczęcia</w:t>
            </w:r>
          </w:p>
        </w:tc>
      </w:tr>
      <w:tr w:rsidR="00CB3DD1" w:rsidRPr="00CB3DD1" w:rsidTr="00CB3DD1">
        <w:trPr>
          <w:trHeight w:val="288"/>
        </w:trPr>
        <w:tc>
          <w:tcPr>
            <w:tcW w:w="2012" w:type="dxa"/>
            <w:noWrap/>
            <w:hideMark/>
          </w:tcPr>
          <w:p w:rsidR="00CB3DD1" w:rsidRPr="00CB3DD1" w:rsidRDefault="00CB3DD1" w:rsidP="00CB3DD1">
            <w:r w:rsidRPr="00CB3DD1">
              <w:t>Roboty Budowlane</w:t>
            </w:r>
          </w:p>
        </w:tc>
        <w:tc>
          <w:tcPr>
            <w:tcW w:w="3181" w:type="dxa"/>
            <w:noWrap/>
            <w:hideMark/>
          </w:tcPr>
          <w:p w:rsidR="00CB3DD1" w:rsidRPr="00CB3DD1" w:rsidRDefault="00CB3DD1" w:rsidP="00CB3DD1">
            <w:r w:rsidRPr="00CB3DD1">
              <w:t>Budowa dojazdu pożarowego nr 56</w:t>
            </w:r>
          </w:p>
        </w:tc>
        <w:tc>
          <w:tcPr>
            <w:tcW w:w="4836" w:type="dxa"/>
            <w:noWrap/>
            <w:hideMark/>
          </w:tcPr>
          <w:p w:rsidR="00CB3DD1" w:rsidRPr="00CB3DD1" w:rsidRDefault="00CB3DD1" w:rsidP="00CB3DD1">
            <w:r w:rsidRPr="00CB3DD1">
              <w:t>Tryb podstawowy na podstawie art. 275 ust. 1 Ustawy</w:t>
            </w:r>
          </w:p>
        </w:tc>
        <w:tc>
          <w:tcPr>
            <w:tcW w:w="2148" w:type="dxa"/>
            <w:hideMark/>
          </w:tcPr>
          <w:p w:rsidR="00CB3DD1" w:rsidRPr="00CB3DD1" w:rsidRDefault="00CB3DD1" w:rsidP="00CB3DD1">
            <w:r w:rsidRPr="00CB3DD1">
              <w:t xml:space="preserve">404 000,00 zł </w:t>
            </w:r>
          </w:p>
        </w:tc>
        <w:tc>
          <w:tcPr>
            <w:tcW w:w="1817" w:type="dxa"/>
            <w:noWrap/>
            <w:hideMark/>
          </w:tcPr>
          <w:p w:rsidR="00CB3DD1" w:rsidRPr="00CB3DD1" w:rsidRDefault="00CB3DD1" w:rsidP="00CB3DD1">
            <w:r w:rsidRPr="00CB3DD1">
              <w:t>IV kwartał</w:t>
            </w:r>
          </w:p>
        </w:tc>
      </w:tr>
      <w:tr w:rsidR="00CB3DD1" w:rsidRPr="00CB3DD1" w:rsidTr="00CB3DD1">
        <w:trPr>
          <w:trHeight w:val="288"/>
        </w:trPr>
        <w:tc>
          <w:tcPr>
            <w:tcW w:w="2012" w:type="dxa"/>
            <w:noWrap/>
            <w:hideMark/>
          </w:tcPr>
          <w:p w:rsidR="00CB3DD1" w:rsidRPr="00CB3DD1" w:rsidRDefault="00CB3DD1" w:rsidP="00CB3DD1">
            <w:r w:rsidRPr="00CB3DD1">
              <w:t>Roboty Budowlane</w:t>
            </w:r>
          </w:p>
        </w:tc>
        <w:tc>
          <w:tcPr>
            <w:tcW w:w="3181" w:type="dxa"/>
            <w:noWrap/>
            <w:hideMark/>
          </w:tcPr>
          <w:p w:rsidR="00CB3DD1" w:rsidRPr="00CB3DD1" w:rsidRDefault="00CB3DD1" w:rsidP="00CB3DD1">
            <w:r w:rsidRPr="00CB3DD1">
              <w:t>Budowa dojazdu pożarowego nr 86</w:t>
            </w:r>
          </w:p>
        </w:tc>
        <w:tc>
          <w:tcPr>
            <w:tcW w:w="4836" w:type="dxa"/>
            <w:noWrap/>
            <w:hideMark/>
          </w:tcPr>
          <w:p w:rsidR="00CB3DD1" w:rsidRPr="00CB3DD1" w:rsidRDefault="00CB3DD1" w:rsidP="00CB3DD1">
            <w:r w:rsidRPr="00CB3DD1">
              <w:t>Tryb podstawowy na podstawie art. 275 ust. 1 Ustawy</w:t>
            </w:r>
          </w:p>
        </w:tc>
        <w:tc>
          <w:tcPr>
            <w:tcW w:w="2148" w:type="dxa"/>
            <w:hideMark/>
          </w:tcPr>
          <w:p w:rsidR="00CB3DD1" w:rsidRPr="00CB3DD1" w:rsidRDefault="00CB3DD1" w:rsidP="00CB3DD1">
            <w:r w:rsidRPr="00CB3DD1">
              <w:t xml:space="preserve">290 000,00 zł </w:t>
            </w:r>
          </w:p>
        </w:tc>
        <w:tc>
          <w:tcPr>
            <w:tcW w:w="1817" w:type="dxa"/>
            <w:noWrap/>
            <w:hideMark/>
          </w:tcPr>
          <w:p w:rsidR="00CB3DD1" w:rsidRPr="00CB3DD1" w:rsidRDefault="00CB3DD1" w:rsidP="00CB3DD1">
            <w:r w:rsidRPr="00CB3DD1">
              <w:t>IV kwartał</w:t>
            </w:r>
          </w:p>
        </w:tc>
      </w:tr>
      <w:tr w:rsidR="00CB3DD1" w:rsidRPr="00CB3DD1" w:rsidTr="00CB3DD1">
        <w:trPr>
          <w:trHeight w:val="288"/>
        </w:trPr>
        <w:tc>
          <w:tcPr>
            <w:tcW w:w="2012" w:type="dxa"/>
            <w:noWrap/>
            <w:hideMark/>
          </w:tcPr>
          <w:p w:rsidR="00CB3DD1" w:rsidRPr="00CB3DD1" w:rsidRDefault="00CB3DD1" w:rsidP="00CB3DD1">
            <w:r w:rsidRPr="00CB3DD1">
              <w:t>Usługi</w:t>
            </w:r>
          </w:p>
        </w:tc>
        <w:tc>
          <w:tcPr>
            <w:tcW w:w="3181" w:type="dxa"/>
            <w:noWrap/>
            <w:hideMark/>
          </w:tcPr>
          <w:p w:rsidR="00CB3DD1" w:rsidRPr="00CB3DD1" w:rsidRDefault="00CB3DD1" w:rsidP="00CB3DD1">
            <w:r w:rsidRPr="00CB3DD1">
              <w:t>Usługi leśne</w:t>
            </w:r>
          </w:p>
        </w:tc>
        <w:tc>
          <w:tcPr>
            <w:tcW w:w="4836" w:type="dxa"/>
            <w:noWrap/>
            <w:hideMark/>
          </w:tcPr>
          <w:p w:rsidR="00CB3DD1" w:rsidRPr="00CB3DD1" w:rsidRDefault="00CB3DD1" w:rsidP="00CB3DD1">
            <w:r w:rsidRPr="00CB3DD1">
              <w:t>Przetarg nieograniczony</w:t>
            </w:r>
          </w:p>
        </w:tc>
        <w:tc>
          <w:tcPr>
            <w:tcW w:w="2148" w:type="dxa"/>
            <w:noWrap/>
            <w:hideMark/>
          </w:tcPr>
          <w:p w:rsidR="00CB3DD1" w:rsidRPr="00CB3DD1" w:rsidRDefault="00CB3DD1" w:rsidP="00CB3DD1">
            <w:r w:rsidRPr="00CB3DD1">
              <w:t xml:space="preserve"> 17 281 062,36 zł </w:t>
            </w:r>
          </w:p>
        </w:tc>
        <w:tc>
          <w:tcPr>
            <w:tcW w:w="1817" w:type="dxa"/>
            <w:noWrap/>
            <w:hideMark/>
          </w:tcPr>
          <w:p w:rsidR="00CB3DD1" w:rsidRPr="00CB3DD1" w:rsidRDefault="00CB3DD1" w:rsidP="00CB3DD1">
            <w:r w:rsidRPr="00CB3DD1">
              <w:t>IV kwartał</w:t>
            </w:r>
          </w:p>
        </w:tc>
      </w:tr>
    </w:tbl>
    <w:p w:rsidR="00050567" w:rsidRDefault="00CB3DD1" w:rsidP="00CB3DD1">
      <w:pPr>
        <w:jc w:val="center"/>
        <w:rPr>
          <w:b/>
          <w:sz w:val="32"/>
          <w:szCs w:val="32"/>
        </w:rPr>
      </w:pPr>
      <w:r w:rsidRPr="00CB3DD1">
        <w:rPr>
          <w:b/>
          <w:sz w:val="32"/>
          <w:szCs w:val="32"/>
        </w:rPr>
        <w:t>Plan zamówień publicznych na 2021 rok</w:t>
      </w:r>
    </w:p>
    <w:p w:rsidR="00CB3DD1" w:rsidRDefault="00CB3DD1" w:rsidP="00CB3DD1">
      <w:pPr>
        <w:jc w:val="center"/>
        <w:rPr>
          <w:b/>
          <w:sz w:val="32"/>
          <w:szCs w:val="32"/>
        </w:rPr>
      </w:pPr>
    </w:p>
    <w:p w:rsidR="00CB3DD1" w:rsidRDefault="00CB3DD1" w:rsidP="00CB3DD1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CB3DD1" w:rsidRPr="00CB3DD1" w:rsidRDefault="00CB3DD1" w:rsidP="00CB3DD1">
      <w:pPr>
        <w:jc w:val="center"/>
        <w:rPr>
          <w:b/>
          <w:sz w:val="32"/>
          <w:szCs w:val="32"/>
        </w:rPr>
      </w:pPr>
    </w:p>
    <w:sectPr w:rsidR="00CB3DD1" w:rsidRPr="00CB3DD1" w:rsidSect="00CB3D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D1"/>
    <w:rsid w:val="00050567"/>
    <w:rsid w:val="00CB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D53E"/>
  <w15:chartTrackingRefBased/>
  <w15:docId w15:val="{260E52DB-3E2A-47A2-9F2B-EF072F50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3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7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Krzynowek Jakub</dc:creator>
  <cp:keywords/>
  <dc:description/>
  <cp:lastModifiedBy>Krzynowek Jakub</cp:lastModifiedBy>
  <cp:revision>1</cp:revision>
  <dcterms:created xsi:type="dcterms:W3CDTF">2021-08-23T09:50:00Z</dcterms:created>
  <dcterms:modified xsi:type="dcterms:W3CDTF">2021-08-23T09:55:00Z</dcterms:modified>
</cp:coreProperties>
</file>