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AFD4" w14:textId="6C44A5AC" w:rsidR="009F29CD" w:rsidRDefault="00D204A1" w:rsidP="00CA7D6B">
      <w:pPr>
        <w:spacing w:before="60" w:after="0"/>
        <w:jc w:val="center"/>
      </w:pPr>
      <w:r>
        <w:rPr>
          <w:b/>
          <w:color w:val="000000"/>
        </w:rPr>
        <w:t>ROZPORZĄDZENIE</w:t>
      </w:r>
      <w:r w:rsidR="00CA7D6B">
        <w:rPr>
          <w:b/>
          <w:color w:val="000000"/>
        </w:rPr>
        <w:t xml:space="preserve"> </w:t>
      </w:r>
      <w:r>
        <w:rPr>
          <w:b/>
          <w:color w:val="000000"/>
        </w:rPr>
        <w:t xml:space="preserve">MINISTRA ZDROWIA </w:t>
      </w:r>
      <w:r>
        <w:rPr>
          <w:b/>
          <w:color w:val="000000"/>
          <w:vertAlign w:val="superscript"/>
        </w:rPr>
        <w:t>1</w:t>
      </w:r>
    </w:p>
    <w:p w14:paraId="27213275" w14:textId="77777777" w:rsidR="009F29CD" w:rsidRDefault="00D204A1" w:rsidP="00CA7D6B">
      <w:pPr>
        <w:spacing w:before="80" w:after="0"/>
        <w:jc w:val="center"/>
      </w:pPr>
      <w:r>
        <w:rPr>
          <w:b/>
          <w:color w:val="000000"/>
        </w:rPr>
        <w:t>z dnia 10 grudnia 2019 r.</w:t>
      </w:r>
    </w:p>
    <w:p w14:paraId="3F996F32" w14:textId="77777777" w:rsidR="009F29CD" w:rsidRDefault="00D204A1" w:rsidP="00CA7D6B">
      <w:pPr>
        <w:spacing w:before="80" w:after="0"/>
        <w:jc w:val="center"/>
      </w:pPr>
      <w:r>
        <w:rPr>
          <w:b/>
          <w:color w:val="000000"/>
        </w:rPr>
        <w:t xml:space="preserve">w sprawie zgłaszania podejrzeń i </w:t>
      </w:r>
      <w:proofErr w:type="spellStart"/>
      <w:r>
        <w:rPr>
          <w:b/>
          <w:color w:val="000000"/>
        </w:rPr>
        <w:t>rozpoznań</w:t>
      </w:r>
      <w:proofErr w:type="spellEnd"/>
      <w:r>
        <w:rPr>
          <w:b/>
          <w:color w:val="000000"/>
        </w:rPr>
        <w:t xml:space="preserve"> zakażeń, chorób zakaźnych oraz zgonów z ich powodu</w:t>
      </w:r>
    </w:p>
    <w:p w14:paraId="7C4BAFF2" w14:textId="77777777" w:rsidR="009F29CD" w:rsidRDefault="00D204A1" w:rsidP="00CA7D6B">
      <w:pPr>
        <w:spacing w:before="320" w:after="320"/>
        <w:jc w:val="center"/>
      </w:pPr>
      <w:r>
        <w:t>(Dz. U. z 2019 r. poz. 2430; zm.: Dz. U. z 2022 r. poz. 1142.)</w:t>
      </w:r>
    </w:p>
    <w:p w14:paraId="7EA9CE7F" w14:textId="77777777" w:rsidR="009F29CD" w:rsidRDefault="00D204A1" w:rsidP="00CA7D6B">
      <w:pPr>
        <w:spacing w:before="80" w:after="24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27 ust. 9</w:t>
      </w:r>
      <w:r>
        <w:rPr>
          <w:color w:val="000000"/>
        </w:rPr>
        <w:t xml:space="preserve"> ustawy z dnia 5 grudnia 2008 r. o zapobieganiu oraz zwalczaniu zakażeń i chorób zakaźnych u ludzi (Dz. U. z 2019 r. poz. 1239 i 1495) zarządza się, co następuje:</w:t>
      </w:r>
    </w:p>
    <w:p w14:paraId="5363DA71" w14:textId="77777777" w:rsidR="009F29CD" w:rsidRDefault="00D204A1" w:rsidP="00CA7D6B">
      <w:pPr>
        <w:spacing w:before="26" w:after="0"/>
        <w:jc w:val="both"/>
      </w:pPr>
      <w:r>
        <w:rPr>
          <w:b/>
          <w:color w:val="000000"/>
        </w:rPr>
        <w:t>§  1. </w:t>
      </w:r>
      <w:r>
        <w:rPr>
          <w:color w:val="000000"/>
        </w:rPr>
        <w:t>Rozporządzenie określa:</w:t>
      </w:r>
    </w:p>
    <w:p w14:paraId="38C00814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1) zakażenia i choroby zakaźne, w przypadku których podejrzenia</w:t>
      </w:r>
      <w:r>
        <w:rPr>
          <w:color w:val="000000"/>
        </w:rPr>
        <w:t xml:space="preserve"> lub rozpoznania zakażenia, choroby zakaźnej lub zgonu z ich powodu dokonuje się zgłoszenia, o którym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5 grudnia 2008 r. o zapobieganiu oraz zwalczaniu zakażeń i chorób zakaźnych u ludzi, zwanego dalej "zgłoszeniem";</w:t>
      </w:r>
    </w:p>
    <w:p w14:paraId="3A02B7BD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2) s</w:t>
      </w:r>
      <w:r>
        <w:rPr>
          <w:color w:val="000000"/>
        </w:rPr>
        <w:t>posób dokonywania zgłoszeń oraz właściwych państwowych inspektorów sanitarnych, którym są przekazywane zgłoszenia;</w:t>
      </w:r>
    </w:p>
    <w:p w14:paraId="154FAAA6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3) wzory formularzy zgłoszeń.</w:t>
      </w:r>
    </w:p>
    <w:p w14:paraId="2C5265BE" w14:textId="77777777" w:rsidR="009F29CD" w:rsidRDefault="00D204A1" w:rsidP="00CA7D6B">
      <w:pPr>
        <w:spacing w:before="26" w:after="240"/>
        <w:jc w:val="both"/>
      </w:pPr>
      <w:r>
        <w:rPr>
          <w:b/>
          <w:color w:val="000000"/>
        </w:rPr>
        <w:t>§  2. </w:t>
      </w:r>
      <w:r>
        <w:rPr>
          <w:color w:val="000000"/>
        </w:rPr>
        <w:t xml:space="preserve">Zakażenia i choroby zakaźne, w przypadku których podejrzenia lub rozpoznania zakażenia, choroby zakaźnej </w:t>
      </w:r>
      <w:r>
        <w:rPr>
          <w:color w:val="000000"/>
        </w:rPr>
        <w:t>lub zgonu z ich powodu dokonuje się zgłoszenia, określa załącznik nr 1 do rozporządzenia.</w:t>
      </w:r>
    </w:p>
    <w:p w14:paraId="7015EFC7" w14:textId="77777777" w:rsidR="009F29CD" w:rsidRDefault="00D204A1" w:rsidP="00CA7D6B">
      <w:pPr>
        <w:spacing w:before="26" w:after="0"/>
        <w:jc w:val="both"/>
      </w:pPr>
      <w:r>
        <w:rPr>
          <w:b/>
          <w:color w:val="000000"/>
        </w:rPr>
        <w:t>§  3. </w:t>
      </w:r>
      <w:r>
        <w:rPr>
          <w:color w:val="000000"/>
        </w:rPr>
        <w:t>Wzór formularza zgłoszenia:</w:t>
      </w:r>
    </w:p>
    <w:p w14:paraId="149CA99F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1) podejrzenia lub rozpoznania zakażenia lub choroby zakaźnej - określa załącznik nr 2 do rozporządzenia;</w:t>
      </w:r>
    </w:p>
    <w:p w14:paraId="5923E3D8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 xml:space="preserve">2) rozpoznania gruźlicy - </w:t>
      </w:r>
      <w:r>
        <w:rPr>
          <w:color w:val="000000"/>
        </w:rPr>
        <w:t>określa załącznik nr 3 do rozporządzenia;</w:t>
      </w:r>
    </w:p>
    <w:p w14:paraId="50E8C051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3) podejrzenia lub rozpoznania zachorowania na chorobę przenoszoną drogą płciową - określa załącznik nr 4 do rozporządzenia;</w:t>
      </w:r>
    </w:p>
    <w:p w14:paraId="0C26BE04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 xml:space="preserve">4) rozpoznania zakażenia ludzkim wirusem niedoboru odporności (HIV) albo zachorowania na </w:t>
      </w:r>
      <w:r>
        <w:rPr>
          <w:color w:val="000000"/>
        </w:rPr>
        <w:t>zespół nabytego niedoboru odporności (AIDS) lub zgonu osoby zakażonej HIV lub chorej na AIDS - określa załącznik nr 5 do rozporządzenia;</w:t>
      </w:r>
    </w:p>
    <w:p w14:paraId="45546A15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5) podejrzenia lub rozpoznania zgonu z powodu zakażenia lub choroby zakaźnej - określa załącznik nr 6 do rozporządzenia</w:t>
      </w:r>
      <w:r>
        <w:rPr>
          <w:color w:val="000000"/>
        </w:rPr>
        <w:t>.</w:t>
      </w:r>
    </w:p>
    <w:p w14:paraId="52767E2C" w14:textId="77777777" w:rsidR="009F29CD" w:rsidRDefault="00D204A1" w:rsidP="00CA7D6B">
      <w:pPr>
        <w:spacing w:before="26" w:after="0"/>
        <w:jc w:val="both"/>
      </w:pPr>
      <w:r>
        <w:rPr>
          <w:b/>
          <w:color w:val="000000"/>
        </w:rPr>
        <w:t>§  4. </w:t>
      </w:r>
      <w:r>
        <w:rPr>
          <w:color w:val="000000"/>
        </w:rPr>
        <w:t>Zgłoszenie jest dokonywane w postaci:</w:t>
      </w:r>
    </w:p>
    <w:p w14:paraId="26D32FF5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1) elektronicznej - w formie dokumentu elektronicznego:</w:t>
      </w:r>
    </w:p>
    <w:p w14:paraId="0EE398E8" w14:textId="77777777" w:rsidR="009F29CD" w:rsidRDefault="00D204A1" w:rsidP="00CA7D6B">
      <w:pPr>
        <w:spacing w:after="0"/>
        <w:ind w:left="746"/>
        <w:jc w:val="both"/>
      </w:pPr>
      <w:r>
        <w:rPr>
          <w:color w:val="000000"/>
        </w:rPr>
        <w:t xml:space="preserve">a) sporządzonego i przesłanego z wykorzystaniem formularza elektronicznego wystawionego w Systemie Monitorowania Zagrożeń, o którym mowa w </w:t>
      </w:r>
      <w:r>
        <w:rPr>
          <w:color w:val="1B1B1B"/>
        </w:rPr>
        <w:t>art. 26</w:t>
      </w:r>
      <w:r>
        <w:rPr>
          <w:color w:val="000000"/>
        </w:rPr>
        <w:t xml:space="preserve"> ustawy z dnia 28 kwietnia 2011 r. o systemie informacji w ochronie zdrowia (Dz. U. z 2019 r. poz. 408, 730, 1</w:t>
      </w:r>
      <w:r>
        <w:rPr>
          <w:color w:val="000000"/>
        </w:rPr>
        <w:t>590 i 1905), albo</w:t>
      </w:r>
    </w:p>
    <w:p w14:paraId="4C6DBA06" w14:textId="77777777" w:rsidR="009F29CD" w:rsidRDefault="00D204A1" w:rsidP="00CA7D6B">
      <w:pPr>
        <w:spacing w:after="0"/>
        <w:ind w:left="746"/>
        <w:jc w:val="both"/>
      </w:pPr>
      <w:r>
        <w:rPr>
          <w:color w:val="000000"/>
        </w:rPr>
        <w:t xml:space="preserve">b) sporządzonego w systemie teleinformatycznym, w którym podmiot wykonujący działalność leczniczą prowadzi dokumentację medyczną pacjenta, a następnie </w:t>
      </w:r>
      <w:r>
        <w:rPr>
          <w:color w:val="000000"/>
        </w:rPr>
        <w:lastRenderedPageBreak/>
        <w:t>przesłanego bezpośrednio do prowadzonego w systemie teleinformatycznym rejestru zakażeń</w:t>
      </w:r>
      <w:r>
        <w:rPr>
          <w:color w:val="000000"/>
        </w:rPr>
        <w:t xml:space="preserve"> i zachorowań na chorobę zakaźną, zgonów z powodu zakażenia lub choroby zakaźnej, ich podejrzeń oraz przypadków stwierdzenia dodatniego wyniku badania laboratoryjnego, o którym mowa w </w:t>
      </w:r>
      <w:r>
        <w:rPr>
          <w:color w:val="1B1B1B"/>
        </w:rPr>
        <w:t>art. 30</w:t>
      </w:r>
      <w:r>
        <w:rPr>
          <w:color w:val="000000"/>
        </w:rPr>
        <w:t xml:space="preserve"> ustawy z dnia 5 grudnia 2008 r. o zapobieganiu oraz zwalczaniu z</w:t>
      </w:r>
      <w:r>
        <w:rPr>
          <w:color w:val="000000"/>
        </w:rPr>
        <w:t>akażeń i chorób zakaźnych u ludzi - jeżeli pozwalają na to możliwości techniczne nadawcy i odbiorcy, albo</w:t>
      </w:r>
    </w:p>
    <w:p w14:paraId="2886456F" w14:textId="77777777" w:rsidR="009F29CD" w:rsidRDefault="00D204A1" w:rsidP="00CA7D6B">
      <w:pPr>
        <w:spacing w:after="0"/>
        <w:ind w:left="746"/>
        <w:jc w:val="both"/>
      </w:pPr>
      <w:r>
        <w:rPr>
          <w:color w:val="000000"/>
        </w:rPr>
        <w:t>c) przesłanego za pomocą środków komunikacji elektronicznej w postaci zaszyfrowanej - jeżeli pozwalają na to możliwości techniczne nadawcy i odbiorcy,</w:t>
      </w:r>
      <w:r>
        <w:rPr>
          <w:color w:val="000000"/>
        </w:rPr>
        <w:t xml:space="preserve"> albo</w:t>
      </w:r>
    </w:p>
    <w:p w14:paraId="42227137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2) papierowej - przesyłką poleconą lub bezpośrednio za pokwitowaniem, w kopercie opatrzonej wyraźnym adresem zwrotnym nadawcy i oznaczeniem "ZLK".</w:t>
      </w:r>
    </w:p>
    <w:p w14:paraId="3E5E262B" w14:textId="77777777" w:rsidR="009F29CD" w:rsidRDefault="00D204A1" w:rsidP="00CA7D6B">
      <w:pPr>
        <w:spacing w:before="26" w:after="0"/>
        <w:jc w:val="both"/>
      </w:pPr>
      <w:r>
        <w:rPr>
          <w:b/>
          <w:color w:val="000000"/>
        </w:rPr>
        <w:t>§  5. </w:t>
      </w:r>
      <w:r>
        <w:rPr>
          <w:color w:val="000000"/>
        </w:rPr>
        <w:t>Zgłoszenie:</w:t>
      </w:r>
    </w:p>
    <w:p w14:paraId="3CEB1BA2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1) w postaci elektronicznej, o którym mowa w § 4 pkt 1 lit. a oraz b, jest przekazywa</w:t>
      </w:r>
      <w:r>
        <w:rPr>
          <w:color w:val="000000"/>
        </w:rPr>
        <w:t xml:space="preserve">ne państwowemu powiatowemu inspektorowi sanitarnemu właściwemu ze względu na miejsce zamieszkania osoby, u której powzięto podejrzenie lub rozpoznano zakażenie, zachorowanie na chorobę zakaźną lub zgon z ich powodu, a w przypadku osoby bezdomnej lub osoby </w:t>
      </w:r>
      <w:r>
        <w:rPr>
          <w:color w:val="000000"/>
        </w:rPr>
        <w:t>o niemożliwym do ustalenia miejscu zamieszkania państwowemu powiatowemu inspektorowi sanitarnemu właściwemu ze względu na miejsce powzięcia podejrzenia lub rozpoznania zakażenia, choroby zakaźnej lub zgonu z ich powodu;</w:t>
      </w:r>
    </w:p>
    <w:p w14:paraId="228FF1CA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2) w postaci elektronicznej, o który</w:t>
      </w:r>
      <w:r>
        <w:rPr>
          <w:color w:val="000000"/>
        </w:rPr>
        <w:t>m mowa w § 4 pkt 1 lit. c, oraz w postaci papierowej, o którym mowa w § 4 pkt 2, jest przekazywane państwowemu powiatowemu inspektorowi sanitarnemu właściwemu ze względu na miejsce powzięcia podejrzenia lub rozpoznania zakażenia, choroby zakaźnej lub zgonu</w:t>
      </w:r>
      <w:r>
        <w:rPr>
          <w:color w:val="000000"/>
        </w:rPr>
        <w:t xml:space="preserve"> z ich powodu.</w:t>
      </w:r>
    </w:p>
    <w:p w14:paraId="073BA75B" w14:textId="77777777" w:rsidR="009F29CD" w:rsidRDefault="00D204A1" w:rsidP="00CA7D6B">
      <w:pPr>
        <w:spacing w:before="26" w:after="0"/>
        <w:jc w:val="both"/>
      </w:pPr>
      <w:r>
        <w:rPr>
          <w:b/>
          <w:color w:val="000000"/>
        </w:rPr>
        <w:t>§  6. </w:t>
      </w:r>
    </w:p>
    <w:p w14:paraId="169000CA" w14:textId="77777777" w:rsidR="009F29CD" w:rsidRDefault="00D204A1" w:rsidP="00CA7D6B">
      <w:pPr>
        <w:spacing w:before="26" w:after="0"/>
        <w:jc w:val="both"/>
      </w:pPr>
      <w:r>
        <w:rPr>
          <w:color w:val="000000"/>
        </w:rPr>
        <w:t>1. W przypadku podejrzenia lub rozpoznania zakażenia lub choroby zakaźnej wskazanej w części I załącznika nr 1 do rozporządzenia zgłoszenie jest dokonywane telefonicznie państwowemu powiatowemu inspektorowi sanitarnemu właściwemu ze w</w:t>
      </w:r>
      <w:r>
        <w:rPr>
          <w:color w:val="000000"/>
        </w:rPr>
        <w:t>zględu na miejsce powzięcia podejrzenia lub rozpoznania zakażenia, zachorowania na chorobę zakaźną lub zgonu z ich powodu, na numer telefonu alarmowego opublikowany na stronie podmiotowej Biuletynu Informacji Publicznej właściwej stacji sanitarno-epidemiol</w:t>
      </w:r>
      <w:r>
        <w:rPr>
          <w:color w:val="000000"/>
        </w:rPr>
        <w:t>ogicznej.</w:t>
      </w:r>
    </w:p>
    <w:p w14:paraId="2D7AF7BC" w14:textId="77777777" w:rsidR="009F29CD" w:rsidRDefault="00D204A1" w:rsidP="00CA7D6B">
      <w:pPr>
        <w:spacing w:before="26" w:after="0"/>
        <w:jc w:val="both"/>
      </w:pPr>
      <w:r>
        <w:rPr>
          <w:color w:val="000000"/>
        </w:rPr>
        <w:t>2. W sposób określony w ust. 1 zgłasza się również wystąpienie zakażeń lub chorób zakaźnych wskazanych w części II załącznika nr 1 do rozporządzenia, jeżeli w ocenie lekarza lub felczera okoliczności wymagają podjęcia przez organy Państwowej Insp</w:t>
      </w:r>
      <w:r>
        <w:rPr>
          <w:color w:val="000000"/>
        </w:rPr>
        <w:t>ekcji Sanitarnej natychmiastowych działań mających na celu ochronę zdrowia publicznego.</w:t>
      </w:r>
    </w:p>
    <w:p w14:paraId="617EC388" w14:textId="77777777" w:rsidR="009F29CD" w:rsidRDefault="00D204A1" w:rsidP="00CA7D6B">
      <w:pPr>
        <w:spacing w:before="26" w:after="0"/>
        <w:jc w:val="both"/>
      </w:pPr>
      <w:r>
        <w:rPr>
          <w:color w:val="000000"/>
        </w:rPr>
        <w:t>3. Zgłoszenie telefoniczne, o którym mowa w ust. 1 i 2:</w:t>
      </w:r>
    </w:p>
    <w:p w14:paraId="5720293F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 xml:space="preserve">1) obejmuje dane, o których mowa w </w:t>
      </w:r>
      <w:r>
        <w:rPr>
          <w:color w:val="1B1B1B"/>
        </w:rPr>
        <w:t>art. 27 ust. 4</w:t>
      </w:r>
      <w:r>
        <w:rPr>
          <w:color w:val="000000"/>
        </w:rPr>
        <w:t xml:space="preserve"> ustawy z dnia 5 grudnia 2008 r. o zapobieganiu oraz zwalczaniu</w:t>
      </w:r>
      <w:r>
        <w:rPr>
          <w:color w:val="000000"/>
        </w:rPr>
        <w:t xml:space="preserve"> zakażeń i chorób zakaźnych u ludzi, w zakresie koniecznym do podjęcia działań zapobiegawczych lub przeciwepidemicznych przez organy Państwowej Inspekcji Sanitarnej;</w:t>
      </w:r>
    </w:p>
    <w:p w14:paraId="07DB44DC" w14:textId="77777777" w:rsidR="009F29CD" w:rsidRDefault="00D204A1" w:rsidP="00CA7D6B">
      <w:pPr>
        <w:spacing w:before="26" w:after="0"/>
        <w:ind w:left="373"/>
        <w:jc w:val="both"/>
      </w:pPr>
      <w:r>
        <w:rPr>
          <w:color w:val="000000"/>
        </w:rPr>
        <w:t>2) jest potwierdzane, nie później niż w ciągu 24 godzin od jego dokonania, zgłoszeniem w p</w:t>
      </w:r>
      <w:r>
        <w:rPr>
          <w:color w:val="000000"/>
        </w:rPr>
        <w:t>ostaci elektronicznej albo papierowej, o których mowa w § 4.</w:t>
      </w:r>
    </w:p>
    <w:p w14:paraId="01ED5FC7" w14:textId="77777777" w:rsidR="009F29CD" w:rsidRDefault="00D204A1" w:rsidP="00CA7D6B">
      <w:pPr>
        <w:spacing w:before="26" w:after="240"/>
        <w:jc w:val="both"/>
      </w:pPr>
      <w:r>
        <w:rPr>
          <w:b/>
          <w:color w:val="000000"/>
        </w:rPr>
        <w:t>§  7. </w:t>
      </w:r>
      <w:r>
        <w:rPr>
          <w:color w:val="000000"/>
        </w:rPr>
        <w:t>Zgłoszenie dotyczące podejrzenia lub rozpoznania zakażenia, choroby zakaźnej lub zgonu z powodu zakażenia lub choroby zakaźnej, które stwierdzono na obszarze przejścia granicznego, jest prz</w:t>
      </w:r>
      <w:r>
        <w:rPr>
          <w:color w:val="000000"/>
        </w:rPr>
        <w:t xml:space="preserve">ekazywane odpowiednio państwowemu granicznemu inspektorowi </w:t>
      </w:r>
      <w:r>
        <w:rPr>
          <w:color w:val="000000"/>
        </w:rPr>
        <w:lastRenderedPageBreak/>
        <w:t>sanitarnemu albo państwowemu powiatowemu inspektorowi sanitarnemu właściwemu dla tego przejścia.</w:t>
      </w:r>
    </w:p>
    <w:p w14:paraId="0A7FFD15" w14:textId="77777777" w:rsidR="009F29CD" w:rsidRDefault="00D204A1" w:rsidP="00CA7D6B">
      <w:pPr>
        <w:spacing w:before="26" w:after="240"/>
        <w:jc w:val="both"/>
      </w:pPr>
      <w:r>
        <w:rPr>
          <w:b/>
          <w:color w:val="000000"/>
        </w:rPr>
        <w:t>§  8. </w:t>
      </w:r>
      <w:r>
        <w:rPr>
          <w:color w:val="000000"/>
        </w:rPr>
        <w:t xml:space="preserve">Rozporządzenie wchodzi w życie z dniem następującym po dniu ogłoszenia.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14:paraId="6B1CD36A" w14:textId="77777777" w:rsidR="009F29CD" w:rsidRDefault="009F29CD" w:rsidP="00CA7D6B">
      <w:pPr>
        <w:spacing w:after="0"/>
        <w:jc w:val="both"/>
      </w:pPr>
    </w:p>
    <w:p w14:paraId="4BE77099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ZAŁĄCZNIKI</w:t>
      </w:r>
    </w:p>
    <w:p w14:paraId="08D78C41" w14:textId="77777777" w:rsidR="009F29CD" w:rsidRDefault="009F29CD" w:rsidP="00CA7D6B">
      <w:pPr>
        <w:spacing w:after="0"/>
        <w:jc w:val="both"/>
      </w:pPr>
    </w:p>
    <w:p w14:paraId="502C57F4" w14:textId="77777777" w:rsidR="009F29CD" w:rsidRDefault="00D204A1" w:rsidP="00CA7D6B">
      <w:pPr>
        <w:spacing w:before="89" w:after="0"/>
        <w:jc w:val="both"/>
      </w:pPr>
      <w:r>
        <w:rPr>
          <w:b/>
          <w:color w:val="000000"/>
        </w:rPr>
        <w:t xml:space="preserve">ZAŁĄCZNIK Nr  1  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 </w:t>
      </w:r>
    </w:p>
    <w:p w14:paraId="50370A46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ZAKAŻENIA I CHOROBY ZAKAŹNE, W PRZYPADKU KTÓRYCH PODEJRZENIA LUB ROZPOZNANIA ZAKAŻENIA, CHOROBY ZAKAŹNEJ LUB ZGONU Z ICH POWODU DOKONUJE SIĘ ZGŁOSZENIA</w:t>
      </w:r>
    </w:p>
    <w:p w14:paraId="6A920914" w14:textId="77777777" w:rsidR="009F29CD" w:rsidRDefault="00D204A1" w:rsidP="00CA7D6B">
      <w:pPr>
        <w:spacing w:after="0"/>
        <w:jc w:val="both"/>
      </w:pPr>
      <w:r>
        <w:rPr>
          <w:b/>
          <w:color w:val="000000"/>
        </w:rPr>
        <w:t>Część</w:t>
      </w:r>
      <w:r>
        <w:rPr>
          <w:color w:val="000000"/>
        </w:rPr>
        <w:t xml:space="preserve"> </w:t>
      </w:r>
      <w:r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Zakażenia i choroby zakaźne, w przypadku których </w:t>
      </w:r>
      <w:r>
        <w:rPr>
          <w:b/>
          <w:color w:val="000000"/>
        </w:rPr>
        <w:t>podejrzenia lub rozpoznania zakażenia, choroby zakaźnej lub zgonu z ich powodu dokonuje się zgłoszenia każdorazowo telefonicznie oraz potwierdza w postaci papierowej lub elektronicznej:</w:t>
      </w:r>
    </w:p>
    <w:p w14:paraId="7F732272" w14:textId="77777777" w:rsidR="009F29CD" w:rsidRDefault="00D204A1" w:rsidP="00CA7D6B">
      <w:pPr>
        <w:spacing w:after="0"/>
        <w:jc w:val="both"/>
      </w:pPr>
      <w:r>
        <w:rPr>
          <w:color w:val="000000"/>
        </w:rPr>
        <w:t>1) błonica;</w:t>
      </w:r>
    </w:p>
    <w:p w14:paraId="7EFD7BFA" w14:textId="77777777" w:rsidR="009F29CD" w:rsidRDefault="00D204A1" w:rsidP="00CA7D6B">
      <w:pPr>
        <w:spacing w:after="0"/>
        <w:jc w:val="both"/>
      </w:pPr>
      <w:r>
        <w:rPr>
          <w:color w:val="000000"/>
        </w:rPr>
        <w:t>2) bruceloza;</w:t>
      </w:r>
    </w:p>
    <w:p w14:paraId="5D8A1CBB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3) cholera lub zakażenie </w:t>
      </w:r>
      <w:proofErr w:type="spellStart"/>
      <w:r>
        <w:rPr>
          <w:color w:val="000000"/>
        </w:rPr>
        <w:t>toksynotwórczym</w:t>
      </w:r>
      <w:proofErr w:type="spellEnd"/>
      <w:r>
        <w:rPr>
          <w:color w:val="000000"/>
        </w:rPr>
        <w:t xml:space="preserve"> szc</w:t>
      </w:r>
      <w:r>
        <w:rPr>
          <w:color w:val="000000"/>
        </w:rPr>
        <w:t xml:space="preserve">zepem </w:t>
      </w:r>
      <w:proofErr w:type="spellStart"/>
      <w:r>
        <w:rPr>
          <w:color w:val="000000"/>
        </w:rPr>
        <w:t>Vibrio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cholerae</w:t>
      </w:r>
      <w:proofErr w:type="spellEnd"/>
      <w:r>
        <w:rPr>
          <w:color w:val="000000"/>
        </w:rPr>
        <w:t>;</w:t>
      </w:r>
    </w:p>
    <w:p w14:paraId="167D15F7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4) choroba wirusowa </w:t>
      </w:r>
      <w:proofErr w:type="spellStart"/>
      <w:r>
        <w:rPr>
          <w:color w:val="000000"/>
        </w:rPr>
        <w:t>Ebola</w:t>
      </w:r>
      <w:proofErr w:type="spellEnd"/>
      <w:r>
        <w:rPr>
          <w:color w:val="000000"/>
        </w:rPr>
        <w:t xml:space="preserve"> (EVD) oraz wirusowe gorączki krwotoczne o wysokiej śmiertelności, w tym Marburg i Lassa;</w:t>
      </w:r>
    </w:p>
    <w:p w14:paraId="57C06B03" w14:textId="77777777" w:rsidR="009F29CD" w:rsidRDefault="00D204A1" w:rsidP="00CA7D6B">
      <w:pPr>
        <w:spacing w:after="0"/>
        <w:jc w:val="both"/>
      </w:pPr>
      <w:r>
        <w:rPr>
          <w:color w:val="000000"/>
        </w:rPr>
        <w:t>5) dżuma;</w:t>
      </w:r>
    </w:p>
    <w:p w14:paraId="0BD63A78" w14:textId="77777777" w:rsidR="009F29CD" w:rsidRDefault="00D204A1" w:rsidP="00CA7D6B">
      <w:pPr>
        <w:spacing w:after="0"/>
        <w:jc w:val="both"/>
      </w:pPr>
      <w:r>
        <w:rPr>
          <w:color w:val="000000"/>
        </w:rPr>
        <w:t>6) gorączka Q;</w:t>
      </w:r>
    </w:p>
    <w:p w14:paraId="348DC20B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7) grypa wywołana nowym lub </w:t>
      </w:r>
      <w:proofErr w:type="spellStart"/>
      <w:r>
        <w:rPr>
          <w:color w:val="000000"/>
        </w:rPr>
        <w:t>niesubtypowalnym</w:t>
      </w:r>
      <w:proofErr w:type="spellEnd"/>
      <w:r>
        <w:rPr>
          <w:color w:val="000000"/>
        </w:rPr>
        <w:t xml:space="preserve"> szczepem wirusa;</w:t>
      </w:r>
    </w:p>
    <w:p w14:paraId="3D59FF88" w14:textId="77777777" w:rsidR="009F29CD" w:rsidRDefault="00D204A1" w:rsidP="00CA7D6B">
      <w:pPr>
        <w:spacing w:after="0"/>
        <w:jc w:val="both"/>
      </w:pPr>
      <w:r>
        <w:rPr>
          <w:color w:val="000000"/>
        </w:rPr>
        <w:t>8) grypa ptaków u ludzi lub gry</w:t>
      </w:r>
      <w:r>
        <w:rPr>
          <w:color w:val="000000"/>
        </w:rPr>
        <w:t>pa wywołana innymi szczepami pochodzenia zwierzęcego u ludzi;</w:t>
      </w:r>
    </w:p>
    <w:p w14:paraId="40ACCE96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9) inwazyjne zakażenia </w:t>
      </w:r>
      <w:proofErr w:type="spellStart"/>
      <w:r>
        <w:rPr>
          <w:color w:val="000000"/>
        </w:rPr>
        <w:t>Neisseria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meningitidis</w:t>
      </w:r>
      <w:proofErr w:type="spellEnd"/>
      <w:r>
        <w:rPr>
          <w:color w:val="000000"/>
        </w:rPr>
        <w:t>;</w:t>
      </w:r>
    </w:p>
    <w:p w14:paraId="407E2397" w14:textId="77777777" w:rsidR="009F29CD" w:rsidRDefault="00D204A1" w:rsidP="00CA7D6B">
      <w:pPr>
        <w:spacing w:after="0"/>
        <w:jc w:val="both"/>
      </w:pPr>
      <w:r>
        <w:rPr>
          <w:color w:val="000000"/>
        </w:rPr>
        <w:t>10) odra;</w:t>
      </w:r>
    </w:p>
    <w:p w14:paraId="42281C31" w14:textId="77777777" w:rsidR="009F29CD" w:rsidRDefault="00D204A1" w:rsidP="00CA7D6B">
      <w:pPr>
        <w:spacing w:after="0"/>
        <w:jc w:val="both"/>
      </w:pPr>
      <w:r>
        <w:rPr>
          <w:color w:val="000000"/>
        </w:rPr>
        <w:t>10a) ospa małpia;</w:t>
      </w:r>
    </w:p>
    <w:p w14:paraId="17CE5075" w14:textId="77777777" w:rsidR="009F29CD" w:rsidRDefault="00D204A1" w:rsidP="00CA7D6B">
      <w:pPr>
        <w:spacing w:after="0"/>
        <w:jc w:val="both"/>
      </w:pPr>
      <w:r>
        <w:rPr>
          <w:color w:val="000000"/>
        </w:rPr>
        <w:t>11) ospa prawdziwa;</w:t>
      </w:r>
    </w:p>
    <w:p w14:paraId="60F14502" w14:textId="77777777" w:rsidR="009F29CD" w:rsidRDefault="00D204A1" w:rsidP="00CA7D6B">
      <w:pPr>
        <w:spacing w:after="0"/>
        <w:jc w:val="both"/>
      </w:pPr>
      <w:r>
        <w:rPr>
          <w:color w:val="000000"/>
        </w:rPr>
        <w:t>12) ostre nagminne porażenie dziecięce (</w:t>
      </w:r>
      <w:proofErr w:type="spellStart"/>
      <w:r>
        <w:rPr>
          <w:color w:val="000000"/>
        </w:rPr>
        <w:t>poliomyelitis</w:t>
      </w:r>
      <w:proofErr w:type="spellEnd"/>
      <w:r>
        <w:rPr>
          <w:color w:val="000000"/>
        </w:rPr>
        <w:t>);</w:t>
      </w:r>
    </w:p>
    <w:p w14:paraId="22F159E3" w14:textId="77777777" w:rsidR="009F29CD" w:rsidRDefault="00D204A1" w:rsidP="00CA7D6B">
      <w:pPr>
        <w:spacing w:after="0"/>
        <w:jc w:val="both"/>
      </w:pPr>
      <w:r>
        <w:rPr>
          <w:color w:val="000000"/>
        </w:rPr>
        <w:t>13) wąglik w postaci płucnej;</w:t>
      </w:r>
    </w:p>
    <w:p w14:paraId="20120C1E" w14:textId="77777777" w:rsidR="009F29CD" w:rsidRDefault="00D204A1" w:rsidP="00CA7D6B">
      <w:pPr>
        <w:spacing w:after="0"/>
        <w:jc w:val="both"/>
      </w:pPr>
      <w:r>
        <w:rPr>
          <w:color w:val="000000"/>
        </w:rPr>
        <w:t>14) zespoły c</w:t>
      </w:r>
      <w:r>
        <w:rPr>
          <w:color w:val="000000"/>
        </w:rPr>
        <w:t>iężkiej ostrej niewydolności oddechowej (SARI) lub innej niewydolności narządowej o etiologii infekcyjnej lub nieustalonej.</w:t>
      </w:r>
    </w:p>
    <w:p w14:paraId="6F67ACA5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Część</w:t>
      </w:r>
      <w:r>
        <w:rPr>
          <w:color w:val="000000"/>
        </w:rPr>
        <w:t xml:space="preserve"> </w:t>
      </w:r>
      <w:r>
        <w:rPr>
          <w:b/>
          <w:color w:val="000000"/>
        </w:rPr>
        <w:t>II.</w:t>
      </w:r>
      <w:r>
        <w:rPr>
          <w:color w:val="000000"/>
        </w:rPr>
        <w:t xml:space="preserve"> </w:t>
      </w:r>
      <w:r>
        <w:rPr>
          <w:b/>
          <w:color w:val="000000"/>
        </w:rPr>
        <w:t>Zakażenia i choroby zakaźne, w przypadku których podejrzenia lub rozpoznania zakażenia, choroby zakaźnej lub zgonu z ich p</w:t>
      </w:r>
      <w:r>
        <w:rPr>
          <w:b/>
          <w:color w:val="000000"/>
        </w:rPr>
        <w:t>owodu dokonuje się zgłoszenia w postaci papierowej lub elektronicznej:</w:t>
      </w:r>
    </w:p>
    <w:p w14:paraId="7757164C" w14:textId="77777777" w:rsidR="009F29CD" w:rsidRDefault="00D204A1" w:rsidP="00CA7D6B">
      <w:pPr>
        <w:spacing w:after="0"/>
        <w:jc w:val="both"/>
      </w:pPr>
      <w:r>
        <w:rPr>
          <w:color w:val="000000"/>
        </w:rPr>
        <w:t>1) bąblowica i wągrzyca;</w:t>
      </w:r>
    </w:p>
    <w:p w14:paraId="62FF523A" w14:textId="77777777" w:rsidR="009F29CD" w:rsidRDefault="00D204A1" w:rsidP="00CA7D6B">
      <w:pPr>
        <w:spacing w:after="0"/>
        <w:jc w:val="both"/>
      </w:pPr>
      <w:r>
        <w:rPr>
          <w:color w:val="000000"/>
        </w:rPr>
        <w:t>2) biegunki o etiologii infekcyjnej lub nieustalonej u dzieci do lat 2;</w:t>
      </w:r>
    </w:p>
    <w:p w14:paraId="78025535" w14:textId="77777777" w:rsidR="009F29CD" w:rsidRDefault="00D204A1" w:rsidP="00CA7D6B">
      <w:pPr>
        <w:spacing w:after="0"/>
        <w:jc w:val="both"/>
      </w:pPr>
      <w:r>
        <w:rPr>
          <w:color w:val="000000"/>
        </w:rPr>
        <w:t>3) borelioza z Lyme;</w:t>
      </w:r>
    </w:p>
    <w:p w14:paraId="0C8BBFCD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chlamydiozy</w:t>
      </w:r>
      <w:proofErr w:type="spellEnd"/>
      <w:r>
        <w:rPr>
          <w:color w:val="000000"/>
        </w:rPr>
        <w:t xml:space="preserve"> - przenoszone drogą płciową;</w:t>
      </w:r>
    </w:p>
    <w:p w14:paraId="6849E487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Chikungunya</w:t>
      </w:r>
      <w:proofErr w:type="spellEnd"/>
      <w:r>
        <w:rPr>
          <w:color w:val="000000"/>
        </w:rPr>
        <w:t>;</w:t>
      </w:r>
    </w:p>
    <w:p w14:paraId="75D0ECB3" w14:textId="77777777" w:rsidR="009F29CD" w:rsidRDefault="00D204A1" w:rsidP="00CA7D6B">
      <w:pPr>
        <w:spacing w:after="0"/>
        <w:jc w:val="both"/>
      </w:pPr>
      <w:r>
        <w:rPr>
          <w:color w:val="000000"/>
        </w:rPr>
        <w:t>6) chor</w:t>
      </w:r>
      <w:r>
        <w:rPr>
          <w:color w:val="000000"/>
        </w:rPr>
        <w:t xml:space="preserve">oba </w:t>
      </w:r>
      <w:proofErr w:type="spellStart"/>
      <w:r>
        <w:rPr>
          <w:color w:val="000000"/>
        </w:rPr>
        <w:t>Creutzfeldta</w:t>
      </w:r>
      <w:proofErr w:type="spellEnd"/>
      <w:r>
        <w:rPr>
          <w:color w:val="000000"/>
        </w:rPr>
        <w:t>-Jakoba i inne encefalopatie gąbczaste;</w:t>
      </w:r>
    </w:p>
    <w:p w14:paraId="6B15912D" w14:textId="77777777" w:rsidR="009F29CD" w:rsidRDefault="00D204A1" w:rsidP="00CA7D6B">
      <w:pPr>
        <w:spacing w:after="0"/>
        <w:jc w:val="both"/>
      </w:pPr>
      <w:r>
        <w:rPr>
          <w:color w:val="000000"/>
        </w:rPr>
        <w:t>7) czerwonka bakteryjna;</w:t>
      </w:r>
    </w:p>
    <w:p w14:paraId="356F58D2" w14:textId="77777777" w:rsidR="009F29CD" w:rsidRDefault="00D204A1" w:rsidP="00CA7D6B">
      <w:pPr>
        <w:spacing w:after="0"/>
        <w:jc w:val="both"/>
      </w:pPr>
      <w:r>
        <w:rPr>
          <w:color w:val="000000"/>
        </w:rPr>
        <w:lastRenderedPageBreak/>
        <w:t xml:space="preserve">8) dury rzekome A, B, C i zakażenia pałeczkami </w:t>
      </w:r>
      <w:proofErr w:type="spellStart"/>
      <w:r>
        <w:rPr>
          <w:color w:val="000000"/>
        </w:rPr>
        <w:t>rzekomodurowymi</w:t>
      </w:r>
      <w:proofErr w:type="spellEnd"/>
      <w:r>
        <w:rPr>
          <w:color w:val="000000"/>
        </w:rPr>
        <w:t>;</w:t>
      </w:r>
    </w:p>
    <w:p w14:paraId="0BAF324E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9) dur wysypkowy (w tym choroba </w:t>
      </w:r>
      <w:proofErr w:type="spellStart"/>
      <w:r>
        <w:rPr>
          <w:color w:val="000000"/>
        </w:rPr>
        <w:t>Brill-Zinssera</w:t>
      </w:r>
      <w:proofErr w:type="spellEnd"/>
      <w:r>
        <w:rPr>
          <w:color w:val="000000"/>
        </w:rPr>
        <w:t>) i inne riketsjozy;</w:t>
      </w:r>
    </w:p>
    <w:p w14:paraId="5B298EC9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giardioza</w:t>
      </w:r>
      <w:proofErr w:type="spellEnd"/>
      <w:r>
        <w:rPr>
          <w:color w:val="000000"/>
        </w:rPr>
        <w:t>;</w:t>
      </w:r>
    </w:p>
    <w:p w14:paraId="6457948D" w14:textId="77777777" w:rsidR="009F29CD" w:rsidRDefault="00D204A1" w:rsidP="00CA7D6B">
      <w:pPr>
        <w:spacing w:after="0"/>
        <w:jc w:val="both"/>
      </w:pPr>
      <w:r>
        <w:rPr>
          <w:color w:val="000000"/>
        </w:rPr>
        <w:t>11) gruźlica;</w:t>
      </w:r>
    </w:p>
    <w:p w14:paraId="0EEAD5C5" w14:textId="77777777" w:rsidR="009F29CD" w:rsidRDefault="00D204A1" w:rsidP="00CA7D6B">
      <w:pPr>
        <w:spacing w:after="0"/>
        <w:jc w:val="both"/>
      </w:pPr>
      <w:r>
        <w:rPr>
          <w:color w:val="000000"/>
        </w:rPr>
        <w:t>12) grypa (sezonowa) - wyłącznie w przypadku zachorowań potwierdzonych dodatnim wynikiem badań laboratoryjnych mających na celu izolację wirusa grypy lub wykrycie kwasu nukleinowego wirusa grypy;</w:t>
      </w:r>
    </w:p>
    <w:p w14:paraId="6217934C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13) inwazyjne zakażenia </w:t>
      </w:r>
      <w:proofErr w:type="spellStart"/>
      <w:r>
        <w:rPr>
          <w:color w:val="000000"/>
        </w:rPr>
        <w:t>Streptococcus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pneumoniae</w:t>
      </w:r>
      <w:proofErr w:type="spellEnd"/>
      <w:r>
        <w:rPr>
          <w:color w:val="000000"/>
        </w:rPr>
        <w:t>;</w:t>
      </w:r>
    </w:p>
    <w:p w14:paraId="3D7AB54F" w14:textId="77777777" w:rsidR="009F29CD" w:rsidRDefault="00D204A1" w:rsidP="00CA7D6B">
      <w:pPr>
        <w:spacing w:after="0"/>
        <w:jc w:val="both"/>
      </w:pPr>
      <w:r>
        <w:rPr>
          <w:color w:val="000000"/>
        </w:rPr>
        <w:t>14) inwazy</w:t>
      </w:r>
      <w:r>
        <w:rPr>
          <w:color w:val="000000"/>
        </w:rPr>
        <w:t xml:space="preserve">jne zakażenia </w:t>
      </w:r>
      <w:proofErr w:type="spellStart"/>
      <w:r>
        <w:rPr>
          <w:color w:val="000000"/>
        </w:rPr>
        <w:t>Streptococcus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pyogenes</w:t>
      </w:r>
      <w:proofErr w:type="spellEnd"/>
      <w:r>
        <w:rPr>
          <w:color w:val="000000"/>
        </w:rPr>
        <w:t>;</w:t>
      </w:r>
    </w:p>
    <w:p w14:paraId="278A645A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15) inwazyjne zakażenie </w:t>
      </w:r>
      <w:proofErr w:type="spellStart"/>
      <w:r>
        <w:rPr>
          <w:color w:val="000000"/>
        </w:rPr>
        <w:t>Haemophilus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influenzae</w:t>
      </w:r>
      <w:proofErr w:type="spellEnd"/>
      <w:r>
        <w:rPr>
          <w:color w:val="000000"/>
        </w:rPr>
        <w:t>;</w:t>
      </w:r>
    </w:p>
    <w:p w14:paraId="0338A392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16) </w:t>
      </w:r>
      <w:proofErr w:type="spellStart"/>
      <w:r>
        <w:rPr>
          <w:color w:val="000000"/>
        </w:rPr>
        <w:t>jersinioza</w:t>
      </w:r>
      <w:proofErr w:type="spellEnd"/>
      <w:r>
        <w:rPr>
          <w:color w:val="000000"/>
        </w:rPr>
        <w:t>;</w:t>
      </w:r>
    </w:p>
    <w:p w14:paraId="2EE7C778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17) </w:t>
      </w:r>
      <w:proofErr w:type="spellStart"/>
      <w:r>
        <w:rPr>
          <w:color w:val="000000"/>
        </w:rPr>
        <w:t>kampylobakterioza</w:t>
      </w:r>
      <w:proofErr w:type="spellEnd"/>
      <w:r>
        <w:rPr>
          <w:color w:val="000000"/>
        </w:rPr>
        <w:t>;</w:t>
      </w:r>
    </w:p>
    <w:p w14:paraId="0CDC1F9D" w14:textId="77777777" w:rsidR="009F29CD" w:rsidRDefault="00D204A1" w:rsidP="00CA7D6B">
      <w:pPr>
        <w:spacing w:after="0"/>
        <w:jc w:val="both"/>
      </w:pPr>
      <w:r>
        <w:rPr>
          <w:color w:val="000000"/>
        </w:rPr>
        <w:t>18) kiła;</w:t>
      </w:r>
    </w:p>
    <w:p w14:paraId="73B58C6B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19) </w:t>
      </w:r>
      <w:proofErr w:type="spellStart"/>
      <w:r>
        <w:rPr>
          <w:color w:val="000000"/>
        </w:rPr>
        <w:t>kryptosporydioza</w:t>
      </w:r>
      <w:proofErr w:type="spellEnd"/>
      <w:r>
        <w:rPr>
          <w:color w:val="000000"/>
        </w:rPr>
        <w:t>;</w:t>
      </w:r>
    </w:p>
    <w:p w14:paraId="16D8E287" w14:textId="77777777" w:rsidR="009F29CD" w:rsidRDefault="00D204A1" w:rsidP="00CA7D6B">
      <w:pPr>
        <w:spacing w:after="0"/>
        <w:jc w:val="both"/>
      </w:pPr>
      <w:r>
        <w:rPr>
          <w:color w:val="000000"/>
        </w:rPr>
        <w:t>20) krztusiec;</w:t>
      </w:r>
    </w:p>
    <w:p w14:paraId="1977200D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21) </w:t>
      </w:r>
      <w:proofErr w:type="spellStart"/>
      <w:r>
        <w:rPr>
          <w:color w:val="000000"/>
        </w:rPr>
        <w:t>legioneloza</w:t>
      </w:r>
      <w:proofErr w:type="spellEnd"/>
      <w:r>
        <w:rPr>
          <w:color w:val="000000"/>
        </w:rPr>
        <w:t>;</w:t>
      </w:r>
    </w:p>
    <w:p w14:paraId="0A153F62" w14:textId="77777777" w:rsidR="009F29CD" w:rsidRDefault="00D204A1" w:rsidP="00CA7D6B">
      <w:pPr>
        <w:spacing w:after="0"/>
        <w:jc w:val="both"/>
      </w:pPr>
      <w:r>
        <w:rPr>
          <w:color w:val="000000"/>
        </w:rPr>
        <w:t>22) leptospirozy;</w:t>
      </w:r>
    </w:p>
    <w:p w14:paraId="6C2D4FF7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23) </w:t>
      </w:r>
      <w:proofErr w:type="spellStart"/>
      <w:r>
        <w:rPr>
          <w:color w:val="000000"/>
        </w:rPr>
        <w:t>listerioza</w:t>
      </w:r>
      <w:proofErr w:type="spellEnd"/>
      <w:r>
        <w:rPr>
          <w:color w:val="000000"/>
        </w:rPr>
        <w:t>;</w:t>
      </w:r>
    </w:p>
    <w:p w14:paraId="2161ADDE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24) </w:t>
      </w:r>
      <w:proofErr w:type="spellStart"/>
      <w:r>
        <w:rPr>
          <w:color w:val="000000"/>
        </w:rPr>
        <w:t>mikobakteriozy</w:t>
      </w:r>
      <w:proofErr w:type="spellEnd"/>
      <w:r>
        <w:rPr>
          <w:color w:val="000000"/>
        </w:rPr>
        <w:t>;</w:t>
      </w:r>
    </w:p>
    <w:p w14:paraId="3B57F04C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25) </w:t>
      </w:r>
      <w:r>
        <w:rPr>
          <w:color w:val="000000"/>
        </w:rPr>
        <w:t>nagminne zapalenie przyusznic (świnka);</w:t>
      </w:r>
    </w:p>
    <w:p w14:paraId="37AA5480" w14:textId="77777777" w:rsidR="009F29CD" w:rsidRDefault="00D204A1" w:rsidP="00CA7D6B">
      <w:pPr>
        <w:spacing w:after="0"/>
        <w:jc w:val="both"/>
      </w:pPr>
      <w:r>
        <w:rPr>
          <w:color w:val="000000"/>
        </w:rPr>
        <w:t>26) nosacizna;</w:t>
      </w:r>
    </w:p>
    <w:p w14:paraId="1C787184" w14:textId="77777777" w:rsidR="009F29CD" w:rsidRDefault="00D204A1" w:rsidP="00CA7D6B">
      <w:pPr>
        <w:spacing w:after="0"/>
        <w:jc w:val="both"/>
      </w:pPr>
      <w:r>
        <w:rPr>
          <w:color w:val="000000"/>
        </w:rPr>
        <w:t>27) ornitozy;</w:t>
      </w:r>
    </w:p>
    <w:p w14:paraId="53A7A593" w14:textId="77777777" w:rsidR="009F29CD" w:rsidRDefault="00D204A1" w:rsidP="00CA7D6B">
      <w:pPr>
        <w:spacing w:after="0"/>
        <w:jc w:val="both"/>
      </w:pPr>
      <w:r>
        <w:rPr>
          <w:color w:val="000000"/>
        </w:rPr>
        <w:t>28) ospa wietrzna;</w:t>
      </w:r>
    </w:p>
    <w:p w14:paraId="6187E353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29) ostre porażenia wiotkie, w tym zespół </w:t>
      </w:r>
      <w:proofErr w:type="spellStart"/>
      <w:r>
        <w:rPr>
          <w:color w:val="000000"/>
        </w:rPr>
        <w:t>Guillaina-Barrégo</w:t>
      </w:r>
      <w:proofErr w:type="spellEnd"/>
      <w:r>
        <w:rPr>
          <w:color w:val="000000"/>
        </w:rPr>
        <w:t xml:space="preserve"> - u dzieci do 15 roku życia;</w:t>
      </w:r>
    </w:p>
    <w:p w14:paraId="3528C8B6" w14:textId="77777777" w:rsidR="009F29CD" w:rsidRDefault="00D204A1" w:rsidP="00CA7D6B">
      <w:pPr>
        <w:spacing w:after="0"/>
        <w:jc w:val="both"/>
      </w:pPr>
      <w:r>
        <w:rPr>
          <w:color w:val="000000"/>
        </w:rPr>
        <w:t>30) płonica;</w:t>
      </w:r>
    </w:p>
    <w:p w14:paraId="78A8B49F" w14:textId="77777777" w:rsidR="009F29CD" w:rsidRDefault="00D204A1" w:rsidP="00CA7D6B">
      <w:pPr>
        <w:spacing w:after="0"/>
        <w:jc w:val="both"/>
      </w:pPr>
      <w:r>
        <w:rPr>
          <w:color w:val="000000"/>
        </w:rPr>
        <w:t>31) pryszczyca;</w:t>
      </w:r>
    </w:p>
    <w:p w14:paraId="7B26350A" w14:textId="77777777" w:rsidR="009F29CD" w:rsidRDefault="00D204A1" w:rsidP="00CA7D6B">
      <w:pPr>
        <w:spacing w:after="0"/>
        <w:jc w:val="both"/>
      </w:pPr>
      <w:r>
        <w:rPr>
          <w:color w:val="000000"/>
        </w:rPr>
        <w:t>32) różyczka i zespół różyczki wrodzonej;</w:t>
      </w:r>
    </w:p>
    <w:p w14:paraId="03CDB573" w14:textId="77777777" w:rsidR="009F29CD" w:rsidRDefault="00D204A1" w:rsidP="00CA7D6B">
      <w:pPr>
        <w:spacing w:after="0"/>
        <w:jc w:val="both"/>
      </w:pPr>
      <w:r>
        <w:rPr>
          <w:color w:val="000000"/>
        </w:rPr>
        <w:t>33) rzeż</w:t>
      </w:r>
      <w:r>
        <w:rPr>
          <w:color w:val="000000"/>
        </w:rPr>
        <w:t>ączka;</w:t>
      </w:r>
    </w:p>
    <w:p w14:paraId="05B6B726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34) </w:t>
      </w:r>
      <w:proofErr w:type="spellStart"/>
      <w:r>
        <w:rPr>
          <w:color w:val="000000"/>
        </w:rPr>
        <w:t>salmonelozy</w:t>
      </w:r>
      <w:proofErr w:type="spellEnd"/>
      <w:r>
        <w:rPr>
          <w:color w:val="000000"/>
        </w:rPr>
        <w:t xml:space="preserve"> inne niż wywołane przez pałeczki Salmonella </w:t>
      </w:r>
      <w:proofErr w:type="spellStart"/>
      <w:r>
        <w:rPr>
          <w:color w:val="000000"/>
        </w:rPr>
        <w:t>Typhi</w:t>
      </w:r>
      <w:proofErr w:type="spellEnd"/>
      <w:r>
        <w:rPr>
          <w:color w:val="000000"/>
        </w:rPr>
        <w:t xml:space="preserve"> i Salmonella </w:t>
      </w:r>
      <w:proofErr w:type="spellStart"/>
      <w:r>
        <w:rPr>
          <w:color w:val="000000"/>
        </w:rPr>
        <w:t>Paratyphi</w:t>
      </w:r>
      <w:proofErr w:type="spellEnd"/>
      <w:r>
        <w:rPr>
          <w:color w:val="000000"/>
        </w:rPr>
        <w:t xml:space="preserve"> A, B, C;</w:t>
      </w:r>
    </w:p>
    <w:p w14:paraId="4D9CF363" w14:textId="77777777" w:rsidR="009F29CD" w:rsidRDefault="00D204A1" w:rsidP="00CA7D6B">
      <w:pPr>
        <w:spacing w:after="0"/>
        <w:jc w:val="both"/>
      </w:pPr>
      <w:r>
        <w:rPr>
          <w:color w:val="000000"/>
        </w:rPr>
        <w:t>35) tężec;</w:t>
      </w:r>
    </w:p>
    <w:p w14:paraId="1931FADA" w14:textId="77777777" w:rsidR="009F29CD" w:rsidRDefault="00D204A1" w:rsidP="00CA7D6B">
      <w:pPr>
        <w:spacing w:after="0"/>
        <w:jc w:val="both"/>
      </w:pPr>
      <w:r>
        <w:rPr>
          <w:color w:val="000000"/>
        </w:rPr>
        <w:t>36) toksoplazmoza wrodzona;</w:t>
      </w:r>
    </w:p>
    <w:p w14:paraId="2D714787" w14:textId="77777777" w:rsidR="009F29CD" w:rsidRDefault="00D204A1" w:rsidP="00CA7D6B">
      <w:pPr>
        <w:spacing w:after="0"/>
        <w:jc w:val="both"/>
      </w:pPr>
      <w:r>
        <w:rPr>
          <w:color w:val="000000"/>
        </w:rPr>
        <w:t>37) tularemia;</w:t>
      </w:r>
    </w:p>
    <w:p w14:paraId="6DD1C0B6" w14:textId="77777777" w:rsidR="009F29CD" w:rsidRDefault="00D204A1" w:rsidP="00CA7D6B">
      <w:pPr>
        <w:spacing w:after="0"/>
        <w:jc w:val="both"/>
      </w:pPr>
      <w:r>
        <w:rPr>
          <w:color w:val="000000"/>
        </w:rPr>
        <w:t>38) wąglik;</w:t>
      </w:r>
    </w:p>
    <w:p w14:paraId="22DAE893" w14:textId="77777777" w:rsidR="009F29CD" w:rsidRDefault="00D204A1" w:rsidP="00CA7D6B">
      <w:pPr>
        <w:spacing w:after="0"/>
        <w:jc w:val="both"/>
      </w:pPr>
      <w:r>
        <w:rPr>
          <w:color w:val="000000"/>
        </w:rPr>
        <w:t>39) wirusowe gorączki krwotoczne, w tym żółta gorączka;</w:t>
      </w:r>
    </w:p>
    <w:p w14:paraId="43191CF4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40) wirusowe </w:t>
      </w:r>
      <w:r>
        <w:rPr>
          <w:color w:val="000000"/>
        </w:rPr>
        <w:t>zapalenia wątroby (A, B, C, inne) oraz zakażenia wywołane przez wirusy zapalenia wątroby;</w:t>
      </w:r>
    </w:p>
    <w:p w14:paraId="35789668" w14:textId="77777777" w:rsidR="009F29CD" w:rsidRDefault="00D204A1" w:rsidP="00CA7D6B">
      <w:pPr>
        <w:spacing w:after="0"/>
        <w:jc w:val="both"/>
      </w:pPr>
      <w:r>
        <w:rPr>
          <w:color w:val="000000"/>
        </w:rPr>
        <w:t>41) włośnica;</w:t>
      </w:r>
    </w:p>
    <w:p w14:paraId="6E2EDE7B" w14:textId="77777777" w:rsidR="009F29CD" w:rsidRDefault="00D204A1" w:rsidP="00CA7D6B">
      <w:pPr>
        <w:spacing w:after="0"/>
        <w:jc w:val="both"/>
      </w:pPr>
      <w:r>
        <w:rPr>
          <w:color w:val="000000"/>
        </w:rPr>
        <w:t>42) wścieklizna;</w:t>
      </w:r>
    </w:p>
    <w:p w14:paraId="171A188F" w14:textId="77777777" w:rsidR="009F29CD" w:rsidRDefault="00D204A1" w:rsidP="00CA7D6B">
      <w:pPr>
        <w:spacing w:after="0"/>
        <w:jc w:val="both"/>
      </w:pPr>
      <w:r>
        <w:rPr>
          <w:color w:val="000000"/>
        </w:rPr>
        <w:t>43) zakażenia żołądkowo-jelitowe oraz zatrucia pokarmowe o etiologii infekcyjnej lub nieustalonej;</w:t>
      </w:r>
    </w:p>
    <w:p w14:paraId="5F2CF3CC" w14:textId="77777777" w:rsidR="009F29CD" w:rsidRDefault="00D204A1" w:rsidP="00CA7D6B">
      <w:pPr>
        <w:spacing w:after="0"/>
        <w:jc w:val="both"/>
      </w:pPr>
      <w:r>
        <w:rPr>
          <w:color w:val="000000"/>
        </w:rPr>
        <w:t>44) zakażenie ludzkim wirusem niedob</w:t>
      </w:r>
      <w:r>
        <w:rPr>
          <w:color w:val="000000"/>
        </w:rPr>
        <w:t>oru odporności (HIV) i zespół nabytego niedoboru odporności (AIDS);</w:t>
      </w:r>
    </w:p>
    <w:p w14:paraId="5A91CEBF" w14:textId="77777777" w:rsidR="009F29CD" w:rsidRDefault="00D204A1" w:rsidP="00CA7D6B">
      <w:pPr>
        <w:spacing w:after="0"/>
        <w:jc w:val="both"/>
      </w:pPr>
      <w:r>
        <w:rPr>
          <w:color w:val="000000"/>
        </w:rPr>
        <w:t>45) zakażenia wirusem zachodniego Nilu;</w:t>
      </w:r>
    </w:p>
    <w:p w14:paraId="26B555F9" w14:textId="77777777" w:rsidR="009F29CD" w:rsidRDefault="00D204A1" w:rsidP="00CA7D6B">
      <w:pPr>
        <w:spacing w:after="0"/>
        <w:jc w:val="both"/>
      </w:pPr>
      <w:r>
        <w:rPr>
          <w:color w:val="000000"/>
        </w:rPr>
        <w:lastRenderedPageBreak/>
        <w:t>46) zapalenia opon mózgowo rdzeniowych lub mózgu o etiologii infekcyjnej lub nieustalonej;</w:t>
      </w:r>
    </w:p>
    <w:p w14:paraId="15AFEA1B" w14:textId="77777777" w:rsidR="009F29CD" w:rsidRDefault="00D204A1" w:rsidP="00CA7D6B">
      <w:pPr>
        <w:spacing w:after="0"/>
        <w:jc w:val="both"/>
      </w:pPr>
      <w:r>
        <w:rPr>
          <w:color w:val="000000"/>
        </w:rPr>
        <w:t>47) zatrucie jadem kiełbasianym (botulizm);</w:t>
      </w:r>
    </w:p>
    <w:p w14:paraId="18B4CD93" w14:textId="77777777" w:rsidR="009F29CD" w:rsidRDefault="00D204A1" w:rsidP="00CA7D6B">
      <w:pPr>
        <w:spacing w:after="0"/>
        <w:jc w:val="both"/>
      </w:pPr>
      <w:r>
        <w:rPr>
          <w:color w:val="000000"/>
        </w:rPr>
        <w:t>48) zespół he</w:t>
      </w:r>
      <w:r>
        <w:rPr>
          <w:color w:val="000000"/>
        </w:rPr>
        <w:t xml:space="preserve">molityczno-mocznicowy i inne postaci zakażenia </w:t>
      </w:r>
      <w:proofErr w:type="spellStart"/>
      <w:r>
        <w:rPr>
          <w:color w:val="000000"/>
        </w:rPr>
        <w:t>werotoksycznymi</w:t>
      </w:r>
      <w:proofErr w:type="spellEnd"/>
      <w:r>
        <w:rPr>
          <w:color w:val="000000"/>
        </w:rPr>
        <w:t xml:space="preserve"> pałeczkami Escherichia coli (STEC/VTEC);</w:t>
      </w:r>
    </w:p>
    <w:p w14:paraId="6B3F49FB" w14:textId="77777777" w:rsidR="009F29CD" w:rsidRDefault="00D204A1" w:rsidP="00CA7D6B">
      <w:pPr>
        <w:spacing w:after="0"/>
        <w:jc w:val="both"/>
      </w:pPr>
      <w:r>
        <w:rPr>
          <w:color w:val="000000"/>
        </w:rPr>
        <w:t>49) zimnica (malaria);</w:t>
      </w:r>
    </w:p>
    <w:p w14:paraId="76060A42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50) zakażenia objawowe wywołane przez Clostridium </w:t>
      </w:r>
      <w:proofErr w:type="spellStart"/>
      <w:r>
        <w:rPr>
          <w:color w:val="000000"/>
        </w:rPr>
        <w:t>difficile</w:t>
      </w:r>
      <w:proofErr w:type="spellEnd"/>
      <w:r>
        <w:rPr>
          <w:color w:val="000000"/>
        </w:rPr>
        <w:t>;</w:t>
      </w:r>
    </w:p>
    <w:p w14:paraId="60C46B5A" w14:textId="77777777" w:rsidR="009F29CD" w:rsidRDefault="00D204A1" w:rsidP="00CA7D6B">
      <w:pPr>
        <w:spacing w:after="0"/>
        <w:jc w:val="both"/>
      </w:pPr>
      <w:r>
        <w:rPr>
          <w:color w:val="000000"/>
        </w:rPr>
        <w:t xml:space="preserve">51) zakażenia objawowe wywołane przez </w:t>
      </w:r>
      <w:proofErr w:type="spellStart"/>
      <w:r>
        <w:rPr>
          <w:color w:val="000000"/>
        </w:rPr>
        <w:t>Enterobacterales</w:t>
      </w:r>
      <w:proofErr w:type="spellEnd"/>
      <w:r>
        <w:rPr>
          <w:color w:val="000000"/>
        </w:rPr>
        <w:t xml:space="preserve"> produkujące </w:t>
      </w:r>
      <w:proofErr w:type="spellStart"/>
      <w:r>
        <w:rPr>
          <w:color w:val="000000"/>
        </w:rPr>
        <w:t>k</w:t>
      </w:r>
      <w:r>
        <w:rPr>
          <w:color w:val="000000"/>
        </w:rPr>
        <w:t>arbapenemazy</w:t>
      </w:r>
      <w:proofErr w:type="spellEnd"/>
      <w:r>
        <w:rPr>
          <w:color w:val="000000"/>
        </w:rPr>
        <w:t xml:space="preserve"> (CPE).</w:t>
      </w:r>
    </w:p>
    <w:p w14:paraId="6A5752C1" w14:textId="77777777" w:rsidR="009F29CD" w:rsidRDefault="009F29CD" w:rsidP="00CA7D6B">
      <w:pPr>
        <w:spacing w:after="0"/>
        <w:jc w:val="both"/>
      </w:pPr>
    </w:p>
    <w:p w14:paraId="330EA801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ZAŁĄCZNIK Nr  2</w:t>
      </w:r>
    </w:p>
    <w:p w14:paraId="1DE17E5B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FORMULARZ ZGŁOSZENIA PODEJRZENIA LUB ROZPOZNANIA ZAKAŻENIA LUB CHOROBY ZAKAŹNEJ</w:t>
      </w:r>
    </w:p>
    <w:p w14:paraId="67A04EDC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ZAŁĄCZNIK Nr  3</w:t>
      </w:r>
    </w:p>
    <w:p w14:paraId="35361CBD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FORMULARZ ZGŁOSZENIA ROZPOZNANIA GRUŹLICY</w:t>
      </w:r>
    </w:p>
    <w:p w14:paraId="2C838CF6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ZAŁĄCZNIK Nr  4</w:t>
      </w:r>
    </w:p>
    <w:p w14:paraId="631E47FC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 xml:space="preserve">FORMULARZ ZGŁOSZENIA PODEJRZENIA LUB ROZPOZNANIA ZACHOROWANIA NA </w:t>
      </w:r>
      <w:r>
        <w:rPr>
          <w:b/>
          <w:color w:val="000000"/>
        </w:rPr>
        <w:t>CHOROBĘ PRZENOSZONĄ DROGĄ PŁCIOWĄ</w:t>
      </w:r>
    </w:p>
    <w:p w14:paraId="282836AE" w14:textId="77777777" w:rsidR="009F29CD" w:rsidRDefault="009F29CD" w:rsidP="00CA7D6B">
      <w:pPr>
        <w:spacing w:after="0"/>
        <w:jc w:val="both"/>
      </w:pPr>
    </w:p>
    <w:p w14:paraId="29C66E81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ZAŁĄCZNIK Nr  5</w:t>
      </w:r>
    </w:p>
    <w:p w14:paraId="1847BABE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FORMULARZ ZGŁOSZENIA ROZPOZNANIA ZAKAŻENIA LUDZKIM WIRUSEM NIEDOBORU ODPORNOŚCI (HIV) ALBO ZACHOROWANIA NA ZESPÓŁ NABYTEGO NIEDOBORU ODPORNOŚCI (AIDS) LUB ZGONU OSOBY ZAKAŻONEJ HIV LUB CHOREJ NA AIDS</w:t>
      </w:r>
    </w:p>
    <w:p w14:paraId="67ECA8AF" w14:textId="77777777" w:rsidR="009F29CD" w:rsidRDefault="00D204A1" w:rsidP="00CA7D6B">
      <w:pPr>
        <w:spacing w:before="169" w:after="0"/>
        <w:jc w:val="both"/>
      </w:pPr>
      <w:r>
        <w:rPr>
          <w:b/>
          <w:color w:val="000000"/>
        </w:rPr>
        <w:t>ZAŁĄC</w:t>
      </w:r>
      <w:r>
        <w:rPr>
          <w:b/>
          <w:color w:val="000000"/>
        </w:rPr>
        <w:t>ZNIK Nr  6</w:t>
      </w:r>
    </w:p>
    <w:p w14:paraId="714E3CC4" w14:textId="77777777" w:rsidR="009F29CD" w:rsidRDefault="00D204A1" w:rsidP="00CA7D6B">
      <w:pPr>
        <w:spacing w:before="25" w:after="0"/>
        <w:jc w:val="both"/>
      </w:pPr>
      <w:r>
        <w:rPr>
          <w:b/>
          <w:color w:val="000000"/>
        </w:rPr>
        <w:t>FORMULARZ ZGŁOSZENIA PODEJRZENIA LUB ROZPOZNANIA ZGONU Z POWODU ZAKAŻENIA LUB CHOROBY ZAKAŹNEJ</w:t>
      </w:r>
    </w:p>
    <w:p w14:paraId="40D280D7" w14:textId="77777777" w:rsidR="009F29CD" w:rsidRDefault="00D204A1" w:rsidP="00CA7D6B">
      <w:pPr>
        <w:spacing w:before="250" w:after="0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Minister Zdrowia kieruje działem administracji rządowej - zdrowie,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18 listopada 2019 r. w sprawie szczegółowego zakresu działania Ministra Zdrowia (Dz. U. poz. 2269).</w:t>
      </w:r>
    </w:p>
    <w:p w14:paraId="66A57C97" w14:textId="77777777" w:rsidR="009F29CD" w:rsidRDefault="00D204A1" w:rsidP="00CA7D6B">
      <w:pPr>
        <w:spacing w:after="0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Zdrowia z dnia 10 lipca 2013 r. w sprawie zgłoszeń podejrzenia lub rozpoznania zakażenia, choroby zakaźnej lub zgonu z powodu zakażenia lub choroby zakaźnej (Dz. U. poz. 848), które utraci</w:t>
      </w:r>
      <w:r>
        <w:rPr>
          <w:color w:val="000000"/>
        </w:rPr>
        <w:t xml:space="preserve">ło moc z dniem 1 stycznia 2019 r. na podstawie </w:t>
      </w:r>
      <w:r>
        <w:rPr>
          <w:color w:val="1B1B1B"/>
        </w:rPr>
        <w:t>art. 48 ust. 1 pkt 14</w:t>
      </w:r>
      <w:r>
        <w:rPr>
          <w:color w:val="000000"/>
        </w:rPr>
        <w:t xml:space="preserve"> ustawy z dnia 9 października 2015 r. o zmianie ustawy o systemie informacji w ochronie zdrowia oraz niektórych innych ustaw (Dz. U. poz. 1991, z 2016 r. poz. 65, 580, 652, 832, 1579 i 202</w:t>
      </w:r>
      <w:r>
        <w:rPr>
          <w:color w:val="000000"/>
        </w:rPr>
        <w:t>0, z 2017 r. poz. 599 i 1524, z 2018 r. poz. 697 oraz z 2019 r. poz. 1590).</w:t>
      </w:r>
    </w:p>
    <w:p w14:paraId="75A98771" w14:textId="77777777" w:rsidR="009F29CD" w:rsidRDefault="00D204A1" w:rsidP="00CA7D6B">
      <w:pPr>
        <w:spacing w:after="0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 Załącznik nr 1 zmieniony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27 maja 2022 r. (Dz.U.2022.1142) zmieniającego nin. rozporządzenie z dniem 31 maja 2022 r.</w:t>
      </w:r>
    </w:p>
    <w:sectPr w:rsidR="009F29C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7296"/>
    <w:multiLevelType w:val="multilevel"/>
    <w:tmpl w:val="8E7492F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710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CD"/>
    <w:rsid w:val="00024C3F"/>
    <w:rsid w:val="009F29CD"/>
    <w:rsid w:val="00CA7D6B"/>
    <w:rsid w:val="00D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DB8A"/>
  <w15:docId w15:val="{F09A8597-C87C-49F5-9231-B4DD101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9283</Characters>
  <Application>Microsoft Office Word</Application>
  <DocSecurity>4</DocSecurity>
  <Lines>77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wpaczosa</dc:creator>
  <cp:lastModifiedBy>WSSE Wrocław - Tomasz Suszek</cp:lastModifiedBy>
  <cp:revision>2</cp:revision>
  <dcterms:created xsi:type="dcterms:W3CDTF">2022-11-23T07:17:00Z</dcterms:created>
  <dcterms:modified xsi:type="dcterms:W3CDTF">2022-11-23T07:17:00Z</dcterms:modified>
</cp:coreProperties>
</file>