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09ECC329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DE385F">
        <w:rPr>
          <w:rFonts w:ascii="Arial" w:eastAsia="Times New Roman" w:hAnsi="Arial" w:cs="Arial"/>
          <w:sz w:val="24"/>
          <w:szCs w:val="24"/>
        </w:rPr>
        <w:t>20</w:t>
      </w:r>
      <w:r w:rsidR="003846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DE385F">
        <w:rPr>
          <w:rFonts w:ascii="Arial" w:eastAsia="Times New Roman" w:hAnsi="Arial" w:cs="Arial"/>
          <w:sz w:val="24"/>
          <w:szCs w:val="24"/>
        </w:rPr>
        <w:t>stycznia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DE385F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20F5250B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DE385F">
        <w:rPr>
          <w:rFonts w:ascii="Arial" w:eastAsia="Times New Roman" w:hAnsi="Arial" w:cs="Arial"/>
          <w:sz w:val="24"/>
          <w:szCs w:val="24"/>
        </w:rPr>
        <w:t>96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DE385F">
        <w:rPr>
          <w:rFonts w:ascii="Arial" w:eastAsia="Times New Roman" w:hAnsi="Arial" w:cs="Arial"/>
          <w:sz w:val="24"/>
          <w:szCs w:val="24"/>
        </w:rPr>
        <w:t>2</w:t>
      </w:r>
    </w:p>
    <w:p w14:paraId="4034539E" w14:textId="0350748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167EE6">
        <w:rPr>
          <w:rFonts w:ascii="Arial" w:eastAsia="Times New Roman" w:hAnsi="Arial" w:cs="Arial"/>
          <w:sz w:val="24"/>
          <w:szCs w:val="24"/>
        </w:rPr>
        <w:t>2</w:t>
      </w:r>
      <w:r w:rsidR="00DE385F">
        <w:rPr>
          <w:rFonts w:ascii="Arial" w:eastAsia="Times New Roman" w:hAnsi="Arial" w:cs="Arial"/>
          <w:sz w:val="24"/>
          <w:szCs w:val="24"/>
        </w:rPr>
        <w:t>7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DE385F">
        <w:rPr>
          <w:rFonts w:ascii="Arial" w:eastAsia="Times New Roman" w:hAnsi="Arial" w:cs="Arial"/>
          <w:sz w:val="24"/>
          <w:szCs w:val="24"/>
        </w:rPr>
        <w:t>2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078F237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DE385F">
        <w:rPr>
          <w:rFonts w:ascii="Arial" w:eastAsia="Times New Roman" w:hAnsi="Arial" w:cs="Arial"/>
          <w:sz w:val="24"/>
          <w:szCs w:val="24"/>
        </w:rPr>
        <w:t>, 2185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6A2DBD8E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lastRenderedPageBreak/>
        <w:t>o zakończeniu postępowania rozpoznawczego w sprawie nieruchomości warszawskiej położonej przy ulicy</w:t>
      </w:r>
      <w:r w:rsidR="00A839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DE385F">
        <w:rPr>
          <w:rFonts w:ascii="Arial" w:eastAsia="Times New Roman" w:hAnsi="Arial" w:cs="Arial"/>
          <w:sz w:val="24"/>
          <w:szCs w:val="24"/>
        </w:rPr>
        <w:t>Puławskiej 31</w:t>
      </w:r>
      <w:r w:rsidRPr="00B72B80">
        <w:rPr>
          <w:rFonts w:ascii="Arial" w:eastAsia="Times New Roman" w:hAnsi="Arial" w:cs="Arial"/>
          <w:sz w:val="24"/>
          <w:szCs w:val="24"/>
        </w:rPr>
        <w:t xml:space="preserve">, sygn. akt KR III R </w:t>
      </w:r>
      <w:r w:rsidR="00DE385F">
        <w:rPr>
          <w:rFonts w:ascii="Arial" w:eastAsia="Times New Roman" w:hAnsi="Arial" w:cs="Arial"/>
          <w:sz w:val="24"/>
          <w:szCs w:val="24"/>
        </w:rPr>
        <w:t>96</w:t>
      </w:r>
      <w:r w:rsidR="00B0061B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DE385F">
        <w:rPr>
          <w:rFonts w:ascii="Arial" w:eastAsia="Times New Roman" w:hAnsi="Arial" w:cs="Arial"/>
          <w:sz w:val="24"/>
          <w:szCs w:val="24"/>
        </w:rPr>
        <w:t>2</w:t>
      </w:r>
      <w:r w:rsidRPr="00B72B80">
        <w:rPr>
          <w:rFonts w:ascii="Arial" w:eastAsia="Times New Roman" w:hAnsi="Arial" w:cs="Arial"/>
          <w:sz w:val="24"/>
          <w:szCs w:val="24"/>
        </w:rPr>
        <w:t>, dotyczącej decyzji</w:t>
      </w:r>
      <w:r w:rsidR="00DE385F">
        <w:rPr>
          <w:rFonts w:ascii="Arial" w:eastAsia="Times New Roman" w:hAnsi="Arial" w:cs="Arial"/>
          <w:sz w:val="24"/>
          <w:szCs w:val="24"/>
        </w:rPr>
        <w:t xml:space="preserve"> Prezydenta m. st. Warszawy</w:t>
      </w:r>
      <w:r w:rsidRPr="00B72B80">
        <w:rPr>
          <w:rFonts w:ascii="Arial" w:eastAsia="Times New Roman" w:hAnsi="Arial" w:cs="Arial"/>
          <w:sz w:val="24"/>
          <w:szCs w:val="24"/>
        </w:rPr>
        <w:t xml:space="preserve"> z dnia </w:t>
      </w:r>
      <w:r w:rsidR="00DE385F">
        <w:rPr>
          <w:rFonts w:ascii="Arial" w:eastAsia="Times New Roman" w:hAnsi="Arial" w:cs="Arial"/>
          <w:sz w:val="24"/>
          <w:szCs w:val="24"/>
        </w:rPr>
        <w:t>17 grudnia</w:t>
      </w:r>
      <w:r w:rsidR="00A839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</w:t>
      </w:r>
      <w:r w:rsidR="00DE385F">
        <w:rPr>
          <w:rFonts w:ascii="Arial" w:eastAsia="Times New Roman" w:hAnsi="Arial" w:cs="Arial"/>
          <w:sz w:val="24"/>
          <w:szCs w:val="24"/>
        </w:rPr>
        <w:t>14</w:t>
      </w:r>
      <w:r w:rsidRPr="00B72B80">
        <w:rPr>
          <w:rFonts w:ascii="Arial" w:eastAsia="Times New Roman" w:hAnsi="Arial" w:cs="Arial"/>
          <w:sz w:val="24"/>
          <w:szCs w:val="24"/>
        </w:rPr>
        <w:t xml:space="preserve"> r. nr </w:t>
      </w:r>
      <w:r w:rsidR="00DE385F">
        <w:rPr>
          <w:rFonts w:ascii="Arial" w:eastAsia="Times New Roman" w:hAnsi="Arial" w:cs="Arial"/>
          <w:sz w:val="24"/>
          <w:szCs w:val="24"/>
        </w:rPr>
        <w:t>610</w:t>
      </w:r>
      <w:r w:rsidR="00B0061B" w:rsidRPr="00B72B80">
        <w:rPr>
          <w:rFonts w:ascii="Arial" w:eastAsia="Times New Roman" w:hAnsi="Arial" w:cs="Arial"/>
          <w:sz w:val="24"/>
          <w:szCs w:val="24"/>
        </w:rPr>
        <w:t xml:space="preserve"> ukośn</w:t>
      </w:r>
      <w:r w:rsidR="00B72B80" w:rsidRPr="00B72B80">
        <w:rPr>
          <w:rFonts w:ascii="Arial" w:eastAsia="Times New Roman" w:hAnsi="Arial" w:cs="Arial"/>
          <w:sz w:val="24"/>
          <w:szCs w:val="24"/>
        </w:rPr>
        <w:t xml:space="preserve">ik </w:t>
      </w:r>
      <w:r w:rsidR="00DE385F">
        <w:rPr>
          <w:rFonts w:ascii="Arial" w:eastAsia="Times New Roman" w:hAnsi="Arial" w:cs="Arial"/>
          <w:sz w:val="24"/>
          <w:szCs w:val="24"/>
        </w:rPr>
        <w:t xml:space="preserve">GK ukośnik DW ukośnik 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DE385F">
        <w:rPr>
          <w:rFonts w:ascii="Arial" w:eastAsia="Times New Roman" w:hAnsi="Arial" w:cs="Arial"/>
          <w:sz w:val="24"/>
          <w:szCs w:val="24"/>
        </w:rPr>
        <w:t>014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C853D" w14:textId="77777777" w:rsidR="00D630B9" w:rsidRDefault="00D630B9" w:rsidP="00971B09">
      <w:pPr>
        <w:spacing w:after="0" w:line="240" w:lineRule="auto"/>
      </w:pPr>
      <w:r>
        <w:separator/>
      </w:r>
    </w:p>
  </w:endnote>
  <w:endnote w:type="continuationSeparator" w:id="0">
    <w:p w14:paraId="4D06EB53" w14:textId="77777777" w:rsidR="00D630B9" w:rsidRDefault="00D630B9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31254" w14:textId="77777777" w:rsidR="00D630B9" w:rsidRDefault="00D630B9" w:rsidP="00971B09">
      <w:pPr>
        <w:spacing w:after="0" w:line="240" w:lineRule="auto"/>
      </w:pPr>
      <w:r>
        <w:separator/>
      </w:r>
    </w:p>
  </w:footnote>
  <w:footnote w:type="continuationSeparator" w:id="0">
    <w:p w14:paraId="076B1513" w14:textId="77777777" w:rsidR="00D630B9" w:rsidRDefault="00D630B9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67EE6"/>
    <w:rsid w:val="001A135E"/>
    <w:rsid w:val="001F0371"/>
    <w:rsid w:val="002269E2"/>
    <w:rsid w:val="00240C8B"/>
    <w:rsid w:val="0038468B"/>
    <w:rsid w:val="004A18C2"/>
    <w:rsid w:val="00512B9E"/>
    <w:rsid w:val="005B16A0"/>
    <w:rsid w:val="005B2EC9"/>
    <w:rsid w:val="006354BD"/>
    <w:rsid w:val="006449C7"/>
    <w:rsid w:val="0067363A"/>
    <w:rsid w:val="006B36DC"/>
    <w:rsid w:val="006B6160"/>
    <w:rsid w:val="007E2523"/>
    <w:rsid w:val="007F0A94"/>
    <w:rsid w:val="00833500"/>
    <w:rsid w:val="008B7C86"/>
    <w:rsid w:val="00962D1F"/>
    <w:rsid w:val="00971B09"/>
    <w:rsid w:val="009C354C"/>
    <w:rsid w:val="009E11CB"/>
    <w:rsid w:val="00A1588B"/>
    <w:rsid w:val="00A763C2"/>
    <w:rsid w:val="00A83994"/>
    <w:rsid w:val="00B0061B"/>
    <w:rsid w:val="00B625E3"/>
    <w:rsid w:val="00B72B80"/>
    <w:rsid w:val="00C82B04"/>
    <w:rsid w:val="00C936D8"/>
    <w:rsid w:val="00D630B9"/>
    <w:rsid w:val="00DC1125"/>
    <w:rsid w:val="00DE385F"/>
    <w:rsid w:val="00F63308"/>
    <w:rsid w:val="00F838F4"/>
    <w:rsid w:val="00F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29.21 ul. Saska 58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25/21 Wilcza 8</dc:title>
  <dc:creator>Cieślik Magdalena  (DPA)</dc:creator>
  <cp:lastModifiedBy>Nowak Damian  (DPA)</cp:lastModifiedBy>
  <cp:revision>12</cp:revision>
  <dcterms:created xsi:type="dcterms:W3CDTF">2022-01-27T10:09:00Z</dcterms:created>
  <dcterms:modified xsi:type="dcterms:W3CDTF">2023-01-23T08:45:00Z</dcterms:modified>
</cp:coreProperties>
</file>