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BD46B" w14:textId="77777777" w:rsidR="00136B29" w:rsidRDefault="00136B29" w:rsidP="00136B29">
      <w:pPr>
        <w:tabs>
          <w:tab w:val="center" w:pos="2977"/>
        </w:tabs>
        <w:spacing w:after="0" w:line="240" w:lineRule="auto"/>
        <w:ind w:right="6095"/>
        <w:jc w:val="center"/>
        <w:rPr>
          <w:rFonts w:ascii="Times New Roman" w:hAnsi="Times New Roman"/>
          <w:b/>
          <w:sz w:val="24"/>
          <w:szCs w:val="24"/>
        </w:rPr>
      </w:pPr>
      <w:bookmarkStart w:id="0" w:name="ezdPracownikMiejscowoscPodpisu"/>
      <w:r>
        <w:rPr>
          <w:rFonts w:ascii="Times New Roman" w:hAnsi="Times New Roman"/>
          <w:b/>
          <w:sz w:val="24"/>
          <w:szCs w:val="24"/>
        </w:rPr>
        <w:t>WOJEWODA POMORSKI</w:t>
      </w:r>
    </w:p>
    <w:p w14:paraId="656FBFDA" w14:textId="14D0FF24" w:rsidR="00136B29" w:rsidRDefault="00136B29" w:rsidP="00136B29">
      <w:pPr>
        <w:spacing w:line="240" w:lineRule="auto"/>
        <w:jc w:val="right"/>
        <w:rPr>
          <w:rFonts w:cs="Calibri"/>
          <w:sz w:val="24"/>
          <w:szCs w:val="24"/>
        </w:rPr>
      </w:pPr>
      <w:r>
        <w:pict w14:anchorId="0B1FF9B9">
          <v:rect id="_x0000_i1029" style="width:453.5pt;height:1.5pt" o:hralign="center" o:hrstd="t" o:hr="t" fillcolor="#a0a0a0" stroked="f"/>
        </w:pict>
      </w:r>
    </w:p>
    <w:p w14:paraId="441144C9" w14:textId="733578FF" w:rsidR="00000000" w:rsidRDefault="00000000">
      <w:pPr>
        <w:spacing w:line="240" w:lineRule="auto"/>
        <w:jc w:val="right"/>
        <w:rPr>
          <w:rFonts w:cs="Calibri"/>
          <w:sz w:val="24"/>
          <w:szCs w:val="24"/>
        </w:rPr>
      </w:pPr>
      <w:r>
        <w:rPr>
          <w:rFonts w:cs="Calibri"/>
          <w:sz w:val="24"/>
          <w:szCs w:val="24"/>
        </w:rPr>
        <w:t>Gdańsk</w:t>
      </w:r>
      <w:bookmarkEnd w:id="0"/>
      <w:r>
        <w:rPr>
          <w:rFonts w:cs="Calibri"/>
          <w:sz w:val="24"/>
          <w:szCs w:val="24"/>
        </w:rPr>
        <w:t xml:space="preserve">, dnia </w:t>
      </w:r>
      <w:bookmarkStart w:id="1" w:name="ezdDataPodpisu"/>
      <w:r>
        <w:rPr>
          <w:rFonts w:cs="Calibri"/>
          <w:sz w:val="24"/>
          <w:szCs w:val="24"/>
        </w:rPr>
        <w:t>19 czerwca 2024</w:t>
      </w:r>
      <w:bookmarkEnd w:id="1"/>
      <w:r>
        <w:rPr>
          <w:rFonts w:cs="Calibri"/>
          <w:sz w:val="24"/>
          <w:szCs w:val="24"/>
        </w:rPr>
        <w:t xml:space="preserve"> r.</w:t>
      </w:r>
    </w:p>
    <w:p w14:paraId="6588BC38" w14:textId="77777777" w:rsidR="00000000" w:rsidRDefault="00000000">
      <w:pPr>
        <w:pStyle w:val="Bezodstpw"/>
        <w:jc w:val="both"/>
        <w:rPr>
          <w:rFonts w:cs="Calibri"/>
          <w:sz w:val="24"/>
          <w:szCs w:val="24"/>
        </w:rPr>
      </w:pPr>
    </w:p>
    <w:p w14:paraId="49A98B15" w14:textId="77777777" w:rsidR="00000000" w:rsidRDefault="00000000">
      <w:pPr>
        <w:autoSpaceDE w:val="0"/>
        <w:autoSpaceDN w:val="0"/>
        <w:adjustRightInd w:val="0"/>
        <w:spacing w:after="0" w:line="360" w:lineRule="auto"/>
        <w:rPr>
          <w:rFonts w:cs="Calibri"/>
          <w:sz w:val="24"/>
          <w:szCs w:val="24"/>
        </w:rPr>
      </w:pPr>
      <w:r>
        <w:rPr>
          <w:rFonts w:cs="Calibri"/>
          <w:sz w:val="24"/>
          <w:szCs w:val="24"/>
        </w:rPr>
        <w:t>PS-IX.431.4.5.2024.IM</w:t>
      </w:r>
    </w:p>
    <w:p w14:paraId="08497D33"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Ośrodek Wypoczynkowy „Star”</w:t>
      </w:r>
    </w:p>
    <w:p w14:paraId="0654B578"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ul. Brzozowa 16</w:t>
      </w:r>
    </w:p>
    <w:p w14:paraId="7AC268F3"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84-360 Łeba</w:t>
      </w:r>
    </w:p>
    <w:p w14:paraId="0F412080" w14:textId="77777777" w:rsidR="00000000" w:rsidRDefault="00000000">
      <w:pPr>
        <w:autoSpaceDE w:val="0"/>
        <w:autoSpaceDN w:val="0"/>
        <w:adjustRightInd w:val="0"/>
        <w:spacing w:after="0" w:line="360" w:lineRule="auto"/>
        <w:rPr>
          <w:rFonts w:cs="Calibri"/>
          <w:spacing w:val="-6"/>
          <w:sz w:val="24"/>
          <w:szCs w:val="24"/>
        </w:rPr>
      </w:pPr>
      <w:r>
        <w:rPr>
          <w:rFonts w:cs="Calibri"/>
          <w:sz w:val="24"/>
          <w:szCs w:val="24"/>
        </w:rPr>
        <w:tab/>
      </w:r>
      <w:r>
        <w:rPr>
          <w:rFonts w:cs="Calibri"/>
          <w:spacing w:val="-6"/>
          <w:sz w:val="24"/>
          <w:szCs w:val="24"/>
        </w:rPr>
        <w:t xml:space="preserve">             </w:t>
      </w:r>
    </w:p>
    <w:p w14:paraId="50888978" w14:textId="77777777" w:rsidR="00000000" w:rsidRDefault="00000000">
      <w:pPr>
        <w:spacing w:after="0" w:line="360" w:lineRule="auto"/>
        <w:jc w:val="center"/>
        <w:rPr>
          <w:rFonts w:cs="Calibri"/>
          <w:sz w:val="24"/>
          <w:szCs w:val="24"/>
        </w:rPr>
      </w:pPr>
      <w:r>
        <w:rPr>
          <w:rFonts w:cs="Calibri"/>
          <w:sz w:val="24"/>
          <w:szCs w:val="24"/>
        </w:rPr>
        <w:t>INFORMACJA O WYNIKACH PRZEPROWADZONEJ KONTROLI</w:t>
      </w:r>
    </w:p>
    <w:p w14:paraId="210E9890" w14:textId="77777777" w:rsidR="00000000" w:rsidRDefault="00000000">
      <w:pPr>
        <w:numPr>
          <w:ilvl w:val="0"/>
          <w:numId w:val="1"/>
        </w:numPr>
        <w:spacing w:after="0" w:line="360" w:lineRule="auto"/>
        <w:jc w:val="both"/>
        <w:rPr>
          <w:rFonts w:cs="Calibri"/>
          <w:spacing w:val="-4"/>
          <w:sz w:val="24"/>
          <w:szCs w:val="24"/>
        </w:rPr>
      </w:pPr>
      <w:r>
        <w:rPr>
          <w:rFonts w:cs="Calibri"/>
          <w:spacing w:val="-4"/>
          <w:sz w:val="24"/>
          <w:szCs w:val="24"/>
        </w:rPr>
        <w:t>Część ogólna</w:t>
      </w:r>
    </w:p>
    <w:p w14:paraId="47FF893B" w14:textId="77777777" w:rsidR="00000000" w:rsidRDefault="00000000">
      <w:pPr>
        <w:numPr>
          <w:ilvl w:val="0"/>
          <w:numId w:val="2"/>
        </w:numPr>
        <w:spacing w:after="0" w:line="360" w:lineRule="auto"/>
        <w:jc w:val="both"/>
        <w:rPr>
          <w:rFonts w:cs="Calibri"/>
          <w:spacing w:val="-4"/>
          <w:sz w:val="24"/>
          <w:szCs w:val="24"/>
        </w:rPr>
      </w:pPr>
      <w:r>
        <w:rPr>
          <w:rFonts w:cs="Calibri"/>
          <w:spacing w:val="-4"/>
          <w:sz w:val="24"/>
          <w:szCs w:val="24"/>
        </w:rPr>
        <w:t>Podstawa prawna przeprowadzenia kontroli:</w:t>
      </w:r>
    </w:p>
    <w:p w14:paraId="314069C3" w14:textId="77777777" w:rsidR="00000000" w:rsidRDefault="00000000">
      <w:pPr>
        <w:spacing w:after="0" w:line="240" w:lineRule="auto"/>
        <w:ind w:firstLine="1440"/>
        <w:jc w:val="both"/>
        <w:rPr>
          <w:rFonts w:cs="Calibri"/>
          <w:sz w:val="24"/>
          <w:szCs w:val="24"/>
        </w:rPr>
      </w:pPr>
      <w:r>
        <w:rPr>
          <w:rFonts w:cs="Calibri"/>
          <w:sz w:val="24"/>
          <w:szCs w:val="24"/>
        </w:rPr>
        <w:t>ustawa z dnia 27 sierpnia 1997 r. o rehabilitacji zawodowej i społec</w:t>
      </w:r>
      <w:r>
        <w:rPr>
          <w:rFonts w:cs="Calibri"/>
          <w:sz w:val="24"/>
          <w:szCs w:val="24"/>
        </w:rPr>
        <w:t>z</w:t>
      </w:r>
      <w:r>
        <w:rPr>
          <w:rFonts w:cs="Calibri"/>
          <w:sz w:val="24"/>
          <w:szCs w:val="24"/>
        </w:rPr>
        <w:t>nej oraz zatrudnianiu osób niepełnosprawnych (j. t. Dz. U. z 2024,  poz. 44), rozporządzenie Ministra Pr</w:t>
      </w:r>
      <w:r>
        <w:rPr>
          <w:rFonts w:cs="Calibri"/>
          <w:sz w:val="24"/>
          <w:szCs w:val="24"/>
        </w:rPr>
        <w:t>a</w:t>
      </w:r>
      <w:r>
        <w:rPr>
          <w:rFonts w:cs="Calibri"/>
          <w:sz w:val="24"/>
          <w:szCs w:val="24"/>
        </w:rPr>
        <w:t xml:space="preserve">cy i Polityki Społecznej z dnia 15 listopada 2007 r., w sprawie turnusów rehabilitacyjnych (Dz. U. Nr 230, poz. 1694 ze zm.),  imienne upoważnienie do kontroli nr  141/2024 z dnia </w:t>
      </w:r>
      <w:r>
        <w:rPr>
          <w:rFonts w:cs="Calibri"/>
          <w:sz w:val="24"/>
          <w:szCs w:val="24"/>
        </w:rPr>
        <w:br/>
        <w:t>5 czerwca 2024 r. sygn. akt PS-IX.0030.62.2024.</w:t>
      </w:r>
    </w:p>
    <w:p w14:paraId="0F2622B4" w14:textId="77777777" w:rsidR="00000000" w:rsidRDefault="00000000">
      <w:pPr>
        <w:numPr>
          <w:ilvl w:val="0"/>
          <w:numId w:val="2"/>
        </w:numPr>
        <w:autoSpaceDE w:val="0"/>
        <w:autoSpaceDN w:val="0"/>
        <w:adjustRightInd w:val="0"/>
        <w:spacing w:after="0" w:line="360" w:lineRule="auto"/>
        <w:jc w:val="both"/>
        <w:rPr>
          <w:rFonts w:cs="Calibri"/>
          <w:sz w:val="24"/>
          <w:szCs w:val="24"/>
        </w:rPr>
      </w:pPr>
      <w:r>
        <w:rPr>
          <w:rFonts w:cs="Calibri"/>
          <w:sz w:val="24"/>
          <w:szCs w:val="24"/>
        </w:rPr>
        <w:t>Skład zespołu kontrolującego:</w:t>
      </w:r>
    </w:p>
    <w:p w14:paraId="450E0418" w14:textId="77777777" w:rsidR="00000000" w:rsidRDefault="005F09BA">
      <w:pPr>
        <w:numPr>
          <w:ilvl w:val="0"/>
          <w:numId w:val="4"/>
        </w:numPr>
        <w:tabs>
          <w:tab w:val="left" w:pos="0"/>
        </w:tabs>
        <w:autoSpaceDE w:val="0"/>
        <w:autoSpaceDN w:val="0"/>
        <w:spacing w:after="0" w:line="240" w:lineRule="auto"/>
        <w:jc w:val="both"/>
        <w:rPr>
          <w:rFonts w:cs="Calibri"/>
          <w:sz w:val="24"/>
          <w:szCs w:val="24"/>
        </w:rPr>
      </w:pPr>
      <w:r>
        <w:rPr>
          <w:sz w:val="24"/>
          <w:szCs w:val="24"/>
        </w:rPr>
        <w:t>[…………]</w:t>
      </w:r>
      <w:r>
        <w:rPr>
          <w:i/>
          <w:iCs/>
          <w:sz w:val="24"/>
          <w:szCs w:val="24"/>
        </w:rPr>
        <w:t>*</w:t>
      </w:r>
      <w:r w:rsidR="00000000">
        <w:rPr>
          <w:rFonts w:cs="Calibri"/>
          <w:sz w:val="24"/>
          <w:szCs w:val="24"/>
        </w:rPr>
        <w:t>, kierownik zespołu kontrolującego, starszy inspektor wojewódzki Oddziału ds. Nadzoru i Kontroli w Wydziale Polityki Społecznej Pomorskiego Urzędu Woj</w:t>
      </w:r>
      <w:r w:rsidR="00000000">
        <w:rPr>
          <w:rFonts w:cs="Calibri"/>
          <w:sz w:val="24"/>
          <w:szCs w:val="24"/>
        </w:rPr>
        <w:t>e</w:t>
      </w:r>
      <w:r w:rsidR="00000000">
        <w:rPr>
          <w:rFonts w:cs="Calibri"/>
          <w:sz w:val="24"/>
          <w:szCs w:val="24"/>
        </w:rPr>
        <w:t>wódzkiego; upoważnienie do kontroli nr 141/2024</w:t>
      </w:r>
      <w:r w:rsidR="00000000">
        <w:rPr>
          <w:rFonts w:cs="Calibri"/>
          <w:sz w:val="24"/>
          <w:szCs w:val="24"/>
        </w:rPr>
        <w:br/>
        <w:t>z dnia 6 czerwca 2024 r., wydane przez Wojewodę Pomorskiego;</w:t>
      </w:r>
    </w:p>
    <w:p w14:paraId="45BFE91B" w14:textId="77777777" w:rsidR="00000000" w:rsidRDefault="00000000">
      <w:pPr>
        <w:numPr>
          <w:ilvl w:val="0"/>
          <w:numId w:val="4"/>
        </w:numPr>
        <w:tabs>
          <w:tab w:val="left" w:pos="0"/>
        </w:tabs>
        <w:autoSpaceDE w:val="0"/>
        <w:autoSpaceDN w:val="0"/>
        <w:spacing w:after="0" w:line="240" w:lineRule="auto"/>
        <w:jc w:val="both"/>
        <w:rPr>
          <w:rFonts w:cs="Calibri"/>
          <w:sz w:val="24"/>
          <w:szCs w:val="24"/>
        </w:rPr>
      </w:pPr>
      <w:r>
        <w:rPr>
          <w:rFonts w:cs="Calibri"/>
          <w:sz w:val="24"/>
          <w:szCs w:val="24"/>
        </w:rPr>
        <w:tab/>
      </w:r>
    </w:p>
    <w:p w14:paraId="6E5E8939" w14:textId="77777777" w:rsidR="00000000" w:rsidRDefault="00000000">
      <w:pPr>
        <w:tabs>
          <w:tab w:val="left" w:pos="360"/>
        </w:tabs>
        <w:autoSpaceDE w:val="0"/>
        <w:autoSpaceDN w:val="0"/>
        <w:spacing w:after="0" w:line="240" w:lineRule="auto"/>
        <w:ind w:left="1134" w:hanging="992"/>
        <w:jc w:val="both"/>
        <w:rPr>
          <w:rFonts w:cs="Calibri"/>
          <w:sz w:val="24"/>
          <w:szCs w:val="24"/>
        </w:rPr>
      </w:pPr>
      <w:r>
        <w:rPr>
          <w:rFonts w:cs="Calibri"/>
          <w:sz w:val="24"/>
          <w:szCs w:val="24"/>
        </w:rPr>
        <w:tab/>
      </w:r>
      <w:r>
        <w:rPr>
          <w:rFonts w:cs="Calibri"/>
          <w:sz w:val="24"/>
          <w:szCs w:val="24"/>
        </w:rPr>
        <w:tab/>
      </w:r>
      <w:r w:rsidR="005F09BA">
        <w:rPr>
          <w:sz w:val="24"/>
          <w:szCs w:val="24"/>
        </w:rPr>
        <w:t>[…………]</w:t>
      </w:r>
      <w:r w:rsidR="005F09BA">
        <w:rPr>
          <w:i/>
          <w:iCs/>
          <w:sz w:val="24"/>
          <w:szCs w:val="24"/>
        </w:rPr>
        <w:t>*</w:t>
      </w:r>
      <w:r>
        <w:rPr>
          <w:rFonts w:cs="Calibri"/>
          <w:sz w:val="24"/>
          <w:szCs w:val="24"/>
        </w:rPr>
        <w:t>, członek zespołu kontrolującego, starszy inspektor wojewódzki Oddziału ds. Nadzoru i Kontroli w Wydziale Polityki Społecznej Pomorskiego Urzędu Woj</w:t>
      </w:r>
      <w:r>
        <w:rPr>
          <w:rFonts w:cs="Calibri"/>
          <w:sz w:val="24"/>
          <w:szCs w:val="24"/>
        </w:rPr>
        <w:t>e</w:t>
      </w:r>
      <w:r>
        <w:rPr>
          <w:rFonts w:cs="Calibri"/>
          <w:sz w:val="24"/>
          <w:szCs w:val="24"/>
        </w:rPr>
        <w:t>wódzkiego; upoważnienie do kontroli nr 141/2024 z dnia 6 czerwca 2024 r., wydane przez Wojewodę Pomorskiego;</w:t>
      </w:r>
    </w:p>
    <w:p w14:paraId="3BC3366F" w14:textId="77777777" w:rsidR="00000000" w:rsidRDefault="00000000">
      <w:pPr>
        <w:tabs>
          <w:tab w:val="left" w:pos="360"/>
        </w:tabs>
        <w:autoSpaceDE w:val="0"/>
        <w:autoSpaceDN w:val="0"/>
        <w:spacing w:after="0" w:line="240" w:lineRule="auto"/>
        <w:ind w:left="1134" w:hanging="992"/>
        <w:jc w:val="both"/>
        <w:rPr>
          <w:rFonts w:cs="Calibri"/>
          <w:sz w:val="24"/>
          <w:szCs w:val="24"/>
        </w:rPr>
      </w:pPr>
    </w:p>
    <w:p w14:paraId="4B0C1B5D" w14:textId="77777777" w:rsidR="00000000" w:rsidRDefault="00000000">
      <w:pPr>
        <w:numPr>
          <w:ilvl w:val="0"/>
          <w:numId w:val="2"/>
        </w:numPr>
        <w:spacing w:after="0" w:line="360" w:lineRule="auto"/>
        <w:jc w:val="both"/>
        <w:rPr>
          <w:rFonts w:cs="Calibri"/>
          <w:sz w:val="24"/>
          <w:szCs w:val="24"/>
        </w:rPr>
      </w:pPr>
      <w:r>
        <w:rPr>
          <w:rFonts w:cs="Calibri"/>
          <w:sz w:val="24"/>
          <w:szCs w:val="24"/>
        </w:rPr>
        <w:t>Jednostka kontrolowana:</w:t>
      </w:r>
    </w:p>
    <w:p w14:paraId="2A828CDD" w14:textId="77777777" w:rsidR="00000000" w:rsidRDefault="00000000">
      <w:pPr>
        <w:autoSpaceDE w:val="0"/>
        <w:autoSpaceDN w:val="0"/>
        <w:adjustRightInd w:val="0"/>
        <w:spacing w:after="0" w:line="360" w:lineRule="auto"/>
        <w:ind w:left="1440"/>
        <w:rPr>
          <w:rFonts w:cs="Calibri"/>
          <w:sz w:val="24"/>
          <w:szCs w:val="24"/>
        </w:rPr>
      </w:pPr>
      <w:r>
        <w:rPr>
          <w:rFonts w:cs="Calibri"/>
          <w:sz w:val="24"/>
          <w:szCs w:val="24"/>
        </w:rPr>
        <w:t>Ośrodek Wypoczynkowy „Star”</w:t>
      </w:r>
    </w:p>
    <w:p w14:paraId="6D62B819" w14:textId="77777777" w:rsidR="00000000" w:rsidRDefault="00000000">
      <w:pPr>
        <w:spacing w:after="0"/>
        <w:ind w:left="1440"/>
        <w:rPr>
          <w:rFonts w:cs="Calibri"/>
          <w:spacing w:val="-14"/>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44"/>
        <w:gridCol w:w="5702"/>
      </w:tblGrid>
      <w:tr w:rsidR="00000000" w14:paraId="33B73477" w14:textId="77777777">
        <w:trPr>
          <w:trHeight w:val="80"/>
        </w:trPr>
        <w:tc>
          <w:tcPr>
            <w:tcW w:w="3544" w:type="dxa"/>
            <w:tcBorders>
              <w:top w:val="nil"/>
              <w:left w:val="nil"/>
              <w:bottom w:val="nil"/>
              <w:right w:val="nil"/>
            </w:tcBorders>
          </w:tcPr>
          <w:p w14:paraId="7F3D91A9" w14:textId="77777777" w:rsidR="00000000" w:rsidRDefault="00000000">
            <w:pPr>
              <w:rPr>
                <w:rFonts w:cs="Calibri"/>
                <w:sz w:val="24"/>
                <w:szCs w:val="24"/>
              </w:rPr>
            </w:pPr>
            <w:r>
              <w:rPr>
                <w:rFonts w:cs="Calibri"/>
                <w:sz w:val="24"/>
                <w:szCs w:val="24"/>
              </w:rPr>
              <w:t xml:space="preserve">Numer wpisu do rejestru    ośrodków turnusów   rehabilitacyjnych                   </w:t>
            </w:r>
          </w:p>
        </w:tc>
        <w:tc>
          <w:tcPr>
            <w:tcW w:w="5702" w:type="dxa"/>
            <w:tcBorders>
              <w:top w:val="nil"/>
              <w:left w:val="nil"/>
              <w:bottom w:val="nil"/>
              <w:right w:val="nil"/>
            </w:tcBorders>
          </w:tcPr>
          <w:p w14:paraId="780A06E3" w14:textId="77777777" w:rsidR="00000000" w:rsidRDefault="00000000">
            <w:pPr>
              <w:rPr>
                <w:rFonts w:cs="Calibri"/>
                <w:sz w:val="24"/>
                <w:szCs w:val="24"/>
              </w:rPr>
            </w:pPr>
            <w:r>
              <w:rPr>
                <w:rFonts w:cs="Calibri"/>
                <w:sz w:val="24"/>
                <w:szCs w:val="24"/>
              </w:rPr>
              <w:t>OD/22/26/22 ważny do 07.08.2025 r.</w:t>
            </w:r>
          </w:p>
        </w:tc>
      </w:tr>
      <w:tr w:rsidR="00000000" w14:paraId="729C8E6F" w14:textId="77777777">
        <w:trPr>
          <w:trHeight w:val="709"/>
        </w:trPr>
        <w:tc>
          <w:tcPr>
            <w:tcW w:w="3544" w:type="dxa"/>
            <w:tcBorders>
              <w:top w:val="nil"/>
              <w:left w:val="nil"/>
              <w:bottom w:val="nil"/>
              <w:right w:val="nil"/>
            </w:tcBorders>
          </w:tcPr>
          <w:p w14:paraId="166498C4" w14:textId="77777777" w:rsidR="00000000" w:rsidRDefault="00000000">
            <w:pPr>
              <w:rPr>
                <w:rFonts w:cs="Calibri"/>
                <w:sz w:val="24"/>
                <w:szCs w:val="24"/>
              </w:rPr>
            </w:pPr>
            <w:r>
              <w:rPr>
                <w:rFonts w:cs="Calibri"/>
                <w:sz w:val="24"/>
                <w:szCs w:val="24"/>
              </w:rPr>
              <w:t>Oznaczenie rodzajów                    turnusów r</w:t>
            </w:r>
            <w:r>
              <w:rPr>
                <w:rFonts w:cs="Calibri"/>
                <w:sz w:val="24"/>
                <w:szCs w:val="24"/>
              </w:rPr>
              <w:t>e</w:t>
            </w:r>
            <w:r>
              <w:rPr>
                <w:rFonts w:cs="Calibri"/>
                <w:sz w:val="24"/>
                <w:szCs w:val="24"/>
              </w:rPr>
              <w:t>habilitacyjnych</w:t>
            </w:r>
          </w:p>
        </w:tc>
        <w:tc>
          <w:tcPr>
            <w:tcW w:w="5702" w:type="dxa"/>
            <w:tcBorders>
              <w:top w:val="nil"/>
              <w:left w:val="nil"/>
              <w:bottom w:val="nil"/>
              <w:right w:val="nil"/>
            </w:tcBorders>
          </w:tcPr>
          <w:p w14:paraId="2C456162"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xml:space="preserve">- </w:t>
            </w:r>
            <w:proofErr w:type="spellStart"/>
            <w:r>
              <w:rPr>
                <w:rFonts w:cs="Calibri"/>
                <w:sz w:val="24"/>
                <w:szCs w:val="24"/>
                <w:lang w:eastAsia="pl-PL"/>
              </w:rPr>
              <w:t>usprawniająco</w:t>
            </w:r>
            <w:proofErr w:type="spellEnd"/>
            <w:r>
              <w:rPr>
                <w:rFonts w:cs="Calibri"/>
                <w:sz w:val="24"/>
                <w:szCs w:val="24"/>
                <w:lang w:eastAsia="pl-PL"/>
              </w:rPr>
              <w:t>-rekreacyjne,</w:t>
            </w:r>
          </w:p>
          <w:p w14:paraId="7CB5BFB2"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psychoterapeutyczne,</w:t>
            </w:r>
          </w:p>
          <w:p w14:paraId="6387FA5C"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nauki niezależnego funkcjonowania z niepełnosprawnością.</w:t>
            </w:r>
          </w:p>
        </w:tc>
      </w:tr>
      <w:tr w:rsidR="00000000" w14:paraId="66E0CCB6" w14:textId="77777777">
        <w:tc>
          <w:tcPr>
            <w:tcW w:w="3544" w:type="dxa"/>
            <w:tcBorders>
              <w:top w:val="nil"/>
              <w:left w:val="nil"/>
              <w:bottom w:val="nil"/>
              <w:right w:val="nil"/>
            </w:tcBorders>
          </w:tcPr>
          <w:p w14:paraId="7B11318E" w14:textId="77777777" w:rsidR="00000000" w:rsidRDefault="00000000">
            <w:pPr>
              <w:spacing w:line="240" w:lineRule="auto"/>
              <w:rPr>
                <w:rFonts w:cs="Calibri"/>
                <w:sz w:val="24"/>
                <w:szCs w:val="24"/>
              </w:rPr>
            </w:pPr>
            <w:r>
              <w:rPr>
                <w:rFonts w:cs="Calibri"/>
                <w:sz w:val="24"/>
                <w:szCs w:val="24"/>
              </w:rPr>
              <w:lastRenderedPageBreak/>
              <w:t>Oznaczenie dysfunkcji osób ni</w:t>
            </w:r>
            <w:r>
              <w:rPr>
                <w:rFonts w:cs="Calibri"/>
                <w:sz w:val="24"/>
                <w:szCs w:val="24"/>
              </w:rPr>
              <w:t>e</w:t>
            </w:r>
            <w:r>
              <w:rPr>
                <w:rFonts w:cs="Calibri"/>
                <w:sz w:val="24"/>
                <w:szCs w:val="24"/>
              </w:rPr>
              <w:t>pełnosprawnych, które mogą być przyjmowane na turnusy:</w:t>
            </w:r>
          </w:p>
        </w:tc>
        <w:tc>
          <w:tcPr>
            <w:tcW w:w="5702" w:type="dxa"/>
            <w:tcBorders>
              <w:top w:val="nil"/>
              <w:left w:val="nil"/>
              <w:bottom w:val="nil"/>
              <w:right w:val="nil"/>
            </w:tcBorders>
          </w:tcPr>
          <w:p w14:paraId="5DA710E4"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z upośledzeniem umysłowym,</w:t>
            </w:r>
          </w:p>
          <w:p w14:paraId="6D3FE1DA"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z chorobą psychiczną,</w:t>
            </w:r>
          </w:p>
          <w:p w14:paraId="46C85F08"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z padaczką,</w:t>
            </w:r>
          </w:p>
          <w:p w14:paraId="0FF2930C"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ze schorzeniami układu krążenia,</w:t>
            </w:r>
          </w:p>
          <w:p w14:paraId="67FFDE5E"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z alergią,</w:t>
            </w:r>
          </w:p>
          <w:p w14:paraId="5E02A007"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jąkający się,</w:t>
            </w:r>
          </w:p>
          <w:p w14:paraId="25C20B41" w14:textId="77777777" w:rsidR="00000000" w:rsidRDefault="00000000">
            <w:pPr>
              <w:autoSpaceDE w:val="0"/>
              <w:autoSpaceDN w:val="0"/>
              <w:adjustRightInd w:val="0"/>
              <w:spacing w:after="0" w:line="240" w:lineRule="auto"/>
              <w:rPr>
                <w:rFonts w:cs="Calibri"/>
                <w:sz w:val="24"/>
                <w:szCs w:val="24"/>
                <w:lang w:eastAsia="pl-PL"/>
              </w:rPr>
            </w:pPr>
            <w:r>
              <w:rPr>
                <w:rFonts w:cs="Calibri"/>
                <w:sz w:val="24"/>
                <w:szCs w:val="24"/>
                <w:lang w:eastAsia="pl-PL"/>
              </w:rPr>
              <w:t>- z zaburzeniami głosu i mowy,</w:t>
            </w:r>
          </w:p>
          <w:p w14:paraId="203686DF" w14:textId="77777777" w:rsidR="00000000" w:rsidRDefault="00000000">
            <w:pPr>
              <w:pStyle w:val="Akapitzlist"/>
              <w:tabs>
                <w:tab w:val="left" w:pos="3720"/>
              </w:tabs>
              <w:spacing w:after="0" w:line="240" w:lineRule="auto"/>
              <w:ind w:left="196" w:hanging="196"/>
              <w:jc w:val="both"/>
              <w:rPr>
                <w:rFonts w:cs="Calibri"/>
                <w:sz w:val="24"/>
                <w:szCs w:val="24"/>
                <w:lang w:eastAsia="pl-PL"/>
              </w:rPr>
            </w:pPr>
            <w:r>
              <w:rPr>
                <w:rFonts w:cs="Calibri"/>
                <w:sz w:val="24"/>
                <w:szCs w:val="24"/>
                <w:lang w:eastAsia="pl-PL"/>
              </w:rPr>
              <w:t>- ze schorzeniami układu oddechowego</w:t>
            </w:r>
          </w:p>
        </w:tc>
      </w:tr>
    </w:tbl>
    <w:p w14:paraId="591A48B1" w14:textId="77777777" w:rsidR="00000000" w:rsidRDefault="00000000">
      <w:pPr>
        <w:spacing w:after="0" w:line="240" w:lineRule="auto"/>
        <w:rPr>
          <w:rFonts w:cs="Calibri"/>
          <w:spacing w:val="-14"/>
          <w:sz w:val="24"/>
          <w:szCs w:val="24"/>
        </w:rPr>
      </w:pPr>
    </w:p>
    <w:p w14:paraId="6063A1B0" w14:textId="77777777" w:rsidR="00000000" w:rsidRDefault="00000000">
      <w:pPr>
        <w:spacing w:after="0" w:line="240" w:lineRule="auto"/>
        <w:ind w:left="1440"/>
        <w:rPr>
          <w:rFonts w:cs="Calibri"/>
          <w:spacing w:val="-14"/>
          <w:sz w:val="24"/>
          <w:szCs w:val="24"/>
        </w:rPr>
      </w:pPr>
    </w:p>
    <w:p w14:paraId="693ED2A6" w14:textId="77777777" w:rsidR="00000000" w:rsidRDefault="00000000">
      <w:pPr>
        <w:numPr>
          <w:ilvl w:val="0"/>
          <w:numId w:val="2"/>
        </w:numPr>
        <w:spacing w:after="0" w:line="360" w:lineRule="auto"/>
        <w:jc w:val="both"/>
        <w:rPr>
          <w:rFonts w:cs="Calibri"/>
          <w:sz w:val="24"/>
          <w:szCs w:val="24"/>
        </w:rPr>
      </w:pPr>
      <w:r>
        <w:rPr>
          <w:rFonts w:cs="Calibri"/>
          <w:sz w:val="24"/>
          <w:szCs w:val="24"/>
        </w:rPr>
        <w:t>Adres jednostki kontrolowanej:</w:t>
      </w:r>
    </w:p>
    <w:p w14:paraId="2A2411DB" w14:textId="77777777" w:rsidR="00000000" w:rsidRDefault="00000000">
      <w:pPr>
        <w:spacing w:after="0" w:line="360" w:lineRule="auto"/>
        <w:ind w:left="1440"/>
        <w:jc w:val="both"/>
        <w:rPr>
          <w:rFonts w:cs="Calibri"/>
          <w:sz w:val="24"/>
          <w:szCs w:val="24"/>
        </w:rPr>
      </w:pPr>
      <w:r>
        <w:rPr>
          <w:rFonts w:cs="Calibri"/>
          <w:sz w:val="24"/>
          <w:szCs w:val="24"/>
        </w:rPr>
        <w:t>ul. Brzozowa 16 , 84-360 Łeba</w:t>
      </w:r>
    </w:p>
    <w:p w14:paraId="44CDD972" w14:textId="77777777" w:rsidR="00000000" w:rsidRDefault="00000000">
      <w:pPr>
        <w:numPr>
          <w:ilvl w:val="0"/>
          <w:numId w:val="2"/>
        </w:numPr>
        <w:spacing w:after="0" w:line="360" w:lineRule="auto"/>
        <w:jc w:val="both"/>
        <w:rPr>
          <w:rFonts w:cs="Calibri"/>
          <w:sz w:val="24"/>
          <w:szCs w:val="24"/>
        </w:rPr>
      </w:pPr>
      <w:r>
        <w:rPr>
          <w:rFonts w:cs="Calibri"/>
          <w:sz w:val="24"/>
          <w:szCs w:val="24"/>
        </w:rPr>
        <w:t>Data rozpoczęcia i zakończenia kontroli:</w:t>
      </w:r>
    </w:p>
    <w:p w14:paraId="281BD0EB" w14:textId="77777777" w:rsidR="00000000" w:rsidRDefault="00000000">
      <w:pPr>
        <w:spacing w:line="360" w:lineRule="auto"/>
        <w:ind w:left="1440"/>
        <w:jc w:val="both"/>
        <w:rPr>
          <w:rFonts w:cs="Calibri"/>
          <w:sz w:val="24"/>
          <w:szCs w:val="24"/>
        </w:rPr>
      </w:pPr>
      <w:r>
        <w:rPr>
          <w:rFonts w:cs="Calibri"/>
          <w:sz w:val="24"/>
          <w:szCs w:val="24"/>
        </w:rPr>
        <w:t>10 czerwca 2024 r. – kontrola planowana w trybie zwykłym.</w:t>
      </w:r>
    </w:p>
    <w:p w14:paraId="4E2A8D6E" w14:textId="77777777" w:rsidR="00000000" w:rsidRDefault="00000000">
      <w:pPr>
        <w:numPr>
          <w:ilvl w:val="0"/>
          <w:numId w:val="2"/>
        </w:numPr>
        <w:spacing w:after="0" w:line="360" w:lineRule="auto"/>
        <w:jc w:val="both"/>
        <w:rPr>
          <w:rFonts w:cs="Calibri"/>
          <w:sz w:val="24"/>
          <w:szCs w:val="24"/>
        </w:rPr>
      </w:pPr>
      <w:r>
        <w:rPr>
          <w:rFonts w:cs="Calibri"/>
          <w:sz w:val="24"/>
          <w:szCs w:val="24"/>
        </w:rPr>
        <w:t>Przedmiot kontroli:</w:t>
      </w:r>
    </w:p>
    <w:p w14:paraId="5180886E" w14:textId="77777777" w:rsidR="00000000" w:rsidRDefault="00000000">
      <w:pPr>
        <w:autoSpaceDE w:val="0"/>
        <w:autoSpaceDN w:val="0"/>
        <w:adjustRightInd w:val="0"/>
        <w:spacing w:after="0" w:line="240" w:lineRule="auto"/>
        <w:ind w:left="142" w:firstLine="1298"/>
        <w:jc w:val="both"/>
        <w:rPr>
          <w:rFonts w:cs="Calibri"/>
          <w:sz w:val="24"/>
          <w:szCs w:val="24"/>
        </w:rPr>
      </w:pPr>
      <w:r>
        <w:rPr>
          <w:rFonts w:cs="Calibri"/>
          <w:sz w:val="24"/>
          <w:szCs w:val="24"/>
        </w:rPr>
        <w:t>działaniami kontroli objęto stwierdzenie zgodności informacji zawartych we wni</w:t>
      </w:r>
      <w:r>
        <w:rPr>
          <w:rFonts w:cs="Calibri"/>
          <w:sz w:val="24"/>
          <w:szCs w:val="24"/>
        </w:rPr>
        <w:t>o</w:t>
      </w:r>
      <w:r>
        <w:rPr>
          <w:rFonts w:cs="Calibri"/>
          <w:sz w:val="24"/>
          <w:szCs w:val="24"/>
        </w:rPr>
        <w:t>sku o wpis do rejestru ośrodków przyjmujących grupy turnusowe osób niepełnosprawnych ze stanem faktycznym, z uwzględnieniem spełniania wymagań określonych w rozporządzeniu. Kontrola była realizowana zgodnie z zatwierdzonym przez Wojewodę Pomorskiego planem kontroli na 2024 r. Ośrodek nie podlegał kontroli w ciągu ostatnich trzech lat.</w:t>
      </w:r>
    </w:p>
    <w:p w14:paraId="4AFECB23" w14:textId="77777777" w:rsidR="00000000" w:rsidRDefault="00000000">
      <w:pPr>
        <w:autoSpaceDE w:val="0"/>
        <w:autoSpaceDN w:val="0"/>
        <w:adjustRightInd w:val="0"/>
        <w:spacing w:after="0" w:line="240" w:lineRule="auto"/>
        <w:ind w:left="1440"/>
        <w:jc w:val="both"/>
        <w:rPr>
          <w:rFonts w:cs="Calibri"/>
          <w:spacing w:val="-2"/>
          <w:sz w:val="24"/>
          <w:szCs w:val="24"/>
        </w:rPr>
      </w:pPr>
      <w:r>
        <w:rPr>
          <w:rFonts w:cs="Calibri"/>
          <w:spacing w:val="-2"/>
          <w:sz w:val="24"/>
          <w:szCs w:val="24"/>
        </w:rPr>
        <w:t xml:space="preserve">                                                                                                                                                                                     </w:t>
      </w:r>
    </w:p>
    <w:p w14:paraId="2BC3DC20" w14:textId="77777777" w:rsidR="00000000" w:rsidRDefault="00000000">
      <w:pPr>
        <w:numPr>
          <w:ilvl w:val="0"/>
          <w:numId w:val="1"/>
        </w:numPr>
        <w:autoSpaceDE w:val="0"/>
        <w:autoSpaceDN w:val="0"/>
        <w:adjustRightInd w:val="0"/>
        <w:spacing w:line="240" w:lineRule="auto"/>
        <w:ind w:left="426" w:firstLine="0"/>
        <w:jc w:val="both"/>
        <w:rPr>
          <w:rFonts w:cs="Calibri"/>
          <w:sz w:val="24"/>
          <w:szCs w:val="24"/>
        </w:rPr>
      </w:pPr>
      <w:r>
        <w:rPr>
          <w:rFonts w:cs="Calibri"/>
          <w:sz w:val="24"/>
          <w:szCs w:val="24"/>
        </w:rPr>
        <w:t>Zakres kontroli:</w:t>
      </w:r>
    </w:p>
    <w:p w14:paraId="13E08C5F"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b/>
        <w:t xml:space="preserve">stwierdzenie zgodności lub braku zgodności informacji zawartych we wniosku Ośrodka ze stanem faktycznym, odnośnie bazy noclegowej i żywieniowej, zaplecza do realizacji aktywnych form rehabilitacji, zaplecza rekreacyjno-wypoczynkowego, gabinetu lekarskiego lub zabiegowego oraz dostępności obiektów, pomieszczeń infrastruktury </w:t>
      </w:r>
      <w:r>
        <w:rPr>
          <w:rFonts w:cs="Calibri"/>
          <w:spacing w:val="-2"/>
          <w:sz w:val="24"/>
          <w:szCs w:val="24"/>
        </w:rPr>
        <w:br/>
        <w:t>i otoczenia Ośrodka dla osób niepełnosprawnych, tj.:</w:t>
      </w:r>
    </w:p>
    <w:p w14:paraId="2875DCB3"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 tytułu prawnego do obiektu Ośrodka, zgodnie z § 15 ust. 1, pkt 1 rozporządzenia,</w:t>
      </w:r>
    </w:p>
    <w:p w14:paraId="4CA07DBE" w14:textId="77777777" w:rsidR="00000000" w:rsidRDefault="00000000">
      <w:pPr>
        <w:autoSpaceDE w:val="0"/>
        <w:autoSpaceDN w:val="0"/>
        <w:adjustRightInd w:val="0"/>
        <w:spacing w:line="240" w:lineRule="auto"/>
        <w:ind w:left="720"/>
        <w:jc w:val="both"/>
        <w:rPr>
          <w:rFonts w:cs="Calibri"/>
          <w:spacing w:val="-2"/>
          <w:sz w:val="24"/>
          <w:szCs w:val="24"/>
        </w:rPr>
      </w:pPr>
      <w:r>
        <w:rPr>
          <w:rFonts w:cs="Calibri"/>
          <w:spacing w:val="-2"/>
          <w:sz w:val="24"/>
          <w:szCs w:val="24"/>
        </w:rPr>
        <w:t>b) bazy noclegowej i żywieniowej, zgodnie z § 15 ust. 1, pkt 2 a rozporządzenia,</w:t>
      </w:r>
    </w:p>
    <w:p w14:paraId="4404BD23"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w:t>
      </w:r>
      <w:r>
        <w:rPr>
          <w:rFonts w:cs="Calibri"/>
          <w:spacing w:val="-2"/>
          <w:sz w:val="24"/>
          <w:szCs w:val="24"/>
        </w:rPr>
        <w:t>o</w:t>
      </w:r>
      <w:r>
        <w:rPr>
          <w:rFonts w:cs="Calibri"/>
          <w:spacing w:val="-2"/>
          <w:sz w:val="24"/>
          <w:szCs w:val="24"/>
        </w:rPr>
        <w:t xml:space="preserve">ści uczestników tych turnusów i zajęć wypoczynkowych, oraz zaplecza do przeprowadzenia zabiegów fizjoterapeutycznych </w:t>
      </w:r>
      <w:r>
        <w:rPr>
          <w:rFonts w:cs="Calibri"/>
          <w:spacing w:val="-2"/>
          <w:sz w:val="24"/>
          <w:szCs w:val="24"/>
        </w:rPr>
        <w:br/>
        <w:t>w przypadku turnusu z programem zawieraj</w:t>
      </w:r>
      <w:r>
        <w:rPr>
          <w:rFonts w:cs="Calibri"/>
          <w:spacing w:val="-2"/>
          <w:sz w:val="24"/>
          <w:szCs w:val="24"/>
        </w:rPr>
        <w:t>ą</w:t>
      </w:r>
      <w:r>
        <w:rPr>
          <w:rFonts w:cs="Calibri"/>
          <w:spacing w:val="-2"/>
          <w:sz w:val="24"/>
          <w:szCs w:val="24"/>
        </w:rPr>
        <w:t>cym takie zabiegi, w zależności od rodzaju turnusów, które będą odbywały się w ośrodku,</w:t>
      </w:r>
    </w:p>
    <w:p w14:paraId="04D8BCC3"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d) zaplecza rekreacyjno-wypoczynkowego, zgodnie z § 15 ust. 1d w związku z § 15 ust. 2 rozporządzenia ,</w:t>
      </w:r>
    </w:p>
    <w:p w14:paraId="09CE3E8A" w14:textId="77777777" w:rsidR="00000000" w:rsidRDefault="00000000">
      <w:pPr>
        <w:pStyle w:val="Bezodstpw"/>
        <w:jc w:val="both"/>
        <w:rPr>
          <w:rFonts w:cs="Calibri"/>
          <w:spacing w:val="-2"/>
          <w:sz w:val="24"/>
          <w:szCs w:val="24"/>
        </w:rPr>
      </w:pPr>
      <w:r>
        <w:rPr>
          <w:rFonts w:cs="Calibri"/>
          <w:spacing w:val="-2"/>
          <w:sz w:val="24"/>
          <w:szCs w:val="24"/>
        </w:rPr>
        <w:tab/>
        <w:t>e) zaplecza do realizacji zajęć kulturalno-oświatowych zgodnie z § 15 ust. pkt 2c rozporządzenia ,</w:t>
      </w:r>
    </w:p>
    <w:p w14:paraId="4841E25D" w14:textId="77777777" w:rsidR="00000000" w:rsidRDefault="00000000">
      <w:pPr>
        <w:pStyle w:val="Bezodstpw"/>
        <w:jc w:val="both"/>
        <w:rPr>
          <w:rFonts w:cs="Calibri"/>
          <w:spacing w:val="-2"/>
          <w:sz w:val="24"/>
          <w:szCs w:val="24"/>
        </w:rPr>
      </w:pPr>
      <w:r>
        <w:rPr>
          <w:rFonts w:cs="Calibri"/>
          <w:spacing w:val="-2"/>
          <w:sz w:val="24"/>
          <w:szCs w:val="24"/>
        </w:rPr>
        <w:lastRenderedPageBreak/>
        <w:tab/>
        <w:t>f) gabinetu lekarskiego lub zabiegowego, zgodnie z § 15 ust. 1 pkt 2e rozporządzenia,</w:t>
      </w:r>
    </w:p>
    <w:p w14:paraId="2295E666" w14:textId="77777777" w:rsidR="00000000" w:rsidRDefault="00000000">
      <w:pPr>
        <w:pStyle w:val="Bezodstpw"/>
        <w:jc w:val="both"/>
        <w:rPr>
          <w:rFonts w:cs="Calibri"/>
          <w:spacing w:val="-2"/>
          <w:sz w:val="24"/>
          <w:szCs w:val="24"/>
        </w:rPr>
      </w:pPr>
      <w:r>
        <w:rPr>
          <w:rFonts w:cs="Calibri"/>
          <w:spacing w:val="-2"/>
          <w:sz w:val="24"/>
          <w:szCs w:val="24"/>
        </w:rPr>
        <w:tab/>
        <w:t xml:space="preserve">g) ogólnie obiektu, pomieszczeń, infrastruktury i otoczenie (terenu) Ośrodka  zgodnie </w:t>
      </w:r>
      <w:r>
        <w:rPr>
          <w:rFonts w:cs="Calibri"/>
          <w:spacing w:val="-2"/>
          <w:sz w:val="24"/>
          <w:szCs w:val="24"/>
        </w:rPr>
        <w:br/>
        <w:t>z § 15 ust. 1 pkt 3 rozporządzenia.</w:t>
      </w:r>
    </w:p>
    <w:p w14:paraId="6BB49E02" w14:textId="77777777" w:rsidR="00000000" w:rsidRDefault="00000000">
      <w:pPr>
        <w:pStyle w:val="Bezodstpw"/>
        <w:spacing w:line="276" w:lineRule="auto"/>
        <w:ind w:left="1080"/>
        <w:jc w:val="both"/>
        <w:rPr>
          <w:rFonts w:cs="Calibri"/>
          <w:spacing w:val="-2"/>
          <w:sz w:val="24"/>
          <w:szCs w:val="24"/>
        </w:rPr>
      </w:pPr>
      <w:r>
        <w:rPr>
          <w:rFonts w:cs="Calibri"/>
          <w:spacing w:val="-2"/>
          <w:sz w:val="24"/>
          <w:szCs w:val="24"/>
        </w:rPr>
        <w:t xml:space="preserve"> </w:t>
      </w:r>
    </w:p>
    <w:p w14:paraId="0B1EB375" w14:textId="77777777" w:rsidR="00000000" w:rsidRDefault="00000000">
      <w:pPr>
        <w:spacing w:after="0" w:line="240" w:lineRule="auto"/>
        <w:jc w:val="both"/>
        <w:rPr>
          <w:rFonts w:cs="Calibri"/>
          <w:spacing w:val="-6"/>
          <w:sz w:val="24"/>
          <w:szCs w:val="24"/>
        </w:rPr>
      </w:pPr>
      <w:r>
        <w:rPr>
          <w:rFonts w:cs="Calibri"/>
          <w:sz w:val="24"/>
          <w:szCs w:val="24"/>
        </w:rPr>
        <w:tab/>
        <w:t xml:space="preserve">Po ośrodku oprowadzała Pani </w:t>
      </w:r>
      <w:r w:rsidR="005F09BA">
        <w:rPr>
          <w:sz w:val="24"/>
          <w:szCs w:val="24"/>
        </w:rPr>
        <w:t>[…………]</w:t>
      </w:r>
      <w:r w:rsidR="005F09BA">
        <w:rPr>
          <w:i/>
          <w:iCs/>
          <w:sz w:val="24"/>
          <w:szCs w:val="24"/>
        </w:rPr>
        <w:t>*</w:t>
      </w:r>
      <w:r>
        <w:rPr>
          <w:rFonts w:cs="Calibri"/>
          <w:sz w:val="24"/>
          <w:szCs w:val="24"/>
        </w:rPr>
        <w:t xml:space="preserve">, menager ośrodka. </w:t>
      </w:r>
      <w:r>
        <w:rPr>
          <w:rFonts w:cs="Calibri"/>
          <w:spacing w:val="-6"/>
          <w:sz w:val="24"/>
          <w:szCs w:val="24"/>
        </w:rPr>
        <w:t xml:space="preserve">Kontrolowana jednostka funkcjonuje jako ośrodek </w:t>
      </w:r>
      <w:proofErr w:type="spellStart"/>
      <w:r>
        <w:rPr>
          <w:rFonts w:cs="Calibri"/>
          <w:spacing w:val="-6"/>
          <w:sz w:val="24"/>
          <w:szCs w:val="24"/>
        </w:rPr>
        <w:t>rehabilitacyjno</w:t>
      </w:r>
      <w:proofErr w:type="spellEnd"/>
      <w:r>
        <w:rPr>
          <w:rFonts w:cs="Calibri"/>
          <w:spacing w:val="-6"/>
          <w:sz w:val="24"/>
          <w:szCs w:val="24"/>
        </w:rPr>
        <w:t>–wypoczynkowy, ośrodek wczasowy, ośrodek szkoleniowo-wypoczynkowy, ośrodek kolonijny, sezonowy, działający od maja do września.</w:t>
      </w:r>
    </w:p>
    <w:p w14:paraId="33D74561" w14:textId="77777777" w:rsidR="00000000" w:rsidRDefault="00000000">
      <w:pPr>
        <w:spacing w:after="0" w:line="240" w:lineRule="auto"/>
        <w:jc w:val="both"/>
        <w:rPr>
          <w:rFonts w:cs="Calibri"/>
          <w:spacing w:val="-6"/>
          <w:sz w:val="24"/>
          <w:szCs w:val="24"/>
        </w:rPr>
      </w:pPr>
    </w:p>
    <w:p w14:paraId="648D64B7"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W wyniku przeprowadzonej kontroli kontrolowana działalność została oceniona pozytywnie.</w:t>
      </w:r>
    </w:p>
    <w:p w14:paraId="1F5DAF74" w14:textId="77777777" w:rsidR="005F09BA" w:rsidRDefault="00000000" w:rsidP="005F09BA">
      <w:pPr>
        <w:autoSpaceDE w:val="0"/>
        <w:autoSpaceDN w:val="0"/>
        <w:adjustRightInd w:val="0"/>
        <w:spacing w:after="0" w:line="240" w:lineRule="auto"/>
        <w:jc w:val="both"/>
        <w:rPr>
          <w:rFonts w:cs="Calibri"/>
          <w:sz w:val="24"/>
          <w:szCs w:val="24"/>
        </w:rPr>
      </w:pPr>
      <w:r>
        <w:rPr>
          <w:rFonts w:cs="Calibri"/>
          <w:sz w:val="24"/>
          <w:szCs w:val="24"/>
        </w:rPr>
        <w:tab/>
        <w:t>Powyższa ocena znajduje uzasadnienie w opisanym niżej stanie faktycznym, stwierdzonym w czasie kontroli.</w:t>
      </w:r>
    </w:p>
    <w:p w14:paraId="6820A8FD" w14:textId="77777777" w:rsidR="005F09BA" w:rsidRDefault="005F09BA" w:rsidP="005F09BA">
      <w:pPr>
        <w:autoSpaceDE w:val="0"/>
        <w:autoSpaceDN w:val="0"/>
        <w:adjustRightInd w:val="0"/>
        <w:spacing w:after="0" w:line="240" w:lineRule="auto"/>
        <w:jc w:val="both"/>
        <w:rPr>
          <w:rFonts w:cs="Calibri"/>
          <w:sz w:val="24"/>
          <w:szCs w:val="24"/>
        </w:rPr>
      </w:pPr>
    </w:p>
    <w:p w14:paraId="47FFE66C" w14:textId="77777777" w:rsidR="00000000" w:rsidRDefault="00000000" w:rsidP="005F09BA">
      <w:pPr>
        <w:autoSpaceDE w:val="0"/>
        <w:autoSpaceDN w:val="0"/>
        <w:adjustRightInd w:val="0"/>
        <w:spacing w:after="0" w:line="240" w:lineRule="auto"/>
        <w:ind w:left="2832" w:firstLine="708"/>
        <w:jc w:val="both"/>
        <w:rPr>
          <w:rFonts w:cs="Calibri"/>
          <w:sz w:val="24"/>
          <w:szCs w:val="24"/>
        </w:rPr>
      </w:pPr>
      <w:r>
        <w:rPr>
          <w:rFonts w:cs="Calibri"/>
          <w:sz w:val="24"/>
          <w:szCs w:val="24"/>
        </w:rPr>
        <w:t>USTALENIA KONTROLI</w:t>
      </w:r>
    </w:p>
    <w:p w14:paraId="3F37A862" w14:textId="77777777" w:rsidR="00000000" w:rsidRDefault="00000000">
      <w:pPr>
        <w:autoSpaceDE w:val="0"/>
        <w:autoSpaceDN w:val="0"/>
        <w:adjustRightInd w:val="0"/>
        <w:spacing w:after="0" w:line="240" w:lineRule="auto"/>
        <w:ind w:firstLine="705"/>
        <w:jc w:val="both"/>
        <w:rPr>
          <w:rFonts w:cs="Calibri"/>
          <w:sz w:val="24"/>
          <w:szCs w:val="24"/>
        </w:rPr>
      </w:pPr>
      <w:r>
        <w:rPr>
          <w:rFonts w:cs="Calibri"/>
          <w:sz w:val="24"/>
          <w:szCs w:val="24"/>
        </w:rPr>
        <w:t xml:space="preserve">Ośrodek Wypoczynkowy „Star” w dniu kontroli posiadał  aktualny wpis do rejestru ośrodków, prowadzonego przez Wojewodę Pomorskiego pod numerem OD/22/26/22 do przyjmowania zorganizowanych grup turnusowych osób niepełnosprawnych  wyszczególnionych w punkcie 1.c., ważny do dnia 07.08.2025 r. </w:t>
      </w:r>
    </w:p>
    <w:p w14:paraId="554387B3" w14:textId="77777777" w:rsidR="00000000" w:rsidRDefault="00000000">
      <w:pPr>
        <w:autoSpaceDE w:val="0"/>
        <w:autoSpaceDN w:val="0"/>
        <w:adjustRightInd w:val="0"/>
        <w:spacing w:after="0" w:line="240" w:lineRule="auto"/>
        <w:ind w:firstLine="705"/>
        <w:jc w:val="both"/>
        <w:rPr>
          <w:rFonts w:cs="Calibri"/>
          <w:sz w:val="24"/>
          <w:szCs w:val="24"/>
        </w:rPr>
      </w:pPr>
    </w:p>
    <w:p w14:paraId="1AB9BE8A"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zCs w:val="24"/>
        </w:rPr>
        <w:t>Właściciel Ośrodka lub użytkownik wieczysty nieruchomości, na której zlokalizowany jest ośrodek, albo prowadzący ośrodek</w:t>
      </w:r>
    </w:p>
    <w:p w14:paraId="62CF65CF" w14:textId="77777777" w:rsidR="00000000" w:rsidRDefault="00000000">
      <w:pPr>
        <w:pStyle w:val="NormalnyWeb"/>
        <w:jc w:val="both"/>
        <w:rPr>
          <w:rFonts w:ascii="Calibri" w:eastAsia="Times New Roman" w:hAnsi="Calibri" w:cs="Calibri"/>
          <w:color w:val="333333"/>
          <w:sz w:val="24"/>
          <w:szCs w:val="24"/>
        </w:rPr>
      </w:pPr>
      <w:r>
        <w:rPr>
          <w:rFonts w:ascii="Calibri" w:hAnsi="Calibri" w:cs="Calibri"/>
          <w:sz w:val="24"/>
          <w:szCs w:val="24"/>
        </w:rPr>
        <w:tab/>
        <w:t xml:space="preserve">Ośrodek jest własnością wspólników Przedsiębiorstwa Produkcyjno-Handlowo-Usługowego „Maja” </w:t>
      </w:r>
      <w:r w:rsidR="005F09BA">
        <w:rPr>
          <w:sz w:val="24"/>
          <w:szCs w:val="24"/>
        </w:rPr>
        <w:t>[…………]</w:t>
      </w:r>
      <w:r w:rsidR="005F09BA">
        <w:rPr>
          <w:i/>
          <w:iCs/>
          <w:sz w:val="24"/>
          <w:szCs w:val="24"/>
        </w:rPr>
        <w:t>*</w:t>
      </w:r>
      <w:r>
        <w:rPr>
          <w:rFonts w:ascii="Calibri" w:hAnsi="Calibri" w:cs="Calibri"/>
          <w:sz w:val="24"/>
          <w:szCs w:val="24"/>
        </w:rPr>
        <w:t xml:space="preserve">i Wspólnicy Spółka Jawna, ul. </w:t>
      </w:r>
      <w:proofErr w:type="spellStart"/>
      <w:r>
        <w:rPr>
          <w:rFonts w:ascii="Calibri" w:hAnsi="Calibri" w:cs="Calibri"/>
          <w:sz w:val="24"/>
          <w:szCs w:val="24"/>
        </w:rPr>
        <w:t>Noworzgowska</w:t>
      </w:r>
      <w:proofErr w:type="spellEnd"/>
      <w:r>
        <w:rPr>
          <w:rFonts w:ascii="Calibri" w:hAnsi="Calibri" w:cs="Calibri"/>
          <w:sz w:val="24"/>
          <w:szCs w:val="24"/>
        </w:rPr>
        <w:t xml:space="preserve"> 12, </w:t>
      </w:r>
      <w:r>
        <w:rPr>
          <w:rFonts w:ascii="Calibri" w:hAnsi="Calibri" w:cs="Calibri"/>
          <w:sz w:val="24"/>
          <w:szCs w:val="24"/>
        </w:rPr>
        <w:br/>
        <w:t xml:space="preserve">95-080 Tuszyn (nr </w:t>
      </w:r>
      <w:r w:rsidR="005F09BA">
        <w:rPr>
          <w:sz w:val="24"/>
          <w:szCs w:val="24"/>
        </w:rPr>
        <w:t>[…………]</w:t>
      </w:r>
      <w:r w:rsidR="005F09BA">
        <w:rPr>
          <w:i/>
          <w:iCs/>
          <w:sz w:val="24"/>
          <w:szCs w:val="24"/>
        </w:rPr>
        <w:t>*</w:t>
      </w:r>
      <w:r>
        <w:rPr>
          <w:rFonts w:ascii="Calibri" w:hAnsi="Calibri" w:cs="Calibri"/>
          <w:sz w:val="24"/>
          <w:szCs w:val="24"/>
        </w:rPr>
        <w:t>) – nr księgi wieczystej nieruchomości, na której zlokalizowany jest ośrodek (</w:t>
      </w:r>
      <w:r w:rsidR="005F09BA">
        <w:rPr>
          <w:sz w:val="24"/>
          <w:szCs w:val="24"/>
        </w:rPr>
        <w:t>[…………]</w:t>
      </w:r>
      <w:r w:rsidR="005F09BA">
        <w:rPr>
          <w:i/>
          <w:iCs/>
          <w:sz w:val="24"/>
          <w:szCs w:val="24"/>
        </w:rPr>
        <w:t>*</w:t>
      </w:r>
      <w:r>
        <w:rPr>
          <w:rFonts w:ascii="Calibri" w:hAnsi="Calibri" w:cs="Calibri"/>
          <w:sz w:val="24"/>
          <w:szCs w:val="24"/>
        </w:rPr>
        <w:t xml:space="preserve">). Na dzień kontroli stan prawny obiektu nie uległ zmianie. W czasie rozmowy oraz oprowadzania po obiekcie Pani </w:t>
      </w:r>
      <w:r w:rsidR="005F09BA">
        <w:rPr>
          <w:sz w:val="24"/>
          <w:szCs w:val="24"/>
        </w:rPr>
        <w:t>[…………]</w:t>
      </w:r>
      <w:r w:rsidR="005F09BA">
        <w:rPr>
          <w:i/>
          <w:iCs/>
          <w:sz w:val="24"/>
          <w:szCs w:val="24"/>
        </w:rPr>
        <w:t>*</w:t>
      </w:r>
      <w:r>
        <w:rPr>
          <w:rFonts w:ascii="Calibri" w:hAnsi="Calibri" w:cs="Calibri"/>
          <w:sz w:val="24"/>
          <w:szCs w:val="24"/>
        </w:rPr>
        <w:t>opisała sytuację ośrodka, nakreśliła profil działalności ośrodka wypoczynkowego, a także wspomniała o turnusach rehabilitacyjnych, które odbywały się regularnie dla grupy osób jąkających się i zaburzeniami głosu i mowy. Obecnie ośrodek jest obiektem typowo komercyjnym i już nie organizuje turnusów rehabilitacyjnych, nawet wspomnianych wyżej, jedynie pobyty odpłatne oraz wypoczynkowe dla grup oraz rodzin z dziećmi. Prowadzący ośrodek zweryfikują zasadność wnioskowania o kolejny wpis w 2025 r.</w:t>
      </w:r>
    </w:p>
    <w:p w14:paraId="4981A073" w14:textId="77777777" w:rsidR="00000000" w:rsidRDefault="00000000">
      <w:pPr>
        <w:pStyle w:val="NormalnyWeb"/>
        <w:jc w:val="both"/>
        <w:rPr>
          <w:rFonts w:ascii="Calibri" w:eastAsia="Times New Roman" w:hAnsi="Calibri" w:cs="Calibri"/>
          <w:sz w:val="24"/>
          <w:szCs w:val="24"/>
        </w:rPr>
      </w:pPr>
    </w:p>
    <w:p w14:paraId="0CF524FC" w14:textId="77777777" w:rsidR="00000000" w:rsidRDefault="00000000">
      <w:pPr>
        <w:pStyle w:val="Tekstpodstawowy"/>
        <w:jc w:val="both"/>
        <w:rPr>
          <w:rFonts w:ascii="Calibri" w:hAnsi="Calibri" w:cs="Calibri"/>
          <w:spacing w:val="-2"/>
          <w:szCs w:val="24"/>
          <w:lang w:val="pl-PL"/>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1 rozporządzenia</w:t>
      </w:r>
      <w:r>
        <w:rPr>
          <w:rFonts w:ascii="Calibri" w:hAnsi="Calibri" w:cs="Calibri"/>
          <w:spacing w:val="-2"/>
          <w:szCs w:val="24"/>
          <w:lang w:val="pl-PL"/>
        </w:rPr>
        <w:t>.</w:t>
      </w:r>
    </w:p>
    <w:p w14:paraId="33989CC8" w14:textId="77777777" w:rsidR="00000000" w:rsidRDefault="00000000">
      <w:pPr>
        <w:pStyle w:val="Tekstpodstawowy"/>
        <w:jc w:val="both"/>
        <w:rPr>
          <w:rFonts w:ascii="Calibri" w:hAnsi="Calibri" w:cs="Calibri"/>
          <w:szCs w:val="24"/>
          <w:lang w:val="pl-PL"/>
        </w:rPr>
      </w:pPr>
    </w:p>
    <w:p w14:paraId="00C37835" w14:textId="77777777" w:rsidR="00000000" w:rsidRDefault="00000000">
      <w:pPr>
        <w:pStyle w:val="Tekstpodstawowy"/>
        <w:numPr>
          <w:ilvl w:val="0"/>
          <w:numId w:val="3"/>
        </w:numPr>
        <w:spacing w:after="120"/>
        <w:jc w:val="both"/>
        <w:rPr>
          <w:rFonts w:ascii="Calibri" w:hAnsi="Calibri" w:cs="Calibri"/>
          <w:spacing w:val="-2"/>
          <w:szCs w:val="24"/>
        </w:rPr>
      </w:pPr>
      <w:r>
        <w:rPr>
          <w:rFonts w:ascii="Calibri" w:hAnsi="Calibri" w:cs="Calibri"/>
          <w:spacing w:val="-2"/>
          <w:szCs w:val="24"/>
        </w:rPr>
        <w:t>Baza noclegowa i żywieniowa</w:t>
      </w:r>
    </w:p>
    <w:p w14:paraId="65E72AAC" w14:textId="77777777" w:rsidR="00000000" w:rsidRDefault="00000000">
      <w:pPr>
        <w:pStyle w:val="NormalnyWeb"/>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Ośrodek Wypoczynkowy „Star” położony jest w miejscowości letniskowej Łeba w odległości ok 400 m od Morza Bałtyckiego. Na terenie ośrodka znajdują się dwukondygnacyjne budynki, w których znajduje się 316 miejsc noclegowych. Teren ośrodka jest ogrodzony i posiada miejsca parkingowe, boisko, korty tenisowe, plac zabaw dla dzieci. Ośrodek jest doskonale dostosowany do przyjmowania osób niepełnosprawnych, dla których specjalnie dostosował min powierzchnie, drzwi czy inne urządzenia np. powierzchnie pod drzwiami pozbawione odbojów, wycieraczek czy innych urządzeń wystających ponad poziom budynku, skrzydła drzwiowe oznakowane są w sposób widoczny, wykonane z materiałów bezpiecznych dla użytkowników, schody są zaopatrzone w balustrady, ciągi komunikacyjne wykonane  z materiałów nie powodujących poślizgu. Goście mogą dojść do Łeba Parku w 25 </w:t>
      </w:r>
      <w:r>
        <w:rPr>
          <w:rFonts w:ascii="Calibri" w:hAnsi="Calibri" w:cs="Calibri"/>
          <w:sz w:val="24"/>
          <w:szCs w:val="24"/>
        </w:rPr>
        <w:lastRenderedPageBreak/>
        <w:t xml:space="preserve">minut. Pobliskie atrakcje kulturalne to Muzeum Bursztynu (800 metrów) i Muzeum Motyli </w:t>
      </w:r>
      <w:r>
        <w:rPr>
          <w:rFonts w:ascii="Calibri" w:hAnsi="Calibri" w:cs="Calibri"/>
          <w:sz w:val="24"/>
          <w:szCs w:val="24"/>
        </w:rPr>
        <w:br/>
        <w:t xml:space="preserve">(1 km). Miłośnicy przyrody docenią bliskość jeziora Sarbsko, które znajduje się w odległości 19-minutowego spaceru. Ośrodek Wypoczynkowy STAR jest ulokowany 4 km od Parku Dinozaurów w Łebie. Najbliższy przystanek autobusowy PKS </w:t>
      </w:r>
      <w:r w:rsidR="005F09BA">
        <w:rPr>
          <w:rFonts w:ascii="Calibri" w:hAnsi="Calibri" w:cs="Calibri"/>
          <w:sz w:val="24"/>
          <w:szCs w:val="24"/>
        </w:rPr>
        <w:t>Ł</w:t>
      </w:r>
      <w:r>
        <w:rPr>
          <w:rFonts w:ascii="Calibri" w:hAnsi="Calibri" w:cs="Calibri"/>
          <w:sz w:val="24"/>
          <w:szCs w:val="24"/>
        </w:rPr>
        <w:t>eba leży w odległości 10-minutowego spaceru.</w:t>
      </w:r>
    </w:p>
    <w:p w14:paraId="705CE2C6" w14:textId="77777777" w:rsidR="00000000" w:rsidRDefault="00000000">
      <w:pPr>
        <w:pStyle w:val="NormalnyWeb"/>
        <w:jc w:val="both"/>
        <w:rPr>
          <w:rFonts w:ascii="Calibri" w:hAnsi="Calibri" w:cs="Calibri"/>
          <w:sz w:val="24"/>
          <w:szCs w:val="24"/>
        </w:rPr>
      </w:pPr>
    </w:p>
    <w:p w14:paraId="3674A683" w14:textId="77777777" w:rsidR="00000000" w:rsidRDefault="00000000">
      <w:pPr>
        <w:pStyle w:val="NormalnyWeb"/>
        <w:ind w:firstLine="708"/>
        <w:jc w:val="both"/>
        <w:rPr>
          <w:rFonts w:ascii="Calibri" w:hAnsi="Calibri" w:cs="Calibri"/>
          <w:sz w:val="24"/>
          <w:szCs w:val="24"/>
        </w:rPr>
      </w:pPr>
      <w:r>
        <w:rPr>
          <w:rFonts w:ascii="Calibri" w:eastAsia="Times New Roman" w:hAnsi="Calibri" w:cs="Calibri"/>
          <w:sz w:val="24"/>
          <w:szCs w:val="24"/>
        </w:rPr>
        <w:t xml:space="preserve">Ośrodek dysponuje 316 miejscami hotelowymi w eleganckich i komfortowych pokojach 2,  3, 4-osobowych o wysokim standardzie, a także w nowoczesnych apartamentach. Kontrolującym udostępniono kilka pokoi, gdyż obecnie ośrodek jest już w pełni sezonu, a miejsca są rezerwowane z wyprzedzeniem na kolejne miesiące. Wszystkie pokoje wyposażone są w wygodne łóżka, telewizor HD, łazienkę, szafę, stolik z krzesłami, czajnik elektryczny, zestaw naczyń, szafkę i lampkę nocną. We </w:t>
      </w:r>
      <w:r>
        <w:rPr>
          <w:rFonts w:ascii="Calibri" w:hAnsi="Calibri" w:cs="Calibri"/>
          <w:sz w:val="24"/>
          <w:szCs w:val="24"/>
        </w:rPr>
        <w:t>wszystkich pomieszczeniach można korzystać z bezpłatnego Wi-Fi. Wyposażenie łazienek obejmuje oddzielną toaletę i prysznic oraz takie udogodnienia, jak suszarka do włosów i ręczniki. Pokoje również z balkonem. W łazience dostępny jest prysznic. Do dyspozycji Gości jest ponadto część wypoczynkowa na świeżym powietrzu, siłownia, słoneczny taras i miejsce na piknik. Preferujący aktywny wypoczynek mają dostęp do pieszej turystyki, tenisa ziemnego i jazdy na rowerze.</w:t>
      </w:r>
    </w:p>
    <w:p w14:paraId="3424CEAD" w14:textId="77777777" w:rsidR="00000000" w:rsidRDefault="00000000">
      <w:pPr>
        <w:pStyle w:val="NormalnyWeb"/>
        <w:jc w:val="both"/>
        <w:rPr>
          <w:rStyle w:val="Pogrubienie"/>
          <w:rFonts w:ascii="Calibri" w:hAnsi="Calibri" w:cs="Calibri"/>
          <w:b w:val="0"/>
          <w:bCs w:val="0"/>
          <w:sz w:val="24"/>
          <w:szCs w:val="24"/>
        </w:rPr>
      </w:pPr>
    </w:p>
    <w:p w14:paraId="03198996" w14:textId="77777777" w:rsidR="00000000" w:rsidRDefault="00000000">
      <w:pPr>
        <w:pStyle w:val="NormalnyWeb"/>
        <w:jc w:val="both"/>
        <w:rPr>
          <w:rFonts w:ascii="Calibri" w:hAnsi="Calibri" w:cs="Calibri"/>
          <w:sz w:val="24"/>
          <w:szCs w:val="24"/>
        </w:rPr>
      </w:pPr>
      <w:r>
        <w:rPr>
          <w:rStyle w:val="Pogrubienie"/>
          <w:rFonts w:ascii="Calibri" w:hAnsi="Calibri" w:cs="Calibri"/>
          <w:b w:val="0"/>
          <w:bCs w:val="0"/>
          <w:sz w:val="24"/>
          <w:szCs w:val="24"/>
        </w:rPr>
        <w:tab/>
      </w:r>
      <w:r>
        <w:rPr>
          <w:rFonts w:ascii="Calibri" w:hAnsi="Calibri" w:cs="Calibri"/>
          <w:sz w:val="24"/>
          <w:szCs w:val="24"/>
        </w:rPr>
        <w:t>Ośrodek ma własną kuchnię i przestronną jadalnię i zapewnia dietę wegetariańską. Śniadanie podawane jest w restauracji. Goście mogą zjeść posiłek w restauracji a la carte. Restauracja Koga, serwując specjały kuchni środkowoeuropejskiej, znajduje się w odległości 13-minutowego spaceru.</w:t>
      </w:r>
    </w:p>
    <w:p w14:paraId="05BFDE97" w14:textId="77777777" w:rsidR="00000000" w:rsidRDefault="00000000">
      <w:pPr>
        <w:pStyle w:val="NormalnyWeb"/>
        <w:jc w:val="both"/>
        <w:rPr>
          <w:rFonts w:ascii="Calibri" w:hAnsi="Calibri" w:cs="Calibri"/>
          <w:sz w:val="24"/>
          <w:szCs w:val="24"/>
        </w:rPr>
      </w:pPr>
    </w:p>
    <w:p w14:paraId="2CCB08F2" w14:textId="77777777" w:rsidR="00000000" w:rsidRDefault="00000000">
      <w:pPr>
        <w:pStyle w:val="Tekstpodstawowy"/>
        <w:jc w:val="both"/>
        <w:rPr>
          <w:rFonts w:ascii="Calibri" w:hAnsi="Calibri" w:cs="Calibri"/>
          <w:spacing w:val="-2"/>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a rozporządzenia</w:t>
      </w:r>
    </w:p>
    <w:p w14:paraId="0422FE54" w14:textId="77777777" w:rsidR="00000000" w:rsidRDefault="00000000">
      <w:pPr>
        <w:pStyle w:val="Tekstpodstawowy"/>
        <w:jc w:val="both"/>
        <w:rPr>
          <w:rFonts w:ascii="Calibri" w:hAnsi="Calibri" w:cs="Calibri"/>
          <w:spacing w:val="-2"/>
          <w:szCs w:val="24"/>
        </w:rPr>
      </w:pPr>
    </w:p>
    <w:p w14:paraId="4D839F9D"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pacing w:val="-2"/>
          <w:szCs w:val="24"/>
        </w:rPr>
        <w:t>Zaplecze do realizacji aktywnych form rehabilitacji.</w:t>
      </w:r>
    </w:p>
    <w:p w14:paraId="4D8F29FB" w14:textId="77777777" w:rsidR="00000000" w:rsidRDefault="00000000">
      <w:pPr>
        <w:spacing w:before="100" w:beforeAutospacing="1" w:after="100" w:afterAutospacing="1" w:line="240" w:lineRule="auto"/>
        <w:ind w:firstLine="360"/>
        <w:jc w:val="both"/>
        <w:rPr>
          <w:rFonts w:eastAsia="Times New Roman" w:cs="Calibri"/>
          <w:sz w:val="24"/>
          <w:szCs w:val="24"/>
          <w:lang w:eastAsia="pl-PL"/>
        </w:rPr>
      </w:pPr>
      <w:r>
        <w:rPr>
          <w:rFonts w:cs="Calibri"/>
          <w:sz w:val="24"/>
          <w:szCs w:val="24"/>
        </w:rPr>
        <w:t>Kontrolujący zwizytowali pomieszczenia do realizacji aktywnych form rehabilitacji dostępne na terenie Ośrodka – zaplecze do realizacji aktywnych form rehabilitacji. Na terenie ośrodka znajdują się dwie sale do rehabilitacji ruchowej wyposażone w wysokiej jakości sprzęt do ćwiczeń, gabinet do masażu oraz gabinet kosmetyczny.</w:t>
      </w:r>
      <w:r>
        <w:rPr>
          <w:rStyle w:val="Pogrubienie"/>
          <w:rFonts w:cs="Calibri"/>
          <w:b w:val="0"/>
          <w:bCs w:val="0"/>
          <w:color w:val="000000"/>
          <w:sz w:val="24"/>
          <w:szCs w:val="24"/>
        </w:rPr>
        <w:t xml:space="preserve"> </w:t>
      </w:r>
      <w:r>
        <w:rPr>
          <w:rFonts w:cs="Calibri"/>
          <w:sz w:val="24"/>
          <w:szCs w:val="24"/>
        </w:rPr>
        <w:t xml:space="preserve">Ośrodek posiada dobrze wyposażony gabinet lekarski. Zapewniona jest opieka lekarska w dniu przyjęcia i przy wypisie, natomiast opieka pielęgniarska jest całodzienna. </w:t>
      </w:r>
    </w:p>
    <w:p w14:paraId="084A5F8C" w14:textId="77777777" w:rsidR="00000000" w:rsidRDefault="00000000">
      <w:pPr>
        <w:spacing w:before="100" w:beforeAutospacing="1" w:after="100" w:afterAutospacing="1" w:line="240" w:lineRule="auto"/>
        <w:ind w:left="142"/>
        <w:jc w:val="both"/>
        <w:rPr>
          <w:rFonts w:cs="Calibri"/>
          <w:sz w:val="24"/>
          <w:szCs w:val="24"/>
        </w:rPr>
      </w:pPr>
      <w:r>
        <w:rPr>
          <w:rFonts w:cs="Calibri"/>
          <w:sz w:val="24"/>
          <w:szCs w:val="24"/>
        </w:rPr>
        <w:t xml:space="preserve">Powyższe ustalenia potwierdzają zatem spełnianie przez Ośrodek warunku określonego w </w:t>
      </w:r>
      <w:r>
        <w:rPr>
          <w:rFonts w:cs="Calibri"/>
          <w:spacing w:val="-2"/>
          <w:sz w:val="24"/>
          <w:szCs w:val="24"/>
        </w:rPr>
        <w:t>§ 15 ust. 1, pkt 2 b rozporządzenia</w:t>
      </w:r>
      <w:r>
        <w:rPr>
          <w:rFonts w:cs="Calibri"/>
          <w:sz w:val="24"/>
          <w:szCs w:val="24"/>
        </w:rPr>
        <w:t>.</w:t>
      </w:r>
    </w:p>
    <w:p w14:paraId="28403DC6" w14:textId="77777777" w:rsidR="00000000" w:rsidRDefault="00000000">
      <w:pPr>
        <w:pStyle w:val="Tekstpodstawowy"/>
        <w:numPr>
          <w:ilvl w:val="0"/>
          <w:numId w:val="3"/>
        </w:numPr>
        <w:spacing w:after="120"/>
        <w:ind w:left="993"/>
        <w:jc w:val="both"/>
        <w:rPr>
          <w:rFonts w:ascii="Calibri" w:hAnsi="Calibri" w:cs="Calibri"/>
          <w:szCs w:val="24"/>
        </w:rPr>
      </w:pPr>
      <w:r>
        <w:rPr>
          <w:rFonts w:ascii="Calibri" w:hAnsi="Calibri" w:cs="Calibri"/>
          <w:szCs w:val="24"/>
        </w:rPr>
        <w:t>Zaplecze do realizacji zajęć kulturalno-oświatowych oraz zaplecze rekreacyjno-wypoczynkowe (sportowo-rekreacyjne)</w:t>
      </w:r>
    </w:p>
    <w:p w14:paraId="438EAC72" w14:textId="77777777" w:rsidR="00000000" w:rsidRDefault="00000000">
      <w:pPr>
        <w:pStyle w:val="bodytext"/>
        <w:jc w:val="both"/>
        <w:rPr>
          <w:rFonts w:ascii="Calibri" w:hAnsi="Calibri" w:cs="Calibri"/>
        </w:rPr>
      </w:pPr>
      <w:r>
        <w:rPr>
          <w:rFonts w:ascii="Calibri" w:hAnsi="Calibri" w:cs="Calibri"/>
        </w:rPr>
        <w:tab/>
        <w:t xml:space="preserve">Na terenie znajduje się teren do gry w piłkę, plac zabaw dla dzieci, siłownia zewnętrzna, </w:t>
      </w:r>
      <w:r>
        <w:rPr>
          <w:rStyle w:val="Uwydatnienie"/>
          <w:rFonts w:ascii="Calibri" w:hAnsi="Calibri" w:cs="Calibri"/>
          <w:i w:val="0"/>
          <w:iCs w:val="0"/>
        </w:rPr>
        <w:t xml:space="preserve">miejsce na ognisko i grill, wypożyczalnia kijów do </w:t>
      </w:r>
      <w:proofErr w:type="spellStart"/>
      <w:r>
        <w:rPr>
          <w:rStyle w:val="Uwydatnienie"/>
          <w:rFonts w:ascii="Calibri" w:hAnsi="Calibri" w:cs="Calibri"/>
          <w:i w:val="0"/>
          <w:iCs w:val="0"/>
        </w:rPr>
        <w:t>Nordic</w:t>
      </w:r>
      <w:proofErr w:type="spellEnd"/>
      <w:r>
        <w:rPr>
          <w:rStyle w:val="Uwydatnienie"/>
          <w:rFonts w:ascii="Calibri" w:hAnsi="Calibri" w:cs="Calibri"/>
          <w:i w:val="0"/>
          <w:iCs w:val="0"/>
        </w:rPr>
        <w:t xml:space="preserve"> </w:t>
      </w:r>
      <w:proofErr w:type="spellStart"/>
      <w:r>
        <w:rPr>
          <w:rStyle w:val="Uwydatnienie"/>
          <w:rFonts w:ascii="Calibri" w:hAnsi="Calibri" w:cs="Calibri"/>
          <w:i w:val="0"/>
          <w:iCs w:val="0"/>
        </w:rPr>
        <w:t>Walking</w:t>
      </w:r>
      <w:proofErr w:type="spellEnd"/>
      <w:r>
        <w:rPr>
          <w:rStyle w:val="Uwydatnienie"/>
          <w:rFonts w:ascii="Calibri" w:hAnsi="Calibri" w:cs="Calibri"/>
          <w:i w:val="0"/>
          <w:iCs w:val="0"/>
        </w:rPr>
        <w:t xml:space="preserve">, wypożyczalnia rowerów. Również </w:t>
      </w:r>
      <w:r>
        <w:rPr>
          <w:rFonts w:ascii="Calibri" w:hAnsi="Calibri" w:cs="Calibri"/>
        </w:rPr>
        <w:t xml:space="preserve">nowoczesne i profesjonalne zaplecze konferencyjne pozwala na organizację wszelkiego rodzaju spotkań biznesowych, szkoleń, konferencji i imprez firmowych – to aż pięć </w:t>
      </w:r>
      <w:proofErr w:type="spellStart"/>
      <w:r>
        <w:rPr>
          <w:rFonts w:ascii="Calibri" w:hAnsi="Calibri" w:cs="Calibri"/>
        </w:rPr>
        <w:t>sal</w:t>
      </w:r>
      <w:proofErr w:type="spellEnd"/>
      <w:r>
        <w:rPr>
          <w:rFonts w:ascii="Calibri" w:hAnsi="Calibri" w:cs="Calibri"/>
        </w:rPr>
        <w:t xml:space="preserve"> konferencyjnych o powierzchni od 28 mkw. do 120 mkw. z </w:t>
      </w:r>
      <w:r>
        <w:rPr>
          <w:rFonts w:ascii="Calibri" w:hAnsi="Calibri" w:cs="Calibri"/>
        </w:rPr>
        <w:lastRenderedPageBreak/>
        <w:t xml:space="preserve">możliwością zaciemnienia, wyposażonych w najnowszy sprzęt multimedialny flipcharty, projektory multimedialne, nagłośnienie, ekrany do projektorów, tablice </w:t>
      </w:r>
      <w:proofErr w:type="spellStart"/>
      <w:r>
        <w:rPr>
          <w:rFonts w:ascii="Calibri" w:hAnsi="Calibri" w:cs="Calibri"/>
        </w:rPr>
        <w:t>suchościeralne</w:t>
      </w:r>
      <w:proofErr w:type="spellEnd"/>
      <w:r>
        <w:rPr>
          <w:rFonts w:ascii="Calibri" w:hAnsi="Calibri" w:cs="Calibri"/>
        </w:rPr>
        <w:t xml:space="preserve"> Ośrodek obecnie już nie organizuje turnusów rehabilitacyjnych, jest typowo komercyjnym obiektem, po sezonie często organizuje wesela i przyjęcia.</w:t>
      </w:r>
    </w:p>
    <w:p w14:paraId="537A713F" w14:textId="77777777" w:rsidR="00000000" w:rsidRDefault="00000000">
      <w:pPr>
        <w:pStyle w:val="Tekstpodstawowy"/>
        <w:jc w:val="both"/>
        <w:rPr>
          <w:rFonts w:ascii="Calibri" w:hAnsi="Calibri" w:cs="Calibri"/>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c i d rozporządzenia</w:t>
      </w:r>
      <w:r>
        <w:rPr>
          <w:rFonts w:ascii="Calibri" w:hAnsi="Calibri" w:cs="Calibri"/>
          <w:szCs w:val="24"/>
        </w:rPr>
        <w:t>.</w:t>
      </w:r>
    </w:p>
    <w:p w14:paraId="1B5763F1" w14:textId="77777777" w:rsidR="00000000" w:rsidRDefault="00000000">
      <w:pPr>
        <w:pStyle w:val="Tekstpodstawowy"/>
        <w:jc w:val="both"/>
        <w:rPr>
          <w:rFonts w:ascii="Calibri" w:hAnsi="Calibri" w:cs="Calibri"/>
          <w:szCs w:val="24"/>
        </w:rPr>
      </w:pPr>
    </w:p>
    <w:p w14:paraId="02A1D72B"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 </w:t>
      </w:r>
      <w:r>
        <w:rPr>
          <w:rFonts w:ascii="Calibri" w:hAnsi="Calibri" w:cs="Calibri"/>
          <w:szCs w:val="24"/>
        </w:rPr>
        <w:tab/>
        <w:t xml:space="preserve">Niniejszych ustaleń kontrolnych dokonano na podstawie wizytacji Ośrodka, przeprowadzonej rozmowy z </w:t>
      </w:r>
      <w:r>
        <w:rPr>
          <w:rFonts w:ascii="Calibri" w:hAnsi="Calibri" w:cs="Calibri"/>
          <w:szCs w:val="24"/>
          <w:lang w:val="pl-PL"/>
        </w:rPr>
        <w:t xml:space="preserve">dyrektorem ośrodka oraz informacji o kontroli, </w:t>
      </w:r>
      <w:r>
        <w:rPr>
          <w:rFonts w:ascii="Calibri" w:hAnsi="Calibri" w:cs="Calibri"/>
          <w:szCs w:val="24"/>
        </w:rPr>
        <w:t>stanowiących integralną część wystąpienia pokontrolnego</w:t>
      </w:r>
      <w:r>
        <w:rPr>
          <w:rFonts w:ascii="Calibri" w:hAnsi="Calibri" w:cs="Calibri"/>
          <w:szCs w:val="24"/>
          <w:lang w:val="pl-PL"/>
        </w:rPr>
        <w:t xml:space="preserve"> </w:t>
      </w:r>
      <w:r>
        <w:rPr>
          <w:rFonts w:ascii="Calibri" w:hAnsi="Calibri" w:cs="Calibri"/>
          <w:szCs w:val="24"/>
        </w:rPr>
        <w:t>(</w:t>
      </w:r>
      <w:r>
        <w:rPr>
          <w:rFonts w:ascii="Calibri" w:hAnsi="Calibri" w:cs="Calibri"/>
          <w:szCs w:val="24"/>
          <w:lang w:val="pl-PL"/>
        </w:rPr>
        <w:t>dokumenty stanowiące podstawę uzyskania wpisu do rejestru – Sprawa PS.IX.9520.33.2022.IM  z 23 czerwca 2022 r.)</w:t>
      </w:r>
    </w:p>
    <w:p w14:paraId="15C82C18" w14:textId="77777777" w:rsidR="00000000" w:rsidRDefault="00000000">
      <w:pPr>
        <w:pStyle w:val="Tekstpodstawowy"/>
        <w:jc w:val="both"/>
        <w:rPr>
          <w:rFonts w:ascii="Calibri" w:hAnsi="Calibri" w:cs="Calibri"/>
          <w:szCs w:val="24"/>
          <w:lang w:val="pl-PL"/>
        </w:rPr>
      </w:pPr>
    </w:p>
    <w:p w14:paraId="3B505349"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Zgodność informacji zawartych we wniosku ze stwierdzonym podczas kontroli stanem faktycznym stała się podstawą do sporządzenia niniejszej informacji o spełnianiu przez Ośrodek warunków określonych w </w:t>
      </w:r>
      <w:r>
        <w:rPr>
          <w:rFonts w:ascii="Calibri" w:hAnsi="Calibri" w:cs="Calibri"/>
          <w:spacing w:val="-2"/>
          <w:szCs w:val="24"/>
        </w:rPr>
        <w:t>§ 15 ust. 1, pkt 3 w związku z § 15 ust. 1, pkt  4 rozporządzenia</w:t>
      </w:r>
      <w:r>
        <w:rPr>
          <w:rFonts w:ascii="Calibri" w:hAnsi="Calibri" w:cs="Calibri"/>
          <w:szCs w:val="24"/>
        </w:rPr>
        <w:t>.</w:t>
      </w:r>
    </w:p>
    <w:p w14:paraId="1397FBB4" w14:textId="77777777" w:rsidR="00000000" w:rsidRDefault="00000000" w:rsidP="005F09BA">
      <w:pPr>
        <w:pStyle w:val="Tekstpodstawowy"/>
        <w:ind w:left="709"/>
        <w:jc w:val="both"/>
        <w:rPr>
          <w:rFonts w:ascii="Calibri" w:hAnsi="Calibri" w:cs="Calibri"/>
          <w:szCs w:val="24"/>
          <w:lang w:val="pl-PL"/>
        </w:rPr>
      </w:pPr>
      <w:r>
        <w:rPr>
          <w:rFonts w:ascii="Calibri" w:hAnsi="Calibri" w:cs="Calibri"/>
          <w:szCs w:val="24"/>
        </w:rPr>
        <w:tab/>
      </w:r>
      <w:r>
        <w:rPr>
          <w:rFonts w:ascii="Calibri" w:hAnsi="Calibri" w:cs="Calibri"/>
          <w:szCs w:val="24"/>
          <w:lang w:val="pl-PL"/>
        </w:rPr>
        <w:tab/>
      </w:r>
      <w:r>
        <w:rPr>
          <w:rFonts w:ascii="Calibri" w:hAnsi="Calibri" w:cs="Calibri"/>
          <w:szCs w:val="24"/>
          <w:lang w:val="pl-PL"/>
        </w:rPr>
        <w:tab/>
      </w:r>
    </w:p>
    <w:p w14:paraId="489FD63F" w14:textId="77777777" w:rsidR="00000000" w:rsidRDefault="00000000">
      <w:pPr>
        <w:pStyle w:val="Tekstpodstawowy"/>
        <w:jc w:val="both"/>
        <w:rPr>
          <w:rFonts w:ascii="Calibri" w:hAnsi="Calibri" w:cs="Calibri"/>
          <w:szCs w:val="24"/>
          <w:lang w:val="pl-PL"/>
        </w:rPr>
      </w:pPr>
    </w:p>
    <w:p w14:paraId="36EB0F05" w14:textId="77777777" w:rsidR="00000000" w:rsidRDefault="00000000">
      <w:pPr>
        <w:pStyle w:val="Tekstpodstawowy"/>
        <w:ind w:left="709"/>
        <w:jc w:val="both"/>
        <w:rPr>
          <w:rFonts w:ascii="Calibri" w:hAnsi="Calibri" w:cs="Calibri"/>
          <w:szCs w:val="24"/>
        </w:rPr>
      </w:pP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rPr>
        <w:t>POUCZENIE</w:t>
      </w:r>
    </w:p>
    <w:p w14:paraId="72AC0E60" w14:textId="77777777" w:rsidR="00000000" w:rsidRDefault="00000000">
      <w:pPr>
        <w:pStyle w:val="Tekstpodstawowy"/>
        <w:ind w:left="709"/>
        <w:jc w:val="both"/>
        <w:rPr>
          <w:rFonts w:ascii="Calibri" w:hAnsi="Calibri" w:cs="Calibri"/>
          <w:szCs w:val="24"/>
        </w:rPr>
      </w:pPr>
    </w:p>
    <w:p w14:paraId="4DB077BA"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O wynikach przeprowadzonej kontroli prowadzący kontrolę informuje w terminie 30 dni od dnia zakończenia postępowania odpowiednio ośrodek.</w:t>
      </w:r>
    </w:p>
    <w:p w14:paraId="05EE0858"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Kierownik jednostki kontrolowanej lub osoba przez niego upoważniona może odmówić   po</w:t>
      </w:r>
      <w:r>
        <w:rPr>
          <w:rFonts w:ascii="Calibri" w:hAnsi="Calibri" w:cs="Calibri"/>
          <w:szCs w:val="24"/>
        </w:rPr>
        <w:t>d</w:t>
      </w:r>
      <w:r>
        <w:rPr>
          <w:rFonts w:ascii="Calibri" w:hAnsi="Calibri" w:cs="Calibri"/>
          <w:szCs w:val="24"/>
        </w:rPr>
        <w:t>pisania informacji pokontrolnych, składając w terminie 7 dni od dnia jego otrzymania pisemne wyjaśnienie tej o</w:t>
      </w:r>
      <w:r>
        <w:rPr>
          <w:rFonts w:ascii="Calibri" w:hAnsi="Calibri" w:cs="Calibri"/>
          <w:szCs w:val="24"/>
        </w:rPr>
        <w:t>d</w:t>
      </w:r>
      <w:r>
        <w:rPr>
          <w:rFonts w:ascii="Calibri" w:hAnsi="Calibri" w:cs="Calibri"/>
          <w:szCs w:val="24"/>
        </w:rPr>
        <w:t>mowy.</w:t>
      </w:r>
    </w:p>
    <w:p w14:paraId="17C2CF6B" w14:textId="77777777" w:rsidR="00000000" w:rsidRDefault="00000000">
      <w:pPr>
        <w:numPr>
          <w:ilvl w:val="12"/>
          <w:numId w:val="0"/>
        </w:numPr>
        <w:jc w:val="both"/>
        <w:rPr>
          <w:rFonts w:cs="Calibri"/>
          <w:sz w:val="24"/>
          <w:szCs w:val="24"/>
        </w:rPr>
      </w:pPr>
    </w:p>
    <w:p w14:paraId="279BFF3C" w14:textId="77777777" w:rsidR="00000000" w:rsidRDefault="00000000">
      <w:pPr>
        <w:numPr>
          <w:ilvl w:val="12"/>
          <w:numId w:val="0"/>
        </w:numPr>
        <w:jc w:val="both"/>
        <w:rPr>
          <w:rFonts w:cs="Calibri"/>
          <w:sz w:val="24"/>
          <w:szCs w:val="24"/>
        </w:rPr>
      </w:pPr>
      <w:r>
        <w:rPr>
          <w:rFonts w:cs="Calibri"/>
          <w:sz w:val="24"/>
          <w:szCs w:val="24"/>
        </w:rPr>
        <w:t>Protokół sporządzono w dwóch jednobrzmiących egzemplarzach, jeden z egzemplarzy dla jednostki kontrolowanej, drugi zachowano ad acta (w wersji elektronicznej).</w:t>
      </w:r>
    </w:p>
    <w:p w14:paraId="269B5F97" w14:textId="77777777" w:rsidR="00000000" w:rsidRDefault="00000000">
      <w:pPr>
        <w:numPr>
          <w:ilvl w:val="12"/>
          <w:numId w:val="0"/>
        </w:numPr>
        <w:jc w:val="both"/>
        <w:rPr>
          <w:rFonts w:cs="Calibri"/>
          <w:sz w:val="24"/>
          <w:szCs w:val="24"/>
        </w:rPr>
      </w:pPr>
      <w:r>
        <w:rPr>
          <w:rFonts w:cs="Calibri"/>
          <w:sz w:val="24"/>
          <w:szCs w:val="24"/>
        </w:rPr>
        <w:t xml:space="preserve">Protokół sporządziła </w:t>
      </w:r>
      <w:r w:rsidR="005F09BA">
        <w:rPr>
          <w:sz w:val="24"/>
          <w:szCs w:val="24"/>
        </w:rPr>
        <w:t>[…………]</w:t>
      </w:r>
      <w:r w:rsidR="005F09BA">
        <w:rPr>
          <w:i/>
          <w:iCs/>
          <w:sz w:val="24"/>
          <w:szCs w:val="24"/>
        </w:rPr>
        <w:t>*</w:t>
      </w:r>
      <w:r>
        <w:rPr>
          <w:rFonts w:cs="Calibri"/>
          <w:sz w:val="24"/>
          <w:szCs w:val="24"/>
        </w:rPr>
        <w:t>- Starszy inspektor wojewódzki</w:t>
      </w:r>
    </w:p>
    <w:p w14:paraId="31AEDF93" w14:textId="77777777" w:rsidR="00000000" w:rsidRDefault="00000000">
      <w:pPr>
        <w:spacing w:line="240" w:lineRule="auto"/>
        <w:rPr>
          <w:rFonts w:cs="Calibri"/>
          <w:sz w:val="24"/>
          <w:szCs w:val="24"/>
        </w:rPr>
      </w:pPr>
    </w:p>
    <w:p w14:paraId="1CC3DB54" w14:textId="77777777" w:rsidR="00000000" w:rsidRDefault="00000000">
      <w:pPr>
        <w:pStyle w:val="Bezodstpw"/>
        <w:ind w:left="4248"/>
        <w:jc w:val="center"/>
        <w:rPr>
          <w:rFonts w:cs="Calibri"/>
          <w:sz w:val="24"/>
          <w:szCs w:val="24"/>
        </w:rPr>
      </w:pPr>
      <w:r>
        <w:rPr>
          <w:rFonts w:cs="Calibri"/>
          <w:sz w:val="24"/>
          <w:szCs w:val="24"/>
        </w:rPr>
        <w:t>z up. Wojewody Pomorskiego</w:t>
      </w:r>
    </w:p>
    <w:p w14:paraId="20C1DF96" w14:textId="77777777" w:rsidR="00000000" w:rsidRDefault="00000000">
      <w:pPr>
        <w:spacing w:line="240" w:lineRule="auto"/>
        <w:rPr>
          <w:rFonts w:cs="Calibri"/>
          <w:sz w:val="24"/>
          <w:szCs w:val="24"/>
        </w:rPr>
      </w:pPr>
    </w:p>
    <w:tbl>
      <w:tblPr>
        <w:tblW w:w="0" w:type="auto"/>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7"/>
      </w:tblGrid>
      <w:tr w:rsidR="00000000" w14:paraId="69F75FEB" w14:textId="77777777">
        <w:trPr>
          <w:trHeight w:val="1179"/>
        </w:trPr>
        <w:tc>
          <w:tcPr>
            <w:tcW w:w="3417" w:type="dxa"/>
            <w:tcBorders>
              <w:top w:val="nil"/>
              <w:left w:val="nil"/>
              <w:bottom w:val="nil"/>
              <w:right w:val="nil"/>
            </w:tcBorders>
          </w:tcPr>
          <w:p w14:paraId="48AB4E90" w14:textId="77777777" w:rsidR="00000000" w:rsidRDefault="00000000">
            <w:pPr>
              <w:pStyle w:val="Bezodstpw"/>
              <w:jc w:val="center"/>
              <w:rPr>
                <w:rFonts w:cs="Calibri"/>
                <w:sz w:val="24"/>
                <w:szCs w:val="24"/>
              </w:rPr>
            </w:pPr>
            <w:bookmarkStart w:id="2" w:name="ezdPracownikStanowisko"/>
            <w:r>
              <w:rPr>
                <w:rFonts w:cs="Calibri"/>
                <w:sz w:val="24"/>
                <w:szCs w:val="24"/>
              </w:rPr>
              <w:t>Dyrektor</w:t>
            </w:r>
            <w:bookmarkEnd w:id="2"/>
          </w:p>
          <w:p w14:paraId="6EF1D8AE" w14:textId="77777777" w:rsidR="00000000" w:rsidRDefault="00000000">
            <w:pPr>
              <w:pStyle w:val="Bezodstpw"/>
              <w:jc w:val="center"/>
              <w:rPr>
                <w:rFonts w:cs="Calibri"/>
                <w:sz w:val="24"/>
                <w:szCs w:val="24"/>
              </w:rPr>
            </w:pPr>
            <w:r>
              <w:rPr>
                <w:rFonts w:cs="Calibri"/>
                <w:sz w:val="24"/>
                <w:szCs w:val="24"/>
              </w:rPr>
              <w:t>Wydziału Polityki Społecznej</w:t>
            </w:r>
          </w:p>
          <w:p w14:paraId="4F127A67" w14:textId="77777777" w:rsidR="00000000" w:rsidRDefault="00000000">
            <w:pPr>
              <w:pStyle w:val="Bezodstpw"/>
              <w:jc w:val="center"/>
              <w:rPr>
                <w:rFonts w:cs="Calibri"/>
                <w:sz w:val="24"/>
                <w:szCs w:val="24"/>
              </w:rPr>
            </w:pPr>
          </w:p>
          <w:p w14:paraId="12EEB08A" w14:textId="77777777" w:rsidR="00000000" w:rsidRDefault="005F09BA">
            <w:pPr>
              <w:spacing w:line="240" w:lineRule="auto"/>
              <w:jc w:val="center"/>
              <w:rPr>
                <w:rFonts w:cs="Calibri"/>
                <w:sz w:val="24"/>
                <w:szCs w:val="24"/>
              </w:rPr>
            </w:pPr>
            <w:r>
              <w:rPr>
                <w:sz w:val="24"/>
                <w:szCs w:val="24"/>
              </w:rPr>
              <w:t>[…………]</w:t>
            </w:r>
            <w:r>
              <w:rPr>
                <w:i/>
                <w:iCs/>
                <w:sz w:val="24"/>
                <w:szCs w:val="24"/>
              </w:rPr>
              <w:t>*</w:t>
            </w:r>
          </w:p>
        </w:tc>
      </w:tr>
    </w:tbl>
    <w:p w14:paraId="5227A6A4" w14:textId="77777777" w:rsidR="00000000" w:rsidRDefault="00000000">
      <w:pPr>
        <w:spacing w:line="240" w:lineRule="auto"/>
        <w:rPr>
          <w:rFonts w:cs="Calibri"/>
          <w:sz w:val="24"/>
          <w:szCs w:val="24"/>
        </w:rPr>
      </w:pPr>
    </w:p>
    <w:p w14:paraId="5630CD79" w14:textId="77777777" w:rsidR="005F09BA" w:rsidRDefault="005F09BA" w:rsidP="005F09BA">
      <w:pPr>
        <w:spacing w:line="240" w:lineRule="auto"/>
        <w:jc w:val="both"/>
        <w:rPr>
          <w:rFonts w:ascii="Times New Roman" w:hAnsi="Times New Roman"/>
          <w:sz w:val="24"/>
          <w:szCs w:val="24"/>
        </w:rPr>
      </w:pPr>
      <w:r>
        <w:rPr>
          <w:sz w:val="24"/>
          <w:szCs w:val="24"/>
        </w:rPr>
        <w:t>[…………]</w:t>
      </w:r>
      <w:r>
        <w:rPr>
          <w:i/>
          <w:iCs/>
          <w:sz w:val="24"/>
          <w:szCs w:val="24"/>
        </w:rPr>
        <w:t>*</w:t>
      </w:r>
      <w:r>
        <w:rPr>
          <w:bCs/>
          <w:i/>
          <w:iCs/>
          <w:sz w:val="24"/>
          <w:szCs w:val="24"/>
        </w:rPr>
        <w:t xml:space="preserve"> Wyłączenie jawności informacji publicznej na podstawie art. 5 ust. 2 ustawy z dnia 6 września 2001 r. o dostępie do informacji publicznej (j. t Dz. U. z 2020r. poz. 2176) </w:t>
      </w:r>
      <w:r>
        <w:rPr>
          <w:rFonts w:cs="Calibri-Italic"/>
          <w:i/>
          <w:iCs/>
          <w:sz w:val="24"/>
          <w:szCs w:val="24"/>
        </w:rPr>
        <w:lastRenderedPageBreak/>
        <w:t xml:space="preserve">w związku z art. 1 ust. 1 Ustawy z dnia 10 maja 2018 r. o ochronie danych osobowych </w:t>
      </w:r>
      <w:r>
        <w:rPr>
          <w:rFonts w:cs="Calibri-Italic"/>
          <w:i/>
          <w:iCs/>
          <w:sz w:val="24"/>
          <w:szCs w:val="24"/>
        </w:rPr>
        <w:br/>
        <w:t xml:space="preserve">(Dz. U. z 2019 r. poz. 1781 z </w:t>
      </w:r>
      <w:proofErr w:type="spellStart"/>
      <w:r>
        <w:rPr>
          <w:rFonts w:cs="Calibri-Italic"/>
          <w:i/>
          <w:iCs/>
          <w:sz w:val="24"/>
          <w:szCs w:val="24"/>
        </w:rPr>
        <w:t>późn</w:t>
      </w:r>
      <w:proofErr w:type="spellEnd"/>
      <w:r>
        <w:rPr>
          <w:rFonts w:cs="Calibri-Italic"/>
          <w:i/>
          <w:iCs/>
          <w:sz w:val="24"/>
          <w:szCs w:val="24"/>
        </w:rPr>
        <w:t xml:space="preserve">. zm.) </w:t>
      </w:r>
      <w:r>
        <w:rPr>
          <w:bCs/>
          <w:i/>
          <w:iCs/>
          <w:sz w:val="24"/>
          <w:szCs w:val="24"/>
        </w:rPr>
        <w:t>przez  Izabelę Michnowską</w:t>
      </w:r>
    </w:p>
    <w:p w14:paraId="29478A61" w14:textId="77777777" w:rsidR="005F09BA" w:rsidRDefault="005F09BA">
      <w:pPr>
        <w:spacing w:line="240" w:lineRule="auto"/>
        <w:rPr>
          <w:rFonts w:cs="Calibri"/>
          <w:sz w:val="24"/>
          <w:szCs w:val="24"/>
        </w:rPr>
      </w:pPr>
    </w:p>
    <w:sectPr w:rsidR="005F09BA">
      <w:headerReference w:type="default" r:id="rId7"/>
      <w:headerReference w:type="first" r:id="rId8"/>
      <w:pgSz w:w="11906" w:h="16838"/>
      <w:pgMar w:top="1417" w:right="1417" w:bottom="1417" w:left="1417" w:header="89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3D778" w14:textId="77777777" w:rsidR="00976F28" w:rsidRDefault="00976F28">
      <w:pPr>
        <w:spacing w:after="0" w:line="240" w:lineRule="auto"/>
      </w:pPr>
      <w:r>
        <w:separator/>
      </w:r>
    </w:p>
  </w:endnote>
  <w:endnote w:type="continuationSeparator" w:id="0">
    <w:p w14:paraId="4146D6B1" w14:textId="77777777" w:rsidR="00976F28" w:rsidRDefault="0097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Italic">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FEDEB" w14:textId="77777777" w:rsidR="00976F28" w:rsidRDefault="00976F28">
      <w:pPr>
        <w:spacing w:after="0" w:line="240" w:lineRule="auto"/>
      </w:pPr>
      <w:r>
        <w:separator/>
      </w:r>
    </w:p>
  </w:footnote>
  <w:footnote w:type="continuationSeparator" w:id="0">
    <w:p w14:paraId="7FD6ECFC" w14:textId="77777777" w:rsidR="00976F28" w:rsidRDefault="0097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CA873" w14:textId="77777777" w:rsidR="00000000" w:rsidRDefault="00000000">
    <w:pPr>
      <w:pStyle w:val="Nagwek"/>
    </w:pPr>
  </w:p>
  <w:p w14:paraId="1A3720B1"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C2625" w14:textId="7D36760F" w:rsidR="00000000" w:rsidRDefault="00000000">
    <w:pPr>
      <w:tabs>
        <w:tab w:val="center" w:pos="2268"/>
        <w:tab w:val="center" w:pos="4536"/>
        <w:tab w:val="right" w:pos="9072"/>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0A2D"/>
    <w:multiLevelType w:val="multilevel"/>
    <w:tmpl w:val="2F1E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0F72"/>
    <w:multiLevelType w:val="multilevel"/>
    <w:tmpl w:val="924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20E3"/>
    <w:multiLevelType w:val="multilevel"/>
    <w:tmpl w:val="C2B4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520B"/>
    <w:multiLevelType w:val="hybridMultilevel"/>
    <w:tmpl w:val="478A025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2B6D98"/>
    <w:multiLevelType w:val="hybridMultilevel"/>
    <w:tmpl w:val="A66E454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 w15:restartNumberingAfterBreak="0">
    <w:nsid w:val="31A66450"/>
    <w:multiLevelType w:val="multilevel"/>
    <w:tmpl w:val="512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74ACE"/>
    <w:multiLevelType w:val="hybridMultilevel"/>
    <w:tmpl w:val="33CA174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384566E0"/>
    <w:multiLevelType w:val="hybridMultilevel"/>
    <w:tmpl w:val="B762A10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A7346F"/>
    <w:multiLevelType w:val="multilevel"/>
    <w:tmpl w:val="917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82F07"/>
    <w:multiLevelType w:val="multilevel"/>
    <w:tmpl w:val="C9E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B6307"/>
    <w:multiLevelType w:val="hybridMultilevel"/>
    <w:tmpl w:val="BC104C22"/>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1" w15:restartNumberingAfterBreak="0">
    <w:nsid w:val="449142C7"/>
    <w:multiLevelType w:val="multilevel"/>
    <w:tmpl w:val="0D0A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B13CD"/>
    <w:multiLevelType w:val="hybridMultilevel"/>
    <w:tmpl w:val="BA92E94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B4677C9"/>
    <w:multiLevelType w:val="multilevel"/>
    <w:tmpl w:val="8ABA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50270"/>
    <w:multiLevelType w:val="multilevel"/>
    <w:tmpl w:val="716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73CC3"/>
    <w:multiLevelType w:val="multilevel"/>
    <w:tmpl w:val="720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600D0"/>
    <w:multiLevelType w:val="multilevel"/>
    <w:tmpl w:val="A5F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31202"/>
    <w:multiLevelType w:val="hybridMultilevel"/>
    <w:tmpl w:val="2B78F7B4"/>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1635DA9"/>
    <w:multiLevelType w:val="multilevel"/>
    <w:tmpl w:val="E67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84160"/>
    <w:multiLevelType w:val="multilevel"/>
    <w:tmpl w:val="A3E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913429">
    <w:abstractNumId w:val="3"/>
  </w:num>
  <w:num w:numId="2" w16cid:durableId="2245457">
    <w:abstractNumId w:val="17"/>
  </w:num>
  <w:num w:numId="3" w16cid:durableId="835919607">
    <w:abstractNumId w:val="4"/>
  </w:num>
  <w:num w:numId="4" w16cid:durableId="501361522">
    <w:abstractNumId w:val="6"/>
  </w:num>
  <w:num w:numId="5" w16cid:durableId="1902130371">
    <w:abstractNumId w:val="12"/>
  </w:num>
  <w:num w:numId="6" w16cid:durableId="1253196033">
    <w:abstractNumId w:val="10"/>
  </w:num>
  <w:num w:numId="7" w16cid:durableId="320499825">
    <w:abstractNumId w:val="14"/>
  </w:num>
  <w:num w:numId="8" w16cid:durableId="1930698859">
    <w:abstractNumId w:val="1"/>
  </w:num>
  <w:num w:numId="9" w16cid:durableId="1561943231">
    <w:abstractNumId w:val="19"/>
  </w:num>
  <w:num w:numId="10" w16cid:durableId="1436949500">
    <w:abstractNumId w:val="7"/>
  </w:num>
  <w:num w:numId="11" w16cid:durableId="1003584762">
    <w:abstractNumId w:val="13"/>
  </w:num>
  <w:num w:numId="12" w16cid:durableId="1308893703">
    <w:abstractNumId w:val="18"/>
  </w:num>
  <w:num w:numId="13" w16cid:durableId="774862220">
    <w:abstractNumId w:val="11"/>
  </w:num>
  <w:num w:numId="14" w16cid:durableId="1579709570">
    <w:abstractNumId w:val="9"/>
  </w:num>
  <w:num w:numId="15" w16cid:durableId="1735815453">
    <w:abstractNumId w:val="16"/>
  </w:num>
  <w:num w:numId="16" w16cid:durableId="938022208">
    <w:abstractNumId w:val="8"/>
  </w:num>
  <w:num w:numId="17" w16cid:durableId="2068063743">
    <w:abstractNumId w:val="15"/>
  </w:num>
  <w:num w:numId="18" w16cid:durableId="1848710269">
    <w:abstractNumId w:val="5"/>
  </w:num>
  <w:num w:numId="19" w16cid:durableId="1080833993">
    <w:abstractNumId w:val="2"/>
  </w:num>
  <w:num w:numId="20" w16cid:durableId="143301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86"/>
    <w:rsid w:val="00136B29"/>
    <w:rsid w:val="001E7FC5"/>
    <w:rsid w:val="005F09BA"/>
    <w:rsid w:val="00976F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A6A25"/>
  <w15:chartTrackingRefBased/>
  <w15:docId w15:val="{6E488293-216C-4325-8254-B792654B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038"/>
    <w:pPr>
      <w:spacing w:after="200" w:line="276" w:lineRule="auto"/>
    </w:pPr>
    <w:rPr>
      <w:sz w:val="22"/>
      <w:szCs w:val="22"/>
      <w:lang w:eastAsia="en-US"/>
    </w:rPr>
  </w:style>
  <w:style w:type="paragraph" w:styleId="Nagwek1">
    <w:name w:val="heading 1"/>
    <w:basedOn w:val="Normalny"/>
    <w:next w:val="Normalny"/>
    <w:link w:val="Nagwek1Znak"/>
    <w:qFormat/>
    <w:locked/>
    <w:rsid w:val="00922D4F"/>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qFormat/>
    <w:locked/>
    <w:rsid w:val="00473C1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paragraph" w:styleId="Akapitzlist">
    <w:name w:val="List Paragraph"/>
    <w:basedOn w:val="Normalny"/>
    <w:uiPriority w:val="34"/>
    <w:qFormat/>
    <w:rsid w:val="00BA3565"/>
    <w:pPr>
      <w:spacing w:after="160" w:line="256" w:lineRule="auto"/>
      <w:ind w:left="720"/>
      <w:contextualSpacing/>
    </w:pPr>
    <w:rPr>
      <w:rFonts w:eastAsia="Times New Roman"/>
    </w:rPr>
  </w:style>
  <w:style w:type="paragraph" w:styleId="Tekstpodstawowy">
    <w:name w:val="Body Text"/>
    <w:basedOn w:val="Normalny"/>
    <w:link w:val="TekstpodstawowyZnak"/>
    <w:rsid w:val="00BA3565"/>
    <w:pPr>
      <w:spacing w:after="0" w:line="240" w:lineRule="auto"/>
    </w:pPr>
    <w:rPr>
      <w:rFonts w:ascii="Times New Roman" w:eastAsia="Times New Roman" w:hAnsi="Times New Roman"/>
      <w:sz w:val="24"/>
      <w:szCs w:val="20"/>
      <w:lang w:val="x-none" w:eastAsia="x-none"/>
    </w:rPr>
  </w:style>
  <w:style w:type="character" w:customStyle="1" w:styleId="TekstpodstawowyZnak">
    <w:name w:val="Tekst podstawowy Znak"/>
    <w:link w:val="Tekstpodstawowy"/>
    <w:rsid w:val="00BA3565"/>
    <w:rPr>
      <w:rFonts w:ascii="Times New Roman" w:eastAsia="Times New Roman" w:hAnsi="Times New Roman"/>
      <w:sz w:val="24"/>
      <w:lang w:val="x-none" w:eastAsia="x-none"/>
    </w:rPr>
  </w:style>
  <w:style w:type="character" w:styleId="Pogrubienie">
    <w:name w:val="Strong"/>
    <w:uiPriority w:val="22"/>
    <w:qFormat/>
    <w:locked/>
    <w:rsid w:val="00BA3565"/>
    <w:rPr>
      <w:b/>
      <w:bCs/>
    </w:rPr>
  </w:style>
  <w:style w:type="character" w:styleId="Uwydatnienie">
    <w:name w:val="Emphasis"/>
    <w:uiPriority w:val="20"/>
    <w:qFormat/>
    <w:locked/>
    <w:rsid w:val="003C030B"/>
    <w:rPr>
      <w:i/>
      <w:iCs/>
    </w:rPr>
  </w:style>
  <w:style w:type="character" w:customStyle="1" w:styleId="Nagwek1Znak">
    <w:name w:val="Nagłówek 1 Znak"/>
    <w:link w:val="Nagwek1"/>
    <w:rsid w:val="00922D4F"/>
    <w:rPr>
      <w:rFonts w:ascii="Cambria" w:eastAsia="Times New Roman" w:hAnsi="Cambria" w:cs="Times New Roman"/>
      <w:b/>
      <w:bCs/>
      <w:kern w:val="32"/>
      <w:sz w:val="32"/>
      <w:szCs w:val="32"/>
      <w:lang w:eastAsia="en-US"/>
    </w:rPr>
  </w:style>
  <w:style w:type="character" w:customStyle="1" w:styleId="Nagwek3Znak">
    <w:name w:val="Nagłówek 3 Znak"/>
    <w:link w:val="Nagwek3"/>
    <w:rsid w:val="00473C19"/>
    <w:rPr>
      <w:rFonts w:ascii="Calibri Light" w:eastAsia="Times New Roman" w:hAnsi="Calibri Light" w:cs="Times New Roman"/>
      <w:b/>
      <w:bCs/>
      <w:sz w:val="26"/>
      <w:szCs w:val="26"/>
      <w:lang w:eastAsia="en-US"/>
    </w:rPr>
  </w:style>
  <w:style w:type="paragraph" w:customStyle="1" w:styleId="item-814">
    <w:name w:val="item-81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5">
    <w:name w:val="item-81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6">
    <w:name w:val="item-81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7">
    <w:name w:val="item-817"/>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8">
    <w:name w:val="item-818"/>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9">
    <w:name w:val="item-819"/>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0">
    <w:name w:val="item-820"/>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1">
    <w:name w:val="item-821"/>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2">
    <w:name w:val="item-822"/>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3">
    <w:name w:val="item-823"/>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4">
    <w:name w:val="item-82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5">
    <w:name w:val="item-82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6">
    <w:name w:val="item-82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xtbody">
    <w:name w:val="Text body"/>
    <w:basedOn w:val="Normalny"/>
    <w:rsid w:val="00991839"/>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bodytext">
    <w:name w:val="bodytext"/>
    <w:basedOn w:val="Normalny"/>
    <w:rsid w:val="0051264F"/>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11929">
      <w:bodyDiv w:val="1"/>
      <w:marLeft w:val="0"/>
      <w:marRight w:val="0"/>
      <w:marTop w:val="0"/>
      <w:marBottom w:val="0"/>
      <w:divBdr>
        <w:top w:val="none" w:sz="0" w:space="0" w:color="auto"/>
        <w:left w:val="none" w:sz="0" w:space="0" w:color="auto"/>
        <w:bottom w:val="none" w:sz="0" w:space="0" w:color="auto"/>
        <w:right w:val="none" w:sz="0" w:space="0" w:color="auto"/>
      </w:divBdr>
    </w:div>
    <w:div w:id="87390274">
      <w:bodyDiv w:val="1"/>
      <w:marLeft w:val="0"/>
      <w:marRight w:val="0"/>
      <w:marTop w:val="0"/>
      <w:marBottom w:val="0"/>
      <w:divBdr>
        <w:top w:val="none" w:sz="0" w:space="0" w:color="auto"/>
        <w:left w:val="none" w:sz="0" w:space="0" w:color="auto"/>
        <w:bottom w:val="none" w:sz="0" w:space="0" w:color="auto"/>
        <w:right w:val="none" w:sz="0" w:space="0" w:color="auto"/>
      </w:divBdr>
    </w:div>
    <w:div w:id="134761275">
      <w:bodyDiv w:val="1"/>
      <w:marLeft w:val="0"/>
      <w:marRight w:val="0"/>
      <w:marTop w:val="0"/>
      <w:marBottom w:val="0"/>
      <w:divBdr>
        <w:top w:val="none" w:sz="0" w:space="0" w:color="auto"/>
        <w:left w:val="none" w:sz="0" w:space="0" w:color="auto"/>
        <w:bottom w:val="none" w:sz="0" w:space="0" w:color="auto"/>
        <w:right w:val="none" w:sz="0" w:space="0" w:color="auto"/>
      </w:divBdr>
      <w:divsChild>
        <w:div w:id="160701979">
          <w:marLeft w:val="0"/>
          <w:marRight w:val="0"/>
          <w:marTop w:val="0"/>
          <w:marBottom w:val="0"/>
          <w:divBdr>
            <w:top w:val="none" w:sz="0" w:space="0" w:color="auto"/>
            <w:left w:val="none" w:sz="0" w:space="0" w:color="auto"/>
            <w:bottom w:val="none" w:sz="0" w:space="0" w:color="auto"/>
            <w:right w:val="none" w:sz="0" w:space="0" w:color="auto"/>
          </w:divBdr>
        </w:div>
      </w:divsChild>
    </w:div>
    <w:div w:id="257565195">
      <w:bodyDiv w:val="1"/>
      <w:marLeft w:val="0"/>
      <w:marRight w:val="0"/>
      <w:marTop w:val="0"/>
      <w:marBottom w:val="0"/>
      <w:divBdr>
        <w:top w:val="none" w:sz="0" w:space="0" w:color="auto"/>
        <w:left w:val="none" w:sz="0" w:space="0" w:color="auto"/>
        <w:bottom w:val="none" w:sz="0" w:space="0" w:color="auto"/>
        <w:right w:val="none" w:sz="0" w:space="0" w:color="auto"/>
      </w:divBdr>
      <w:divsChild>
        <w:div w:id="1256011370">
          <w:marLeft w:val="0"/>
          <w:marRight w:val="0"/>
          <w:marTop w:val="0"/>
          <w:marBottom w:val="0"/>
          <w:divBdr>
            <w:top w:val="none" w:sz="0" w:space="0" w:color="auto"/>
            <w:left w:val="none" w:sz="0" w:space="0" w:color="auto"/>
            <w:bottom w:val="none" w:sz="0" w:space="0" w:color="auto"/>
            <w:right w:val="none" w:sz="0" w:space="0" w:color="auto"/>
          </w:divBdr>
          <w:divsChild>
            <w:div w:id="411631895">
              <w:marLeft w:val="0"/>
              <w:marRight w:val="0"/>
              <w:marTop w:val="0"/>
              <w:marBottom w:val="0"/>
              <w:divBdr>
                <w:top w:val="none" w:sz="0" w:space="0" w:color="auto"/>
                <w:left w:val="none" w:sz="0" w:space="0" w:color="auto"/>
                <w:bottom w:val="none" w:sz="0" w:space="0" w:color="auto"/>
                <w:right w:val="none" w:sz="0" w:space="0" w:color="auto"/>
              </w:divBdr>
              <w:divsChild>
                <w:div w:id="634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6884">
      <w:bodyDiv w:val="1"/>
      <w:marLeft w:val="0"/>
      <w:marRight w:val="0"/>
      <w:marTop w:val="0"/>
      <w:marBottom w:val="0"/>
      <w:divBdr>
        <w:top w:val="none" w:sz="0" w:space="0" w:color="auto"/>
        <w:left w:val="none" w:sz="0" w:space="0" w:color="auto"/>
        <w:bottom w:val="none" w:sz="0" w:space="0" w:color="auto"/>
        <w:right w:val="none" w:sz="0" w:space="0" w:color="auto"/>
      </w:divBdr>
    </w:div>
    <w:div w:id="282153910">
      <w:bodyDiv w:val="1"/>
      <w:marLeft w:val="0"/>
      <w:marRight w:val="0"/>
      <w:marTop w:val="0"/>
      <w:marBottom w:val="0"/>
      <w:divBdr>
        <w:top w:val="none" w:sz="0" w:space="0" w:color="auto"/>
        <w:left w:val="none" w:sz="0" w:space="0" w:color="auto"/>
        <w:bottom w:val="none" w:sz="0" w:space="0" w:color="auto"/>
        <w:right w:val="none" w:sz="0" w:space="0" w:color="auto"/>
      </w:divBdr>
      <w:divsChild>
        <w:div w:id="998190524">
          <w:marLeft w:val="0"/>
          <w:marRight w:val="0"/>
          <w:marTop w:val="0"/>
          <w:marBottom w:val="0"/>
          <w:divBdr>
            <w:top w:val="none" w:sz="0" w:space="0" w:color="auto"/>
            <w:left w:val="none" w:sz="0" w:space="0" w:color="auto"/>
            <w:bottom w:val="none" w:sz="0" w:space="0" w:color="auto"/>
            <w:right w:val="none" w:sz="0" w:space="0" w:color="auto"/>
          </w:divBdr>
        </w:div>
      </w:divsChild>
    </w:div>
    <w:div w:id="331299878">
      <w:bodyDiv w:val="1"/>
      <w:marLeft w:val="0"/>
      <w:marRight w:val="0"/>
      <w:marTop w:val="0"/>
      <w:marBottom w:val="0"/>
      <w:divBdr>
        <w:top w:val="none" w:sz="0" w:space="0" w:color="auto"/>
        <w:left w:val="none" w:sz="0" w:space="0" w:color="auto"/>
        <w:bottom w:val="none" w:sz="0" w:space="0" w:color="auto"/>
        <w:right w:val="none" w:sz="0" w:space="0" w:color="auto"/>
      </w:divBdr>
    </w:div>
    <w:div w:id="558516826">
      <w:bodyDiv w:val="1"/>
      <w:marLeft w:val="0"/>
      <w:marRight w:val="0"/>
      <w:marTop w:val="0"/>
      <w:marBottom w:val="0"/>
      <w:divBdr>
        <w:top w:val="none" w:sz="0" w:space="0" w:color="auto"/>
        <w:left w:val="none" w:sz="0" w:space="0" w:color="auto"/>
        <w:bottom w:val="none" w:sz="0" w:space="0" w:color="auto"/>
        <w:right w:val="none" w:sz="0" w:space="0" w:color="auto"/>
      </w:divBdr>
    </w:div>
    <w:div w:id="566453581">
      <w:bodyDiv w:val="1"/>
      <w:marLeft w:val="0"/>
      <w:marRight w:val="0"/>
      <w:marTop w:val="0"/>
      <w:marBottom w:val="0"/>
      <w:divBdr>
        <w:top w:val="none" w:sz="0" w:space="0" w:color="auto"/>
        <w:left w:val="none" w:sz="0" w:space="0" w:color="auto"/>
        <w:bottom w:val="none" w:sz="0" w:space="0" w:color="auto"/>
        <w:right w:val="none" w:sz="0" w:space="0" w:color="auto"/>
      </w:divBdr>
      <w:divsChild>
        <w:div w:id="665783848">
          <w:marLeft w:val="0"/>
          <w:marRight w:val="0"/>
          <w:marTop w:val="0"/>
          <w:marBottom w:val="0"/>
          <w:divBdr>
            <w:top w:val="none" w:sz="0" w:space="0" w:color="auto"/>
            <w:left w:val="none" w:sz="0" w:space="0" w:color="auto"/>
            <w:bottom w:val="none" w:sz="0" w:space="0" w:color="auto"/>
            <w:right w:val="none" w:sz="0" w:space="0" w:color="auto"/>
          </w:divBdr>
          <w:divsChild>
            <w:div w:id="1439252946">
              <w:marLeft w:val="0"/>
              <w:marRight w:val="0"/>
              <w:marTop w:val="0"/>
              <w:marBottom w:val="0"/>
              <w:divBdr>
                <w:top w:val="none" w:sz="0" w:space="0" w:color="auto"/>
                <w:left w:val="none" w:sz="0" w:space="0" w:color="auto"/>
                <w:bottom w:val="none" w:sz="0" w:space="0" w:color="auto"/>
                <w:right w:val="none" w:sz="0" w:space="0" w:color="auto"/>
              </w:divBdr>
              <w:divsChild>
                <w:div w:id="9362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30170">
      <w:marLeft w:val="0"/>
      <w:marRight w:val="0"/>
      <w:marTop w:val="0"/>
      <w:marBottom w:val="0"/>
      <w:divBdr>
        <w:top w:val="none" w:sz="0" w:space="0" w:color="auto"/>
        <w:left w:val="none" w:sz="0" w:space="0" w:color="auto"/>
        <w:bottom w:val="none" w:sz="0" w:space="0" w:color="auto"/>
        <w:right w:val="none" w:sz="0" w:space="0" w:color="auto"/>
      </w:divBdr>
    </w:div>
    <w:div w:id="838546608">
      <w:bodyDiv w:val="1"/>
      <w:marLeft w:val="0"/>
      <w:marRight w:val="0"/>
      <w:marTop w:val="0"/>
      <w:marBottom w:val="0"/>
      <w:divBdr>
        <w:top w:val="none" w:sz="0" w:space="0" w:color="auto"/>
        <w:left w:val="none" w:sz="0" w:space="0" w:color="auto"/>
        <w:bottom w:val="none" w:sz="0" w:space="0" w:color="auto"/>
        <w:right w:val="none" w:sz="0" w:space="0" w:color="auto"/>
      </w:divBdr>
      <w:divsChild>
        <w:div w:id="147988884">
          <w:marLeft w:val="0"/>
          <w:marRight w:val="0"/>
          <w:marTop w:val="0"/>
          <w:marBottom w:val="0"/>
          <w:divBdr>
            <w:top w:val="none" w:sz="0" w:space="0" w:color="auto"/>
            <w:left w:val="none" w:sz="0" w:space="0" w:color="auto"/>
            <w:bottom w:val="none" w:sz="0" w:space="0" w:color="auto"/>
            <w:right w:val="none" w:sz="0" w:space="0" w:color="auto"/>
          </w:divBdr>
        </w:div>
      </w:divsChild>
    </w:div>
    <w:div w:id="906913851">
      <w:bodyDiv w:val="1"/>
      <w:marLeft w:val="0"/>
      <w:marRight w:val="0"/>
      <w:marTop w:val="0"/>
      <w:marBottom w:val="0"/>
      <w:divBdr>
        <w:top w:val="none" w:sz="0" w:space="0" w:color="auto"/>
        <w:left w:val="none" w:sz="0" w:space="0" w:color="auto"/>
        <w:bottom w:val="none" w:sz="0" w:space="0" w:color="auto"/>
        <w:right w:val="none" w:sz="0" w:space="0" w:color="auto"/>
      </w:divBdr>
      <w:divsChild>
        <w:div w:id="577787975">
          <w:marLeft w:val="0"/>
          <w:marRight w:val="0"/>
          <w:marTop w:val="0"/>
          <w:marBottom w:val="0"/>
          <w:divBdr>
            <w:top w:val="none" w:sz="0" w:space="0" w:color="auto"/>
            <w:left w:val="none" w:sz="0" w:space="0" w:color="auto"/>
            <w:bottom w:val="none" w:sz="0" w:space="0" w:color="auto"/>
            <w:right w:val="none" w:sz="0" w:space="0" w:color="auto"/>
          </w:divBdr>
          <w:divsChild>
            <w:div w:id="1683817163">
              <w:marLeft w:val="0"/>
              <w:marRight w:val="0"/>
              <w:marTop w:val="0"/>
              <w:marBottom w:val="0"/>
              <w:divBdr>
                <w:top w:val="none" w:sz="0" w:space="0" w:color="auto"/>
                <w:left w:val="none" w:sz="0" w:space="0" w:color="auto"/>
                <w:bottom w:val="none" w:sz="0" w:space="0" w:color="auto"/>
                <w:right w:val="none" w:sz="0" w:space="0" w:color="auto"/>
              </w:divBdr>
              <w:divsChild>
                <w:div w:id="741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30988">
      <w:bodyDiv w:val="1"/>
      <w:marLeft w:val="0"/>
      <w:marRight w:val="0"/>
      <w:marTop w:val="0"/>
      <w:marBottom w:val="0"/>
      <w:divBdr>
        <w:top w:val="none" w:sz="0" w:space="0" w:color="auto"/>
        <w:left w:val="none" w:sz="0" w:space="0" w:color="auto"/>
        <w:bottom w:val="none" w:sz="0" w:space="0" w:color="auto"/>
        <w:right w:val="none" w:sz="0" w:space="0" w:color="auto"/>
      </w:divBdr>
      <w:divsChild>
        <w:div w:id="2075858346">
          <w:marLeft w:val="0"/>
          <w:marRight w:val="0"/>
          <w:marTop w:val="0"/>
          <w:marBottom w:val="0"/>
          <w:divBdr>
            <w:top w:val="none" w:sz="0" w:space="0" w:color="auto"/>
            <w:left w:val="none" w:sz="0" w:space="0" w:color="auto"/>
            <w:bottom w:val="none" w:sz="0" w:space="0" w:color="auto"/>
            <w:right w:val="none" w:sz="0" w:space="0" w:color="auto"/>
          </w:divBdr>
        </w:div>
      </w:divsChild>
    </w:div>
    <w:div w:id="995262246">
      <w:bodyDiv w:val="1"/>
      <w:marLeft w:val="0"/>
      <w:marRight w:val="0"/>
      <w:marTop w:val="0"/>
      <w:marBottom w:val="0"/>
      <w:divBdr>
        <w:top w:val="none" w:sz="0" w:space="0" w:color="auto"/>
        <w:left w:val="none" w:sz="0" w:space="0" w:color="auto"/>
        <w:bottom w:val="none" w:sz="0" w:space="0" w:color="auto"/>
        <w:right w:val="none" w:sz="0" w:space="0" w:color="auto"/>
      </w:divBdr>
      <w:divsChild>
        <w:div w:id="1558668187">
          <w:marLeft w:val="0"/>
          <w:marRight w:val="0"/>
          <w:marTop w:val="0"/>
          <w:marBottom w:val="0"/>
          <w:divBdr>
            <w:top w:val="none" w:sz="0" w:space="0" w:color="auto"/>
            <w:left w:val="none" w:sz="0" w:space="0" w:color="auto"/>
            <w:bottom w:val="none" w:sz="0" w:space="0" w:color="auto"/>
            <w:right w:val="none" w:sz="0" w:space="0" w:color="auto"/>
          </w:divBdr>
          <w:divsChild>
            <w:div w:id="1727412854">
              <w:marLeft w:val="0"/>
              <w:marRight w:val="0"/>
              <w:marTop w:val="0"/>
              <w:marBottom w:val="0"/>
              <w:divBdr>
                <w:top w:val="none" w:sz="0" w:space="0" w:color="auto"/>
                <w:left w:val="none" w:sz="0" w:space="0" w:color="auto"/>
                <w:bottom w:val="none" w:sz="0" w:space="0" w:color="auto"/>
                <w:right w:val="none" w:sz="0" w:space="0" w:color="auto"/>
              </w:divBdr>
              <w:divsChild>
                <w:div w:id="344867887">
                  <w:marLeft w:val="0"/>
                  <w:marRight w:val="0"/>
                  <w:marTop w:val="0"/>
                  <w:marBottom w:val="0"/>
                  <w:divBdr>
                    <w:top w:val="none" w:sz="0" w:space="0" w:color="auto"/>
                    <w:left w:val="none" w:sz="0" w:space="0" w:color="auto"/>
                    <w:bottom w:val="none" w:sz="0" w:space="0" w:color="auto"/>
                    <w:right w:val="none" w:sz="0" w:space="0" w:color="auto"/>
                  </w:divBdr>
                  <w:divsChild>
                    <w:div w:id="1073822274">
                      <w:marLeft w:val="0"/>
                      <w:marRight w:val="0"/>
                      <w:marTop w:val="0"/>
                      <w:marBottom w:val="0"/>
                      <w:divBdr>
                        <w:top w:val="none" w:sz="0" w:space="0" w:color="auto"/>
                        <w:left w:val="none" w:sz="0" w:space="0" w:color="auto"/>
                        <w:bottom w:val="none" w:sz="0" w:space="0" w:color="auto"/>
                        <w:right w:val="none" w:sz="0" w:space="0" w:color="auto"/>
                      </w:divBdr>
                      <w:divsChild>
                        <w:div w:id="1193611564">
                          <w:marLeft w:val="0"/>
                          <w:marRight w:val="0"/>
                          <w:marTop w:val="0"/>
                          <w:marBottom w:val="0"/>
                          <w:divBdr>
                            <w:top w:val="none" w:sz="0" w:space="0" w:color="auto"/>
                            <w:left w:val="none" w:sz="0" w:space="0" w:color="auto"/>
                            <w:bottom w:val="none" w:sz="0" w:space="0" w:color="auto"/>
                            <w:right w:val="none" w:sz="0" w:space="0" w:color="auto"/>
                          </w:divBdr>
                          <w:divsChild>
                            <w:div w:id="162743977">
                              <w:marLeft w:val="0"/>
                              <w:marRight w:val="0"/>
                              <w:marTop w:val="0"/>
                              <w:marBottom w:val="0"/>
                              <w:divBdr>
                                <w:top w:val="none" w:sz="0" w:space="0" w:color="auto"/>
                                <w:left w:val="none" w:sz="0" w:space="0" w:color="auto"/>
                                <w:bottom w:val="none" w:sz="0" w:space="0" w:color="auto"/>
                                <w:right w:val="none" w:sz="0" w:space="0" w:color="auto"/>
                              </w:divBdr>
                              <w:divsChild>
                                <w:div w:id="1618441451">
                                  <w:marLeft w:val="0"/>
                                  <w:marRight w:val="0"/>
                                  <w:marTop w:val="0"/>
                                  <w:marBottom w:val="0"/>
                                  <w:divBdr>
                                    <w:top w:val="none" w:sz="0" w:space="0" w:color="auto"/>
                                    <w:left w:val="none" w:sz="0" w:space="0" w:color="auto"/>
                                    <w:bottom w:val="none" w:sz="0" w:space="0" w:color="auto"/>
                                    <w:right w:val="none" w:sz="0" w:space="0" w:color="auto"/>
                                  </w:divBdr>
                                  <w:divsChild>
                                    <w:div w:id="1251083110">
                                      <w:marLeft w:val="0"/>
                                      <w:marRight w:val="0"/>
                                      <w:marTop w:val="0"/>
                                      <w:marBottom w:val="0"/>
                                      <w:divBdr>
                                        <w:top w:val="none" w:sz="0" w:space="0" w:color="auto"/>
                                        <w:left w:val="none" w:sz="0" w:space="0" w:color="auto"/>
                                        <w:bottom w:val="none" w:sz="0" w:space="0" w:color="auto"/>
                                        <w:right w:val="none" w:sz="0" w:space="0" w:color="auto"/>
                                      </w:divBdr>
                                      <w:divsChild>
                                        <w:div w:id="484786015">
                                          <w:marLeft w:val="0"/>
                                          <w:marRight w:val="0"/>
                                          <w:marTop w:val="0"/>
                                          <w:marBottom w:val="0"/>
                                          <w:divBdr>
                                            <w:top w:val="none" w:sz="0" w:space="0" w:color="auto"/>
                                            <w:left w:val="none" w:sz="0" w:space="0" w:color="auto"/>
                                            <w:bottom w:val="none" w:sz="0" w:space="0" w:color="auto"/>
                                            <w:right w:val="none" w:sz="0" w:space="0" w:color="auto"/>
                                          </w:divBdr>
                                          <w:divsChild>
                                            <w:div w:id="6813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7963">
                              <w:marLeft w:val="0"/>
                              <w:marRight w:val="0"/>
                              <w:marTop w:val="0"/>
                              <w:marBottom w:val="0"/>
                              <w:divBdr>
                                <w:top w:val="none" w:sz="0" w:space="0" w:color="auto"/>
                                <w:left w:val="none" w:sz="0" w:space="0" w:color="auto"/>
                                <w:bottom w:val="none" w:sz="0" w:space="0" w:color="auto"/>
                                <w:right w:val="none" w:sz="0" w:space="0" w:color="auto"/>
                              </w:divBdr>
                              <w:divsChild>
                                <w:div w:id="500586920">
                                  <w:marLeft w:val="0"/>
                                  <w:marRight w:val="0"/>
                                  <w:marTop w:val="0"/>
                                  <w:marBottom w:val="0"/>
                                  <w:divBdr>
                                    <w:top w:val="none" w:sz="0" w:space="0" w:color="auto"/>
                                    <w:left w:val="none" w:sz="0" w:space="0" w:color="auto"/>
                                    <w:bottom w:val="none" w:sz="0" w:space="0" w:color="auto"/>
                                    <w:right w:val="none" w:sz="0" w:space="0" w:color="auto"/>
                                  </w:divBdr>
                                  <w:divsChild>
                                    <w:div w:id="951594188">
                                      <w:marLeft w:val="0"/>
                                      <w:marRight w:val="0"/>
                                      <w:marTop w:val="0"/>
                                      <w:marBottom w:val="0"/>
                                      <w:divBdr>
                                        <w:top w:val="none" w:sz="0" w:space="0" w:color="auto"/>
                                        <w:left w:val="none" w:sz="0" w:space="0" w:color="auto"/>
                                        <w:bottom w:val="none" w:sz="0" w:space="0" w:color="auto"/>
                                        <w:right w:val="none" w:sz="0" w:space="0" w:color="auto"/>
                                      </w:divBdr>
                                      <w:divsChild>
                                        <w:div w:id="5993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93259">
                              <w:marLeft w:val="0"/>
                              <w:marRight w:val="0"/>
                              <w:marTop w:val="0"/>
                              <w:marBottom w:val="0"/>
                              <w:divBdr>
                                <w:top w:val="none" w:sz="0" w:space="0" w:color="auto"/>
                                <w:left w:val="none" w:sz="0" w:space="0" w:color="auto"/>
                                <w:bottom w:val="none" w:sz="0" w:space="0" w:color="auto"/>
                                <w:right w:val="none" w:sz="0" w:space="0" w:color="auto"/>
                              </w:divBdr>
                              <w:divsChild>
                                <w:div w:id="1560435961">
                                  <w:marLeft w:val="0"/>
                                  <w:marRight w:val="0"/>
                                  <w:marTop w:val="0"/>
                                  <w:marBottom w:val="0"/>
                                  <w:divBdr>
                                    <w:top w:val="none" w:sz="0" w:space="0" w:color="auto"/>
                                    <w:left w:val="none" w:sz="0" w:space="0" w:color="auto"/>
                                    <w:bottom w:val="none" w:sz="0" w:space="0" w:color="auto"/>
                                    <w:right w:val="none" w:sz="0" w:space="0" w:color="auto"/>
                                  </w:divBdr>
                                  <w:divsChild>
                                    <w:div w:id="497500784">
                                      <w:marLeft w:val="0"/>
                                      <w:marRight w:val="0"/>
                                      <w:marTop w:val="0"/>
                                      <w:marBottom w:val="0"/>
                                      <w:divBdr>
                                        <w:top w:val="none" w:sz="0" w:space="0" w:color="auto"/>
                                        <w:left w:val="none" w:sz="0" w:space="0" w:color="auto"/>
                                        <w:bottom w:val="none" w:sz="0" w:space="0" w:color="auto"/>
                                        <w:right w:val="none" w:sz="0" w:space="0" w:color="auto"/>
                                      </w:divBdr>
                                      <w:divsChild>
                                        <w:div w:id="178662000">
                                          <w:marLeft w:val="0"/>
                                          <w:marRight w:val="0"/>
                                          <w:marTop w:val="0"/>
                                          <w:marBottom w:val="0"/>
                                          <w:divBdr>
                                            <w:top w:val="none" w:sz="0" w:space="0" w:color="auto"/>
                                            <w:left w:val="none" w:sz="0" w:space="0" w:color="auto"/>
                                            <w:bottom w:val="none" w:sz="0" w:space="0" w:color="auto"/>
                                            <w:right w:val="none" w:sz="0" w:space="0" w:color="auto"/>
                                          </w:divBdr>
                                          <w:divsChild>
                                            <w:div w:id="15157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172028">
                  <w:marLeft w:val="0"/>
                  <w:marRight w:val="0"/>
                  <w:marTop w:val="0"/>
                  <w:marBottom w:val="0"/>
                  <w:divBdr>
                    <w:top w:val="none" w:sz="0" w:space="0" w:color="auto"/>
                    <w:left w:val="none" w:sz="0" w:space="0" w:color="auto"/>
                    <w:bottom w:val="none" w:sz="0" w:space="0" w:color="auto"/>
                    <w:right w:val="none" w:sz="0" w:space="0" w:color="auto"/>
                  </w:divBdr>
                  <w:divsChild>
                    <w:div w:id="1653751400">
                      <w:marLeft w:val="0"/>
                      <w:marRight w:val="0"/>
                      <w:marTop w:val="0"/>
                      <w:marBottom w:val="0"/>
                      <w:divBdr>
                        <w:top w:val="none" w:sz="0" w:space="0" w:color="auto"/>
                        <w:left w:val="none" w:sz="0" w:space="0" w:color="auto"/>
                        <w:bottom w:val="none" w:sz="0" w:space="0" w:color="auto"/>
                        <w:right w:val="none" w:sz="0" w:space="0" w:color="auto"/>
                      </w:divBdr>
                      <w:divsChild>
                        <w:div w:id="113906021">
                          <w:marLeft w:val="0"/>
                          <w:marRight w:val="0"/>
                          <w:marTop w:val="0"/>
                          <w:marBottom w:val="0"/>
                          <w:divBdr>
                            <w:top w:val="none" w:sz="0" w:space="0" w:color="auto"/>
                            <w:left w:val="none" w:sz="0" w:space="0" w:color="auto"/>
                            <w:bottom w:val="none" w:sz="0" w:space="0" w:color="auto"/>
                            <w:right w:val="none" w:sz="0" w:space="0" w:color="auto"/>
                          </w:divBdr>
                          <w:divsChild>
                            <w:div w:id="648940041">
                              <w:marLeft w:val="0"/>
                              <w:marRight w:val="0"/>
                              <w:marTop w:val="0"/>
                              <w:marBottom w:val="0"/>
                              <w:divBdr>
                                <w:top w:val="none" w:sz="0" w:space="0" w:color="auto"/>
                                <w:left w:val="none" w:sz="0" w:space="0" w:color="auto"/>
                                <w:bottom w:val="none" w:sz="0" w:space="0" w:color="auto"/>
                                <w:right w:val="none" w:sz="0" w:space="0" w:color="auto"/>
                              </w:divBdr>
                              <w:divsChild>
                                <w:div w:id="556552005">
                                  <w:marLeft w:val="0"/>
                                  <w:marRight w:val="0"/>
                                  <w:marTop w:val="0"/>
                                  <w:marBottom w:val="0"/>
                                  <w:divBdr>
                                    <w:top w:val="none" w:sz="0" w:space="0" w:color="auto"/>
                                    <w:left w:val="none" w:sz="0" w:space="0" w:color="auto"/>
                                    <w:bottom w:val="none" w:sz="0" w:space="0" w:color="auto"/>
                                    <w:right w:val="none" w:sz="0" w:space="0" w:color="auto"/>
                                  </w:divBdr>
                                  <w:divsChild>
                                    <w:div w:id="333072423">
                                      <w:marLeft w:val="0"/>
                                      <w:marRight w:val="0"/>
                                      <w:marTop w:val="0"/>
                                      <w:marBottom w:val="0"/>
                                      <w:divBdr>
                                        <w:top w:val="none" w:sz="0" w:space="0" w:color="auto"/>
                                        <w:left w:val="none" w:sz="0" w:space="0" w:color="auto"/>
                                        <w:bottom w:val="none" w:sz="0" w:space="0" w:color="auto"/>
                                        <w:right w:val="none" w:sz="0" w:space="0" w:color="auto"/>
                                      </w:divBdr>
                                      <w:divsChild>
                                        <w:div w:id="1909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515083">
          <w:marLeft w:val="0"/>
          <w:marRight w:val="0"/>
          <w:marTop w:val="0"/>
          <w:marBottom w:val="0"/>
          <w:divBdr>
            <w:top w:val="none" w:sz="0" w:space="0" w:color="auto"/>
            <w:left w:val="none" w:sz="0" w:space="0" w:color="auto"/>
            <w:bottom w:val="none" w:sz="0" w:space="0" w:color="auto"/>
            <w:right w:val="none" w:sz="0" w:space="0" w:color="auto"/>
          </w:divBdr>
          <w:divsChild>
            <w:div w:id="1626695920">
              <w:marLeft w:val="0"/>
              <w:marRight w:val="0"/>
              <w:marTop w:val="0"/>
              <w:marBottom w:val="0"/>
              <w:divBdr>
                <w:top w:val="none" w:sz="0" w:space="0" w:color="auto"/>
                <w:left w:val="none" w:sz="0" w:space="0" w:color="auto"/>
                <w:bottom w:val="none" w:sz="0" w:space="0" w:color="auto"/>
                <w:right w:val="none" w:sz="0" w:space="0" w:color="auto"/>
              </w:divBdr>
              <w:divsChild>
                <w:div w:id="1304508035">
                  <w:marLeft w:val="0"/>
                  <w:marRight w:val="0"/>
                  <w:marTop w:val="0"/>
                  <w:marBottom w:val="0"/>
                  <w:divBdr>
                    <w:top w:val="none" w:sz="0" w:space="0" w:color="auto"/>
                    <w:left w:val="none" w:sz="0" w:space="0" w:color="auto"/>
                    <w:bottom w:val="none" w:sz="0" w:space="0" w:color="auto"/>
                    <w:right w:val="none" w:sz="0" w:space="0" w:color="auto"/>
                  </w:divBdr>
                  <w:divsChild>
                    <w:div w:id="1471677712">
                      <w:marLeft w:val="0"/>
                      <w:marRight w:val="0"/>
                      <w:marTop w:val="0"/>
                      <w:marBottom w:val="0"/>
                      <w:divBdr>
                        <w:top w:val="none" w:sz="0" w:space="0" w:color="auto"/>
                        <w:left w:val="none" w:sz="0" w:space="0" w:color="auto"/>
                        <w:bottom w:val="none" w:sz="0" w:space="0" w:color="auto"/>
                        <w:right w:val="none" w:sz="0" w:space="0" w:color="auto"/>
                      </w:divBdr>
                      <w:divsChild>
                        <w:div w:id="1063913375">
                          <w:marLeft w:val="0"/>
                          <w:marRight w:val="0"/>
                          <w:marTop w:val="0"/>
                          <w:marBottom w:val="0"/>
                          <w:divBdr>
                            <w:top w:val="none" w:sz="0" w:space="0" w:color="auto"/>
                            <w:left w:val="none" w:sz="0" w:space="0" w:color="auto"/>
                            <w:bottom w:val="none" w:sz="0" w:space="0" w:color="auto"/>
                            <w:right w:val="none" w:sz="0" w:space="0" w:color="auto"/>
                          </w:divBdr>
                          <w:divsChild>
                            <w:div w:id="327681887">
                              <w:marLeft w:val="0"/>
                              <w:marRight w:val="0"/>
                              <w:marTop w:val="0"/>
                              <w:marBottom w:val="0"/>
                              <w:divBdr>
                                <w:top w:val="none" w:sz="0" w:space="0" w:color="auto"/>
                                <w:left w:val="none" w:sz="0" w:space="0" w:color="auto"/>
                                <w:bottom w:val="none" w:sz="0" w:space="0" w:color="auto"/>
                                <w:right w:val="none" w:sz="0" w:space="0" w:color="auto"/>
                              </w:divBdr>
                              <w:divsChild>
                                <w:div w:id="111825339">
                                  <w:marLeft w:val="0"/>
                                  <w:marRight w:val="0"/>
                                  <w:marTop w:val="0"/>
                                  <w:marBottom w:val="0"/>
                                  <w:divBdr>
                                    <w:top w:val="none" w:sz="0" w:space="0" w:color="auto"/>
                                    <w:left w:val="none" w:sz="0" w:space="0" w:color="auto"/>
                                    <w:bottom w:val="none" w:sz="0" w:space="0" w:color="auto"/>
                                    <w:right w:val="none" w:sz="0" w:space="0" w:color="auto"/>
                                  </w:divBdr>
                                  <w:divsChild>
                                    <w:div w:id="1910653873">
                                      <w:marLeft w:val="0"/>
                                      <w:marRight w:val="0"/>
                                      <w:marTop w:val="0"/>
                                      <w:marBottom w:val="0"/>
                                      <w:divBdr>
                                        <w:top w:val="none" w:sz="0" w:space="0" w:color="auto"/>
                                        <w:left w:val="none" w:sz="0" w:space="0" w:color="auto"/>
                                        <w:bottom w:val="none" w:sz="0" w:space="0" w:color="auto"/>
                                        <w:right w:val="none" w:sz="0" w:space="0" w:color="auto"/>
                                      </w:divBdr>
                                      <w:divsChild>
                                        <w:div w:id="12610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38177">
      <w:bodyDiv w:val="1"/>
      <w:marLeft w:val="0"/>
      <w:marRight w:val="0"/>
      <w:marTop w:val="0"/>
      <w:marBottom w:val="0"/>
      <w:divBdr>
        <w:top w:val="none" w:sz="0" w:space="0" w:color="auto"/>
        <w:left w:val="none" w:sz="0" w:space="0" w:color="auto"/>
        <w:bottom w:val="none" w:sz="0" w:space="0" w:color="auto"/>
        <w:right w:val="none" w:sz="0" w:space="0" w:color="auto"/>
      </w:divBdr>
    </w:div>
    <w:div w:id="1152988639">
      <w:bodyDiv w:val="1"/>
      <w:marLeft w:val="0"/>
      <w:marRight w:val="0"/>
      <w:marTop w:val="0"/>
      <w:marBottom w:val="0"/>
      <w:divBdr>
        <w:top w:val="none" w:sz="0" w:space="0" w:color="auto"/>
        <w:left w:val="none" w:sz="0" w:space="0" w:color="auto"/>
        <w:bottom w:val="none" w:sz="0" w:space="0" w:color="auto"/>
        <w:right w:val="none" w:sz="0" w:space="0" w:color="auto"/>
      </w:divBdr>
      <w:divsChild>
        <w:div w:id="1712683689">
          <w:marLeft w:val="0"/>
          <w:marRight w:val="0"/>
          <w:marTop w:val="0"/>
          <w:marBottom w:val="0"/>
          <w:divBdr>
            <w:top w:val="none" w:sz="0" w:space="0" w:color="auto"/>
            <w:left w:val="none" w:sz="0" w:space="0" w:color="auto"/>
            <w:bottom w:val="none" w:sz="0" w:space="0" w:color="auto"/>
            <w:right w:val="none" w:sz="0" w:space="0" w:color="auto"/>
          </w:divBdr>
          <w:divsChild>
            <w:div w:id="1523322056">
              <w:marLeft w:val="0"/>
              <w:marRight w:val="0"/>
              <w:marTop w:val="0"/>
              <w:marBottom w:val="0"/>
              <w:divBdr>
                <w:top w:val="none" w:sz="0" w:space="0" w:color="auto"/>
                <w:left w:val="none" w:sz="0" w:space="0" w:color="auto"/>
                <w:bottom w:val="none" w:sz="0" w:space="0" w:color="auto"/>
                <w:right w:val="none" w:sz="0" w:space="0" w:color="auto"/>
              </w:divBdr>
              <w:divsChild>
                <w:div w:id="4612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4135">
      <w:bodyDiv w:val="1"/>
      <w:marLeft w:val="0"/>
      <w:marRight w:val="0"/>
      <w:marTop w:val="0"/>
      <w:marBottom w:val="0"/>
      <w:divBdr>
        <w:top w:val="none" w:sz="0" w:space="0" w:color="auto"/>
        <w:left w:val="none" w:sz="0" w:space="0" w:color="auto"/>
        <w:bottom w:val="none" w:sz="0" w:space="0" w:color="auto"/>
        <w:right w:val="none" w:sz="0" w:space="0" w:color="auto"/>
      </w:divBdr>
      <w:divsChild>
        <w:div w:id="33428606">
          <w:marLeft w:val="0"/>
          <w:marRight w:val="0"/>
          <w:marTop w:val="0"/>
          <w:marBottom w:val="0"/>
          <w:divBdr>
            <w:top w:val="single" w:sz="6" w:space="4" w:color="CCCCCC"/>
            <w:left w:val="single" w:sz="6" w:space="8" w:color="CCCCCC"/>
            <w:bottom w:val="single" w:sz="6" w:space="4" w:color="CCCCCC"/>
            <w:right w:val="single" w:sz="6" w:space="8" w:color="CCCCCC"/>
          </w:divBdr>
        </w:div>
        <w:div w:id="871188090">
          <w:marLeft w:val="0"/>
          <w:marRight w:val="0"/>
          <w:marTop w:val="0"/>
          <w:marBottom w:val="0"/>
          <w:divBdr>
            <w:top w:val="single" w:sz="6" w:space="4" w:color="CCCCCC"/>
            <w:left w:val="single" w:sz="6" w:space="8" w:color="CCCCCC"/>
            <w:bottom w:val="single" w:sz="6" w:space="4" w:color="CCCCCC"/>
            <w:right w:val="single" w:sz="6" w:space="8" w:color="CCCCCC"/>
          </w:divBdr>
        </w:div>
        <w:div w:id="1396054000">
          <w:marLeft w:val="0"/>
          <w:marRight w:val="0"/>
          <w:marTop w:val="0"/>
          <w:marBottom w:val="0"/>
          <w:divBdr>
            <w:top w:val="single" w:sz="6" w:space="4" w:color="CCCCCC"/>
            <w:left w:val="single" w:sz="6" w:space="8" w:color="CCCCCC"/>
            <w:bottom w:val="single" w:sz="6" w:space="4" w:color="CCCCCC"/>
            <w:right w:val="single" w:sz="6" w:space="8" w:color="CCCCCC"/>
          </w:divBdr>
        </w:div>
        <w:div w:id="1786195107">
          <w:marLeft w:val="0"/>
          <w:marRight w:val="0"/>
          <w:marTop w:val="0"/>
          <w:marBottom w:val="0"/>
          <w:divBdr>
            <w:top w:val="single" w:sz="6" w:space="4" w:color="CCCCCC"/>
            <w:left w:val="single" w:sz="6" w:space="8" w:color="CCCCCC"/>
            <w:bottom w:val="single" w:sz="6" w:space="4" w:color="CCCCCC"/>
            <w:right w:val="single" w:sz="6" w:space="8" w:color="CCCCCC"/>
          </w:divBdr>
        </w:div>
        <w:div w:id="186123976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420562250">
      <w:bodyDiv w:val="1"/>
      <w:marLeft w:val="0"/>
      <w:marRight w:val="0"/>
      <w:marTop w:val="0"/>
      <w:marBottom w:val="0"/>
      <w:divBdr>
        <w:top w:val="none" w:sz="0" w:space="0" w:color="auto"/>
        <w:left w:val="none" w:sz="0" w:space="0" w:color="auto"/>
        <w:bottom w:val="none" w:sz="0" w:space="0" w:color="auto"/>
        <w:right w:val="none" w:sz="0" w:space="0" w:color="auto"/>
      </w:divBdr>
    </w:div>
    <w:div w:id="1424688388">
      <w:bodyDiv w:val="1"/>
      <w:marLeft w:val="0"/>
      <w:marRight w:val="0"/>
      <w:marTop w:val="0"/>
      <w:marBottom w:val="0"/>
      <w:divBdr>
        <w:top w:val="none" w:sz="0" w:space="0" w:color="auto"/>
        <w:left w:val="none" w:sz="0" w:space="0" w:color="auto"/>
        <w:bottom w:val="none" w:sz="0" w:space="0" w:color="auto"/>
        <w:right w:val="none" w:sz="0" w:space="0" w:color="auto"/>
      </w:divBdr>
      <w:divsChild>
        <w:div w:id="1158619130">
          <w:marLeft w:val="0"/>
          <w:marRight w:val="0"/>
          <w:marTop w:val="0"/>
          <w:marBottom w:val="0"/>
          <w:divBdr>
            <w:top w:val="none" w:sz="0" w:space="0" w:color="auto"/>
            <w:left w:val="none" w:sz="0" w:space="0" w:color="auto"/>
            <w:bottom w:val="none" w:sz="0" w:space="0" w:color="auto"/>
            <w:right w:val="none" w:sz="0" w:space="0" w:color="auto"/>
          </w:divBdr>
        </w:div>
      </w:divsChild>
    </w:div>
    <w:div w:id="1476335305">
      <w:bodyDiv w:val="1"/>
      <w:marLeft w:val="0"/>
      <w:marRight w:val="0"/>
      <w:marTop w:val="0"/>
      <w:marBottom w:val="0"/>
      <w:divBdr>
        <w:top w:val="none" w:sz="0" w:space="0" w:color="auto"/>
        <w:left w:val="none" w:sz="0" w:space="0" w:color="auto"/>
        <w:bottom w:val="none" w:sz="0" w:space="0" w:color="auto"/>
        <w:right w:val="none" w:sz="0" w:space="0" w:color="auto"/>
      </w:divBdr>
    </w:div>
    <w:div w:id="1581718420">
      <w:bodyDiv w:val="1"/>
      <w:marLeft w:val="0"/>
      <w:marRight w:val="0"/>
      <w:marTop w:val="0"/>
      <w:marBottom w:val="0"/>
      <w:divBdr>
        <w:top w:val="none" w:sz="0" w:space="0" w:color="auto"/>
        <w:left w:val="none" w:sz="0" w:space="0" w:color="auto"/>
        <w:bottom w:val="none" w:sz="0" w:space="0" w:color="auto"/>
        <w:right w:val="none" w:sz="0" w:space="0" w:color="auto"/>
      </w:divBdr>
    </w:div>
    <w:div w:id="1626814051">
      <w:bodyDiv w:val="1"/>
      <w:marLeft w:val="0"/>
      <w:marRight w:val="0"/>
      <w:marTop w:val="0"/>
      <w:marBottom w:val="0"/>
      <w:divBdr>
        <w:top w:val="none" w:sz="0" w:space="0" w:color="auto"/>
        <w:left w:val="none" w:sz="0" w:space="0" w:color="auto"/>
        <w:bottom w:val="none" w:sz="0" w:space="0" w:color="auto"/>
        <w:right w:val="none" w:sz="0" w:space="0" w:color="auto"/>
      </w:divBdr>
    </w:div>
    <w:div w:id="1679431828">
      <w:bodyDiv w:val="1"/>
      <w:marLeft w:val="0"/>
      <w:marRight w:val="0"/>
      <w:marTop w:val="0"/>
      <w:marBottom w:val="0"/>
      <w:divBdr>
        <w:top w:val="none" w:sz="0" w:space="0" w:color="auto"/>
        <w:left w:val="none" w:sz="0" w:space="0" w:color="auto"/>
        <w:bottom w:val="none" w:sz="0" w:space="0" w:color="auto"/>
        <w:right w:val="none" w:sz="0" w:space="0" w:color="auto"/>
      </w:divBdr>
      <w:divsChild>
        <w:div w:id="946078149">
          <w:marLeft w:val="0"/>
          <w:marRight w:val="0"/>
          <w:marTop w:val="0"/>
          <w:marBottom w:val="0"/>
          <w:divBdr>
            <w:top w:val="none" w:sz="0" w:space="0" w:color="auto"/>
            <w:left w:val="none" w:sz="0" w:space="0" w:color="auto"/>
            <w:bottom w:val="none" w:sz="0" w:space="0" w:color="auto"/>
            <w:right w:val="none" w:sz="0" w:space="0" w:color="auto"/>
          </w:divBdr>
        </w:div>
      </w:divsChild>
    </w:div>
    <w:div w:id="191543566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2033529806">
      <w:bodyDiv w:val="1"/>
      <w:marLeft w:val="0"/>
      <w:marRight w:val="0"/>
      <w:marTop w:val="0"/>
      <w:marBottom w:val="0"/>
      <w:divBdr>
        <w:top w:val="none" w:sz="0" w:space="0" w:color="auto"/>
        <w:left w:val="none" w:sz="0" w:space="0" w:color="auto"/>
        <w:bottom w:val="none" w:sz="0" w:space="0" w:color="auto"/>
        <w:right w:val="none" w:sz="0" w:space="0" w:color="auto"/>
      </w:divBdr>
    </w:div>
    <w:div w:id="2059551557">
      <w:bodyDiv w:val="1"/>
      <w:marLeft w:val="0"/>
      <w:marRight w:val="0"/>
      <w:marTop w:val="0"/>
      <w:marBottom w:val="0"/>
      <w:divBdr>
        <w:top w:val="none" w:sz="0" w:space="0" w:color="auto"/>
        <w:left w:val="none" w:sz="0" w:space="0" w:color="auto"/>
        <w:bottom w:val="none" w:sz="0" w:space="0" w:color="auto"/>
        <w:right w:val="none" w:sz="0" w:space="0" w:color="auto"/>
      </w:divBdr>
    </w:div>
    <w:div w:id="206833482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1692</Words>
  <Characters>10154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Leszczyński</dc:creator>
  <cp:keywords/>
  <cp:lastModifiedBy>Jarosław Ziętkiewicz</cp:lastModifiedBy>
  <cp:revision>2</cp:revision>
  <cp:lastPrinted>2012-09-10T08:00:00Z</cp:lastPrinted>
  <dcterms:created xsi:type="dcterms:W3CDTF">2024-06-24T07:34:00Z</dcterms:created>
  <dcterms:modified xsi:type="dcterms:W3CDTF">2024-06-24T07:34:00Z</dcterms:modified>
</cp:coreProperties>
</file>