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bookmarkStart w:id="0" w:name="_GoBack"/>
      <w:bookmarkEnd w:id="0"/>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6DE0C56F" w:rsidR="00AD3426" w:rsidRPr="00D37A69" w:rsidRDefault="00673601">
      <w:pPr>
        <w:pStyle w:val="Nagwek6"/>
        <w:spacing w:line="480" w:lineRule="auto"/>
        <w:rPr>
          <w:rFonts w:ascii="Verdana" w:hAnsi="Verdana"/>
          <w:sz w:val="20"/>
        </w:rPr>
      </w:pPr>
      <w:bookmarkStart w:id="1" w:name="_Toc531588306"/>
      <w:r w:rsidRPr="00D37A69">
        <w:rPr>
          <w:rFonts w:ascii="Verdana" w:hAnsi="Verdana"/>
          <w:sz w:val="20"/>
        </w:rPr>
        <w:t xml:space="preserve">UMOWA </w:t>
      </w:r>
      <w:bookmarkEnd w:id="1"/>
      <w:r w:rsidRPr="00D37A69">
        <w:rPr>
          <w:rFonts w:ascii="Verdana" w:hAnsi="Verdana"/>
          <w:sz w:val="20"/>
        </w:rPr>
        <w:t xml:space="preserve">DZIERŻAWY NIERUCHOMOŚCI </w:t>
      </w:r>
      <w:r w:rsidR="00B11926">
        <w:rPr>
          <w:rFonts w:ascii="Verdana" w:hAnsi="Verdana"/>
          <w:sz w:val="20"/>
        </w:rPr>
        <w:t>MOP</w:t>
      </w:r>
      <w:r w:rsidR="00A45728">
        <w:rPr>
          <w:rFonts w:ascii="Verdana" w:hAnsi="Verdana"/>
          <w:sz w:val="20"/>
        </w:rPr>
        <w:t xml:space="preserve"> III</w:t>
      </w:r>
      <w:r w:rsidR="00B11926">
        <w:rPr>
          <w:rFonts w:ascii="Verdana" w:hAnsi="Verdana"/>
          <w:sz w:val="20"/>
        </w:rPr>
        <w:t xml:space="preserve"> DŁUŻNIEWO</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59E6CE8C" w:rsidR="002C65A6" w:rsidRDefault="000326CB" w:rsidP="00156D7F">
      <w:pPr>
        <w:pStyle w:val="Spistreci1"/>
        <w:rPr>
          <w:rFonts w:asciiTheme="minorHAnsi" w:eastAsiaTheme="minorEastAsia" w:hAnsiTheme="minorHAnsi" w:cstheme="minorBidi"/>
          <w:b w:val="0"/>
          <w:bCs w:val="0"/>
          <w:noProof/>
          <w:sz w:val="22"/>
          <w:szCs w:val="22"/>
          <w:lang w:eastAsia="pl-PL"/>
        </w:rPr>
      </w:pPr>
      <w:hyperlink w:anchor="_Toc7181454" w:history="1">
        <w:r w:rsidR="00156D7F" w:rsidRPr="00193F53">
          <w:rPr>
            <w:rStyle w:val="Hipercze"/>
            <w:i/>
            <w:noProof/>
            <w:color w:val="auto"/>
            <w:u w:val="none"/>
          </w:rPr>
          <w:t>ARTYKUŁ 1</w:t>
        </w:r>
        <w:r w:rsidR="00156D7F" w:rsidRPr="00193F53">
          <w:rPr>
            <w:rStyle w:val="Hipercze"/>
            <w:noProof/>
            <w:color w:val="auto"/>
            <w:u w:val="none"/>
          </w:rPr>
          <w:t xml:space="preserve"> - </w:t>
        </w:r>
        <w:r w:rsidR="00156D7F" w:rsidRPr="00193F53">
          <w:rPr>
            <w:rStyle w:val="Hipercze"/>
            <w:i/>
            <w:noProof/>
            <w:color w:val="auto"/>
            <w:u w:val="none"/>
          </w:rPr>
          <w:t>DEFINICJE</w:t>
        </w:r>
        <w:r w:rsidR="00156D7F" w:rsidRPr="00156D7F">
          <w:rPr>
            <w:noProof/>
            <w:webHidden/>
          </w:rPr>
          <w:tab/>
        </w:r>
        <w:r w:rsidR="003524E6">
          <w:rPr>
            <w:noProof/>
            <w:webHidden/>
          </w:rPr>
          <w:t>5</w:t>
        </w:r>
      </w:hyperlink>
      <w:r w:rsidR="00673601" w:rsidRPr="00D37A69">
        <w:rPr>
          <w:sz w:val="24"/>
          <w:szCs w:val="26"/>
        </w:rPr>
        <w:fldChar w:fldCharType="begin"/>
      </w:r>
      <w:r w:rsidR="00673601" w:rsidRPr="00D37A69">
        <w:rPr>
          <w:sz w:val="24"/>
          <w:szCs w:val="26"/>
        </w:rPr>
        <w:instrText xml:space="preserve"> TOC \o "1-1" \h \z \u </w:instrText>
      </w:r>
      <w:r w:rsidR="00673601" w:rsidRPr="00D37A69">
        <w:rPr>
          <w:sz w:val="24"/>
          <w:szCs w:val="26"/>
        </w:rPr>
        <w:fldChar w:fldCharType="separate"/>
      </w:r>
      <w:hyperlink w:anchor="_Toc7181454" w:history="1"/>
    </w:p>
    <w:p w14:paraId="7050731E" w14:textId="124A7589" w:rsidR="002C65A6" w:rsidRDefault="000326CB">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381B00">
          <w:rPr>
            <w:noProof/>
            <w:webHidden/>
          </w:rPr>
          <w:t>6</w:t>
        </w:r>
        <w:r w:rsidR="002C65A6">
          <w:rPr>
            <w:noProof/>
            <w:webHidden/>
          </w:rPr>
          <w:fldChar w:fldCharType="end"/>
        </w:r>
      </w:hyperlink>
    </w:p>
    <w:p w14:paraId="595D4799" w14:textId="2098CB04" w:rsidR="002C65A6" w:rsidRDefault="000326CB">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381B00">
          <w:rPr>
            <w:noProof/>
            <w:webHidden/>
          </w:rPr>
          <w:t>7</w:t>
        </w:r>
        <w:r w:rsidR="002C65A6">
          <w:rPr>
            <w:noProof/>
            <w:webHidden/>
          </w:rPr>
          <w:fldChar w:fldCharType="end"/>
        </w:r>
      </w:hyperlink>
    </w:p>
    <w:p w14:paraId="6A90A29A" w14:textId="44E3E6F5" w:rsidR="002C65A6" w:rsidRDefault="000326CB">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381B00">
          <w:rPr>
            <w:noProof/>
            <w:webHidden/>
          </w:rPr>
          <w:t>7</w:t>
        </w:r>
        <w:r w:rsidR="002C65A6">
          <w:rPr>
            <w:noProof/>
            <w:webHidden/>
          </w:rPr>
          <w:fldChar w:fldCharType="end"/>
        </w:r>
      </w:hyperlink>
    </w:p>
    <w:p w14:paraId="49BAEEF9" w14:textId="4A9F46E1" w:rsidR="002C65A6" w:rsidRDefault="000326CB">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381B00">
          <w:rPr>
            <w:noProof/>
            <w:webHidden/>
          </w:rPr>
          <w:t>7</w:t>
        </w:r>
        <w:r w:rsidR="002C65A6">
          <w:rPr>
            <w:noProof/>
            <w:webHidden/>
          </w:rPr>
          <w:fldChar w:fldCharType="end"/>
        </w:r>
      </w:hyperlink>
    </w:p>
    <w:p w14:paraId="236E980E" w14:textId="4E1B8DBF" w:rsidR="002C65A6" w:rsidRDefault="000326CB">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381B00">
          <w:rPr>
            <w:noProof/>
            <w:webHidden/>
          </w:rPr>
          <w:t>10</w:t>
        </w:r>
        <w:r w:rsidR="002C65A6">
          <w:rPr>
            <w:noProof/>
            <w:webHidden/>
          </w:rPr>
          <w:fldChar w:fldCharType="end"/>
        </w:r>
      </w:hyperlink>
    </w:p>
    <w:p w14:paraId="64CC2381" w14:textId="7DB1F9EE" w:rsidR="002C65A6" w:rsidRDefault="000326CB">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381B00">
          <w:rPr>
            <w:noProof/>
            <w:webHidden/>
          </w:rPr>
          <w:t>11</w:t>
        </w:r>
        <w:r w:rsidR="002C65A6">
          <w:rPr>
            <w:noProof/>
            <w:webHidden/>
          </w:rPr>
          <w:fldChar w:fldCharType="end"/>
        </w:r>
      </w:hyperlink>
    </w:p>
    <w:p w14:paraId="067B0494" w14:textId="11511221" w:rsidR="002C65A6" w:rsidRDefault="000326CB">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381B00">
          <w:rPr>
            <w:noProof/>
            <w:webHidden/>
          </w:rPr>
          <w:t>11</w:t>
        </w:r>
        <w:r w:rsidR="002C65A6">
          <w:rPr>
            <w:noProof/>
            <w:webHidden/>
          </w:rPr>
          <w:fldChar w:fldCharType="end"/>
        </w:r>
      </w:hyperlink>
    </w:p>
    <w:p w14:paraId="386B46C8" w14:textId="70FC4E22" w:rsidR="002C65A6" w:rsidRDefault="000326CB">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381B00">
          <w:rPr>
            <w:noProof/>
            <w:webHidden/>
          </w:rPr>
          <w:t>14</w:t>
        </w:r>
        <w:r w:rsidR="002C65A6">
          <w:rPr>
            <w:noProof/>
            <w:webHidden/>
          </w:rPr>
          <w:fldChar w:fldCharType="end"/>
        </w:r>
      </w:hyperlink>
    </w:p>
    <w:p w14:paraId="06873629" w14:textId="49708352" w:rsidR="002C65A6" w:rsidRDefault="000326CB">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381B00">
          <w:rPr>
            <w:noProof/>
            <w:webHidden/>
          </w:rPr>
          <w:t>17</w:t>
        </w:r>
        <w:r w:rsidR="002C65A6">
          <w:rPr>
            <w:noProof/>
            <w:webHidden/>
          </w:rPr>
          <w:fldChar w:fldCharType="end"/>
        </w:r>
      </w:hyperlink>
    </w:p>
    <w:p w14:paraId="0C356BA9" w14:textId="278ECCC1" w:rsidR="002C65A6" w:rsidRDefault="000326CB">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381B00">
          <w:rPr>
            <w:noProof/>
            <w:webHidden/>
          </w:rPr>
          <w:t>18</w:t>
        </w:r>
        <w:r w:rsidR="002C65A6">
          <w:rPr>
            <w:noProof/>
            <w:webHidden/>
          </w:rPr>
          <w:fldChar w:fldCharType="end"/>
        </w:r>
      </w:hyperlink>
    </w:p>
    <w:p w14:paraId="786FDEAD" w14:textId="59BB3D51" w:rsidR="002C65A6" w:rsidRDefault="000326CB">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381B00">
          <w:rPr>
            <w:noProof/>
            <w:webHidden/>
          </w:rPr>
          <w:t>18</w:t>
        </w:r>
        <w:r w:rsidR="002C65A6">
          <w:rPr>
            <w:noProof/>
            <w:webHidden/>
          </w:rPr>
          <w:fldChar w:fldCharType="end"/>
        </w:r>
      </w:hyperlink>
    </w:p>
    <w:p w14:paraId="76BE7A19" w14:textId="5B409653" w:rsidR="002C65A6" w:rsidRDefault="000326CB">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381B00">
          <w:rPr>
            <w:noProof/>
            <w:webHidden/>
          </w:rPr>
          <w:t>19</w:t>
        </w:r>
        <w:r w:rsidR="002C65A6">
          <w:rPr>
            <w:noProof/>
            <w:webHidden/>
          </w:rPr>
          <w:fldChar w:fldCharType="end"/>
        </w:r>
      </w:hyperlink>
    </w:p>
    <w:p w14:paraId="045EF69D" w14:textId="7244B199" w:rsidR="002C65A6" w:rsidRDefault="000326CB">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381B00">
          <w:rPr>
            <w:noProof/>
            <w:webHidden/>
          </w:rPr>
          <w:t>20</w:t>
        </w:r>
        <w:r w:rsidR="002C65A6">
          <w:rPr>
            <w:noProof/>
            <w:webHidden/>
          </w:rPr>
          <w:fldChar w:fldCharType="end"/>
        </w:r>
      </w:hyperlink>
    </w:p>
    <w:p w14:paraId="4A279D4E" w14:textId="492D4C56" w:rsidR="002C65A6" w:rsidRDefault="000326CB">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381B00">
          <w:rPr>
            <w:noProof/>
            <w:webHidden/>
          </w:rPr>
          <w:t>22</w:t>
        </w:r>
        <w:r w:rsidR="002C65A6">
          <w:rPr>
            <w:noProof/>
            <w:webHidden/>
          </w:rPr>
          <w:fldChar w:fldCharType="end"/>
        </w:r>
      </w:hyperlink>
    </w:p>
    <w:p w14:paraId="6CCAA2FB" w14:textId="5FD3A469" w:rsidR="002C65A6" w:rsidRDefault="000326CB">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381B00">
          <w:rPr>
            <w:noProof/>
            <w:webHidden/>
          </w:rPr>
          <w:t>23</w:t>
        </w:r>
        <w:r w:rsidR="002C65A6">
          <w:rPr>
            <w:noProof/>
            <w:webHidden/>
          </w:rPr>
          <w:fldChar w:fldCharType="end"/>
        </w:r>
      </w:hyperlink>
    </w:p>
    <w:p w14:paraId="34DB7BBC" w14:textId="0E737D62" w:rsidR="002C65A6" w:rsidRDefault="000326CB">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381B00">
          <w:rPr>
            <w:noProof/>
            <w:webHidden/>
          </w:rPr>
          <w:t>23</w:t>
        </w:r>
        <w:r w:rsidR="002C65A6">
          <w:rPr>
            <w:noProof/>
            <w:webHidden/>
          </w:rPr>
          <w:fldChar w:fldCharType="end"/>
        </w:r>
      </w:hyperlink>
    </w:p>
    <w:p w14:paraId="63269B35" w14:textId="63DBCABD" w:rsidR="002C65A6" w:rsidRDefault="000326CB">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381B00">
          <w:rPr>
            <w:noProof/>
            <w:webHidden/>
          </w:rPr>
          <w:t>24</w:t>
        </w:r>
        <w:r w:rsidR="002C65A6">
          <w:rPr>
            <w:noProof/>
            <w:webHidden/>
          </w:rPr>
          <w:fldChar w:fldCharType="end"/>
        </w:r>
      </w:hyperlink>
    </w:p>
    <w:p w14:paraId="5B1D3E22" w14:textId="78420B4E" w:rsidR="002C65A6" w:rsidRDefault="000326CB">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381B00">
          <w:rPr>
            <w:noProof/>
            <w:webHidden/>
          </w:rPr>
          <w:t>24</w:t>
        </w:r>
        <w:r w:rsidR="002C65A6">
          <w:rPr>
            <w:noProof/>
            <w:webHidden/>
          </w:rPr>
          <w:fldChar w:fldCharType="end"/>
        </w:r>
      </w:hyperlink>
    </w:p>
    <w:p w14:paraId="0BE57E30" w14:textId="7FFF6C22" w:rsidR="002C65A6" w:rsidRDefault="000326CB">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381B00">
          <w:rPr>
            <w:noProof/>
            <w:webHidden/>
          </w:rPr>
          <w:t>27</w:t>
        </w:r>
        <w:r w:rsidR="002C65A6">
          <w:rPr>
            <w:noProof/>
            <w:webHidden/>
          </w:rPr>
          <w:fldChar w:fldCharType="end"/>
        </w:r>
      </w:hyperlink>
    </w:p>
    <w:p w14:paraId="7E26B720" w14:textId="44BDD23B" w:rsidR="002C65A6" w:rsidRDefault="000326CB">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381B00">
          <w:rPr>
            <w:noProof/>
            <w:webHidden/>
          </w:rPr>
          <w:t>27</w:t>
        </w:r>
        <w:r w:rsidR="002C65A6">
          <w:rPr>
            <w:noProof/>
            <w:webHidden/>
          </w:rPr>
          <w:fldChar w:fldCharType="end"/>
        </w:r>
      </w:hyperlink>
    </w:p>
    <w:p w14:paraId="2E4C2F9A" w14:textId="734A3582" w:rsidR="002C65A6" w:rsidRDefault="000326CB">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381B00">
          <w:rPr>
            <w:noProof/>
            <w:webHidden/>
          </w:rPr>
          <w:t>30</w:t>
        </w:r>
        <w:r w:rsidR="002C65A6">
          <w:rPr>
            <w:noProof/>
            <w:webHidden/>
          </w:rPr>
          <w:fldChar w:fldCharType="end"/>
        </w:r>
      </w:hyperlink>
    </w:p>
    <w:p w14:paraId="3BCAECDB" w14:textId="1E4C1F45" w:rsidR="002C65A6" w:rsidRDefault="000326CB">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381B00">
          <w:rPr>
            <w:noProof/>
            <w:webHidden/>
          </w:rPr>
          <w:t>31</w:t>
        </w:r>
        <w:r w:rsidR="002C65A6">
          <w:rPr>
            <w:noProof/>
            <w:webHidden/>
          </w:rPr>
          <w:fldChar w:fldCharType="end"/>
        </w:r>
      </w:hyperlink>
    </w:p>
    <w:p w14:paraId="72ED5317" w14:textId="7D10BA3E" w:rsidR="002C65A6" w:rsidRDefault="000326CB">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381B00">
          <w:rPr>
            <w:noProof/>
            <w:webHidden/>
          </w:rPr>
          <w:t>31</w:t>
        </w:r>
        <w:r w:rsidR="002C65A6">
          <w:rPr>
            <w:noProof/>
            <w:webHidden/>
          </w:rPr>
          <w:fldChar w:fldCharType="end"/>
        </w:r>
      </w:hyperlink>
    </w:p>
    <w:p w14:paraId="159988C7" w14:textId="11220F39" w:rsidR="002C65A6" w:rsidRDefault="000326CB">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381B00">
          <w:rPr>
            <w:noProof/>
            <w:webHidden/>
          </w:rPr>
          <w:t>33</w:t>
        </w:r>
        <w:r w:rsidR="002C65A6">
          <w:rPr>
            <w:noProof/>
            <w:webHidden/>
          </w:rPr>
          <w:fldChar w:fldCharType="end"/>
        </w:r>
      </w:hyperlink>
    </w:p>
    <w:p w14:paraId="3E20F1AA" w14:textId="625A4F0C" w:rsidR="002C65A6" w:rsidRDefault="000326CB">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381B00">
          <w:rPr>
            <w:noProof/>
            <w:webHidden/>
          </w:rPr>
          <w:t>34</w:t>
        </w:r>
        <w:r w:rsidR="002C65A6">
          <w:rPr>
            <w:noProof/>
            <w:webHidden/>
          </w:rPr>
          <w:fldChar w:fldCharType="end"/>
        </w:r>
      </w:hyperlink>
    </w:p>
    <w:p w14:paraId="10E3E984" w14:textId="74879134" w:rsidR="002C65A6" w:rsidRDefault="000326CB">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381B00">
          <w:rPr>
            <w:noProof/>
            <w:webHidden/>
          </w:rPr>
          <w:t>34</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7771D046"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53F80732" w:rsidR="00AD3426"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Wydzierżaw</w:t>
      </w:r>
      <w:r w:rsidR="009A63EE">
        <w:rPr>
          <w:rFonts w:ascii="Verdana" w:hAnsi="Verdana"/>
          <w:b w:val="0"/>
          <w:bCs/>
          <w:sz w:val="20"/>
        </w:rPr>
        <w:t>iający jest zarządcą drogi ekspresowej nr 7</w:t>
      </w:r>
      <w:r w:rsidR="0033011B">
        <w:rPr>
          <w:rFonts w:ascii="Verdana" w:hAnsi="Verdana"/>
          <w:b w:val="0"/>
          <w:bCs/>
          <w:sz w:val="20"/>
        </w:rPr>
        <w:t>.</w:t>
      </w:r>
    </w:p>
    <w:p w14:paraId="3263A287" w14:textId="77777777" w:rsidR="000E2152" w:rsidRDefault="000E2152" w:rsidP="000E2152">
      <w:pPr>
        <w:ind w:left="709"/>
        <w:jc w:val="both"/>
        <w:rPr>
          <w:rFonts w:ascii="Verdana" w:hAnsi="Verdana"/>
          <w:bCs/>
        </w:rPr>
      </w:pPr>
    </w:p>
    <w:p w14:paraId="578458D1" w14:textId="05E9B535" w:rsidR="002C3B53" w:rsidRPr="00A45728" w:rsidRDefault="00D241E9" w:rsidP="00A45728">
      <w:pPr>
        <w:pStyle w:val="Akapitzlist"/>
        <w:numPr>
          <w:ilvl w:val="0"/>
          <w:numId w:val="2"/>
        </w:numPr>
        <w:tabs>
          <w:tab w:val="clear" w:pos="720"/>
        </w:tabs>
        <w:ind w:left="709" w:hanging="709"/>
        <w:jc w:val="both"/>
        <w:rPr>
          <w:rFonts w:ascii="Verdana" w:hAnsi="Verdana"/>
        </w:rPr>
      </w:pPr>
      <w:r w:rsidRPr="00A45728">
        <w:rPr>
          <w:rFonts w:ascii="Verdana" w:hAnsi="Verdana"/>
          <w:bCs/>
        </w:rPr>
        <w:t xml:space="preserve">W pasie drogowym </w:t>
      </w:r>
      <w:r w:rsidR="002E7608" w:rsidRPr="00A45728">
        <w:rPr>
          <w:rFonts w:ascii="Verdana" w:hAnsi="Verdana"/>
          <w:b/>
          <w:bCs/>
        </w:rPr>
        <w:t>drogi ekspresowej nr 7</w:t>
      </w:r>
      <w:r w:rsidRPr="00A45728">
        <w:rPr>
          <w:rFonts w:ascii="Verdana" w:hAnsi="Verdana"/>
          <w:bCs/>
        </w:rPr>
        <w:t xml:space="preserve"> znajduje się Nieruchomość przeznaczona na Miejsce Obsługi Podróżnych kat. II</w:t>
      </w:r>
      <w:r w:rsidR="00A45728" w:rsidRPr="00A45728">
        <w:rPr>
          <w:rFonts w:ascii="Verdana" w:hAnsi="Verdana"/>
          <w:bCs/>
        </w:rPr>
        <w:t>I</w:t>
      </w:r>
      <w:r w:rsidR="00B87C74" w:rsidRPr="00A45728">
        <w:rPr>
          <w:rFonts w:ascii="Verdana" w:hAnsi="Verdana"/>
          <w:bCs/>
        </w:rPr>
        <w:t xml:space="preserve"> </w:t>
      </w:r>
      <w:r w:rsidR="00680B55" w:rsidRPr="00A45728">
        <w:rPr>
          <w:rFonts w:ascii="Verdana" w:hAnsi="Verdana"/>
          <w:b/>
          <w:bCs/>
        </w:rPr>
        <w:t xml:space="preserve">MOP </w:t>
      </w:r>
      <w:r w:rsidR="00B95E07" w:rsidRPr="00A45728">
        <w:rPr>
          <w:rFonts w:ascii="Verdana" w:hAnsi="Verdana"/>
          <w:b/>
          <w:bCs/>
        </w:rPr>
        <w:t>Dłużniewo</w:t>
      </w:r>
      <w:r w:rsidR="00B37BA6" w:rsidRPr="00A45728">
        <w:rPr>
          <w:rFonts w:ascii="Verdana" w:hAnsi="Verdana"/>
          <w:b/>
          <w:bCs/>
        </w:rPr>
        <w:t>,</w:t>
      </w:r>
      <w:r w:rsidR="00F165ED" w:rsidRPr="00A45728">
        <w:rPr>
          <w:rFonts w:ascii="Verdana" w:hAnsi="Verdana"/>
          <w:bCs/>
        </w:rPr>
        <w:t xml:space="preserve"> </w:t>
      </w:r>
      <w:r w:rsidR="000E2152" w:rsidRPr="00A45728">
        <w:rPr>
          <w:rFonts w:ascii="Verdana" w:eastAsiaTheme="minorHAnsi" w:hAnsi="Verdana" w:cstheme="minorBidi"/>
        </w:rPr>
        <w:t xml:space="preserve">zlokalizowany w km </w:t>
      </w:r>
      <w:r w:rsidR="00B37BA6" w:rsidRPr="00A45728">
        <w:rPr>
          <w:rFonts w:ascii="Verdana" w:eastAsiaTheme="minorHAnsi" w:hAnsi="Verdana" w:cstheme="minorBidi"/>
          <w:color w:val="000000"/>
        </w:rPr>
        <w:t>6</w:t>
      </w:r>
      <w:r w:rsidR="00691BBB" w:rsidRPr="00A45728">
        <w:rPr>
          <w:rFonts w:ascii="Verdana" w:eastAsiaTheme="minorHAnsi" w:hAnsi="Verdana" w:cstheme="minorBidi"/>
          <w:color w:val="000000"/>
        </w:rPr>
        <w:t>3</w:t>
      </w:r>
      <w:r w:rsidR="00B37BA6" w:rsidRPr="00A45728">
        <w:rPr>
          <w:rFonts w:ascii="Verdana" w:eastAsiaTheme="minorHAnsi" w:hAnsi="Verdana" w:cstheme="minorBidi"/>
          <w:color w:val="000000"/>
        </w:rPr>
        <w:t>+</w:t>
      </w:r>
      <w:r w:rsidR="00B95E07" w:rsidRPr="00A45728">
        <w:rPr>
          <w:rFonts w:ascii="Verdana" w:eastAsiaTheme="minorHAnsi" w:hAnsi="Verdana" w:cstheme="minorBidi"/>
          <w:color w:val="000000"/>
        </w:rPr>
        <w:t>200</w:t>
      </w:r>
      <w:r w:rsidR="000E2152" w:rsidRPr="00A45728">
        <w:rPr>
          <w:rFonts w:ascii="Verdana" w:eastAsiaTheme="minorHAnsi" w:hAnsi="Verdana" w:cstheme="minorBidi"/>
          <w:color w:val="000000"/>
        </w:rPr>
        <w:t xml:space="preserve"> po </w:t>
      </w:r>
      <w:r w:rsidR="00B95E07" w:rsidRPr="00A45728">
        <w:rPr>
          <w:rFonts w:ascii="Verdana" w:eastAsiaTheme="minorHAnsi" w:hAnsi="Verdana" w:cstheme="minorBidi"/>
          <w:color w:val="000000"/>
        </w:rPr>
        <w:t>prawej</w:t>
      </w:r>
      <w:r w:rsidR="000E2152" w:rsidRPr="00A45728">
        <w:rPr>
          <w:rFonts w:ascii="Verdana" w:eastAsiaTheme="minorHAnsi" w:hAnsi="Verdana" w:cstheme="minorBidi"/>
          <w:color w:val="000000"/>
        </w:rPr>
        <w:t xml:space="preserve"> (</w:t>
      </w:r>
      <w:r w:rsidR="00B95E07" w:rsidRPr="00A45728">
        <w:rPr>
          <w:rFonts w:ascii="Verdana" w:eastAsiaTheme="minorHAnsi" w:hAnsi="Verdana" w:cstheme="minorBidi"/>
          <w:color w:val="000000"/>
        </w:rPr>
        <w:t>zachodniej</w:t>
      </w:r>
      <w:r w:rsidR="00A45728" w:rsidRPr="00A45728">
        <w:rPr>
          <w:rFonts w:ascii="Verdana" w:eastAsiaTheme="minorHAnsi" w:hAnsi="Verdana" w:cstheme="minorBidi"/>
          <w:color w:val="000000"/>
        </w:rPr>
        <w:t>) stronie drogi S7 w powiecie płońskim</w:t>
      </w:r>
      <w:r w:rsidR="000E2152" w:rsidRPr="00A45728">
        <w:rPr>
          <w:rFonts w:ascii="Verdana" w:eastAsiaTheme="minorHAnsi" w:hAnsi="Verdana" w:cstheme="minorBidi"/>
        </w:rPr>
        <w:t>, kierunek</w:t>
      </w:r>
      <w:r w:rsidR="00B95E07" w:rsidRPr="00A45728">
        <w:rPr>
          <w:rFonts w:ascii="Verdana" w:eastAsiaTheme="minorHAnsi" w:hAnsi="Verdana" w:cstheme="minorBidi"/>
        </w:rPr>
        <w:t xml:space="preserve"> Warszawa</w:t>
      </w:r>
      <w:r w:rsidR="000E2152" w:rsidRPr="00A45728">
        <w:rPr>
          <w:rFonts w:ascii="Verdana" w:eastAsiaTheme="minorHAnsi" w:hAnsi="Verdana" w:cstheme="minorBidi"/>
        </w:rPr>
        <w:t xml:space="preserve"> </w:t>
      </w:r>
      <w:r w:rsidR="00B87C74" w:rsidRPr="00A45728">
        <w:rPr>
          <w:rFonts w:ascii="Verdana" w:hAnsi="Verdana"/>
          <w:bCs/>
        </w:rPr>
        <w:t>i</w:t>
      </w:r>
      <w:r w:rsidR="0058639D" w:rsidRPr="00A45728">
        <w:rPr>
          <w:rFonts w:ascii="Verdana" w:hAnsi="Verdana"/>
          <w:bCs/>
        </w:rPr>
        <w:t xml:space="preserve"> </w:t>
      </w:r>
      <w:r w:rsidR="002769AD" w:rsidRPr="00A45728">
        <w:rPr>
          <w:rFonts w:ascii="Verdana" w:hAnsi="Verdana"/>
          <w:bCs/>
        </w:rPr>
        <w:t xml:space="preserve">położony </w:t>
      </w:r>
      <w:r w:rsidR="002C3B53" w:rsidRPr="00A45728">
        <w:rPr>
          <w:rFonts w:ascii="Verdana" w:hAnsi="Verdana"/>
          <w:bCs/>
        </w:rPr>
        <w:t xml:space="preserve">w </w:t>
      </w:r>
      <w:r w:rsidR="002C3B53" w:rsidRPr="00A45728">
        <w:rPr>
          <w:rFonts w:ascii="Verdana" w:hAnsi="Verdana"/>
        </w:rPr>
        <w:t xml:space="preserve">obrębie </w:t>
      </w:r>
      <w:r w:rsidR="00A45728" w:rsidRPr="00A45728">
        <w:rPr>
          <w:rFonts w:ascii="Verdana" w:hAnsi="Verdana"/>
        </w:rPr>
        <w:t xml:space="preserve">Dłużniewo </w:t>
      </w:r>
      <w:r w:rsidR="002C3B53" w:rsidRPr="00A45728">
        <w:rPr>
          <w:rFonts w:ascii="Verdana" w:hAnsi="Verdana"/>
        </w:rPr>
        <w:t xml:space="preserve">(obręb </w:t>
      </w:r>
      <w:r w:rsidR="00B37BA6" w:rsidRPr="00A45728">
        <w:rPr>
          <w:rFonts w:ascii="Verdana" w:hAnsi="Verdana"/>
        </w:rPr>
        <w:t>nr</w:t>
      </w:r>
      <w:r w:rsidR="00A45728" w:rsidRPr="00A45728">
        <w:rPr>
          <w:rFonts w:ascii="Verdana" w:hAnsi="Verdana"/>
        </w:rPr>
        <w:t>10</w:t>
      </w:r>
      <w:r w:rsidR="002C3B53" w:rsidRPr="00A45728">
        <w:rPr>
          <w:rFonts w:ascii="Verdana" w:hAnsi="Verdana"/>
        </w:rPr>
        <w:t xml:space="preserve">) gmina </w:t>
      </w:r>
      <w:r w:rsidR="00A45728" w:rsidRPr="00A45728">
        <w:rPr>
          <w:rFonts w:ascii="Verdana" w:hAnsi="Verdana"/>
        </w:rPr>
        <w:t>Baboszewo</w:t>
      </w:r>
    </w:p>
    <w:p w14:paraId="326A3D21" w14:textId="70ED7DC8" w:rsidR="00AD3426" w:rsidRPr="002C3B53" w:rsidRDefault="002769AD" w:rsidP="002C3B53">
      <w:pPr>
        <w:pStyle w:val="Akapitzlist"/>
        <w:ind w:left="720"/>
        <w:jc w:val="both"/>
        <w:rPr>
          <w:rFonts w:ascii="Verdana" w:eastAsiaTheme="minorHAnsi" w:hAnsi="Verdana" w:cstheme="minorBidi"/>
        </w:rPr>
      </w:pPr>
      <w:r w:rsidRPr="002C3B53">
        <w:rPr>
          <w:rFonts w:ascii="Verdana" w:hAnsi="Verdana"/>
          <w:bCs/>
        </w:rPr>
        <w:lastRenderedPageBreak/>
        <w:t>na działkach o numerach:</w:t>
      </w:r>
    </w:p>
    <w:p w14:paraId="29F18E15" w14:textId="77777777" w:rsidR="0038441F" w:rsidRPr="0038441F" w:rsidRDefault="0038441F" w:rsidP="0038441F">
      <w:pPr>
        <w:pStyle w:val="Akapitzlist"/>
        <w:rPr>
          <w:rFonts w:ascii="Verdana" w:eastAsiaTheme="minorHAnsi" w:hAnsi="Verdana" w:cstheme="minorBidi"/>
        </w:rPr>
      </w:pPr>
    </w:p>
    <w:p w14:paraId="61FF55B8" w14:textId="77777777" w:rsidR="0038441F" w:rsidRPr="000E2152" w:rsidRDefault="0038441F" w:rsidP="0038441F">
      <w:pPr>
        <w:pStyle w:val="Akapitzlist"/>
        <w:ind w:left="720"/>
        <w:jc w:val="both"/>
        <w:rPr>
          <w:rFonts w:ascii="Verdana" w:eastAsiaTheme="minorHAnsi" w:hAnsi="Verdana" w:cstheme="minorBidi"/>
        </w:rPr>
      </w:pPr>
    </w:p>
    <w:p w14:paraId="09B2A4F1" w14:textId="6AF583F4" w:rsidR="00F57464" w:rsidRDefault="00F57464" w:rsidP="00F57464">
      <w:pPr>
        <w:pStyle w:val="Tekstpodstawowy3"/>
        <w:spacing w:line="276" w:lineRule="auto"/>
        <w:rPr>
          <w:rFonts w:ascii="Verdana" w:hAnsi="Verdana"/>
          <w:b w:val="0"/>
          <w:bCs/>
          <w:sz w:val="20"/>
        </w:rPr>
      </w:pPr>
    </w:p>
    <w:tbl>
      <w:tblPr>
        <w:tblW w:w="5500" w:type="dxa"/>
        <w:jc w:val="center"/>
        <w:tblCellMar>
          <w:left w:w="70" w:type="dxa"/>
          <w:right w:w="70" w:type="dxa"/>
        </w:tblCellMar>
        <w:tblLook w:val="04A0" w:firstRow="1" w:lastRow="0" w:firstColumn="1" w:lastColumn="0" w:noHBand="0" w:noVBand="1"/>
      </w:tblPr>
      <w:tblGrid>
        <w:gridCol w:w="2280"/>
        <w:gridCol w:w="3220"/>
      </w:tblGrid>
      <w:tr w:rsidR="00F57464" w:rsidRPr="002769AD" w14:paraId="729CE9CD" w14:textId="77777777" w:rsidTr="009A63EE">
        <w:trPr>
          <w:trHeight w:val="315"/>
          <w:jc w:val="center"/>
        </w:trPr>
        <w:tc>
          <w:tcPr>
            <w:tcW w:w="2280" w:type="dxa"/>
            <w:tcBorders>
              <w:top w:val="single" w:sz="8" w:space="0" w:color="auto"/>
              <w:left w:val="single" w:sz="4" w:space="0" w:color="auto"/>
              <w:bottom w:val="single" w:sz="8" w:space="0" w:color="auto"/>
              <w:right w:val="nil"/>
            </w:tcBorders>
            <w:shd w:val="clear" w:color="auto" w:fill="auto"/>
            <w:noWrap/>
            <w:vAlign w:val="center"/>
            <w:hideMark/>
          </w:tcPr>
          <w:p w14:paraId="256E5FEF" w14:textId="77777777" w:rsidR="00F57464" w:rsidRPr="002769AD" w:rsidRDefault="00F57464" w:rsidP="009A63EE">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obręb</w:t>
            </w:r>
          </w:p>
        </w:tc>
        <w:tc>
          <w:tcPr>
            <w:tcW w:w="322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631803" w14:textId="15756CA5" w:rsidR="00F57464" w:rsidRPr="002769AD" w:rsidRDefault="00F57464" w:rsidP="00A45728">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numer ewid. działek</w:t>
            </w:r>
          </w:p>
        </w:tc>
      </w:tr>
      <w:tr w:rsidR="00F57464" w:rsidRPr="00B37BA6" w14:paraId="4D58DAD9" w14:textId="77777777" w:rsidTr="009A63EE">
        <w:trPr>
          <w:trHeight w:val="567"/>
          <w:jc w:val="center"/>
        </w:trPr>
        <w:tc>
          <w:tcPr>
            <w:tcW w:w="2280" w:type="dxa"/>
            <w:tcBorders>
              <w:top w:val="nil"/>
              <w:left w:val="single" w:sz="4" w:space="0" w:color="auto"/>
              <w:bottom w:val="nil"/>
              <w:right w:val="single" w:sz="4" w:space="0" w:color="auto"/>
            </w:tcBorders>
            <w:shd w:val="clear" w:color="auto" w:fill="auto"/>
            <w:noWrap/>
            <w:vAlign w:val="center"/>
            <w:hideMark/>
          </w:tcPr>
          <w:p w14:paraId="08C25EF4" w14:textId="57DFCD2C" w:rsidR="00F57464" w:rsidRPr="00B37BA6" w:rsidRDefault="00A45728" w:rsidP="009A63EE">
            <w:pPr>
              <w:widowControl/>
              <w:overflowPunct/>
              <w:autoSpaceDE/>
              <w:autoSpaceDN/>
              <w:adjustRightInd/>
              <w:jc w:val="center"/>
              <w:rPr>
                <w:rFonts w:ascii="Calibri" w:hAnsi="Calibri" w:cs="Calibri"/>
                <w:color w:val="000000"/>
                <w:sz w:val="22"/>
                <w:szCs w:val="22"/>
                <w:highlight w:val="yellow"/>
                <w:lang w:eastAsia="pl-PL"/>
              </w:rPr>
            </w:pPr>
            <w:r w:rsidRPr="00A45728">
              <w:rPr>
                <w:rFonts w:ascii="Calibri" w:hAnsi="Calibri" w:cs="Calibri"/>
                <w:color w:val="000000"/>
                <w:sz w:val="22"/>
                <w:szCs w:val="22"/>
                <w:lang w:eastAsia="pl-PL"/>
              </w:rPr>
              <w:t>Dłużniewo</w:t>
            </w:r>
          </w:p>
        </w:tc>
        <w:tc>
          <w:tcPr>
            <w:tcW w:w="3220" w:type="dxa"/>
            <w:tcBorders>
              <w:top w:val="nil"/>
              <w:left w:val="nil"/>
              <w:bottom w:val="nil"/>
              <w:right w:val="single" w:sz="4" w:space="0" w:color="auto"/>
            </w:tcBorders>
            <w:shd w:val="clear" w:color="auto" w:fill="auto"/>
            <w:vAlign w:val="center"/>
            <w:hideMark/>
          </w:tcPr>
          <w:p w14:paraId="30FCDD80" w14:textId="77777777" w:rsidR="00A45728" w:rsidRDefault="00A45728" w:rsidP="00A45728">
            <w:pPr>
              <w:widowControl/>
              <w:overflowPunct/>
              <w:autoSpaceDE/>
              <w:autoSpaceDN/>
              <w:adjustRightInd/>
              <w:jc w:val="center"/>
              <w:rPr>
                <w:rFonts w:ascii="Calibri" w:hAnsi="Calibri" w:cs="Calibri"/>
                <w:sz w:val="22"/>
                <w:szCs w:val="22"/>
                <w:lang w:eastAsia="pl-PL"/>
              </w:rPr>
            </w:pPr>
          </w:p>
          <w:p w14:paraId="0D612610" w14:textId="2507A2CA" w:rsidR="00A45728" w:rsidRPr="009E4149" w:rsidRDefault="00A45728" w:rsidP="00A45728">
            <w:pPr>
              <w:widowControl/>
              <w:overflowPunct/>
              <w:autoSpaceDE/>
              <w:autoSpaceDN/>
              <w:adjustRightInd/>
              <w:jc w:val="center"/>
              <w:rPr>
                <w:rFonts w:ascii="Calibri" w:hAnsi="Calibri" w:cs="Calibri"/>
                <w:sz w:val="22"/>
                <w:szCs w:val="22"/>
                <w:lang w:eastAsia="pl-PL"/>
              </w:rPr>
            </w:pPr>
            <w:r w:rsidRPr="009E4149">
              <w:rPr>
                <w:rFonts w:ascii="Calibri" w:hAnsi="Calibri" w:cs="Calibri"/>
                <w:sz w:val="22"/>
                <w:szCs w:val="22"/>
                <w:lang w:eastAsia="pl-PL"/>
              </w:rPr>
              <w:t xml:space="preserve">129/3, </w:t>
            </w:r>
          </w:p>
          <w:p w14:paraId="62FDE9C2" w14:textId="77777777" w:rsidR="00A45728" w:rsidRPr="009E4149" w:rsidRDefault="00A45728" w:rsidP="00A45728">
            <w:pPr>
              <w:widowControl/>
              <w:overflowPunct/>
              <w:autoSpaceDE/>
              <w:autoSpaceDN/>
              <w:adjustRightInd/>
              <w:jc w:val="center"/>
              <w:rPr>
                <w:rFonts w:ascii="Calibri" w:hAnsi="Calibri" w:cs="Calibri"/>
                <w:sz w:val="22"/>
                <w:szCs w:val="22"/>
                <w:lang w:eastAsia="pl-PL"/>
              </w:rPr>
            </w:pPr>
            <w:r w:rsidRPr="009E4149">
              <w:rPr>
                <w:rFonts w:ascii="Calibri" w:hAnsi="Calibri" w:cs="Calibri"/>
                <w:sz w:val="22"/>
                <w:szCs w:val="22"/>
                <w:lang w:eastAsia="pl-PL"/>
              </w:rPr>
              <w:t xml:space="preserve">129/2, </w:t>
            </w:r>
          </w:p>
          <w:p w14:paraId="23C16553" w14:textId="64DB6546" w:rsidR="00F57464" w:rsidRPr="00B37BA6" w:rsidRDefault="00A45728" w:rsidP="00A45728">
            <w:pPr>
              <w:widowControl/>
              <w:overflowPunct/>
              <w:autoSpaceDE/>
              <w:autoSpaceDN/>
              <w:adjustRightInd/>
              <w:jc w:val="center"/>
              <w:rPr>
                <w:rFonts w:ascii="Calibri" w:hAnsi="Calibri" w:cs="Calibri"/>
                <w:sz w:val="22"/>
                <w:szCs w:val="22"/>
                <w:highlight w:val="yellow"/>
                <w:lang w:eastAsia="pl-PL"/>
              </w:rPr>
            </w:pPr>
            <w:r>
              <w:rPr>
                <w:rFonts w:ascii="Calibri" w:hAnsi="Calibri" w:cs="Calibri"/>
                <w:sz w:val="22"/>
                <w:szCs w:val="22"/>
                <w:lang w:eastAsia="pl-PL"/>
              </w:rPr>
              <w:t>128/1</w:t>
            </w:r>
          </w:p>
        </w:tc>
      </w:tr>
      <w:tr w:rsidR="00F57464" w:rsidRPr="002769AD" w14:paraId="019B317E" w14:textId="77777777" w:rsidTr="009A63EE">
        <w:trPr>
          <w:trHeight w:val="567"/>
          <w:jc w:val="center"/>
        </w:trPr>
        <w:tc>
          <w:tcPr>
            <w:tcW w:w="2280" w:type="dxa"/>
            <w:tcBorders>
              <w:top w:val="nil"/>
              <w:left w:val="single" w:sz="4" w:space="0" w:color="auto"/>
              <w:bottom w:val="single" w:sz="4" w:space="0" w:color="auto"/>
              <w:right w:val="single" w:sz="4" w:space="0" w:color="auto"/>
            </w:tcBorders>
            <w:shd w:val="clear" w:color="auto" w:fill="auto"/>
            <w:noWrap/>
            <w:vAlign w:val="center"/>
          </w:tcPr>
          <w:p w14:paraId="0B6C5E3C" w14:textId="77777777" w:rsidR="00F57464" w:rsidRPr="00B37BA6" w:rsidRDefault="00F57464" w:rsidP="009A63EE">
            <w:pPr>
              <w:widowControl/>
              <w:overflowPunct/>
              <w:autoSpaceDE/>
              <w:autoSpaceDN/>
              <w:adjustRightInd/>
              <w:jc w:val="center"/>
              <w:rPr>
                <w:rFonts w:ascii="Calibri" w:hAnsi="Calibri" w:cs="Calibri"/>
                <w:color w:val="000000"/>
                <w:sz w:val="22"/>
                <w:szCs w:val="22"/>
                <w:highlight w:val="yellow"/>
                <w:lang w:eastAsia="pl-PL"/>
              </w:rPr>
            </w:pPr>
          </w:p>
        </w:tc>
        <w:tc>
          <w:tcPr>
            <w:tcW w:w="3220" w:type="dxa"/>
            <w:tcBorders>
              <w:top w:val="nil"/>
              <w:left w:val="nil"/>
              <w:bottom w:val="single" w:sz="4" w:space="0" w:color="auto"/>
              <w:right w:val="single" w:sz="4" w:space="0" w:color="auto"/>
            </w:tcBorders>
            <w:shd w:val="clear" w:color="auto" w:fill="auto"/>
            <w:vAlign w:val="center"/>
          </w:tcPr>
          <w:p w14:paraId="01CBC6ED" w14:textId="3717958E" w:rsidR="00F57464" w:rsidRPr="00F57464" w:rsidRDefault="00F57464" w:rsidP="00A45728">
            <w:pPr>
              <w:widowControl/>
              <w:overflowPunct/>
              <w:autoSpaceDE/>
              <w:autoSpaceDN/>
              <w:adjustRightInd/>
              <w:rPr>
                <w:rFonts w:ascii="Calibri" w:hAnsi="Calibri" w:cs="Calibri"/>
                <w:sz w:val="22"/>
                <w:szCs w:val="22"/>
                <w:lang w:eastAsia="pl-PL"/>
              </w:rPr>
            </w:pPr>
          </w:p>
        </w:tc>
      </w:tr>
    </w:tbl>
    <w:p w14:paraId="09ED106D" w14:textId="03D9E803" w:rsidR="002769AD" w:rsidRDefault="002769AD">
      <w:pPr>
        <w:pStyle w:val="Tekstpodstawowy3"/>
        <w:spacing w:line="276" w:lineRule="auto"/>
        <w:ind w:left="720"/>
        <w:rPr>
          <w:rFonts w:ascii="Verdana" w:hAnsi="Verdana"/>
          <w:bCs/>
          <w:sz w:val="20"/>
        </w:rPr>
      </w:pPr>
    </w:p>
    <w:p w14:paraId="59A67B61" w14:textId="77777777" w:rsidR="00F57464" w:rsidRPr="00D37A69" w:rsidRDefault="00F57464">
      <w:pPr>
        <w:pStyle w:val="Tekstpodstawowy3"/>
        <w:spacing w:line="276" w:lineRule="auto"/>
        <w:ind w:left="720"/>
        <w:rPr>
          <w:rFonts w:ascii="Verdana" w:hAnsi="Verdana"/>
          <w:bCs/>
          <w:sz w:val="20"/>
        </w:rPr>
      </w:pPr>
    </w:p>
    <w:p w14:paraId="30B7D91B"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2" w:name="_Toc204624853"/>
    </w:p>
    <w:p w14:paraId="3A0D3540" w14:textId="35FCC6D7" w:rsidR="00AD3426" w:rsidRPr="00D37A69" w:rsidRDefault="00673601">
      <w:pPr>
        <w:jc w:val="both"/>
        <w:outlineLvl w:val="0"/>
        <w:rPr>
          <w:rFonts w:ascii="Verdana" w:hAnsi="Verdana"/>
          <w:b/>
          <w:i/>
        </w:rPr>
      </w:pPr>
      <w:bookmarkStart w:id="3"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3"/>
      <w:r w:rsidRPr="00D37A69">
        <w:rPr>
          <w:rFonts w:ascii="Verdana" w:hAnsi="Verdana"/>
          <w:b/>
          <w:i/>
        </w:rPr>
        <w:t xml:space="preserve"> </w:t>
      </w:r>
      <w:bookmarkEnd w:id="2"/>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4" w:name="_Toc204624854"/>
      <w:r w:rsidRPr="00D37A69">
        <w:rPr>
          <w:rFonts w:ascii="Verdana" w:hAnsi="Verdana"/>
        </w:rPr>
        <w:t>Ilekroć w niniejszej Umowie jest mowa o:</w:t>
      </w:r>
      <w:bookmarkEnd w:id="4"/>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2D80AD5E" w:rsidR="00AD3426" w:rsidRPr="0073235A" w:rsidRDefault="00E820D8" w:rsidP="0033011B">
            <w:pPr>
              <w:pStyle w:val="Tekstpodstawowy"/>
              <w:rPr>
                <w:rFonts w:ascii="Verdana" w:hAnsi="Verdana" w:cs="Arial"/>
                <w:b/>
                <w:bCs/>
                <w:sz w:val="20"/>
                <w:u w:val="none"/>
              </w:rPr>
            </w:pPr>
            <w:r>
              <w:rPr>
                <w:rFonts w:ascii="Verdana" w:hAnsi="Verdana"/>
                <w:b/>
                <w:bCs/>
                <w:sz w:val="20"/>
                <w:u w:val="none"/>
              </w:rPr>
              <w:t>Drodze ekspresowej</w:t>
            </w:r>
          </w:p>
        </w:tc>
        <w:tc>
          <w:tcPr>
            <w:tcW w:w="5492" w:type="dxa"/>
            <w:tcMar>
              <w:top w:w="85" w:type="dxa"/>
              <w:left w:w="108" w:type="dxa"/>
              <w:bottom w:w="85" w:type="dxa"/>
              <w:right w:w="108" w:type="dxa"/>
            </w:tcMar>
          </w:tcPr>
          <w:p w14:paraId="3C5E0FCF" w14:textId="584BA216" w:rsidR="00AD3426" w:rsidRPr="0073235A" w:rsidRDefault="00673601" w:rsidP="00A45728">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E820D8">
              <w:rPr>
                <w:rFonts w:ascii="Verdana" w:hAnsi="Verdana"/>
                <w:bCs/>
                <w:sz w:val="20"/>
                <w:u w:val="none"/>
              </w:rPr>
              <w:t xml:space="preserve">drogę ekspresową nr 7 </w:t>
            </w:r>
            <w:r w:rsidR="00B87C74">
              <w:rPr>
                <w:rFonts w:ascii="Verdana" w:hAnsi="Verdana"/>
                <w:bCs/>
                <w:sz w:val="20"/>
                <w:u w:val="none"/>
              </w:rPr>
              <w:t xml:space="preserve">na </w:t>
            </w:r>
            <w:r w:rsidR="00B87C74" w:rsidRPr="00A45728">
              <w:rPr>
                <w:rFonts w:ascii="Verdana" w:hAnsi="Verdana"/>
                <w:bCs/>
                <w:sz w:val="20"/>
                <w:u w:val="none"/>
              </w:rPr>
              <w:t xml:space="preserve">odcinku </w:t>
            </w:r>
            <w:r w:rsidR="00A45728" w:rsidRPr="00A45728">
              <w:rPr>
                <w:rFonts w:ascii="Verdana" w:hAnsi="Verdana"/>
                <w:bCs/>
                <w:sz w:val="20"/>
                <w:u w:val="none"/>
              </w:rPr>
              <w:t>Dłużniewo</w:t>
            </w:r>
            <w:r w:rsidR="00A45728">
              <w:rPr>
                <w:rFonts w:ascii="Verdana" w:hAnsi="Verdana"/>
                <w:bCs/>
                <w:sz w:val="20"/>
                <w:u w:val="none"/>
              </w:rPr>
              <w:t>-Ciechanów</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47499D65"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w:t>
            </w:r>
            <w:r w:rsidR="008226A0">
              <w:rPr>
                <w:rFonts w:ascii="Verdana" w:hAnsi="Verdana" w:cs="Arial"/>
                <w:sz w:val="20"/>
                <w:u w:val="none"/>
              </w:rPr>
              <w:t xml:space="preserve"> (słownie: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347445A1" w:rsidR="00A33713" w:rsidRPr="00A33713" w:rsidRDefault="00F27842" w:rsidP="00E10BA3">
            <w:pPr>
              <w:pStyle w:val="Tekstpodstawowy"/>
              <w:rPr>
                <w:rFonts w:ascii="Verdana" w:hAnsi="Verdana" w:cs="Arial"/>
                <w:sz w:val="20"/>
                <w:u w:val="none"/>
              </w:rPr>
            </w:pPr>
            <w:r w:rsidRPr="00A33713">
              <w:rPr>
                <w:rFonts w:ascii="Verdana" w:hAnsi="Verdana"/>
                <w:sz w:val="20"/>
                <w:u w:val="none"/>
              </w:rPr>
              <w:t xml:space="preserve">Należy przez to rozumieć Miejsce Obsługi Podróżnych spełniające warunki </w:t>
            </w:r>
            <w:r w:rsidR="00A33713" w:rsidRPr="00A33713">
              <w:rPr>
                <w:rFonts w:ascii="Verdana" w:hAnsi="Verdana" w:cs="Arial"/>
                <w:sz w:val="20"/>
                <w:u w:val="none"/>
              </w:rPr>
              <w:t xml:space="preserve">przepisów Rozporządzenia Ministra Transportu i Gospodarki Morskiej z dnia 2 marca 1999 roku w sprawie warunków technicznych, jakim powinny odpowiadać drogi publiczne i ich usytuowanie (Dz. U. z 2016 r. poz 124) </w:t>
            </w:r>
            <w:r w:rsidR="00A33713" w:rsidRPr="00A33713">
              <w:rPr>
                <w:rFonts w:ascii="Verdana" w:hAnsi="Verdana"/>
                <w:sz w:val="20"/>
                <w:u w:val="none"/>
              </w:rPr>
              <w:t>(dot. dróg S)</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29494B2C"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w:t>
            </w:r>
            <w:r w:rsidR="00377A9A">
              <w:rPr>
                <w:rFonts w:ascii="Verdana" w:hAnsi="Verdana" w:cs="Arial"/>
                <w:sz w:val="20"/>
                <w:u w:val="none"/>
              </w:rPr>
              <w:br/>
            </w:r>
            <w:r w:rsidRPr="0073235A">
              <w:rPr>
                <w:rFonts w:ascii="Verdana" w:hAnsi="Verdana" w:cs="Arial"/>
                <w:sz w:val="20"/>
                <w:u w:val="none"/>
              </w:rPr>
              <w:t>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5" w:name="_Toc7181455"/>
      <w:r w:rsidRPr="0073235A">
        <w:rPr>
          <w:rFonts w:ascii="Verdana" w:hAnsi="Verdana"/>
          <w:i/>
          <w:color w:val="auto"/>
          <w:sz w:val="20"/>
          <w:lang w:val="pl-PL"/>
        </w:rPr>
        <w:t>ARTYKUŁ 2 – PRZEDMIOT UMOWY</w:t>
      </w:r>
      <w:bookmarkEnd w:id="5"/>
    </w:p>
    <w:p w14:paraId="4F5C6E3E" w14:textId="77777777" w:rsidR="00AD3426" w:rsidRPr="0073235A" w:rsidRDefault="00AD3426">
      <w:pPr>
        <w:widowControl/>
        <w:jc w:val="both"/>
        <w:rPr>
          <w:rFonts w:ascii="Verdana" w:hAnsi="Verdana"/>
          <w:bCs/>
        </w:rPr>
      </w:pPr>
    </w:p>
    <w:p w14:paraId="27FE11AC" w14:textId="583DD08A"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kategorii</w:t>
      </w:r>
      <w:r w:rsidR="008226A0">
        <w:rPr>
          <w:rFonts w:ascii="Verdana" w:hAnsi="Verdana"/>
          <w:bCs/>
        </w:rPr>
        <w:t xml:space="preserve"> II</w:t>
      </w:r>
      <w:r w:rsidRPr="0073235A">
        <w:rPr>
          <w:rFonts w:ascii="Verdana" w:hAnsi="Verdana"/>
          <w:bCs/>
        </w:rPr>
        <w:t>,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6"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6"/>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9356A42" w:rsidR="00AD3426" w:rsidRPr="00A25DDB" w:rsidRDefault="00E10BA3" w:rsidP="00A25DDB">
      <w:pPr>
        <w:pStyle w:val="Nagwek1"/>
        <w:ind w:left="709" w:hanging="709"/>
        <w:jc w:val="both"/>
        <w:rPr>
          <w:rFonts w:ascii="Verdana" w:hAnsi="Verdana"/>
          <w:b w:val="0"/>
          <w:i/>
          <w:color w:val="auto"/>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7" w:name="_Toc7181457"/>
      <w:r w:rsidRPr="0073235A">
        <w:rPr>
          <w:rFonts w:ascii="Verdana" w:hAnsi="Verdana"/>
          <w:i/>
          <w:color w:val="auto"/>
          <w:sz w:val="20"/>
          <w:lang w:val="pl-PL"/>
        </w:rPr>
        <w:t>ARTYKUŁ 4 – PRZEDMIOT DZIERŻAWY</w:t>
      </w:r>
      <w:bookmarkEnd w:id="7"/>
    </w:p>
    <w:p w14:paraId="0F2ADA49" w14:textId="77777777" w:rsidR="00AD3426" w:rsidRPr="0073235A" w:rsidRDefault="00AD3426">
      <w:pPr>
        <w:widowControl/>
        <w:jc w:val="both"/>
        <w:rPr>
          <w:rFonts w:ascii="Verdana" w:hAnsi="Verdana"/>
        </w:rPr>
      </w:pPr>
    </w:p>
    <w:p w14:paraId="7A04D0AC" w14:textId="68F16047" w:rsidR="00AD3426" w:rsidRPr="0073235A" w:rsidRDefault="00673601" w:rsidP="004B1882">
      <w:pPr>
        <w:widowControl/>
        <w:ind w:left="708"/>
        <w:jc w:val="both"/>
        <w:rPr>
          <w:rFonts w:ascii="Verdana" w:hAnsi="Verdana"/>
        </w:rPr>
      </w:pPr>
      <w:r w:rsidRPr="0073235A">
        <w:rPr>
          <w:rFonts w:ascii="Verdana" w:hAnsi="Verdana"/>
        </w:rPr>
        <w:t xml:space="preserve">Przedmiotem dzierżawy jest Nieruchomość z przeznaczeniem pod MOP kat. </w:t>
      </w:r>
      <w:r w:rsidR="0024724E" w:rsidRPr="00B37BA6">
        <w:rPr>
          <w:rFonts w:ascii="Verdana" w:hAnsi="Verdana"/>
          <w:b/>
          <w:bCs/>
          <w:highlight w:val="yellow"/>
        </w:rPr>
        <w:t>II.</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8" w:name="_Toc7181458"/>
      <w:r w:rsidRPr="0073235A">
        <w:rPr>
          <w:rFonts w:ascii="Verdana" w:hAnsi="Verdana"/>
          <w:i/>
          <w:color w:val="auto"/>
          <w:sz w:val="20"/>
          <w:lang w:val="pl-PL"/>
        </w:rPr>
        <w:t>ARTYKUŁ 5 – ZAGOSPODAROWANIE PRZEDMIOTU DZIERŻAWY - OBOWIĄZEK ORAZ HARMONOGRAM WYKONAWCZY</w:t>
      </w:r>
      <w:bookmarkEnd w:id="8"/>
    </w:p>
    <w:p w14:paraId="27ECB9B2" w14:textId="77777777" w:rsidR="00AD3426" w:rsidRPr="0073235A" w:rsidRDefault="00AD3426">
      <w:pPr>
        <w:pStyle w:val="Nagwek1"/>
        <w:jc w:val="both"/>
        <w:rPr>
          <w:rFonts w:ascii="Verdana" w:hAnsi="Verdana"/>
          <w:color w:val="auto"/>
          <w:sz w:val="20"/>
          <w:lang w:val="pl-PL"/>
        </w:rPr>
      </w:pPr>
    </w:p>
    <w:p w14:paraId="3F9C9D4F"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Inwestycji.</w:t>
      </w:r>
    </w:p>
    <w:p w14:paraId="764BA9A7" w14:textId="77777777" w:rsidR="00AD3426" w:rsidRPr="0073235A" w:rsidRDefault="00AD3426">
      <w:pPr>
        <w:widowControl/>
        <w:jc w:val="both"/>
        <w:rPr>
          <w:rFonts w:ascii="Verdana" w:hAnsi="Verdana"/>
        </w:rPr>
      </w:pPr>
    </w:p>
    <w:p w14:paraId="4FB85039" w14:textId="5888C38A"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377A9A">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6CEA6B8D" w14:textId="77777777" w:rsidR="00AD3426" w:rsidRPr="0073235A" w:rsidRDefault="00AD3426">
      <w:pPr>
        <w:widowControl/>
        <w:jc w:val="both"/>
        <w:rPr>
          <w:rFonts w:ascii="Verdana" w:hAnsi="Verdana"/>
        </w:rPr>
      </w:pPr>
    </w:p>
    <w:p w14:paraId="782D000C"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7167C810" w14:textId="77777777" w:rsidR="00AD3426" w:rsidRPr="0073235A" w:rsidRDefault="00AD3426">
      <w:pPr>
        <w:pStyle w:val="Akapitzlist"/>
        <w:rPr>
          <w:rFonts w:ascii="Verdana" w:hAnsi="Verdana"/>
        </w:rPr>
      </w:pPr>
    </w:p>
    <w:p w14:paraId="357309D2" w14:textId="490331C3"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377A9A">
        <w:rPr>
          <w:rFonts w:ascii="Verdana" w:hAnsi="Verdana"/>
        </w:rPr>
        <w:br/>
      </w:r>
      <w:r w:rsidRPr="0073235A">
        <w:rPr>
          <w:rFonts w:ascii="Verdana" w:hAnsi="Verdana"/>
        </w:rPr>
        <w:t xml:space="preserve">i obejmujący kluczowe działania planowane przez Dzierżawcę. </w:t>
      </w:r>
    </w:p>
    <w:p w14:paraId="194C8872" w14:textId="77777777" w:rsidR="00AD3426" w:rsidRPr="0073235A" w:rsidRDefault="00AD3426">
      <w:pPr>
        <w:widowControl/>
        <w:jc w:val="both"/>
        <w:rPr>
          <w:rFonts w:ascii="Verdana" w:hAnsi="Verdana"/>
        </w:rPr>
      </w:pPr>
    </w:p>
    <w:p w14:paraId="281B38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37408037" w14:textId="77777777" w:rsidR="00AD3426" w:rsidRPr="0073235A" w:rsidRDefault="00AD3426">
      <w:pPr>
        <w:widowControl/>
        <w:jc w:val="both"/>
        <w:rPr>
          <w:rFonts w:ascii="Verdana" w:hAnsi="Verdana"/>
        </w:rPr>
      </w:pPr>
    </w:p>
    <w:p w14:paraId="40838F81"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12251352"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3362E0E5"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735A7C31"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715B5D2F"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912B7CD"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3E222AAF" w14:textId="77777777" w:rsidR="00AD3426" w:rsidRPr="0073235A" w:rsidRDefault="00673601">
      <w:pPr>
        <w:widowControl/>
        <w:jc w:val="both"/>
        <w:rPr>
          <w:rFonts w:ascii="Verdana" w:hAnsi="Verdana"/>
        </w:rPr>
      </w:pPr>
      <w:r w:rsidRPr="0073235A">
        <w:rPr>
          <w:rFonts w:ascii="Verdana" w:hAnsi="Verdana"/>
        </w:rPr>
        <w:tab/>
      </w:r>
    </w:p>
    <w:p w14:paraId="3FCC550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1CE735D4" w14:textId="77777777" w:rsidR="00AD3426" w:rsidRPr="0073235A" w:rsidRDefault="00AD3426">
      <w:pPr>
        <w:widowControl/>
        <w:jc w:val="both"/>
        <w:rPr>
          <w:rFonts w:ascii="Verdana" w:hAnsi="Verdana"/>
        </w:rPr>
      </w:pPr>
    </w:p>
    <w:p w14:paraId="6D08CDA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05C625A9" w14:textId="77777777" w:rsidR="00AD3426" w:rsidRPr="0073235A" w:rsidRDefault="00673601">
      <w:pPr>
        <w:widowControl/>
        <w:jc w:val="both"/>
        <w:rPr>
          <w:rFonts w:ascii="Verdana" w:hAnsi="Verdana"/>
        </w:rPr>
      </w:pPr>
      <w:r w:rsidRPr="0073235A">
        <w:rPr>
          <w:rFonts w:ascii="Verdana" w:hAnsi="Verdana"/>
        </w:rPr>
        <w:t xml:space="preserve"> </w:t>
      </w:r>
    </w:p>
    <w:p w14:paraId="1D9F7B7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A50717B" w14:textId="77777777" w:rsidR="00AD3426" w:rsidRPr="0073235A" w:rsidRDefault="00AD3426">
      <w:pPr>
        <w:pStyle w:val="Akapitzlist"/>
        <w:rPr>
          <w:rFonts w:ascii="Verdana" w:hAnsi="Verdana"/>
        </w:rPr>
      </w:pPr>
    </w:p>
    <w:p w14:paraId="4B1E28B7" w14:textId="517C56BF"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 xml:space="preserve">Dzierżawca jest zobowiązany do niezwłocznego, lecz nie później niż w terminie </w:t>
      </w:r>
      <w:r w:rsidR="00377A9A">
        <w:rPr>
          <w:rFonts w:ascii="Verdana" w:hAnsi="Verdana"/>
        </w:rPr>
        <w:br/>
      </w:r>
      <w:r w:rsidRPr="0073235A">
        <w:rPr>
          <w:rFonts w:ascii="Verdana" w:hAnsi="Verdana"/>
        </w:rPr>
        <w:t>5 (pięciu) dni informowania Wydzierżawiającego na piśmie o każdym zdarzeniu mogącym negatywnie wpłynąć na terminowe zrealizowanie Etapów.</w:t>
      </w:r>
    </w:p>
    <w:p w14:paraId="5F0CD4B0" w14:textId="77777777" w:rsidR="00AD3426" w:rsidRPr="0073235A" w:rsidRDefault="00AD3426">
      <w:pPr>
        <w:pStyle w:val="Akapitzlist"/>
        <w:rPr>
          <w:rFonts w:ascii="Verdana" w:hAnsi="Verdana"/>
        </w:rPr>
      </w:pPr>
    </w:p>
    <w:p w14:paraId="0A4846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11C43DF7" w14:textId="77777777" w:rsidR="00AD3426" w:rsidRPr="0073235A" w:rsidRDefault="00673601">
      <w:pPr>
        <w:widowControl/>
        <w:jc w:val="both"/>
        <w:rPr>
          <w:rFonts w:ascii="Verdana" w:hAnsi="Verdana"/>
        </w:rPr>
      </w:pPr>
      <w:r w:rsidRPr="0073235A">
        <w:rPr>
          <w:rFonts w:ascii="Verdana" w:hAnsi="Verdana"/>
        </w:rPr>
        <w:t xml:space="preserve"> </w:t>
      </w:r>
    </w:p>
    <w:p w14:paraId="3089F4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7734002" w14:textId="77777777" w:rsidR="00AD3426" w:rsidRPr="0073235A" w:rsidRDefault="00AD3426">
      <w:pPr>
        <w:widowControl/>
        <w:jc w:val="both"/>
        <w:rPr>
          <w:rFonts w:ascii="Verdana" w:hAnsi="Verdana"/>
        </w:rPr>
      </w:pPr>
    </w:p>
    <w:p w14:paraId="5B6B65F7" w14:textId="66EA7C32"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w:t>
      </w:r>
      <w:r w:rsidR="00377A9A">
        <w:rPr>
          <w:rFonts w:ascii="Verdana" w:hAnsi="Verdana"/>
        </w:rPr>
        <w:br/>
      </w:r>
      <w:r w:rsidR="00240750" w:rsidRPr="0073235A">
        <w:rPr>
          <w:rFonts w:ascii="Verdana" w:hAnsi="Verdana"/>
        </w:rPr>
        <w:t>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 oraz zgodnie z warunkami technicznymi dotyczącymi </w:t>
      </w:r>
      <w:r w:rsidR="009D3157">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Pr="0073235A">
        <w:rPr>
          <w:rFonts w:ascii="Verdana" w:hAnsi="Verdana"/>
          <w:bCs/>
        </w:rPr>
        <w:t>5. powyżej będą oceniane przez Wydzierżawiającego, zwłaszcza,</w:t>
      </w:r>
      <w:r w:rsidR="00377A9A">
        <w:rPr>
          <w:rFonts w:ascii="Verdana" w:hAnsi="Verdana"/>
          <w:bCs/>
        </w:rPr>
        <w:t xml:space="preserve"> </w:t>
      </w:r>
      <w:r w:rsidRPr="0073235A">
        <w:rPr>
          <w:rFonts w:ascii="Verdana" w:hAnsi="Verdana"/>
          <w:bCs/>
        </w:rPr>
        <w:t xml:space="preserve">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w art. 5.5. powyżej, nie zwalnia Dzierżawcy z obowiązku uzyskania prawidłowych decyzji administracyjnych, koniecznych do terminowego zrealizowania Inwestycji.</w:t>
      </w:r>
    </w:p>
    <w:p w14:paraId="42339B62" w14:textId="77777777" w:rsidR="00AD3426" w:rsidRPr="0073235A" w:rsidRDefault="00AD3426">
      <w:pPr>
        <w:widowControl/>
        <w:ind w:left="360"/>
        <w:jc w:val="both"/>
        <w:rPr>
          <w:rFonts w:ascii="Verdana" w:hAnsi="Verdana"/>
        </w:rPr>
      </w:pPr>
    </w:p>
    <w:p w14:paraId="50DCD298" w14:textId="455CBC3D"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xml:space="preserve">. 5.12. powyżej będzie przekazana Wydzierżawiającemu w formie papierowej oraz w formie elektronicznej na </w:t>
      </w:r>
      <w:r w:rsidR="00B37BA6">
        <w:rPr>
          <w:rFonts w:ascii="Verdana" w:hAnsi="Verdana"/>
        </w:rPr>
        <w:t xml:space="preserve">nośnikach danych </w:t>
      </w:r>
      <w:r w:rsidRPr="0073235A">
        <w:rPr>
          <w:rFonts w:ascii="Verdana" w:hAnsi="Verdana"/>
        </w:rPr>
        <w:t xml:space="preserve">w formacie PDF. </w:t>
      </w:r>
    </w:p>
    <w:p w14:paraId="428802CF" w14:textId="77777777" w:rsidR="00AD3426" w:rsidRPr="0073235A" w:rsidRDefault="00AD3426">
      <w:pPr>
        <w:widowControl/>
        <w:ind w:left="708" w:hanging="708"/>
        <w:jc w:val="both"/>
        <w:rPr>
          <w:rFonts w:ascii="Verdana" w:hAnsi="Verdana"/>
        </w:rPr>
      </w:pPr>
    </w:p>
    <w:p w14:paraId="76E0A71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23784DFE" w14:textId="77777777" w:rsidR="00AD3426" w:rsidRPr="0073235A" w:rsidRDefault="00AD3426">
      <w:pPr>
        <w:widowControl/>
        <w:jc w:val="both"/>
        <w:rPr>
          <w:rFonts w:ascii="Verdana" w:hAnsi="Verdana"/>
        </w:rPr>
      </w:pPr>
    </w:p>
    <w:p w14:paraId="5954DB52"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276EAEA9" w14:textId="77777777" w:rsidR="00AD3426" w:rsidRPr="0073235A" w:rsidRDefault="00AD3426">
      <w:pPr>
        <w:widowControl/>
        <w:jc w:val="both"/>
        <w:rPr>
          <w:rFonts w:ascii="Verdana" w:hAnsi="Verdana"/>
        </w:rPr>
      </w:pPr>
    </w:p>
    <w:p w14:paraId="5C2F43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1C2ABE15" w14:textId="77777777" w:rsidR="00AD3426" w:rsidRPr="0073235A" w:rsidRDefault="00AD3426">
      <w:pPr>
        <w:pStyle w:val="Akapitzlist"/>
        <w:rPr>
          <w:rFonts w:ascii="Verdana" w:hAnsi="Verdana"/>
        </w:rPr>
      </w:pPr>
    </w:p>
    <w:p w14:paraId="2ECAE600" w14:textId="6F9E7726"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z dokumentacji związanej z Inwestycją, w tym dziennika budowy. Nadto, Dzierżawca zobowiązuje się przedstawiać Wydzierżawiającemu, na jego żądanie zgłaszane nie częściej niż raz na miesiąc szczegółowy raport</w:t>
      </w:r>
      <w:r w:rsidR="0024724E">
        <w:rPr>
          <w:rFonts w:ascii="Verdana" w:hAnsi="Verdana"/>
        </w:rPr>
        <w:t>,</w:t>
      </w:r>
      <w:r w:rsidRPr="0073235A">
        <w:rPr>
          <w:rFonts w:ascii="Verdana" w:hAnsi="Verdana"/>
        </w:rPr>
        <w:t xml:space="preserve">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38E65495" w14:textId="77777777" w:rsidR="00AD3426" w:rsidRPr="0073235A" w:rsidRDefault="00AD3426">
      <w:pPr>
        <w:widowControl/>
        <w:jc w:val="both"/>
        <w:rPr>
          <w:rFonts w:ascii="Verdana" w:hAnsi="Verdana"/>
        </w:rPr>
      </w:pPr>
    </w:p>
    <w:p w14:paraId="7747B6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151E81C9" w14:textId="77777777" w:rsidR="00AD3426" w:rsidRPr="0073235A" w:rsidRDefault="00AD3426">
      <w:pPr>
        <w:widowControl/>
        <w:jc w:val="both"/>
        <w:rPr>
          <w:rFonts w:ascii="Verdana" w:hAnsi="Verdana"/>
        </w:rPr>
      </w:pPr>
    </w:p>
    <w:p w14:paraId="4E65B6B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2F1E6065" w14:textId="77777777" w:rsidR="00AD3426" w:rsidRPr="0073235A" w:rsidRDefault="00AD3426">
      <w:pPr>
        <w:widowControl/>
        <w:jc w:val="both"/>
        <w:rPr>
          <w:rFonts w:ascii="Verdana" w:hAnsi="Verdana"/>
        </w:rPr>
      </w:pPr>
    </w:p>
    <w:p w14:paraId="3B64D01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258FF48C" w14:textId="77777777" w:rsidR="00AD3426" w:rsidRPr="0073235A" w:rsidRDefault="00AD3426">
      <w:pPr>
        <w:widowControl/>
        <w:jc w:val="both"/>
        <w:rPr>
          <w:rFonts w:ascii="Verdana" w:hAnsi="Verdana"/>
        </w:rPr>
      </w:pPr>
    </w:p>
    <w:p w14:paraId="1EA571C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xml:space="preserve">. 5.20.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C0BC899" w14:textId="77777777" w:rsidR="00AD3426" w:rsidRPr="0073235A" w:rsidRDefault="00AD3426">
      <w:pPr>
        <w:widowControl/>
        <w:jc w:val="both"/>
        <w:rPr>
          <w:rFonts w:ascii="Verdana" w:hAnsi="Verdana"/>
        </w:rPr>
      </w:pPr>
    </w:p>
    <w:p w14:paraId="7B1B6A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xml:space="preserve">. 5.20.-5.21. powyżej, to Dzierżawca zwolni Wydzierżawiającego </w:t>
      </w:r>
      <w:r w:rsidRPr="0073235A">
        <w:rPr>
          <w:rFonts w:ascii="Verdana" w:hAnsi="Verdana"/>
        </w:rPr>
        <w:br/>
        <w:t>z obowiązku zaspokojenia takich roszczeń niezwłocznie po otrzymaniu pisemnego wezwania Wydzierżawiającego.</w:t>
      </w:r>
    </w:p>
    <w:p w14:paraId="65D09C71" w14:textId="77777777" w:rsidR="00AD3426" w:rsidRPr="0073235A" w:rsidRDefault="00AD3426">
      <w:pPr>
        <w:widowControl/>
        <w:jc w:val="both"/>
        <w:rPr>
          <w:rFonts w:ascii="Verdana" w:hAnsi="Verdana"/>
        </w:rPr>
      </w:pPr>
    </w:p>
    <w:p w14:paraId="0F0E77E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5.20-5.21 powyżej, będzie usuwany w trybie oraz na zasadach określonych art. 22.1. – 22.6. poniżej.</w:t>
      </w:r>
    </w:p>
    <w:p w14:paraId="391A1B54" w14:textId="77777777" w:rsidR="00AD3426" w:rsidRPr="0073235A" w:rsidRDefault="00AD3426">
      <w:pPr>
        <w:widowControl/>
        <w:jc w:val="both"/>
        <w:rPr>
          <w:rFonts w:ascii="Verdana" w:hAnsi="Verdana"/>
        </w:rPr>
      </w:pPr>
    </w:p>
    <w:p w14:paraId="39973384"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73235A">
        <w:rPr>
          <w:rFonts w:ascii="Verdana" w:hAnsi="Verdana"/>
        </w:rPr>
        <w:t>( Dz. U. z 2018 r. poz. 1202</w:t>
      </w:r>
      <w:r w:rsidRPr="0073235A">
        <w:rPr>
          <w:rFonts w:ascii="Verdana" w:hAnsi="Verdana"/>
        </w:rPr>
        <w:t xml:space="preserve"> ze zm.) oraz do dokonywania zmian w przedmiocie dzierżawy </w:t>
      </w:r>
      <w:r w:rsidRPr="0073235A">
        <w:rPr>
          <w:rFonts w:ascii="Verdana" w:hAnsi="Verdana"/>
        </w:rPr>
        <w:br/>
        <w:t>w zakresie zgodnym z niniejszą Umową.</w:t>
      </w:r>
    </w:p>
    <w:p w14:paraId="78A02C29" w14:textId="77777777" w:rsidR="00AD3426" w:rsidRPr="0073235A" w:rsidRDefault="00AD3426">
      <w:pPr>
        <w:widowControl/>
        <w:jc w:val="both"/>
        <w:rPr>
          <w:rFonts w:ascii="Verdana" w:hAnsi="Verdana"/>
        </w:rPr>
      </w:pP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7181459"/>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6AA9EECE" w:rsidR="00AD3426" w:rsidRPr="0024724E" w:rsidRDefault="00673601" w:rsidP="00EF05D3">
      <w:pPr>
        <w:widowControl/>
        <w:numPr>
          <w:ilvl w:val="1"/>
          <w:numId w:val="6"/>
        </w:numPr>
        <w:adjustRightInd/>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w:t>
      </w:r>
      <w:r w:rsidR="00F27842" w:rsidRPr="0073235A">
        <w:rPr>
          <w:rFonts w:ascii="Verdana" w:hAnsi="Verdana"/>
          <w:color w:val="000000"/>
        </w:rPr>
        <w:t>art. 4 pkt 1</w:t>
      </w:r>
      <w:r w:rsidR="00F27842">
        <w:rPr>
          <w:rFonts w:ascii="Verdana" w:hAnsi="Verdana"/>
          <w:color w:val="000000"/>
        </w:rPr>
        <w:t>1</w:t>
      </w:r>
      <w:r w:rsidR="00F27842" w:rsidRPr="0073235A">
        <w:rPr>
          <w:rFonts w:ascii="Verdana" w:hAnsi="Verdana"/>
          <w:color w:val="000000"/>
        </w:rPr>
        <w:t xml:space="preserve"> lit. c. ustawy z dnia 21 marca 1985 roku o drogach </w:t>
      </w:r>
      <w:r w:rsidR="00F27842" w:rsidRPr="001E029E">
        <w:rPr>
          <w:rFonts w:ascii="Verdana" w:hAnsi="Verdana"/>
          <w:color w:val="000000"/>
        </w:rPr>
        <w:t xml:space="preserve">publicznych ( Dz. U. z 2018 r. poz. 2068) i </w:t>
      </w:r>
      <w:r w:rsidR="00F27842" w:rsidRPr="001E029E">
        <w:rPr>
          <w:rFonts w:ascii="Verdana" w:hAnsi="Verdana"/>
        </w:rPr>
        <w:t xml:space="preserve">przepisów </w:t>
      </w:r>
      <w:r w:rsidR="009D3157" w:rsidRPr="00A33713">
        <w:rPr>
          <w:rFonts w:ascii="Verdana" w:hAnsi="Verdana" w:cs="Arial"/>
        </w:rPr>
        <w:t xml:space="preserve">Rozporządzenia Ministra Transportu i Gospodarki Morskiej z dnia 2 marca 1999 roku w sprawie warunków technicznych, jakim powinny odpowiadać drogi publiczne i ich usytuowanie (Dz. U. z 2016 r. poz 124) </w:t>
      </w:r>
      <w:r w:rsidR="009D3157" w:rsidRPr="00A33713">
        <w:rPr>
          <w:rFonts w:ascii="Verdana" w:hAnsi="Verdana"/>
        </w:rPr>
        <w:t>(dot. dróg S)</w:t>
      </w:r>
      <w:r w:rsidR="00F27842">
        <w:rPr>
          <w:rFonts w:ascii="Verdana" w:hAnsi="Verdana"/>
        </w:rPr>
        <w:t xml:space="preserve"> </w:t>
      </w:r>
      <w:r w:rsidR="00F27842" w:rsidRPr="001E029E">
        <w:rPr>
          <w:rFonts w:ascii="Verdana" w:hAnsi="Verdana"/>
          <w:color w:val="000000"/>
        </w:rPr>
        <w:t xml:space="preserve">oraz w celu prowadzenia </w:t>
      </w:r>
      <w:r w:rsidR="00F27842" w:rsidRPr="001E029E">
        <w:rPr>
          <w:rFonts w:ascii="Verdana" w:hAnsi="Verdana"/>
          <w:b/>
          <w:bCs/>
          <w:color w:val="000000"/>
        </w:rPr>
        <w:t>Działalności Podstawowej.</w:t>
      </w:r>
      <w:r w:rsidRPr="0073235A">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r>
      <w:r w:rsidRPr="0073235A">
        <w:rPr>
          <w:rFonts w:ascii="Verdana" w:hAnsi="Verdana"/>
        </w:rPr>
        <w:lastRenderedPageBreak/>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7181460"/>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7181461"/>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w:t>
      </w:r>
      <w:r w:rsidRPr="0073235A">
        <w:rPr>
          <w:rFonts w:ascii="Verdana" w:hAnsi="Verdana"/>
        </w:rPr>
        <w:lastRenderedPageBreak/>
        <w:t xml:space="preserve">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lastRenderedPageBreak/>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4B5B4058"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9D3157">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9D3157">
        <w:rPr>
          <w:rStyle w:val="DeltaViewInsertion"/>
          <w:rFonts w:ascii="Verdana" w:hAnsi="Verdana" w:cs="Verdana"/>
          <w:color w:val="auto"/>
          <w:u w:val="none"/>
        </w:rPr>
        <w:t>Drogi ekspresowej</w:t>
      </w:r>
      <w:r w:rsidRPr="0073235A">
        <w:rPr>
          <w:rFonts w:ascii="Verdana" w:hAnsi="Verdana"/>
          <w:bCs/>
          <w:i/>
        </w:rPr>
        <w:t>.</w:t>
      </w:r>
    </w:p>
    <w:p w14:paraId="5144B2A9"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5386E3F8" w14:textId="77777777" w:rsidR="00AD3426" w:rsidRPr="0073235A" w:rsidRDefault="00673601">
      <w:pPr>
        <w:pStyle w:val="Nagwek1"/>
        <w:jc w:val="both"/>
        <w:rPr>
          <w:rFonts w:ascii="Verdana" w:hAnsi="Verdana"/>
          <w:i/>
          <w:color w:val="auto"/>
          <w:sz w:val="20"/>
        </w:rPr>
      </w:pPr>
      <w:bookmarkStart w:id="12" w:name="_Toc7181462"/>
      <w:r w:rsidRPr="0073235A">
        <w:rPr>
          <w:rFonts w:ascii="Verdana" w:hAnsi="Verdana"/>
          <w:i/>
          <w:color w:val="auto"/>
          <w:sz w:val="20"/>
        </w:rPr>
        <w:lastRenderedPageBreak/>
        <w:t>ARTYKUŁ 9 – CZYNSZ</w:t>
      </w:r>
      <w:bookmarkEnd w:id="12"/>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w:t>
      </w:r>
      <w:r w:rsidRPr="00EF05D3">
        <w:rPr>
          <w:rFonts w:ascii="Verdana" w:hAnsi="Verdana"/>
          <w:b/>
        </w:rPr>
        <w:t>Czynsz Od Przychodu</w:t>
      </w:r>
      <w:r w:rsidRPr="0073235A">
        <w:rPr>
          <w:rFonts w:ascii="Verdana" w:hAnsi="Verdana"/>
        </w:rPr>
        <w:t xml:space="preserve">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3713A41C"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980AB8">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93199EE" w:rsidR="00203A8D" w:rsidRPr="0073235A" w:rsidRDefault="00203A8D" w:rsidP="007A3558">
      <w:pPr>
        <w:spacing w:line="276" w:lineRule="auto"/>
        <w:ind w:left="720"/>
        <w:jc w:val="both"/>
        <w:rPr>
          <w:rFonts w:ascii="Verdana" w:hAnsi="Verdana"/>
        </w:rPr>
      </w:pPr>
    </w:p>
    <w:p w14:paraId="4CF35F31" w14:textId="078B8DF5"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5167CA">
      <w:pPr>
        <w:widowControl/>
        <w:jc w:val="both"/>
        <w:rPr>
          <w:rFonts w:ascii="Verdana" w:hAnsi="Verdana"/>
        </w:rPr>
      </w:pPr>
    </w:p>
    <w:p w14:paraId="36C27A53" w14:textId="0FD1A3EF"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gdy</w:t>
      </w:r>
      <w:r w:rsidRPr="0073235A">
        <w:rPr>
          <w:rFonts w:ascii="Verdana" w:hAnsi="Verdana"/>
        </w:rPr>
        <w:t xml:space="preserve"> 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lastRenderedPageBreak/>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4B6980">
      <w:pPr>
        <w:widowControl/>
        <w:tabs>
          <w:tab w:val="left" w:pos="709"/>
        </w:tabs>
        <w:ind w:left="851" w:hanging="425"/>
        <w:jc w:val="both"/>
        <w:rPr>
          <w:rFonts w:ascii="Verdana" w:hAnsi="Verdana"/>
        </w:rPr>
      </w:pP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7BCC7EE2" w14:textId="51FEB96E" w:rsidR="00395AB7" w:rsidRPr="0073235A" w:rsidRDefault="00395AB7" w:rsidP="00EF05D3">
      <w:pPr>
        <w:widowControl/>
        <w:jc w:val="both"/>
        <w:rPr>
          <w:rFonts w:ascii="Verdana" w:hAnsi="Verdana"/>
        </w:rPr>
      </w:pPr>
    </w:p>
    <w:p w14:paraId="6F2CAB7F" w14:textId="073BA3BC"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C8B32CA"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t>
      </w:r>
      <w:r w:rsidR="00912449" w:rsidRPr="0073235A">
        <w:rPr>
          <w:rFonts w:ascii="Verdana" w:hAnsi="Verdana"/>
        </w:rPr>
        <w:lastRenderedPageBreak/>
        <w:t xml:space="preserve">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57553B5C" w14:textId="7FE89CC4" w:rsidR="00001439" w:rsidRPr="00EF05D3" w:rsidRDefault="00673601" w:rsidP="00EF05D3">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7BD30A77" w14:textId="77777777" w:rsidR="00AD3426" w:rsidRPr="0073235A" w:rsidRDefault="00AD3426" w:rsidP="00395AB7">
      <w:pPr>
        <w:widowControl/>
        <w:ind w:left="709" w:hanging="643"/>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1D50108A"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06EEE443"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w:t>
      </w:r>
      <w:r w:rsidR="005C32AE">
        <w:rPr>
          <w:rFonts w:ascii="Verdana" w:hAnsi="Verdana"/>
        </w:rPr>
        <w:t xml:space="preserve"> (następnym roku po podpisaniu umowy)</w:t>
      </w:r>
      <w:r w:rsidRPr="0073235A">
        <w:rPr>
          <w:rFonts w:ascii="Verdana" w:hAnsi="Verdana"/>
        </w:rPr>
        <w:t xml:space="preserve">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t>
      </w:r>
      <w:r w:rsidRPr="0073235A">
        <w:rPr>
          <w:rFonts w:ascii="Verdana" w:hAnsi="Verdana"/>
        </w:rPr>
        <w:lastRenderedPageBreak/>
        <w:t xml:space="preserve">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239735E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t>
      </w:r>
      <w:r w:rsidR="005B462E">
        <w:rPr>
          <w:rFonts w:ascii="Verdana" w:hAnsi="Verdana"/>
        </w:rPr>
        <w:br/>
      </w:r>
      <w:r w:rsidR="0098676B" w:rsidRPr="0073235A">
        <w:rPr>
          <w:rFonts w:ascii="Verdana" w:hAnsi="Verdana"/>
        </w:rPr>
        <w:t>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późn.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w:t>
      </w:r>
      <w:r w:rsidRPr="0073235A">
        <w:rPr>
          <w:rFonts w:ascii="Verdana" w:hAnsi="Verdana"/>
        </w:rPr>
        <w:lastRenderedPageBreak/>
        <w:t xml:space="preserve">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E2F4722" w14:textId="77777777" w:rsidR="00AD3426" w:rsidRPr="0073235A" w:rsidRDefault="00AD3426">
      <w:pPr>
        <w:widowControl/>
        <w:jc w:val="both"/>
        <w:rPr>
          <w:rFonts w:ascii="Verdana" w:hAnsi="Verdana"/>
        </w:rPr>
      </w:pP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7181464"/>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7181465"/>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3979C025"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100 000 (</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xml:space="preserve">) złotych Dzierżawca </w:t>
      </w:r>
      <w:r w:rsidRPr="0073235A">
        <w:rPr>
          <w:rFonts w:ascii="Verdana" w:hAnsi="Verdana"/>
        </w:rPr>
        <w:lastRenderedPageBreak/>
        <w:t>zobowiązany będzie do przedstawienia gwarancji na kwotę 100 000 PLN (</w:t>
      </w:r>
      <w:r w:rsidR="0024724E">
        <w:rPr>
          <w:rFonts w:ascii="Verdana" w:hAnsi="Verdana"/>
        </w:rPr>
        <w:t xml:space="preserve">słownie: </w:t>
      </w:r>
      <w:r w:rsidRPr="0073235A">
        <w:rPr>
          <w:rFonts w:ascii="Verdana" w:hAnsi="Verdana"/>
        </w:rPr>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r>
      <w:r w:rsidRPr="00D37A69">
        <w:rPr>
          <w:rFonts w:ascii="Verdana" w:hAnsi="Verdana"/>
        </w:rPr>
        <w:lastRenderedPageBreak/>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070023F3"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9D3157">
        <w:rPr>
          <w:rFonts w:ascii="Verdana" w:hAnsi="Verdana"/>
          <w:bCs/>
        </w:rPr>
        <w:t>Drodze 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9D3157">
        <w:rPr>
          <w:rFonts w:ascii="Verdana" w:hAnsi="Verdana"/>
        </w:rPr>
        <w:t xml:space="preserve">drodze ekspresowej </w:t>
      </w:r>
      <w:r w:rsidRPr="00D37A69">
        <w:rPr>
          <w:rFonts w:ascii="Verdana" w:hAnsi="Verdana"/>
        </w:rPr>
        <w:t>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D4AC539"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w:t>
      </w:r>
      <w:r w:rsidR="009D3157">
        <w:rPr>
          <w:rFonts w:ascii="Verdana" w:hAnsi="Verdana"/>
        </w:rPr>
        <w:t xml:space="preserve"> zakłócenia ruchu drogowego na D</w:t>
      </w:r>
      <w:r w:rsidR="001C06E9" w:rsidRPr="00D37A69">
        <w:rPr>
          <w:rFonts w:ascii="Verdana" w:hAnsi="Verdana"/>
        </w:rPr>
        <w:t>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2E26D2F3"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9D3157">
        <w:rPr>
          <w:rFonts w:ascii="Verdana" w:hAnsi="Verdana"/>
        </w:rPr>
        <w:t>D</w:t>
      </w:r>
      <w:r w:rsidR="001C06E9" w:rsidRPr="00D37A69">
        <w:rPr>
          <w:rFonts w:ascii="Verdana" w:hAnsi="Verdana"/>
        </w:rPr>
        <w:t>rodze ekspresowej</w:t>
      </w:r>
      <w:r w:rsidR="00B012CE" w:rsidRPr="00D37A69">
        <w:rPr>
          <w:rFonts w:ascii="Verdana" w:hAnsi="Verdana"/>
        </w:rPr>
        <w:t xml:space="preserve"> </w:t>
      </w:r>
      <w:r w:rsidRPr="00D37A69">
        <w:rPr>
          <w:rFonts w:ascii="Verdana" w:hAnsi="Verdana"/>
        </w:rPr>
        <w:t xml:space="preserve">z zawinionych przyczyn, leżących po stronie Wydzierżawiającego, Dzierżawca będzie zwolniony z obowiązku zapłaty odpowiedniej części Czynszu Podstawowego za cały okres trwania zakłóceń, pod warunkiem, że trwałe zakłócenia ruchu drogowego </w:t>
      </w:r>
      <w:r w:rsidRPr="00D37A69">
        <w:rPr>
          <w:rFonts w:ascii="Verdana" w:hAnsi="Verdana"/>
        </w:rPr>
        <w:lastRenderedPageBreak/>
        <w:t>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9D3157">
        <w:rPr>
          <w:rFonts w:ascii="Verdana" w:hAnsi="Verdana"/>
        </w:rPr>
        <w:t>Drodze ekspresowej</w:t>
      </w:r>
      <w:r w:rsidRPr="00D37A69">
        <w:rPr>
          <w:rFonts w:ascii="Verdana" w:hAnsi="Verdana"/>
        </w:rPr>
        <w:t xml:space="preserve">” Strony zgodnie uznają wyłączenie </w:t>
      </w:r>
      <w:r w:rsidR="009D3157">
        <w:rPr>
          <w:rFonts w:ascii="Verdana" w:hAnsi="Verdana"/>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 xml:space="preserve">Dzierżawca zobowiązany jest utrzymywać Nieruchomość oraz MOP, włączając w to wyposażenie Nieruchomości oraz całą infrastrukturę MOP w dobrym i zadbanym </w:t>
      </w:r>
      <w:r w:rsidRPr="00D37A69">
        <w:rPr>
          <w:rFonts w:ascii="Verdana" w:hAnsi="Verdana"/>
        </w:rPr>
        <w:lastRenderedPageBreak/>
        <w:t>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w:t>
      </w:r>
      <w:r w:rsidRPr="00D37A69">
        <w:rPr>
          <w:rFonts w:ascii="Verdana" w:hAnsi="Verdana"/>
        </w:rPr>
        <w:lastRenderedPageBreak/>
        <w:t xml:space="preserve">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w:t>
      </w:r>
      <w:r w:rsidRPr="00D37A69">
        <w:rPr>
          <w:rFonts w:ascii="Verdana" w:hAnsi="Verdana"/>
        </w:rPr>
        <w:lastRenderedPageBreak/>
        <w:t xml:space="preserve">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lastRenderedPageBreak/>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D37A69" w:rsidRDefault="00AD3426"/>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lastRenderedPageBreak/>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2A0FBE98"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0038441F">
        <w:rPr>
          <w:rFonts w:ascii="Verdana" w:hAnsi="Verdana"/>
        </w:rPr>
        <w:t xml:space="preserve">, </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w:t>
      </w:r>
      <w:r w:rsidRPr="0073235A">
        <w:rPr>
          <w:rFonts w:ascii="Verdana" w:hAnsi="Verdana"/>
        </w:rPr>
        <w:lastRenderedPageBreak/>
        <w:t xml:space="preserve">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w:t>
      </w:r>
      <w:r w:rsidRPr="0073235A">
        <w:rPr>
          <w:rFonts w:ascii="Verdana" w:hAnsi="Verdana"/>
        </w:rPr>
        <w:lastRenderedPageBreak/>
        <w:t xml:space="preserve">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lastRenderedPageBreak/>
        <w:t xml:space="preserve"> </w:t>
      </w:r>
      <w:bookmarkStart w:id="29" w:name="_Toc7181475"/>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27F073A"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583E4FBD"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w:t>
      </w:r>
      <w:r w:rsidRPr="0073235A">
        <w:rPr>
          <w:rFonts w:ascii="Verdana" w:hAnsi="Verdana"/>
        </w:rPr>
        <w:lastRenderedPageBreak/>
        <w:t xml:space="preserve">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5F189BF0"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lastRenderedPageBreak/>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3AA4BFA3" w14:textId="6D8649CB" w:rsidR="009D3157" w:rsidRPr="009D3157" w:rsidRDefault="00673601" w:rsidP="009D3157">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1C19DFC4"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 xml:space="preserve">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w:t>
      </w:r>
      <w:r w:rsidRPr="0073235A">
        <w:rPr>
          <w:rFonts w:ascii="Verdana" w:hAnsi="Verdana"/>
        </w:rPr>
        <w:lastRenderedPageBreak/>
        <w:t>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74797901" w14:textId="77777777" w:rsidR="00AD3426" w:rsidRPr="0073235A" w:rsidRDefault="00673601">
      <w:pPr>
        <w:pStyle w:val="Nagwek1"/>
        <w:jc w:val="left"/>
        <w:rPr>
          <w:rFonts w:ascii="Verdana" w:hAnsi="Verdana"/>
          <w:i/>
          <w:color w:val="auto"/>
          <w:sz w:val="20"/>
          <w:lang w:val="pl-PL"/>
        </w:rPr>
      </w:pPr>
      <w:bookmarkStart w:id="33"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w:t>
      </w:r>
      <w:r w:rsidRPr="0073235A">
        <w:rPr>
          <w:rFonts w:ascii="Verdana" w:hAnsi="Verdana"/>
        </w:rPr>
        <w:lastRenderedPageBreak/>
        <w:t xml:space="preserve">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24493F7" w:rsidR="00AD3426"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4BED5A26" w14:textId="4202ED05" w:rsidR="00F27842" w:rsidRPr="00F27842" w:rsidRDefault="00F27842" w:rsidP="00F27842">
      <w:pPr>
        <w:widowControl/>
        <w:jc w:val="both"/>
        <w:rPr>
          <w:rFonts w:ascii="Verdana" w:hAnsi="Verdana"/>
        </w:rPr>
      </w:pPr>
    </w:p>
    <w:p w14:paraId="3C8088BC" w14:textId="2498D7DF" w:rsidR="00AD3426" w:rsidRPr="0073235A" w:rsidRDefault="00F27842" w:rsidP="004B1882">
      <w:pPr>
        <w:pStyle w:val="Akapitzlist"/>
        <w:widowControl/>
        <w:numPr>
          <w:ilvl w:val="1"/>
          <w:numId w:val="53"/>
        </w:numPr>
        <w:ind w:left="709"/>
        <w:jc w:val="both"/>
        <w:rPr>
          <w:rFonts w:ascii="Verdana" w:hAnsi="Verdana"/>
        </w:rPr>
      </w:pPr>
      <w:r w:rsidRPr="0073235A">
        <w:rPr>
          <w:rFonts w:ascii="Verdana" w:hAnsi="Verdana"/>
        </w:rPr>
        <w:t xml:space="preserve">W sprawach nieuregulowanych niniejszą Umową zastosowanie mają przepisy kodeksu cywilnego, ustawy z dnia 21 marca </w:t>
      </w:r>
      <w:r w:rsidRPr="001E029E">
        <w:rPr>
          <w:rFonts w:ascii="Verdana" w:hAnsi="Verdana"/>
        </w:rPr>
        <w:t xml:space="preserve">1985 roku o drogach publicznych, </w:t>
      </w:r>
      <w:r w:rsidR="009D3157" w:rsidRPr="00A33713">
        <w:rPr>
          <w:rFonts w:ascii="Verdana" w:hAnsi="Verdana" w:cs="Arial"/>
        </w:rPr>
        <w:t xml:space="preserve">Rozporządzenia Ministra Transportu i Gospodarki Morskiej z dnia 2 marca 1999 roku w sprawie warunków technicznych, jakim powinny odpowiadać drogi publiczne i ich usytuowanie (Dz. U. z 2016 r. poz 124) </w:t>
      </w:r>
      <w:r w:rsidR="009D3157" w:rsidRPr="00A33713">
        <w:rPr>
          <w:rFonts w:ascii="Verdana" w:hAnsi="Verdana"/>
        </w:rPr>
        <w:t>(dot. dróg S)</w:t>
      </w:r>
      <w:r w:rsidR="009D3157">
        <w:rPr>
          <w:rFonts w:ascii="Verdana" w:hAnsi="Verdana"/>
        </w:rPr>
        <w:t xml:space="preserve">  </w:t>
      </w:r>
      <w:r w:rsidRPr="001E029E">
        <w:rPr>
          <w:rFonts w:ascii="Verdana" w:hAnsi="Verdana"/>
        </w:rPr>
        <w:t>oraz inne przepisy prawa</w:t>
      </w:r>
      <w:r w:rsidR="00673601" w:rsidRPr="0073235A">
        <w:rPr>
          <w:rFonts w:ascii="Verdana" w:hAnsi="Verdana"/>
        </w:rPr>
        <w:t>.</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165E06E8"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r w:rsidR="0073235A">
        <w:rPr>
          <w:rFonts w:ascii="Verdana" w:hAnsi="Verdana"/>
          <w:b/>
        </w:rPr>
        <w:lastRenderedPageBreak/>
        <w:t>Załącznik nr 2</w:t>
      </w:r>
      <w:r w:rsidR="007F32B2" w:rsidRPr="00D37A69">
        <w:rPr>
          <w:rFonts w:ascii="Verdana" w:hAnsi="Verdana"/>
          <w:b/>
        </w:rPr>
        <w:t xml:space="preserve">  Umowy Dzierżawy ………………………….</w:t>
      </w:r>
      <w:bookmarkEnd w:id="35"/>
    </w:p>
    <w:p w14:paraId="7C69B6D8" w14:textId="77777777" w:rsidR="00AD3426" w:rsidRPr="00D37A69" w:rsidRDefault="00673601">
      <w:pPr>
        <w:spacing w:line="312" w:lineRule="auto"/>
        <w:jc w:val="both"/>
        <w:outlineLvl w:val="0"/>
        <w:rPr>
          <w:rFonts w:ascii="Verdana" w:hAnsi="Verdana"/>
          <w:b/>
        </w:rPr>
      </w:pPr>
      <w:bookmarkStart w:id="37" w:name="_Toc7181482"/>
      <w:r w:rsidRPr="00D37A69">
        <w:rPr>
          <w:rFonts w:ascii="Verdana" w:hAnsi="Verdana"/>
          <w:b/>
        </w:rPr>
        <w:t>Specyfikacja Kar Umownych</w:t>
      </w:r>
      <w:bookmarkEnd w:id="36"/>
      <w:bookmarkEnd w:id="37"/>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0771AB82"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4D3397B3"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9D3157">
              <w:rPr>
                <w:rFonts w:ascii="Calibri" w:hAnsi="Calibri" w:cs="Arial"/>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r>
            <w:r w:rsidRPr="00D37A69">
              <w:rPr>
                <w:rFonts w:ascii="Calibri" w:hAnsi="Calibri" w:cs="Arial"/>
                <w:bCs/>
              </w:rPr>
              <w:lastRenderedPageBreak/>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A6D34" w14:textId="77777777" w:rsidR="000326CB" w:rsidRDefault="000326CB">
      <w:r>
        <w:separator/>
      </w:r>
    </w:p>
  </w:endnote>
  <w:endnote w:type="continuationSeparator" w:id="0">
    <w:p w14:paraId="073E79E2" w14:textId="77777777" w:rsidR="000326CB" w:rsidRDefault="0003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B37BA6" w:rsidRDefault="00B37BA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B37BA6" w:rsidRDefault="00B37BA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2C1EA08F" w:rsidR="00B37BA6" w:rsidRDefault="00B37BA6">
    <w:pPr>
      <w:pStyle w:val="Stopka"/>
      <w:jc w:val="center"/>
    </w:pPr>
    <w:r>
      <w:rPr>
        <w:sz w:val="18"/>
        <w:szCs w:val="18"/>
      </w:rPr>
      <w:fldChar w:fldCharType="begin"/>
    </w:r>
    <w:r>
      <w:rPr>
        <w:sz w:val="18"/>
        <w:szCs w:val="18"/>
      </w:rPr>
      <w:instrText>PAGE   \* MERGEFORMAT</w:instrText>
    </w:r>
    <w:r>
      <w:rPr>
        <w:sz w:val="18"/>
        <w:szCs w:val="18"/>
      </w:rPr>
      <w:fldChar w:fldCharType="separate"/>
    </w:r>
    <w:r w:rsidR="009E2DC0" w:rsidRPr="009E2DC0">
      <w:rPr>
        <w:noProof/>
        <w:sz w:val="18"/>
        <w:szCs w:val="18"/>
        <w:lang w:val="pl-PL"/>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D2F1D" w14:textId="77777777" w:rsidR="000326CB" w:rsidRDefault="000326CB">
      <w:r>
        <w:separator/>
      </w:r>
    </w:p>
  </w:footnote>
  <w:footnote w:type="continuationSeparator" w:id="0">
    <w:p w14:paraId="19E84CD9" w14:textId="77777777" w:rsidR="000326CB" w:rsidRDefault="00032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2F9C9E69" w:rsidR="00B37BA6" w:rsidRDefault="00B37BA6" w:rsidP="00EE72B1">
    <w:pPr>
      <w:pStyle w:val="Nagwek"/>
      <w:jc w:val="center"/>
      <w:rPr>
        <w:rFonts w:ascii="Verdana" w:hAnsi="Verdana"/>
        <w:sz w:val="15"/>
        <w:szCs w:val="15"/>
        <w:lang w:val="pl-PL"/>
      </w:rPr>
    </w:pPr>
    <w:r>
      <w:rPr>
        <w:rFonts w:ascii="Verdana" w:hAnsi="Verdana"/>
        <w:sz w:val="15"/>
        <w:szCs w:val="15"/>
        <w:lang w:val="pl-PL"/>
      </w:rPr>
      <w:t>UMOWA DZIERŻAWY NIERUCHOMOŚCI MOP I</w:t>
    </w:r>
    <w:r w:rsidR="00A45728">
      <w:rPr>
        <w:rFonts w:ascii="Verdana" w:hAnsi="Verdana"/>
        <w:sz w:val="15"/>
        <w:szCs w:val="15"/>
        <w:lang w:val="pl-PL"/>
      </w:rPr>
      <w:t>I</w:t>
    </w:r>
    <w:r>
      <w:rPr>
        <w:rFonts w:ascii="Verdana" w:hAnsi="Verdana"/>
        <w:sz w:val="15"/>
        <w:szCs w:val="15"/>
        <w:lang w:val="pl-PL"/>
      </w:rPr>
      <w:t xml:space="preserve">I </w:t>
    </w:r>
    <w:r w:rsidR="00B95E07">
      <w:rPr>
        <w:rFonts w:ascii="Verdana" w:hAnsi="Verdana"/>
        <w:sz w:val="15"/>
        <w:szCs w:val="15"/>
        <w:lang w:val="pl-PL"/>
      </w:rPr>
      <w:t>DŁUŻNIEWO</w:t>
    </w:r>
  </w:p>
  <w:p w14:paraId="5EA0409A" w14:textId="37F815CE" w:rsidR="00B37BA6" w:rsidRDefault="00B37BA6" w:rsidP="00EE72B1">
    <w:pPr>
      <w:pStyle w:val="Nagwek"/>
      <w:jc w:val="center"/>
      <w:rPr>
        <w:rFonts w:ascii="Verdana" w:hAnsi="Verdana"/>
        <w:sz w:val="15"/>
        <w:szCs w:val="15"/>
        <w:lang w:val="pl-PL"/>
      </w:rPr>
    </w:pPr>
    <w:r>
      <w:rPr>
        <w:rFonts w:ascii="Verdana" w:hAnsi="Verdana"/>
        <w:sz w:val="15"/>
        <w:szCs w:val="15"/>
        <w:lang w:val="pl-PL"/>
      </w:rPr>
      <w:t xml:space="preserve">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5D7050EA"/>
    <w:multiLevelType w:val="hybridMultilevel"/>
    <w:tmpl w:val="5E1A9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5"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8"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1"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6"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7"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0"/>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7"/>
    <w:lvlOverride w:ilvl="0">
      <w:startOverride w:val="1"/>
    </w:lvlOverride>
  </w:num>
  <w:num w:numId="10">
    <w:abstractNumId w:val="34"/>
  </w:num>
  <w:num w:numId="1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1"/>
  </w:num>
  <w:num w:numId="16">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9"/>
  </w:num>
  <w:num w:numId="27">
    <w:abstractNumId w:val="0"/>
  </w:num>
  <w:num w:numId="28">
    <w:abstractNumId w:val="47"/>
  </w:num>
  <w:num w:numId="29">
    <w:abstractNumId w:val="9"/>
  </w:num>
  <w:num w:numId="30">
    <w:abstractNumId w:val="29"/>
  </w:num>
  <w:num w:numId="31">
    <w:abstractNumId w:val="48"/>
  </w:num>
  <w:num w:numId="32">
    <w:abstractNumId w:val="45"/>
  </w:num>
  <w:num w:numId="33">
    <w:abstractNumId w:val="28"/>
  </w:num>
  <w:num w:numId="34">
    <w:abstractNumId w:val="49"/>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9"/>
  </w:num>
  <w:num w:numId="42">
    <w:abstractNumId w:val="10"/>
  </w:num>
  <w:num w:numId="43">
    <w:abstractNumId w:val="36"/>
  </w:num>
  <w:num w:numId="44">
    <w:abstractNumId w:val="1"/>
  </w:num>
  <w:num w:numId="45">
    <w:abstractNumId w:val="26"/>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2"/>
  </w:num>
  <w:num w:numId="52">
    <w:abstractNumId w:val="50"/>
  </w:num>
  <w:num w:numId="53">
    <w:abstractNumId w:val="25"/>
  </w:num>
  <w:num w:numId="54">
    <w:abstractNumId w:val="15"/>
  </w:num>
  <w:num w:numId="55">
    <w:abstractNumId w:val="8"/>
  </w:num>
  <w:num w:numId="56">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27F2E"/>
    <w:rsid w:val="000326CB"/>
    <w:rsid w:val="000354E9"/>
    <w:rsid w:val="000471AB"/>
    <w:rsid w:val="000605D6"/>
    <w:rsid w:val="000745F7"/>
    <w:rsid w:val="000758BC"/>
    <w:rsid w:val="00077930"/>
    <w:rsid w:val="00082141"/>
    <w:rsid w:val="000D22EF"/>
    <w:rsid w:val="000E2152"/>
    <w:rsid w:val="000E264A"/>
    <w:rsid w:val="001138FD"/>
    <w:rsid w:val="0011467D"/>
    <w:rsid w:val="001515D4"/>
    <w:rsid w:val="00156D7F"/>
    <w:rsid w:val="001735BB"/>
    <w:rsid w:val="00193F53"/>
    <w:rsid w:val="001A5D97"/>
    <w:rsid w:val="001C06E9"/>
    <w:rsid w:val="001F34C0"/>
    <w:rsid w:val="00203A8D"/>
    <w:rsid w:val="0022510A"/>
    <w:rsid w:val="002257D2"/>
    <w:rsid w:val="00230D4D"/>
    <w:rsid w:val="0023152F"/>
    <w:rsid w:val="00234047"/>
    <w:rsid w:val="00240750"/>
    <w:rsid w:val="0024724E"/>
    <w:rsid w:val="002531CB"/>
    <w:rsid w:val="002769AD"/>
    <w:rsid w:val="002879C2"/>
    <w:rsid w:val="002A44F1"/>
    <w:rsid w:val="002B155E"/>
    <w:rsid w:val="002B6B94"/>
    <w:rsid w:val="002B78C0"/>
    <w:rsid w:val="002C3762"/>
    <w:rsid w:val="002C3B53"/>
    <w:rsid w:val="002C65A6"/>
    <w:rsid w:val="002C7862"/>
    <w:rsid w:val="002E7608"/>
    <w:rsid w:val="003020DD"/>
    <w:rsid w:val="003258B7"/>
    <w:rsid w:val="0033011B"/>
    <w:rsid w:val="00343680"/>
    <w:rsid w:val="00345EBE"/>
    <w:rsid w:val="003524E6"/>
    <w:rsid w:val="00364B92"/>
    <w:rsid w:val="003753EE"/>
    <w:rsid w:val="00377A9A"/>
    <w:rsid w:val="00381284"/>
    <w:rsid w:val="00381B00"/>
    <w:rsid w:val="0038441F"/>
    <w:rsid w:val="00391B38"/>
    <w:rsid w:val="00395AB7"/>
    <w:rsid w:val="00395C32"/>
    <w:rsid w:val="003A3F0A"/>
    <w:rsid w:val="003A5C4E"/>
    <w:rsid w:val="003B3DF9"/>
    <w:rsid w:val="003B4687"/>
    <w:rsid w:val="003B7E36"/>
    <w:rsid w:val="003C0A54"/>
    <w:rsid w:val="003E1F8A"/>
    <w:rsid w:val="003F06F7"/>
    <w:rsid w:val="003F2B29"/>
    <w:rsid w:val="003F429C"/>
    <w:rsid w:val="00400A94"/>
    <w:rsid w:val="00424356"/>
    <w:rsid w:val="004253F1"/>
    <w:rsid w:val="00433806"/>
    <w:rsid w:val="00437A58"/>
    <w:rsid w:val="00457384"/>
    <w:rsid w:val="00493070"/>
    <w:rsid w:val="0049435E"/>
    <w:rsid w:val="004B0F0E"/>
    <w:rsid w:val="004B1882"/>
    <w:rsid w:val="004B6980"/>
    <w:rsid w:val="004F3F10"/>
    <w:rsid w:val="00506AE1"/>
    <w:rsid w:val="00510A08"/>
    <w:rsid w:val="005167CA"/>
    <w:rsid w:val="00524DDE"/>
    <w:rsid w:val="00526A82"/>
    <w:rsid w:val="00564022"/>
    <w:rsid w:val="00564B58"/>
    <w:rsid w:val="0058639D"/>
    <w:rsid w:val="00591411"/>
    <w:rsid w:val="005937A7"/>
    <w:rsid w:val="005B462E"/>
    <w:rsid w:val="005C2B6D"/>
    <w:rsid w:val="005C308B"/>
    <w:rsid w:val="005C32AE"/>
    <w:rsid w:val="00610603"/>
    <w:rsid w:val="006376FA"/>
    <w:rsid w:val="0064396C"/>
    <w:rsid w:val="0066112F"/>
    <w:rsid w:val="00670844"/>
    <w:rsid w:val="00673601"/>
    <w:rsid w:val="00675777"/>
    <w:rsid w:val="00680B55"/>
    <w:rsid w:val="00691BBB"/>
    <w:rsid w:val="006A50EE"/>
    <w:rsid w:val="006A514F"/>
    <w:rsid w:val="006A7935"/>
    <w:rsid w:val="006B46A2"/>
    <w:rsid w:val="006B77BB"/>
    <w:rsid w:val="006C0F73"/>
    <w:rsid w:val="006C15E0"/>
    <w:rsid w:val="006C403D"/>
    <w:rsid w:val="006E2388"/>
    <w:rsid w:val="006F0B93"/>
    <w:rsid w:val="006F6166"/>
    <w:rsid w:val="00715783"/>
    <w:rsid w:val="007246CE"/>
    <w:rsid w:val="0073235A"/>
    <w:rsid w:val="0076114B"/>
    <w:rsid w:val="00792CC6"/>
    <w:rsid w:val="007A3558"/>
    <w:rsid w:val="007B5326"/>
    <w:rsid w:val="007C4D63"/>
    <w:rsid w:val="007D3F38"/>
    <w:rsid w:val="007D5FD4"/>
    <w:rsid w:val="007F01FA"/>
    <w:rsid w:val="007F32B2"/>
    <w:rsid w:val="00817A6F"/>
    <w:rsid w:val="008226A0"/>
    <w:rsid w:val="00833AA1"/>
    <w:rsid w:val="00850CAA"/>
    <w:rsid w:val="00852D6B"/>
    <w:rsid w:val="008644AA"/>
    <w:rsid w:val="00864BD9"/>
    <w:rsid w:val="0087718E"/>
    <w:rsid w:val="0089294C"/>
    <w:rsid w:val="008A1DCF"/>
    <w:rsid w:val="008A3E92"/>
    <w:rsid w:val="008A575E"/>
    <w:rsid w:val="008A614D"/>
    <w:rsid w:val="008B3F2C"/>
    <w:rsid w:val="008C0A5A"/>
    <w:rsid w:val="008C4046"/>
    <w:rsid w:val="008E0658"/>
    <w:rsid w:val="00904C10"/>
    <w:rsid w:val="0090596A"/>
    <w:rsid w:val="00912449"/>
    <w:rsid w:val="0091538B"/>
    <w:rsid w:val="009246FE"/>
    <w:rsid w:val="00931BFC"/>
    <w:rsid w:val="009374DF"/>
    <w:rsid w:val="00960EC4"/>
    <w:rsid w:val="00966BF5"/>
    <w:rsid w:val="009709C4"/>
    <w:rsid w:val="00980AB8"/>
    <w:rsid w:val="009835BC"/>
    <w:rsid w:val="0098676B"/>
    <w:rsid w:val="009939D7"/>
    <w:rsid w:val="0099681D"/>
    <w:rsid w:val="009A63EE"/>
    <w:rsid w:val="009D1523"/>
    <w:rsid w:val="009D29F3"/>
    <w:rsid w:val="009D3157"/>
    <w:rsid w:val="009E2DC0"/>
    <w:rsid w:val="00A05F6E"/>
    <w:rsid w:val="00A12AD3"/>
    <w:rsid w:val="00A25DDB"/>
    <w:rsid w:val="00A33713"/>
    <w:rsid w:val="00A36C3D"/>
    <w:rsid w:val="00A40E83"/>
    <w:rsid w:val="00A45728"/>
    <w:rsid w:val="00A45963"/>
    <w:rsid w:val="00A56E0C"/>
    <w:rsid w:val="00A700E9"/>
    <w:rsid w:val="00A71105"/>
    <w:rsid w:val="00A77784"/>
    <w:rsid w:val="00A8330E"/>
    <w:rsid w:val="00A85A08"/>
    <w:rsid w:val="00AA7FB5"/>
    <w:rsid w:val="00AB0DFA"/>
    <w:rsid w:val="00AB65FC"/>
    <w:rsid w:val="00AC0D67"/>
    <w:rsid w:val="00AC3AC3"/>
    <w:rsid w:val="00AD3426"/>
    <w:rsid w:val="00AE4A33"/>
    <w:rsid w:val="00AE53E9"/>
    <w:rsid w:val="00AE606A"/>
    <w:rsid w:val="00B012CE"/>
    <w:rsid w:val="00B10F3C"/>
    <w:rsid w:val="00B11926"/>
    <w:rsid w:val="00B27FDE"/>
    <w:rsid w:val="00B37BA6"/>
    <w:rsid w:val="00B37EE1"/>
    <w:rsid w:val="00B87C74"/>
    <w:rsid w:val="00B95E07"/>
    <w:rsid w:val="00BA778C"/>
    <w:rsid w:val="00BB18EF"/>
    <w:rsid w:val="00BB1FDB"/>
    <w:rsid w:val="00BC0C47"/>
    <w:rsid w:val="00BE21DC"/>
    <w:rsid w:val="00BE7568"/>
    <w:rsid w:val="00BF0DB1"/>
    <w:rsid w:val="00C06E3E"/>
    <w:rsid w:val="00C24717"/>
    <w:rsid w:val="00C346A2"/>
    <w:rsid w:val="00C353F0"/>
    <w:rsid w:val="00C43688"/>
    <w:rsid w:val="00C518BB"/>
    <w:rsid w:val="00C62563"/>
    <w:rsid w:val="00CB4109"/>
    <w:rsid w:val="00CC3ECC"/>
    <w:rsid w:val="00CC7026"/>
    <w:rsid w:val="00CE32EF"/>
    <w:rsid w:val="00D01441"/>
    <w:rsid w:val="00D047A8"/>
    <w:rsid w:val="00D16AE2"/>
    <w:rsid w:val="00D21DD8"/>
    <w:rsid w:val="00D241E9"/>
    <w:rsid w:val="00D363ED"/>
    <w:rsid w:val="00D37A69"/>
    <w:rsid w:val="00D4630E"/>
    <w:rsid w:val="00D546BF"/>
    <w:rsid w:val="00D75B10"/>
    <w:rsid w:val="00D96AF4"/>
    <w:rsid w:val="00DA50E5"/>
    <w:rsid w:val="00DA6177"/>
    <w:rsid w:val="00DE7E90"/>
    <w:rsid w:val="00E02B65"/>
    <w:rsid w:val="00E10BA3"/>
    <w:rsid w:val="00E16DE1"/>
    <w:rsid w:val="00E269AA"/>
    <w:rsid w:val="00E324BA"/>
    <w:rsid w:val="00E451D8"/>
    <w:rsid w:val="00E80D59"/>
    <w:rsid w:val="00E820D8"/>
    <w:rsid w:val="00EC544F"/>
    <w:rsid w:val="00EC5E4D"/>
    <w:rsid w:val="00ED148A"/>
    <w:rsid w:val="00ED4C2B"/>
    <w:rsid w:val="00EE1345"/>
    <w:rsid w:val="00EE72B1"/>
    <w:rsid w:val="00EF05D3"/>
    <w:rsid w:val="00EF1709"/>
    <w:rsid w:val="00F03456"/>
    <w:rsid w:val="00F165ED"/>
    <w:rsid w:val="00F26318"/>
    <w:rsid w:val="00F27842"/>
    <w:rsid w:val="00F42EBB"/>
    <w:rsid w:val="00F47BA0"/>
    <w:rsid w:val="00F53FAB"/>
    <w:rsid w:val="00F57464"/>
    <w:rsid w:val="00F5781F"/>
    <w:rsid w:val="00F66731"/>
    <w:rsid w:val="00F824E8"/>
    <w:rsid w:val="00F835BD"/>
    <w:rsid w:val="00F844DA"/>
    <w:rsid w:val="00F922A5"/>
    <w:rsid w:val="00FB7E23"/>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342711782">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082222560">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CC9B3-6471-4740-BA73-3960D2A0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15942</Words>
  <Characters>95654</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111374</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Gaczewska Joanna</cp:lastModifiedBy>
  <cp:revision>2</cp:revision>
  <cp:lastPrinted>2019-04-26T13:17:00Z</cp:lastPrinted>
  <dcterms:created xsi:type="dcterms:W3CDTF">2021-12-14T09:16:00Z</dcterms:created>
  <dcterms:modified xsi:type="dcterms:W3CDTF">2021-12-14T09:16:00Z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