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E5A" w:rsidRPr="009B3F99" w:rsidRDefault="00536E5A" w:rsidP="00536E5A">
      <w:pPr>
        <w:pStyle w:val="Tytu"/>
        <w:ind w:left="7788" w:firstLine="708"/>
        <w:rPr>
          <w:rFonts w:asciiTheme="minorHAnsi" w:hAnsiTheme="minorHAnsi" w:cstheme="minorHAnsi"/>
          <w:b w:val="0"/>
          <w:sz w:val="20"/>
          <w:szCs w:val="20"/>
        </w:rPr>
      </w:pPr>
      <w:r w:rsidRPr="009B3F99">
        <w:rPr>
          <w:rFonts w:asciiTheme="minorHAnsi" w:hAnsiTheme="minorHAnsi" w:cstheme="minorHAnsi"/>
          <w:b w:val="0"/>
          <w:sz w:val="20"/>
          <w:szCs w:val="20"/>
        </w:rPr>
        <w:t>Załącznik nr 2</w:t>
      </w:r>
    </w:p>
    <w:p w:rsidR="00536E5A" w:rsidRPr="009B3F99" w:rsidRDefault="00536E5A" w:rsidP="00536E5A">
      <w:pPr>
        <w:pStyle w:val="Tytu"/>
        <w:outlineLvl w:val="0"/>
        <w:rPr>
          <w:rFonts w:asciiTheme="minorHAnsi" w:hAnsiTheme="minorHAnsi" w:cstheme="minorHAnsi"/>
          <w:u w:val="single"/>
        </w:rPr>
      </w:pPr>
      <w:r w:rsidRPr="009B3F99">
        <w:rPr>
          <w:rFonts w:asciiTheme="minorHAnsi" w:hAnsiTheme="minorHAnsi" w:cstheme="minorHAnsi"/>
          <w:u w:val="single"/>
        </w:rPr>
        <w:t>UMOWA SPRZEDAŻY SAMOCHODU</w:t>
      </w:r>
    </w:p>
    <w:p w:rsidR="00536E5A" w:rsidRPr="00196ABB" w:rsidRDefault="00536E5A" w:rsidP="00536E5A">
      <w:pPr>
        <w:rPr>
          <w:rFonts w:asciiTheme="minorHAnsi" w:hAnsiTheme="minorHAnsi" w:cstheme="minorHAnsi"/>
        </w:rPr>
      </w:pP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zwana dalej Umową, zawarta w dniu ……………………</w:t>
      </w:r>
      <w:r>
        <w:rPr>
          <w:rFonts w:asciiTheme="minorHAnsi" w:hAnsiTheme="minorHAnsi" w:cstheme="minorHAnsi"/>
        </w:rPr>
        <w:t>………………….</w:t>
      </w:r>
      <w:r w:rsidR="009B3F99">
        <w:rPr>
          <w:rFonts w:asciiTheme="minorHAnsi" w:hAnsiTheme="minorHAnsi" w:cstheme="minorHAnsi"/>
        </w:rPr>
        <w:t xml:space="preserve">  2021</w:t>
      </w:r>
      <w:r w:rsidR="00D11DF0">
        <w:rPr>
          <w:rFonts w:asciiTheme="minorHAnsi" w:hAnsiTheme="minorHAnsi" w:cstheme="minorHAnsi"/>
        </w:rPr>
        <w:t xml:space="preserve"> roku w Słupsku</w:t>
      </w:r>
      <w:r w:rsidRPr="00196ABB">
        <w:rPr>
          <w:rFonts w:asciiTheme="minorHAnsi" w:hAnsiTheme="minorHAnsi" w:cstheme="minorHAnsi"/>
        </w:rPr>
        <w:t xml:space="preserve"> pomiędzy: </w:t>
      </w:r>
    </w:p>
    <w:p w:rsidR="00536E5A" w:rsidRDefault="00536E5A" w:rsidP="00536E5A">
      <w:pPr>
        <w:jc w:val="both"/>
        <w:rPr>
          <w:rFonts w:asciiTheme="minorHAnsi" w:hAnsiTheme="minorHAnsi" w:cstheme="minorHAnsi"/>
        </w:rPr>
      </w:pPr>
      <w:r w:rsidRPr="00196ABB">
        <w:rPr>
          <w:rFonts w:asciiTheme="minorHAnsi" w:hAnsiTheme="minorHAnsi" w:cstheme="minorHAnsi"/>
        </w:rPr>
        <w:t>Skarbem P</w:t>
      </w:r>
      <w:bookmarkStart w:id="0" w:name="_GoBack"/>
      <w:bookmarkEnd w:id="0"/>
      <w:r w:rsidRPr="00196ABB">
        <w:rPr>
          <w:rFonts w:asciiTheme="minorHAnsi" w:hAnsiTheme="minorHAnsi" w:cstheme="minorHAnsi"/>
        </w:rPr>
        <w:t>aństwa -</w:t>
      </w:r>
      <w:r w:rsidR="00D11DF0">
        <w:rPr>
          <w:rFonts w:asciiTheme="minorHAnsi" w:hAnsiTheme="minorHAnsi" w:cstheme="minorHAnsi"/>
        </w:rPr>
        <w:t xml:space="preserve"> Komendantem Miejskim</w:t>
      </w:r>
      <w:r w:rsidRPr="00196ABB">
        <w:rPr>
          <w:rFonts w:asciiTheme="minorHAnsi" w:hAnsiTheme="minorHAnsi" w:cstheme="minorHAnsi"/>
        </w:rPr>
        <w:t xml:space="preserve"> Państwowej Straży Pożarnej, reprezen</w:t>
      </w:r>
      <w:r w:rsidR="0052473C">
        <w:rPr>
          <w:rFonts w:asciiTheme="minorHAnsi" w:hAnsiTheme="minorHAnsi" w:cstheme="minorHAnsi"/>
        </w:rPr>
        <w:t xml:space="preserve">towanym przez </w:t>
      </w:r>
      <w:r w:rsidR="00D11DF0">
        <w:rPr>
          <w:rFonts w:asciiTheme="minorHAnsi" w:hAnsiTheme="minorHAnsi" w:cstheme="minorHAnsi"/>
        </w:rPr>
        <w:t xml:space="preserve"> </w:t>
      </w:r>
      <w:r w:rsidR="0052473C">
        <w:rPr>
          <w:rFonts w:asciiTheme="minorHAnsi" w:hAnsiTheme="minorHAnsi" w:cstheme="minorHAnsi"/>
        </w:rPr>
        <w:br/>
      </w:r>
      <w:r w:rsidR="009B3F99">
        <w:rPr>
          <w:rFonts w:asciiTheme="minorHAnsi" w:hAnsiTheme="minorHAnsi" w:cstheme="minorHAnsi"/>
        </w:rPr>
        <w:t>mł. bryg. Krzysztofa Trockiego</w:t>
      </w:r>
      <w:r w:rsidR="00D11DF0">
        <w:rPr>
          <w:rFonts w:asciiTheme="minorHAnsi" w:hAnsiTheme="minorHAnsi" w:cstheme="minorHAnsi"/>
        </w:rPr>
        <w:t>, 76-200 Słupsk</w:t>
      </w:r>
      <w:r>
        <w:rPr>
          <w:rFonts w:asciiTheme="minorHAnsi" w:hAnsiTheme="minorHAnsi" w:cstheme="minorHAnsi"/>
        </w:rPr>
        <w:t xml:space="preserve">, </w:t>
      </w:r>
      <w:r w:rsidR="00D11DF0">
        <w:rPr>
          <w:rFonts w:asciiTheme="minorHAnsi" w:hAnsiTheme="minorHAnsi" w:cstheme="minorHAnsi"/>
        </w:rPr>
        <w:t>ul. Młyńska</w:t>
      </w:r>
      <w:r w:rsidRPr="00196ABB">
        <w:rPr>
          <w:rFonts w:asciiTheme="minorHAnsi" w:hAnsiTheme="minorHAnsi" w:cstheme="minorHAnsi"/>
        </w:rPr>
        <w:t xml:space="preserve"> 2, </w:t>
      </w:r>
      <w:r w:rsidR="00D11DF0">
        <w:rPr>
          <w:rFonts w:asciiTheme="minorHAnsi" w:hAnsiTheme="minorHAnsi" w:cstheme="minorHAnsi"/>
        </w:rPr>
        <w:t>NIP 839-25-69-413</w:t>
      </w:r>
      <w:r w:rsidRPr="00196ABB">
        <w:rPr>
          <w:rFonts w:asciiTheme="minorHAnsi" w:hAnsiTheme="minorHAnsi" w:cstheme="minorHAnsi"/>
        </w:rPr>
        <w:t xml:space="preserve">, REGON  </w:t>
      </w:r>
      <w:r w:rsidR="0052473C" w:rsidRPr="0052473C">
        <w:rPr>
          <w:rFonts w:asciiTheme="minorHAnsi" w:hAnsiTheme="minorHAnsi" w:cstheme="minorHAnsi"/>
          <w:color w:val="000000" w:themeColor="text1"/>
        </w:rPr>
        <w:t>770983182</w:t>
      </w:r>
      <w:r w:rsidRPr="00196ABB">
        <w:rPr>
          <w:rFonts w:asciiTheme="minorHAnsi" w:hAnsiTheme="minorHAnsi" w:cstheme="minorHAnsi"/>
        </w:rPr>
        <w:t xml:space="preserve">, </w:t>
      </w:r>
    </w:p>
    <w:p w:rsidR="00536E5A" w:rsidRPr="00196ABB" w:rsidRDefault="00536E5A" w:rsidP="00536E5A">
      <w:pPr>
        <w:jc w:val="both"/>
        <w:rPr>
          <w:rFonts w:asciiTheme="minorHAnsi" w:hAnsiTheme="minorHAnsi" w:cstheme="minorHAnsi"/>
        </w:rPr>
      </w:pPr>
      <w:r w:rsidRPr="00196ABB">
        <w:rPr>
          <w:rFonts w:asciiTheme="minorHAnsi" w:hAnsiTheme="minorHAnsi" w:cstheme="minorHAnsi"/>
        </w:rPr>
        <w:t>zwanym dalej Sprzedającym</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a</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b/>
        </w:rPr>
        <w:t>…………...………………………………………………………………………………………………………………………</w:t>
      </w:r>
      <w:r>
        <w:rPr>
          <w:rFonts w:asciiTheme="minorHAnsi" w:hAnsiTheme="minorHAnsi" w:cstheme="minorHAnsi"/>
          <w:b/>
        </w:rPr>
        <w:t>………………………</w:t>
      </w:r>
      <w:r w:rsidRPr="00196ABB">
        <w:rPr>
          <w:rFonts w:asciiTheme="minorHAnsi" w:hAnsiTheme="minorHAnsi" w:cstheme="minorHAnsi"/>
        </w:rPr>
        <w:t>, zwanym dalej Kupującym</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łącznie zwanymi Stronami</w:t>
      </w:r>
    </w:p>
    <w:p w:rsidR="00536E5A" w:rsidRPr="00196ABB" w:rsidRDefault="00536E5A" w:rsidP="00536E5A">
      <w:pPr>
        <w:spacing w:line="360" w:lineRule="auto"/>
        <w:rPr>
          <w:rFonts w:asciiTheme="minorHAnsi" w:hAnsiTheme="minorHAnsi" w:cstheme="minorHAnsi"/>
        </w:rPr>
      </w:pPr>
      <w:r w:rsidRPr="00196ABB">
        <w:rPr>
          <w:rFonts w:asciiTheme="minorHAnsi" w:hAnsiTheme="minorHAnsi" w:cstheme="minorHAnsi"/>
        </w:rPr>
        <w:t>o następującej treści:</w:t>
      </w:r>
    </w:p>
    <w:p w:rsidR="00536E5A" w:rsidRPr="00196ABB" w:rsidRDefault="00536E5A" w:rsidP="00536E5A">
      <w:pPr>
        <w:tabs>
          <w:tab w:val="center" w:pos="5101"/>
          <w:tab w:val="left" w:pos="8805"/>
        </w:tabs>
        <w:spacing w:before="120"/>
        <w:rPr>
          <w:rFonts w:asciiTheme="minorHAnsi" w:hAnsiTheme="minorHAnsi" w:cstheme="minorHAnsi"/>
        </w:rPr>
      </w:pPr>
      <w:r w:rsidRPr="00196ABB">
        <w:rPr>
          <w:rFonts w:asciiTheme="minorHAnsi" w:hAnsiTheme="minorHAnsi" w:cstheme="minorHAnsi"/>
        </w:rPr>
        <w:tab/>
        <w:t>§1</w:t>
      </w:r>
      <w:r w:rsidRPr="00196ABB">
        <w:rPr>
          <w:rFonts w:asciiTheme="minorHAnsi" w:hAnsiTheme="minorHAnsi" w:cstheme="minorHAnsi"/>
        </w:rPr>
        <w:tab/>
      </w:r>
    </w:p>
    <w:p w:rsidR="00536E5A" w:rsidRPr="00D11DF0" w:rsidRDefault="00536E5A" w:rsidP="00536E5A">
      <w:pPr>
        <w:pStyle w:val="Akapitzlist"/>
        <w:numPr>
          <w:ilvl w:val="0"/>
          <w:numId w:val="1"/>
        </w:numPr>
        <w:spacing w:line="360" w:lineRule="auto"/>
        <w:jc w:val="both"/>
        <w:rPr>
          <w:rFonts w:asciiTheme="minorHAnsi" w:hAnsiTheme="minorHAnsi" w:cstheme="minorHAnsi"/>
        </w:rPr>
      </w:pPr>
      <w:r w:rsidRPr="00196ABB">
        <w:rPr>
          <w:rFonts w:asciiTheme="minorHAnsi" w:hAnsiTheme="minorHAnsi" w:cstheme="minorHAnsi"/>
        </w:rPr>
        <w:t xml:space="preserve">Przedmiotem </w:t>
      </w:r>
      <w:r>
        <w:rPr>
          <w:rFonts w:asciiTheme="minorHAnsi" w:hAnsiTheme="minorHAnsi" w:cstheme="minorHAnsi"/>
        </w:rPr>
        <w:t>U</w:t>
      </w:r>
      <w:r w:rsidRPr="00196ABB">
        <w:rPr>
          <w:rFonts w:asciiTheme="minorHAnsi" w:hAnsiTheme="minorHAnsi" w:cstheme="minorHAnsi"/>
        </w:rPr>
        <w:t xml:space="preserve">mowy jest sprzedaż </w:t>
      </w:r>
      <w:r>
        <w:rPr>
          <w:rFonts w:asciiTheme="minorHAnsi" w:hAnsiTheme="minorHAnsi" w:cstheme="minorHAnsi"/>
        </w:rPr>
        <w:t>uszkodzonego samochodu –</w:t>
      </w:r>
      <w:r w:rsidR="00D11DF0" w:rsidRPr="00D11DF0">
        <w:rPr>
          <w:rFonts w:cstheme="minorHAnsi"/>
          <w:b/>
          <w:bCs/>
          <w:color w:val="FF0000"/>
        </w:rPr>
        <w:t xml:space="preserve"> </w:t>
      </w:r>
      <w:r w:rsidR="009B3F99">
        <w:rPr>
          <w:rFonts w:asciiTheme="minorHAnsi" w:hAnsiTheme="minorHAnsi" w:cstheme="minorHAnsi"/>
          <w:bCs/>
        </w:rPr>
        <w:t>ciężki</w:t>
      </w:r>
      <w:r w:rsidR="00D11DF0" w:rsidRPr="00D11DF0">
        <w:rPr>
          <w:rFonts w:asciiTheme="minorHAnsi" w:hAnsiTheme="minorHAnsi" w:cstheme="minorHAnsi"/>
          <w:bCs/>
        </w:rPr>
        <w:t xml:space="preserve"> samochód ratownic</w:t>
      </w:r>
      <w:r w:rsidR="009B3F99">
        <w:rPr>
          <w:rFonts w:asciiTheme="minorHAnsi" w:hAnsiTheme="minorHAnsi" w:cstheme="minorHAnsi"/>
          <w:bCs/>
        </w:rPr>
        <w:t>zo gaśniczy Man LE18.280 4x2 BB</w:t>
      </w:r>
      <w:r w:rsidRPr="00D11DF0">
        <w:rPr>
          <w:rFonts w:asciiTheme="minorHAnsi" w:hAnsiTheme="minorHAnsi" w:cstheme="minorHAnsi"/>
        </w:rPr>
        <w:t xml:space="preserve">, zwanego dalej Pojazdem, o następujących parametrach: </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Marka: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Man</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Model pojazdu: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L87/LE</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Wersja: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LE18.280 4x2 BB</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Nr rejestracyjny: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GS 22591</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Rok produkcji: </w:t>
      </w:r>
      <w:r w:rsidRPr="00BF3D55">
        <w:rPr>
          <w:rFonts w:asciiTheme="minorHAnsi" w:hAnsiTheme="minorHAnsi" w:cstheme="minorHAnsi"/>
        </w:rPr>
        <w:tab/>
      </w:r>
      <w:r w:rsidRPr="00BF3D55">
        <w:rPr>
          <w:rFonts w:asciiTheme="minorHAnsi" w:hAnsiTheme="minorHAnsi" w:cstheme="minorHAnsi"/>
        </w:rPr>
        <w:tab/>
      </w:r>
      <w:r w:rsidR="009B3F99" w:rsidRPr="00BF3D55">
        <w:rPr>
          <w:rFonts w:asciiTheme="minorHAnsi" w:hAnsiTheme="minorHAnsi" w:cstheme="minorHAnsi"/>
        </w:rPr>
        <w:tab/>
        <w:t>2004</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Rodzaj pojazdu: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Samochód ciężarowy</w:t>
      </w:r>
      <w:r w:rsidR="009B3F99" w:rsidRPr="00BF3D55">
        <w:rPr>
          <w:rFonts w:asciiTheme="minorHAnsi" w:hAnsiTheme="minorHAnsi" w:cstheme="minorHAnsi"/>
        </w:rPr>
        <w:t>, specjalny</w:t>
      </w:r>
    </w:p>
    <w:p w:rsidR="00536E5A" w:rsidRPr="00BF3D55" w:rsidRDefault="0025768D" w:rsidP="00536E5A">
      <w:pPr>
        <w:pStyle w:val="Akapitzlist"/>
        <w:numPr>
          <w:ilvl w:val="0"/>
          <w:numId w:val="5"/>
        </w:numPr>
        <w:jc w:val="both"/>
        <w:rPr>
          <w:rFonts w:asciiTheme="minorHAnsi" w:hAnsiTheme="minorHAnsi" w:cstheme="minorHAnsi"/>
          <w:color w:val="FF0000"/>
        </w:rPr>
      </w:pPr>
      <w:r w:rsidRPr="00BF3D55">
        <w:rPr>
          <w:rFonts w:asciiTheme="minorHAnsi" w:hAnsiTheme="minorHAnsi" w:cstheme="minorHAnsi"/>
        </w:rPr>
        <w:t xml:space="preserve">Wskazanie drogomierza: </w:t>
      </w:r>
      <w:r w:rsidRPr="00BF3D55">
        <w:rPr>
          <w:rFonts w:asciiTheme="minorHAnsi" w:hAnsiTheme="minorHAnsi" w:cstheme="minorHAnsi"/>
        </w:rPr>
        <w:tab/>
      </w:r>
      <w:r w:rsidRPr="00BF3D55">
        <w:rPr>
          <w:rFonts w:asciiTheme="minorHAnsi" w:hAnsiTheme="minorHAnsi" w:cstheme="minorHAnsi"/>
        </w:rPr>
        <w:tab/>
      </w:r>
      <w:r w:rsidR="00BE3875" w:rsidRPr="00BF3D55">
        <w:rPr>
          <w:rFonts w:asciiTheme="minorHAnsi" w:hAnsiTheme="minorHAnsi" w:cstheme="minorHAnsi"/>
        </w:rPr>
        <w:t xml:space="preserve">75 825 </w:t>
      </w:r>
      <w:r w:rsidR="00536E5A" w:rsidRPr="00BF3D55">
        <w:rPr>
          <w:rFonts w:asciiTheme="minorHAnsi" w:hAnsiTheme="minorHAnsi" w:cstheme="minorHAnsi"/>
        </w:rPr>
        <w:t>km</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Okres eksploatacji: </w:t>
      </w:r>
      <w:r w:rsidRPr="00BF3D55">
        <w:rPr>
          <w:rFonts w:asciiTheme="minorHAnsi" w:hAnsiTheme="minorHAnsi" w:cstheme="minorHAnsi"/>
        </w:rPr>
        <w:tab/>
      </w:r>
      <w:r w:rsidRPr="00BF3D55">
        <w:rPr>
          <w:rFonts w:asciiTheme="minorHAnsi" w:hAnsiTheme="minorHAnsi" w:cstheme="minorHAnsi"/>
        </w:rPr>
        <w:tab/>
      </w:r>
      <w:r w:rsidR="00FF7D24" w:rsidRPr="00BF3D55">
        <w:rPr>
          <w:rFonts w:asciiTheme="minorHAnsi" w:hAnsiTheme="minorHAnsi" w:cstheme="minorHAnsi"/>
        </w:rPr>
        <w:t>194</w:t>
      </w:r>
      <w:r w:rsidR="00536E5A" w:rsidRPr="00BF3D55">
        <w:rPr>
          <w:rFonts w:asciiTheme="minorHAnsi" w:hAnsiTheme="minorHAnsi" w:cstheme="minorHAnsi"/>
        </w:rPr>
        <w:t xml:space="preserve"> mies.</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Opis rodzaju pojazdu: </w:t>
      </w:r>
      <w:r w:rsidR="009B3F99" w:rsidRPr="00BF3D55">
        <w:rPr>
          <w:rFonts w:asciiTheme="minorHAnsi" w:hAnsiTheme="minorHAnsi" w:cstheme="minorHAnsi"/>
        </w:rPr>
        <w:tab/>
      </w:r>
      <w:r w:rsidR="009B3F99" w:rsidRPr="00BF3D55">
        <w:rPr>
          <w:rFonts w:asciiTheme="minorHAnsi" w:hAnsiTheme="minorHAnsi" w:cstheme="minorHAnsi"/>
        </w:rPr>
        <w:tab/>
        <w:t>Ciężki</w:t>
      </w:r>
      <w:r w:rsidR="0025768D" w:rsidRPr="00BF3D55">
        <w:rPr>
          <w:rFonts w:asciiTheme="minorHAnsi" w:hAnsiTheme="minorHAnsi" w:cstheme="minorHAnsi"/>
        </w:rPr>
        <w:t xml:space="preserve"> samochód ratowniczo gaśniczy</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Dopu</w:t>
      </w:r>
      <w:r w:rsidR="009B3F99" w:rsidRPr="00BF3D55">
        <w:rPr>
          <w:rFonts w:asciiTheme="minorHAnsi" w:hAnsiTheme="minorHAnsi" w:cstheme="minorHAnsi"/>
        </w:rPr>
        <w:t xml:space="preserve">szczalna masa całkowita: </w:t>
      </w:r>
      <w:r w:rsidR="009B3F99" w:rsidRPr="00BF3D55">
        <w:rPr>
          <w:rFonts w:asciiTheme="minorHAnsi" w:hAnsiTheme="minorHAnsi" w:cstheme="minorHAnsi"/>
        </w:rPr>
        <w:tab/>
        <w:t>18</w:t>
      </w:r>
      <w:r w:rsidR="0025768D" w:rsidRPr="00BF3D55">
        <w:rPr>
          <w:rFonts w:asciiTheme="minorHAnsi" w:hAnsiTheme="minorHAnsi" w:cstheme="minorHAnsi"/>
        </w:rPr>
        <w:t xml:space="preserve"> 000</w:t>
      </w:r>
      <w:r w:rsidRPr="00BF3D55">
        <w:rPr>
          <w:rFonts w:asciiTheme="minorHAnsi" w:hAnsiTheme="minorHAnsi" w:cstheme="minorHAnsi"/>
        </w:rPr>
        <w:t xml:space="preserve"> kg</w:t>
      </w:r>
    </w:p>
    <w:p w:rsidR="00536E5A" w:rsidRPr="00BF3D55" w:rsidRDefault="0025768D"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Liczba osi / Rodzaj napędu: </w:t>
      </w:r>
      <w:r w:rsidRPr="00BF3D55">
        <w:rPr>
          <w:rFonts w:asciiTheme="minorHAnsi" w:hAnsiTheme="minorHAnsi" w:cstheme="minorHAnsi"/>
        </w:rPr>
        <w:tab/>
        <w:t>2 / 4x2</w:t>
      </w:r>
    </w:p>
    <w:p w:rsidR="00536E5A" w:rsidRPr="00BF3D55" w:rsidRDefault="00536E5A"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Rodzaj silnika: </w:t>
      </w:r>
      <w:r w:rsidRPr="00BF3D55">
        <w:rPr>
          <w:rFonts w:asciiTheme="minorHAnsi" w:hAnsiTheme="minorHAnsi" w:cstheme="minorHAnsi"/>
        </w:rPr>
        <w:tab/>
      </w:r>
      <w:r w:rsidRPr="00BF3D55">
        <w:rPr>
          <w:rFonts w:asciiTheme="minorHAnsi" w:hAnsiTheme="minorHAnsi" w:cstheme="minorHAnsi"/>
        </w:rPr>
        <w:tab/>
      </w:r>
      <w:r w:rsidRPr="00BF3D55">
        <w:rPr>
          <w:rFonts w:asciiTheme="minorHAnsi" w:hAnsiTheme="minorHAnsi" w:cstheme="minorHAnsi"/>
        </w:rPr>
        <w:tab/>
        <w:t>z zapłonem samoczynnym</w:t>
      </w:r>
    </w:p>
    <w:p w:rsidR="00536E5A" w:rsidRPr="00BF3D55" w:rsidRDefault="009B3F99" w:rsidP="00536E5A">
      <w:pPr>
        <w:pStyle w:val="Akapitzlist"/>
        <w:numPr>
          <w:ilvl w:val="0"/>
          <w:numId w:val="5"/>
        </w:numPr>
        <w:jc w:val="both"/>
        <w:rPr>
          <w:rFonts w:asciiTheme="minorHAnsi" w:hAnsiTheme="minorHAnsi" w:cstheme="minorHAnsi"/>
        </w:rPr>
      </w:pPr>
      <w:r w:rsidRPr="00BF3D55">
        <w:rPr>
          <w:rFonts w:asciiTheme="minorHAnsi" w:hAnsiTheme="minorHAnsi" w:cstheme="minorHAnsi"/>
        </w:rPr>
        <w:t xml:space="preserve">Pojemność / Moc silnika: </w:t>
      </w:r>
      <w:r w:rsidRPr="00BF3D55">
        <w:rPr>
          <w:rFonts w:asciiTheme="minorHAnsi" w:hAnsiTheme="minorHAnsi" w:cstheme="minorHAnsi"/>
        </w:rPr>
        <w:tab/>
        <w:t>6 871</w:t>
      </w:r>
      <w:r w:rsidR="0025768D" w:rsidRPr="00BF3D55">
        <w:rPr>
          <w:rFonts w:asciiTheme="minorHAnsi" w:hAnsiTheme="minorHAnsi" w:cstheme="minorHAnsi"/>
        </w:rPr>
        <w:t xml:space="preserve"> </w:t>
      </w:r>
      <w:r w:rsidR="00536E5A" w:rsidRPr="00BF3D55">
        <w:rPr>
          <w:rFonts w:asciiTheme="minorHAnsi" w:hAnsiTheme="minorHAnsi" w:cstheme="minorHAnsi"/>
        </w:rPr>
        <w:t>cm</w:t>
      </w:r>
      <w:r w:rsidR="00536E5A" w:rsidRPr="00BF3D55">
        <w:rPr>
          <w:rFonts w:asciiTheme="minorHAnsi" w:hAnsiTheme="minorHAnsi" w:cstheme="minorHAnsi"/>
          <w:vertAlign w:val="superscript"/>
        </w:rPr>
        <w:t>3</w:t>
      </w:r>
      <w:r w:rsidRPr="00BF3D55">
        <w:rPr>
          <w:rFonts w:asciiTheme="minorHAnsi" w:hAnsiTheme="minorHAnsi" w:cstheme="minorHAnsi"/>
        </w:rPr>
        <w:t xml:space="preserve"> / 206</w:t>
      </w:r>
      <w:r w:rsidR="00536E5A" w:rsidRPr="00BF3D55">
        <w:rPr>
          <w:rFonts w:asciiTheme="minorHAnsi" w:hAnsiTheme="minorHAnsi" w:cstheme="minorHAnsi"/>
        </w:rPr>
        <w:t xml:space="preserve"> kW</w:t>
      </w:r>
    </w:p>
    <w:p w:rsidR="00536E5A" w:rsidRDefault="00536E5A" w:rsidP="00536E5A">
      <w:pPr>
        <w:pStyle w:val="Akapitzlist"/>
        <w:spacing w:line="360" w:lineRule="auto"/>
        <w:ind w:left="1065"/>
        <w:jc w:val="both"/>
        <w:rPr>
          <w:rFonts w:asciiTheme="minorHAnsi" w:hAnsiTheme="minorHAnsi" w:cstheme="minorHAnsi"/>
        </w:rPr>
      </w:pPr>
    </w:p>
    <w:p w:rsidR="00536E5A" w:rsidRPr="009B3F99" w:rsidRDefault="00536E5A" w:rsidP="00536E5A">
      <w:pPr>
        <w:pStyle w:val="Akapitzlist"/>
        <w:numPr>
          <w:ilvl w:val="0"/>
          <w:numId w:val="1"/>
        </w:numPr>
        <w:jc w:val="both"/>
        <w:rPr>
          <w:rFonts w:asciiTheme="minorHAnsi" w:hAnsiTheme="minorHAnsi" w:cstheme="minorHAnsi"/>
        </w:rPr>
      </w:pPr>
      <w:r w:rsidRPr="009B3F99">
        <w:rPr>
          <w:rFonts w:asciiTheme="minorHAnsi" w:hAnsiTheme="minorHAnsi" w:cstheme="minorHAnsi"/>
        </w:rPr>
        <w:t>Sprzedający zobowiązuje się przenieść na Kupującego własność Pojazdu i wydać mu Pojazd, a Kupujący zobowiązuje się Pojazd odebrać i zapłacić Sprzedającemu cenę sprzedaży.</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§2</w:t>
      </w:r>
    </w:p>
    <w:p w:rsidR="00536E5A" w:rsidRPr="009B3F99" w:rsidRDefault="00536E5A" w:rsidP="00536E5A">
      <w:pPr>
        <w:pStyle w:val="Akapitzlist"/>
        <w:numPr>
          <w:ilvl w:val="0"/>
          <w:numId w:val="2"/>
        </w:numPr>
        <w:jc w:val="both"/>
        <w:rPr>
          <w:rFonts w:asciiTheme="minorHAnsi" w:hAnsiTheme="minorHAnsi" w:cstheme="minorHAnsi"/>
        </w:rPr>
      </w:pPr>
      <w:r w:rsidRPr="009B3F99">
        <w:rPr>
          <w:rFonts w:asciiTheme="minorHAnsi" w:hAnsiTheme="minorHAnsi" w:cstheme="minorHAnsi"/>
        </w:rPr>
        <w:t xml:space="preserve">Sprzedający oświadcza, że Pojazd stanowi jego wyłączną własność, jest wolny od wad prawnych oraz praw osób trzecich, nie toczy się żadne postępowanie, którego przedmiotem jest Pojazd, nie stanowi on przedmiotu zabezpieczenia. </w:t>
      </w:r>
    </w:p>
    <w:p w:rsidR="00536E5A" w:rsidRPr="009B3F99" w:rsidRDefault="00536E5A" w:rsidP="00536E5A">
      <w:pPr>
        <w:pStyle w:val="Akapitzlist"/>
        <w:numPr>
          <w:ilvl w:val="0"/>
          <w:numId w:val="2"/>
        </w:numPr>
        <w:jc w:val="both"/>
        <w:rPr>
          <w:rFonts w:asciiTheme="minorHAnsi" w:hAnsiTheme="minorHAnsi" w:cstheme="minorHAnsi"/>
        </w:rPr>
      </w:pPr>
      <w:r w:rsidRPr="009B3F99">
        <w:rPr>
          <w:rFonts w:asciiTheme="minorHAnsi" w:hAnsiTheme="minorHAnsi" w:cstheme="minorHAnsi"/>
        </w:rPr>
        <w:t>Kupujący oświadcza, iż znany jest mu stan techniczny Pojazdu (wraz z wyposażeniem) i nie wnosi do niego zastrzeżeń.</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§3</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Strony ustaliły cenę sprzedaży Pojazdu na kwotę: ……………….. zł brutto (słownie: …………………………………………………………………………………………………………………………………………….. złotych).</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Na poczet ceny sprzedaży określonej w ust. 1 zaliczona zostaje kwota wadium wniesionego przez Kupującego w wysokości ………….. zł (słownie: ……………………………………………………………………… złotych).</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hAnsiTheme="minorHAnsi" w:cstheme="minorHAnsi"/>
        </w:rPr>
        <w:t xml:space="preserve">Pozostała część ceny sprzedaży do zapłaty w wysokości ………….……………. zł (słownie: ………………………………………………………………………………………………………………………………………………. złotych) </w:t>
      </w:r>
      <w:r w:rsidRPr="009B3F99">
        <w:rPr>
          <w:rFonts w:asciiTheme="minorHAnsi" w:hAnsiTheme="minorHAnsi" w:cstheme="minorHAnsi"/>
        </w:rPr>
        <w:lastRenderedPageBreak/>
        <w:t>zostanie wpłacona przez Kupującego przelewem na rachu</w:t>
      </w:r>
      <w:r w:rsidR="00D11DF0" w:rsidRPr="009B3F99">
        <w:rPr>
          <w:rFonts w:asciiTheme="minorHAnsi" w:hAnsiTheme="minorHAnsi" w:cstheme="minorHAnsi"/>
        </w:rPr>
        <w:t>nek bankowy Komendy Miejskiej</w:t>
      </w:r>
      <w:r w:rsidRPr="009B3F99">
        <w:rPr>
          <w:rFonts w:asciiTheme="minorHAnsi" w:hAnsiTheme="minorHAnsi" w:cstheme="minorHAnsi"/>
        </w:rPr>
        <w:t xml:space="preserve"> PSP w </w:t>
      </w:r>
      <w:r w:rsidR="00D11DF0" w:rsidRPr="009B3F99">
        <w:rPr>
          <w:rFonts w:asciiTheme="minorHAnsi" w:hAnsiTheme="minorHAnsi" w:cstheme="minorHAnsi"/>
        </w:rPr>
        <w:t>Słupsku</w:t>
      </w:r>
      <w:r w:rsidR="0052473C" w:rsidRPr="009B3F99">
        <w:rPr>
          <w:rFonts w:asciiTheme="minorHAnsi" w:hAnsiTheme="minorHAnsi" w:cstheme="minorHAnsi"/>
          <w:color w:val="000000" w:themeColor="text1"/>
        </w:rPr>
        <w:t xml:space="preserve">, </w:t>
      </w:r>
      <w:r w:rsidR="0052473C" w:rsidRPr="002C149C">
        <w:rPr>
          <w:rFonts w:asciiTheme="minorHAnsi" w:hAnsiTheme="minorHAnsi" w:cstheme="minorHAnsi"/>
        </w:rPr>
        <w:t>w mBank, nr konta 91 1140 1153 0000 2179 9000 1001</w:t>
      </w:r>
      <w:r w:rsidRPr="009B3F99">
        <w:rPr>
          <w:rFonts w:asciiTheme="minorHAnsi" w:hAnsiTheme="minorHAnsi" w:cstheme="minorHAnsi"/>
        </w:rPr>
        <w:t>, w terminie 7 dni od dnia zawarcia Umowy.</w:t>
      </w:r>
      <w:r w:rsidR="00F07209">
        <w:rPr>
          <w:rFonts w:asciiTheme="minorHAnsi" w:hAnsiTheme="minorHAnsi" w:cstheme="minorHAnsi"/>
        </w:rPr>
        <w:t xml:space="preserve"> Za datę zapłaty uznaje się datę uznania rachunku Sprzedającego.</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eastAsiaTheme="minorHAnsi" w:hAnsiTheme="minorHAnsi" w:cstheme="minorHAnsi"/>
          <w:lang w:eastAsia="en-US"/>
        </w:rPr>
        <w:t>Wydanie Pojazdu Kupującemu nastąpi niezwłocznie po zaksięgowaniu na rachunku bankowym Sprzedającego pozostałej części ceny sprzedaży wskazanej w ust. 3, na podstawie protokołu przekazania.</w:t>
      </w:r>
    </w:p>
    <w:p w:rsidR="00536E5A" w:rsidRPr="009B3F99" w:rsidRDefault="00536E5A" w:rsidP="00536E5A">
      <w:pPr>
        <w:pStyle w:val="Akapitzlist"/>
        <w:numPr>
          <w:ilvl w:val="0"/>
          <w:numId w:val="3"/>
        </w:numPr>
        <w:spacing w:line="276" w:lineRule="auto"/>
        <w:jc w:val="both"/>
        <w:rPr>
          <w:rFonts w:asciiTheme="minorHAnsi" w:hAnsiTheme="minorHAnsi" w:cstheme="minorHAnsi"/>
        </w:rPr>
      </w:pPr>
      <w:r w:rsidRPr="009B3F99">
        <w:rPr>
          <w:rFonts w:asciiTheme="minorHAnsi" w:eastAsiaTheme="minorHAnsi" w:hAnsiTheme="minorHAnsi" w:cstheme="minorHAnsi"/>
          <w:lang w:eastAsia="en-US"/>
        </w:rPr>
        <w:t xml:space="preserve">Wydanie pojazdu Kupującemu nastąpi w siedzibie </w:t>
      </w:r>
      <w:r w:rsidR="00D11DF0" w:rsidRPr="009B3F99">
        <w:rPr>
          <w:rFonts w:asciiTheme="minorHAnsi" w:eastAsiaTheme="minorHAnsi" w:hAnsiTheme="minorHAnsi" w:cstheme="minorHAnsi"/>
          <w:lang w:eastAsia="en-US"/>
        </w:rPr>
        <w:t xml:space="preserve">Komendy Miejskiej </w:t>
      </w:r>
      <w:r w:rsidRPr="009B3F99">
        <w:rPr>
          <w:rFonts w:asciiTheme="minorHAnsi" w:eastAsiaTheme="minorHAnsi" w:hAnsiTheme="minorHAnsi" w:cstheme="minorHAnsi"/>
          <w:lang w:eastAsia="en-US"/>
        </w:rPr>
        <w:t>Pańs</w:t>
      </w:r>
      <w:r w:rsidR="00D11DF0" w:rsidRPr="009B3F99">
        <w:rPr>
          <w:rFonts w:asciiTheme="minorHAnsi" w:eastAsiaTheme="minorHAnsi" w:hAnsiTheme="minorHAnsi" w:cstheme="minorHAnsi"/>
          <w:lang w:eastAsia="en-US"/>
        </w:rPr>
        <w:t xml:space="preserve">twowej Straży Pożarnej </w:t>
      </w:r>
      <w:r w:rsidR="009B3F99">
        <w:rPr>
          <w:rFonts w:asciiTheme="minorHAnsi" w:eastAsiaTheme="minorHAnsi" w:hAnsiTheme="minorHAnsi" w:cstheme="minorHAnsi"/>
          <w:lang w:eastAsia="en-US"/>
        </w:rPr>
        <w:br/>
      </w:r>
      <w:r w:rsidR="00D11DF0" w:rsidRPr="009B3F99">
        <w:rPr>
          <w:rFonts w:asciiTheme="minorHAnsi" w:eastAsiaTheme="minorHAnsi" w:hAnsiTheme="minorHAnsi" w:cstheme="minorHAnsi"/>
          <w:lang w:eastAsia="en-US"/>
        </w:rPr>
        <w:t>w Słupsku</w:t>
      </w:r>
      <w:r w:rsidRPr="009B3F99">
        <w:rPr>
          <w:rFonts w:asciiTheme="minorHAnsi" w:eastAsiaTheme="minorHAnsi" w:hAnsiTheme="minorHAnsi" w:cstheme="minorHAnsi"/>
          <w:lang w:eastAsia="en-US"/>
        </w:rPr>
        <w:t>.</w:t>
      </w:r>
    </w:p>
    <w:p w:rsidR="00536E5A" w:rsidRPr="009B3F99" w:rsidRDefault="00536E5A" w:rsidP="00536E5A">
      <w:pPr>
        <w:spacing w:before="120"/>
        <w:jc w:val="center"/>
        <w:rPr>
          <w:rFonts w:asciiTheme="minorHAnsi" w:hAnsiTheme="minorHAnsi" w:cstheme="minorHAnsi"/>
        </w:rPr>
      </w:pPr>
      <w:r w:rsidRPr="009B3F99">
        <w:rPr>
          <w:rFonts w:asciiTheme="minorHAnsi" w:hAnsiTheme="minorHAnsi" w:cstheme="minorHAnsi"/>
        </w:rPr>
        <w:t>§4</w:t>
      </w:r>
    </w:p>
    <w:p w:rsidR="00536E5A" w:rsidRPr="009B3F99" w:rsidRDefault="00536E5A" w:rsidP="00536E5A">
      <w:pPr>
        <w:jc w:val="both"/>
        <w:rPr>
          <w:rFonts w:asciiTheme="minorHAnsi" w:hAnsiTheme="minorHAnsi" w:cstheme="minorHAnsi"/>
        </w:rPr>
      </w:pPr>
      <w:r w:rsidRPr="009B3F99">
        <w:rPr>
          <w:rFonts w:asciiTheme="minorHAnsi" w:hAnsiTheme="minorHAnsi" w:cstheme="minorHAnsi"/>
        </w:rPr>
        <w:t xml:space="preserve">Strony ustalają, że wszelkiego rodzaju koszty i należności publicznoprawne wynikające z zawarcia Umowy obciążają Kupującego. </w:t>
      </w: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§5</w:t>
      </w:r>
    </w:p>
    <w:p w:rsidR="00536E5A" w:rsidRPr="009B3F99" w:rsidRDefault="00536E5A" w:rsidP="00536E5A">
      <w:pPr>
        <w:jc w:val="both"/>
        <w:rPr>
          <w:rFonts w:asciiTheme="minorHAnsi" w:hAnsiTheme="minorHAnsi" w:cstheme="minorHAnsi"/>
        </w:rPr>
      </w:pPr>
      <w:r w:rsidRPr="009B3F99">
        <w:rPr>
          <w:rFonts w:asciiTheme="minorHAnsi" w:hAnsiTheme="minorHAnsi" w:cstheme="minorHAnsi"/>
        </w:rPr>
        <w:t xml:space="preserve">Sprzedający oświadcza, że nie jest podatnikiem podatku od towarów i usług (VAT). </w:t>
      </w:r>
    </w:p>
    <w:p w:rsidR="00536E5A" w:rsidRPr="009B3F99" w:rsidRDefault="00536E5A" w:rsidP="00536E5A">
      <w:pPr>
        <w:jc w:val="both"/>
        <w:rPr>
          <w:rFonts w:asciiTheme="minorHAnsi" w:hAnsiTheme="minorHAnsi" w:cstheme="minorHAnsi"/>
        </w:rPr>
      </w:pP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§6</w:t>
      </w:r>
    </w:p>
    <w:p w:rsidR="00536E5A" w:rsidRPr="009B3F99" w:rsidRDefault="00536E5A" w:rsidP="00536E5A">
      <w:pPr>
        <w:suppressAutoHyphens w:val="0"/>
        <w:autoSpaceDE w:val="0"/>
        <w:autoSpaceDN w:val="0"/>
        <w:adjustRightInd w:val="0"/>
        <w:spacing w:line="276" w:lineRule="auto"/>
        <w:jc w:val="both"/>
        <w:rPr>
          <w:rFonts w:asciiTheme="minorHAnsi" w:eastAsiaTheme="minorHAnsi" w:hAnsiTheme="minorHAnsi" w:cstheme="minorHAnsi"/>
          <w:strike/>
          <w:lang w:eastAsia="en-US"/>
        </w:rPr>
      </w:pPr>
      <w:r w:rsidRPr="009B3F99">
        <w:rPr>
          <w:rFonts w:asciiTheme="minorHAnsi" w:eastAsiaTheme="minorHAnsi" w:hAnsiTheme="minorHAnsi" w:cstheme="minorHAnsi"/>
          <w:lang w:eastAsia="en-US"/>
        </w:rPr>
        <w:t xml:space="preserve">W przypadku braku wpłaty należności w terminie określonym w </w:t>
      </w:r>
      <w:r w:rsidRPr="009B3F99">
        <w:rPr>
          <w:rFonts w:asciiTheme="minorHAnsi" w:hAnsiTheme="minorHAnsi" w:cstheme="minorHAnsi"/>
        </w:rPr>
        <w:t xml:space="preserve">§3 ust. 3 </w:t>
      </w:r>
      <w:r w:rsidRPr="009B3F99">
        <w:rPr>
          <w:rFonts w:asciiTheme="minorHAnsi" w:eastAsiaTheme="minorHAnsi" w:hAnsiTheme="minorHAnsi" w:cstheme="minorHAnsi"/>
          <w:lang w:eastAsia="en-US"/>
        </w:rPr>
        <w:t xml:space="preserve">Sprzedający może żądać zapłaty ceny sprzedaży wraz z odsetkami ustawowymi za opóźnienie bądź odstąpić od Umowy. </w:t>
      </w:r>
    </w:p>
    <w:p w:rsidR="00536E5A" w:rsidRPr="009B3F99" w:rsidRDefault="00536E5A" w:rsidP="00536E5A">
      <w:pPr>
        <w:suppressAutoHyphens w:val="0"/>
        <w:autoSpaceDE w:val="0"/>
        <w:autoSpaceDN w:val="0"/>
        <w:adjustRightInd w:val="0"/>
        <w:jc w:val="both"/>
        <w:rPr>
          <w:rFonts w:asciiTheme="minorHAnsi" w:eastAsiaTheme="minorHAnsi" w:hAnsiTheme="minorHAnsi" w:cstheme="minorHAnsi"/>
          <w:lang w:eastAsia="en-US"/>
        </w:rPr>
      </w:pPr>
    </w:p>
    <w:p w:rsidR="00536E5A" w:rsidRPr="009B3F99" w:rsidRDefault="00536E5A" w:rsidP="00536E5A">
      <w:pPr>
        <w:jc w:val="center"/>
        <w:rPr>
          <w:rFonts w:asciiTheme="minorHAnsi" w:hAnsiTheme="minorHAnsi" w:cstheme="minorHAnsi"/>
        </w:rPr>
      </w:pPr>
      <w:r w:rsidRPr="009B3F99">
        <w:rPr>
          <w:rFonts w:asciiTheme="minorHAnsi" w:hAnsiTheme="minorHAnsi" w:cstheme="minorHAnsi"/>
        </w:rPr>
        <w:t>§7</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Wszelkie zmiany i uzupełnienia postanowień Umowy wymagają formy pisemnej pod rygorem nieważności.</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We wszystkich sprawach nieuregulowanych Umową, zastosowanie mają odpowiednie przepisy Kodeksu cywilnego.</w:t>
      </w:r>
    </w:p>
    <w:p w:rsidR="00536E5A" w:rsidRPr="009B3F99" w:rsidRDefault="00536E5A" w:rsidP="00536E5A">
      <w:pPr>
        <w:pStyle w:val="Akapitzlist"/>
        <w:numPr>
          <w:ilvl w:val="0"/>
          <w:numId w:val="4"/>
        </w:numPr>
        <w:suppressAutoHyphens w:val="0"/>
        <w:spacing w:line="276" w:lineRule="auto"/>
        <w:jc w:val="both"/>
        <w:rPr>
          <w:rFonts w:asciiTheme="minorHAnsi" w:hAnsiTheme="minorHAnsi" w:cstheme="minorHAnsi"/>
        </w:rPr>
      </w:pPr>
      <w:r w:rsidRPr="009B3F99">
        <w:rPr>
          <w:rFonts w:asciiTheme="minorHAnsi" w:hAnsiTheme="minorHAnsi" w:cstheme="minorHAnsi"/>
        </w:rPr>
        <w:t>Wszelkie spory mogące wynikać z realizacji niniejszej Umowy będą poddane pod rozstrzygnięcie Sądu właściwego dla siedziby Sprzedającego.</w:t>
      </w:r>
    </w:p>
    <w:p w:rsidR="00536E5A" w:rsidRPr="009B3F99" w:rsidRDefault="00536E5A" w:rsidP="00536E5A">
      <w:pPr>
        <w:widowControl w:val="0"/>
        <w:numPr>
          <w:ilvl w:val="0"/>
          <w:numId w:val="4"/>
        </w:numPr>
        <w:spacing w:after="80" w:line="276" w:lineRule="auto"/>
        <w:jc w:val="both"/>
        <w:rPr>
          <w:rFonts w:asciiTheme="minorHAnsi" w:hAnsiTheme="minorHAnsi" w:cstheme="minorHAnsi"/>
        </w:rPr>
      </w:pPr>
      <w:r w:rsidRPr="009B3F99">
        <w:rPr>
          <w:rFonts w:asciiTheme="minorHAnsi" w:hAnsiTheme="minorHAnsi" w:cstheme="minorHAnsi"/>
        </w:rPr>
        <w:t>Umowę sporządzono w dwóch jednobrzmiących egzemplarzach, po jednym dla każdej ze stron.</w:t>
      </w:r>
    </w:p>
    <w:p w:rsidR="00536E5A" w:rsidRPr="009B3F99" w:rsidRDefault="00536E5A" w:rsidP="00536E5A">
      <w:pPr>
        <w:jc w:val="both"/>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p>
    <w:p w:rsidR="00536E5A" w:rsidRPr="009B3F99" w:rsidRDefault="00536E5A" w:rsidP="00536E5A">
      <w:pPr>
        <w:rPr>
          <w:rFonts w:asciiTheme="minorHAnsi" w:hAnsiTheme="minorHAnsi" w:cstheme="minorHAnsi"/>
        </w:rPr>
      </w:pPr>
      <w:r w:rsidRPr="009B3F99">
        <w:rPr>
          <w:rFonts w:asciiTheme="minorHAnsi" w:hAnsiTheme="minorHAnsi" w:cstheme="minorHAnsi"/>
        </w:rPr>
        <w:t xml:space="preserve">...............................................................    </w:t>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t xml:space="preserve">...............................................................  </w:t>
      </w:r>
    </w:p>
    <w:p w:rsidR="00536E5A" w:rsidRPr="009B3F99" w:rsidRDefault="00536E5A" w:rsidP="00536E5A">
      <w:pPr>
        <w:rPr>
          <w:rFonts w:asciiTheme="minorHAnsi" w:hAnsiTheme="minorHAnsi" w:cstheme="minorHAnsi"/>
        </w:rPr>
      </w:pP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sz w:val="20"/>
          <w:szCs w:val="20"/>
        </w:rPr>
        <w:t xml:space="preserve">Sprzedający   </w:t>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rPr>
        <w:tab/>
      </w:r>
      <w:r w:rsidRPr="009B3F99">
        <w:rPr>
          <w:rFonts w:asciiTheme="minorHAnsi" w:hAnsiTheme="minorHAnsi" w:cstheme="minorHAnsi"/>
          <w:sz w:val="20"/>
          <w:szCs w:val="20"/>
        </w:rPr>
        <w:t xml:space="preserve">Kupujący </w:t>
      </w:r>
    </w:p>
    <w:p w:rsidR="00B41B75" w:rsidRPr="009B3F99" w:rsidRDefault="00B41B75">
      <w:pPr>
        <w:rPr>
          <w:rFonts w:asciiTheme="minorHAnsi" w:hAnsiTheme="minorHAnsi" w:cstheme="minorHAnsi"/>
        </w:rPr>
      </w:pPr>
    </w:p>
    <w:sectPr w:rsidR="00B41B75" w:rsidRPr="009B3F99" w:rsidSect="00B90DB7">
      <w:footerReference w:type="even" r:id="rId7"/>
      <w:footerReference w:type="default" r:id="rId8"/>
      <w:pgSz w:w="11905" w:h="16837"/>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174" w:rsidRDefault="00867174">
      <w:r>
        <w:separator/>
      </w:r>
    </w:p>
  </w:endnote>
  <w:endnote w:type="continuationSeparator" w:id="0">
    <w:p w:rsidR="00867174" w:rsidRDefault="0086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28344124"/>
      <w:docPartObj>
        <w:docPartGallery w:val="Page Numbers (Bottom of Page)"/>
        <w:docPartUnique/>
      </w:docPartObj>
    </w:sdtPr>
    <w:sdtEndPr>
      <w:rPr>
        <w:rStyle w:val="Numerstrony"/>
      </w:rPr>
    </w:sdtEndPr>
    <w:sdtContent>
      <w:p w:rsidR="00196ABB" w:rsidRDefault="00536E5A" w:rsidP="00BE44A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196ABB" w:rsidRDefault="00867174" w:rsidP="00196AB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18050699"/>
      <w:docPartObj>
        <w:docPartGallery w:val="Page Numbers (Bottom of Page)"/>
        <w:docPartUnique/>
      </w:docPartObj>
    </w:sdtPr>
    <w:sdtEndPr>
      <w:rPr>
        <w:rStyle w:val="Numerstrony"/>
      </w:rPr>
    </w:sdtEndPr>
    <w:sdtContent>
      <w:p w:rsidR="00196ABB" w:rsidRDefault="00536E5A" w:rsidP="00BE44A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570F71">
          <w:rPr>
            <w:rStyle w:val="Numerstrony"/>
            <w:noProof/>
          </w:rPr>
          <w:t>2</w:t>
        </w:r>
        <w:r>
          <w:rPr>
            <w:rStyle w:val="Numerstrony"/>
          </w:rPr>
          <w:fldChar w:fldCharType="end"/>
        </w:r>
      </w:p>
    </w:sdtContent>
  </w:sdt>
  <w:p w:rsidR="00196ABB" w:rsidRDefault="00867174" w:rsidP="00196AB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174" w:rsidRDefault="00867174">
      <w:r>
        <w:separator/>
      </w:r>
    </w:p>
  </w:footnote>
  <w:footnote w:type="continuationSeparator" w:id="0">
    <w:p w:rsidR="00867174" w:rsidRDefault="00867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E0FEFBFA"/>
    <w:name w:val="WW8Num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B1C5D9C"/>
    <w:multiLevelType w:val="hybridMultilevel"/>
    <w:tmpl w:val="8F8458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515448"/>
    <w:multiLevelType w:val="hybridMultilevel"/>
    <w:tmpl w:val="13DE7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2EB1525"/>
    <w:multiLevelType w:val="hybridMultilevel"/>
    <w:tmpl w:val="5F721E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D731E01"/>
    <w:multiLevelType w:val="hybridMultilevel"/>
    <w:tmpl w:val="59AEF714"/>
    <w:lvl w:ilvl="0" w:tplc="64B87BD0">
      <w:start w:val="1"/>
      <w:numFmt w:val="lowerLetter"/>
      <w:lvlText w:val="%1)"/>
      <w:lvlJc w:val="left"/>
      <w:pPr>
        <w:ind w:left="1065" w:hanging="360"/>
      </w:pPr>
      <w:rPr>
        <w:rFonts w:hint="default"/>
        <w:color w:val="auto"/>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5A"/>
    <w:rsid w:val="00041C73"/>
    <w:rsid w:val="001E1F24"/>
    <w:rsid w:val="0025768D"/>
    <w:rsid w:val="002C149C"/>
    <w:rsid w:val="00512DD7"/>
    <w:rsid w:val="0052473C"/>
    <w:rsid w:val="00530FD5"/>
    <w:rsid w:val="00536E5A"/>
    <w:rsid w:val="00553873"/>
    <w:rsid w:val="00570F71"/>
    <w:rsid w:val="00666F60"/>
    <w:rsid w:val="006A1F01"/>
    <w:rsid w:val="00867174"/>
    <w:rsid w:val="009B3F99"/>
    <w:rsid w:val="00AC7800"/>
    <w:rsid w:val="00AE4EB7"/>
    <w:rsid w:val="00B172A1"/>
    <w:rsid w:val="00B41B75"/>
    <w:rsid w:val="00BE3875"/>
    <w:rsid w:val="00BF3D55"/>
    <w:rsid w:val="00D11DF0"/>
    <w:rsid w:val="00DF326F"/>
    <w:rsid w:val="00F07209"/>
    <w:rsid w:val="00FF7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F814F-7570-4A61-A3DB-33D2CD04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6E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536E5A"/>
    <w:pPr>
      <w:jc w:val="center"/>
    </w:pPr>
    <w:rPr>
      <w:b/>
      <w:bCs/>
    </w:rPr>
  </w:style>
  <w:style w:type="character" w:customStyle="1" w:styleId="TytuZnak">
    <w:name w:val="Tytuł Znak"/>
    <w:basedOn w:val="Domylnaczcionkaakapitu"/>
    <w:link w:val="Tytu"/>
    <w:rsid w:val="00536E5A"/>
    <w:rPr>
      <w:rFonts w:ascii="Times New Roman" w:eastAsia="Times New Roman" w:hAnsi="Times New Roman" w:cs="Times New Roman"/>
      <w:b/>
      <w:bCs/>
      <w:sz w:val="24"/>
      <w:szCs w:val="24"/>
      <w:lang w:eastAsia="ar-SA"/>
    </w:rPr>
  </w:style>
  <w:style w:type="paragraph" w:styleId="Akapitzlist">
    <w:name w:val="List Paragraph"/>
    <w:basedOn w:val="Normalny"/>
    <w:uiPriority w:val="34"/>
    <w:qFormat/>
    <w:rsid w:val="00536E5A"/>
    <w:pPr>
      <w:ind w:left="720"/>
      <w:contextualSpacing/>
    </w:pPr>
  </w:style>
  <w:style w:type="paragraph" w:styleId="Stopka">
    <w:name w:val="footer"/>
    <w:basedOn w:val="Normalny"/>
    <w:link w:val="StopkaZnak"/>
    <w:uiPriority w:val="99"/>
    <w:unhideWhenUsed/>
    <w:rsid w:val="00536E5A"/>
    <w:pPr>
      <w:tabs>
        <w:tab w:val="center" w:pos="4536"/>
        <w:tab w:val="right" w:pos="9072"/>
      </w:tabs>
    </w:pPr>
  </w:style>
  <w:style w:type="character" w:customStyle="1" w:styleId="StopkaZnak">
    <w:name w:val="Stopka Znak"/>
    <w:basedOn w:val="Domylnaczcionkaakapitu"/>
    <w:link w:val="Stopka"/>
    <w:uiPriority w:val="99"/>
    <w:rsid w:val="00536E5A"/>
    <w:rPr>
      <w:rFonts w:ascii="Times New Roman" w:eastAsia="Times New Roman" w:hAnsi="Times New Roman" w:cs="Times New Roman"/>
      <w:sz w:val="24"/>
      <w:szCs w:val="24"/>
      <w:lang w:eastAsia="ar-SA"/>
    </w:rPr>
  </w:style>
  <w:style w:type="character" w:styleId="Numerstrony">
    <w:name w:val="page number"/>
    <w:basedOn w:val="Domylnaczcionkaakapitu"/>
    <w:uiPriority w:val="99"/>
    <w:semiHidden/>
    <w:unhideWhenUsed/>
    <w:rsid w:val="00536E5A"/>
  </w:style>
  <w:style w:type="paragraph" w:styleId="Tekstdymka">
    <w:name w:val="Balloon Text"/>
    <w:basedOn w:val="Normalny"/>
    <w:link w:val="TekstdymkaZnak"/>
    <w:uiPriority w:val="99"/>
    <w:semiHidden/>
    <w:unhideWhenUsed/>
    <w:rsid w:val="002576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68D"/>
    <w:rPr>
      <w:rFonts w:ascii="Segoe UI" w:eastAsia="Times New Roman" w:hAnsi="Segoe UI" w:cs="Segoe UI"/>
      <w:sz w:val="18"/>
      <w:szCs w:val="18"/>
      <w:lang w:eastAsia="ar-SA"/>
    </w:rPr>
  </w:style>
  <w:style w:type="character" w:styleId="Odwoaniedokomentarza">
    <w:name w:val="annotation reference"/>
    <w:basedOn w:val="Domylnaczcionkaakapitu"/>
    <w:uiPriority w:val="99"/>
    <w:semiHidden/>
    <w:unhideWhenUsed/>
    <w:rsid w:val="00F07209"/>
    <w:rPr>
      <w:sz w:val="16"/>
      <w:szCs w:val="16"/>
    </w:rPr>
  </w:style>
  <w:style w:type="paragraph" w:styleId="Tekstkomentarza">
    <w:name w:val="annotation text"/>
    <w:basedOn w:val="Normalny"/>
    <w:link w:val="TekstkomentarzaZnak"/>
    <w:uiPriority w:val="99"/>
    <w:semiHidden/>
    <w:unhideWhenUsed/>
    <w:rsid w:val="00F07209"/>
    <w:rPr>
      <w:sz w:val="20"/>
      <w:szCs w:val="20"/>
    </w:rPr>
  </w:style>
  <w:style w:type="character" w:customStyle="1" w:styleId="TekstkomentarzaZnak">
    <w:name w:val="Tekst komentarza Znak"/>
    <w:basedOn w:val="Domylnaczcionkaakapitu"/>
    <w:link w:val="Tekstkomentarza"/>
    <w:uiPriority w:val="99"/>
    <w:semiHidden/>
    <w:rsid w:val="00F07209"/>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07209"/>
    <w:rPr>
      <w:b/>
      <w:bCs/>
    </w:rPr>
  </w:style>
  <w:style w:type="character" w:customStyle="1" w:styleId="TematkomentarzaZnak">
    <w:name w:val="Temat komentarza Znak"/>
    <w:basedOn w:val="TekstkomentarzaZnak"/>
    <w:link w:val="Tematkomentarza"/>
    <w:uiPriority w:val="99"/>
    <w:semiHidden/>
    <w:rsid w:val="00F0720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3134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Kołodziejski</dc:creator>
  <cp:keywords/>
  <dc:description/>
  <cp:lastModifiedBy>Dariusz Kurkierewicz</cp:lastModifiedBy>
  <cp:revision>2</cp:revision>
  <cp:lastPrinted>2021-02-24T12:30:00Z</cp:lastPrinted>
  <dcterms:created xsi:type="dcterms:W3CDTF">2021-06-08T10:25:00Z</dcterms:created>
  <dcterms:modified xsi:type="dcterms:W3CDTF">2021-06-08T10:25:00Z</dcterms:modified>
</cp:coreProperties>
</file>