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1DE4CDA" w:rsidP="7E72AA8D" w:rsidRDefault="31DE4CDA" w14:paraId="13760FDA" w14:textId="4727694C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7E72AA8D" w:rsidR="31DE4CDA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[Propozycje tytułów:]</w:t>
      </w:r>
    </w:p>
    <w:p w:rsidR="31DE4CDA" w:rsidP="7E72AA8D" w:rsidRDefault="31DE4CDA" w14:paraId="6CE72816" w14:textId="6AD33A62">
      <w:pPr>
        <w:pStyle w:val="Normal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>Zobacz transmisję na żywo z VI Konferencji</w:t>
      </w:r>
      <w:r w:rsidRPr="7E72AA8D" w:rsidR="38B3ABE8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 Naukowej</w:t>
      </w: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 „Bezpieczeństwo energetyczne – filary i perspektywa rozwoju 2021” w Rzeszowie</w:t>
      </w:r>
      <w:r w:rsidRPr="7E72AA8D" w:rsidR="103826CB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>!</w:t>
      </w:r>
    </w:p>
    <w:p w:rsidR="7E72AA8D" w:rsidP="7E72AA8D" w:rsidRDefault="7E72AA8D" w14:paraId="440233DF" w14:textId="24812C48">
      <w:pPr>
        <w:pStyle w:val="Normal"/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</w:p>
    <w:p w:rsidR="31DE4CDA" w:rsidP="7E72AA8D" w:rsidRDefault="31DE4CDA" w14:paraId="67F7C9DC" w14:textId="5FE11050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>VI Konferencja „Bezpieczeństwo energetyczne – filary i perspektywa rozwoju” rozpoczyna się 13 września 2021 r. o godzinie 9:00 na Politechnice Rzeszowskiej. Będą to dwa dni dwa dni debat, prelekcji i prezentacji, a także spotkań kuluarowych i biznesowych z udziałem przedstawicieli gospodarki, administracji i nauki. Wszystkie panele transmitowane są na żywo!</w:t>
      </w:r>
    </w:p>
    <w:p w:rsidR="7E72AA8D" w:rsidP="7E72AA8D" w:rsidRDefault="7E72AA8D" w14:paraId="6C13D208" w14:textId="03DF5ECC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</w:p>
    <w:p w:rsidR="31DE4CDA" w:rsidP="7E72AA8D" w:rsidRDefault="31DE4CDA" w14:paraId="58A33D99" w14:textId="10C611A0">
      <w:pPr>
        <w:jc w:val="both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>ODNOŚNIK DO TRANSMISJI:</w:t>
      </w:r>
    </w:p>
    <w:p w:rsidR="31DE4CDA" w:rsidP="7E72AA8D" w:rsidRDefault="31DE4CDA" w14:paraId="0BB9E499" w14:textId="0FD96751">
      <w:pPr>
        <w:spacing w:after="160" w:line="259" w:lineRule="auto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hyperlink r:id="R4dc78733951b4f22">
        <w:r w:rsidRPr="7E72AA8D" w:rsidR="31DE4CDA">
          <w:rPr>
            <w:rStyle w:val="Hyperlink"/>
            <w:rFonts w:ascii="Verdana" w:hAnsi="Verdana" w:eastAsia="Verdana" w:cs="Verdan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pl-PL"/>
          </w:rPr>
          <w:t>www.instytutpe.pl/konferencja2021/transmisja-na-zywo-2021-2</w:t>
        </w:r>
      </w:hyperlink>
    </w:p>
    <w:p w:rsidR="7E72AA8D" w:rsidP="7E72AA8D" w:rsidRDefault="7E72AA8D" w14:paraId="1C7062A5" w14:textId="583E3E61">
      <w:pPr>
        <w:pStyle w:val="Normal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</w:p>
    <w:p w:rsidR="31DE4CDA" w:rsidP="7E72AA8D" w:rsidRDefault="31DE4CDA" w14:paraId="508587DC" w14:textId="0BDB7F10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>PROGRAM KONFERENCJI:</w:t>
      </w:r>
    </w:p>
    <w:p w:rsidR="31DE4CDA" w:rsidP="7E72AA8D" w:rsidRDefault="31DE4CDA" w14:paraId="5F3273E2" w14:textId="491E3666">
      <w:pPr>
        <w:pStyle w:val="Normal"/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hyperlink r:id="R78bab5475aa848b5">
        <w:r w:rsidRPr="7E72AA8D" w:rsidR="31DE4CDA">
          <w:rPr>
            <w:rStyle w:val="Hyperlink"/>
            <w:rFonts w:ascii="Verdana" w:hAnsi="Verdana" w:eastAsia="Verdana" w:cs="Verdana"/>
            <w:b w:val="1"/>
            <w:bCs w:val="1"/>
            <w:noProof w:val="0"/>
            <w:sz w:val="20"/>
            <w:szCs w:val="20"/>
            <w:lang w:val="pl-PL"/>
          </w:rPr>
          <w:t>https://www.instytutpe.pl/konferencja2021/program-konferencji-2021/</w:t>
        </w:r>
      </w:hyperlink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 </w:t>
      </w:r>
    </w:p>
    <w:p w:rsidR="7E72AA8D" w:rsidP="7E72AA8D" w:rsidRDefault="7E72AA8D" w14:paraId="6BA9E0CA" w14:textId="693F95D6">
      <w:pPr>
        <w:pStyle w:val="Normal"/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</w:p>
    <w:p w:rsidR="31DE4CDA" w:rsidP="7E72AA8D" w:rsidRDefault="31DE4CDA" w14:paraId="6E72BBE1" w14:textId="77AC7CE8">
      <w:pPr>
        <w:jc w:val="both"/>
        <w:rPr>
          <w:rFonts w:ascii="Verdana" w:hAnsi="Verdana" w:eastAsia="Verdana" w:cs="Verdana"/>
          <w:sz w:val="20"/>
          <w:szCs w:val="20"/>
        </w:rPr>
      </w:pP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Szczegółowe informacje dotyczące Konferencji wraz z formularzem zgłoszeniowym znajdują się na stronie internetowej: </w:t>
      </w:r>
      <w:hyperlink r:id="R06c5ea1fc25f4236">
        <w:r w:rsidRPr="7E72AA8D" w:rsidR="31DE4CDA">
          <w:rPr>
            <w:rStyle w:val="Hyperlink"/>
            <w:rFonts w:ascii="Verdana" w:hAnsi="Verdana" w:eastAsia="Verdana" w:cs="Verdana"/>
            <w:b w:val="1"/>
            <w:bCs w:val="1"/>
            <w:noProof w:val="0"/>
            <w:sz w:val="20"/>
            <w:szCs w:val="20"/>
            <w:lang w:val="pl-PL"/>
          </w:rPr>
          <w:t>www.instytutpe.pl/konferencja2021</w:t>
        </w:r>
      </w:hyperlink>
    </w:p>
    <w:p w:rsidR="31DE4CDA" w:rsidP="7E72AA8D" w:rsidRDefault="31DE4CDA" w14:paraId="2DEEA79D" w14:textId="43303368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Zapowiedź wideo VI Konferencji: </w:t>
      </w:r>
      <w:hyperlink r:id="R7abc1e1c0d4540db">
        <w:r w:rsidRPr="7E72AA8D" w:rsidR="31DE4CDA">
          <w:rPr>
            <w:rStyle w:val="Hyperlink"/>
            <w:rFonts w:ascii="Verdana" w:hAnsi="Verdana" w:eastAsia="Verdana" w:cs="Verdana"/>
            <w:b w:val="1"/>
            <w:bCs w:val="1"/>
            <w:noProof w:val="0"/>
            <w:sz w:val="20"/>
            <w:szCs w:val="20"/>
            <w:lang w:val="pl-PL"/>
          </w:rPr>
          <w:t>www.youtube.com/watch?v=6exys7uQcZA</w:t>
        </w:r>
      </w:hyperlink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</w:p>
    <w:p w:rsidR="7E72AA8D" w:rsidP="7E72AA8D" w:rsidRDefault="7E72AA8D" w14:paraId="0C98F863" w14:textId="0F8CA51F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</w:p>
    <w:p w:rsidR="31DE4CDA" w:rsidP="7E72AA8D" w:rsidRDefault="31DE4CDA" w14:paraId="114F371D" w14:textId="750A83A1">
      <w:pPr>
        <w:jc w:val="both"/>
        <w:rPr>
          <w:rFonts w:ascii="Verdana" w:hAnsi="Verdana" w:eastAsia="Verdana" w:cs="Verdana"/>
          <w:noProof w:val="0"/>
          <w:sz w:val="20"/>
          <w:szCs w:val="20"/>
          <w:lang w:val="en-US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n-US"/>
        </w:rPr>
        <w:t>PARTNERZY VI EDYCJI KONFERENCJI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en-US"/>
        </w:rPr>
        <w:t>:</w:t>
      </w:r>
    </w:p>
    <w:p w:rsidR="31DE4CDA" w:rsidP="7E72AA8D" w:rsidRDefault="31DE4CDA" w14:paraId="20CA8E1C" w14:textId="2A2F8391">
      <w:pPr>
        <w:jc w:val="both"/>
        <w:rPr>
          <w:rFonts w:ascii="Verdana" w:hAnsi="Verdana" w:eastAsia="Verdana" w:cs="Verdana"/>
          <w:noProof w:val="0"/>
          <w:sz w:val="20"/>
          <w:szCs w:val="20"/>
          <w:lang w:val="en-US"/>
        </w:rPr>
      </w:pP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en-US"/>
        </w:rPr>
        <w:t xml:space="preserve"> </w:t>
      </w:r>
    </w:p>
    <w:p w:rsidR="31DE4CDA" w:rsidP="7E72AA8D" w:rsidRDefault="31DE4CDA" w14:paraId="5640FAC9" w14:textId="4F1B4C1C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n-US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en-US"/>
        </w:rPr>
        <w:t>This conference is supported by NATO’s Public Diplomacy Division</w:t>
      </w:r>
    </w:p>
    <w:p w:rsidR="31DE4CDA" w:rsidP="7E72AA8D" w:rsidRDefault="31DE4CDA" w14:paraId="25E556F1" w14:textId="22ADC312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Partnerzy Strategiczni: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ML System S.A., PGE Polska Grupa Energetyczna S.A., GK PGNiG</w:t>
      </w:r>
    </w:p>
    <w:p w:rsidR="31DE4CDA" w:rsidP="7E72AA8D" w:rsidRDefault="31DE4CDA" w14:paraId="758086E8" w14:textId="36C23DF4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Główny Partner: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Polskie Sieci Elektroenergetyczne S.A.</w:t>
      </w: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 </w:t>
      </w:r>
    </w:p>
    <w:p w:rsidR="31DE4CDA" w:rsidP="7E72AA8D" w:rsidRDefault="31DE4CDA" w14:paraId="04451317" w14:textId="35379438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Srebrni Partnerzy: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OGP GAZ-SYSTEM S.A., PKN ORLEN S.A., Polska Spółka Gazownictwa, Samorząd Województwa Podkarpackiego, Olesiński i Wspólnicy, Asseco Poland, Electro Marine Service</w:t>
      </w:r>
    </w:p>
    <w:p w:rsidR="31DE4CDA" w:rsidP="7E72AA8D" w:rsidRDefault="31DE4CDA" w14:paraId="1EDEA957" w14:textId="7BA93485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Brązowi Partnerzy: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Lotos S.A., PERN S.A.,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EuRoPol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GAZ S.A., Towarowa Giełda Energii S.A., MPWiK Rzeszów, IBG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Instalbud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, Agencja Rozwoju Przemysłu S.A., INTEGRA, OMIS S.A.</w:t>
      </w:r>
    </w:p>
    <w:p w:rsidR="31DE4CDA" w:rsidP="7E72AA8D" w:rsidRDefault="31DE4CDA" w14:paraId="6A079CAB" w14:textId="2ABF2A23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Sponsorzy wspierający: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Gas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Trading S.A., 4Prime, Inżynieria Rzeszów S.A., FAKRO,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ICsec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S.A., DFE Security, Zakłady Magnezytowe "ROPCZYCE" S.A., Euro-Eko Sp. z o.o.</w:t>
      </w:r>
    </w:p>
    <w:p w:rsidR="31DE4CDA" w:rsidP="7E72AA8D" w:rsidRDefault="31DE4CDA" w14:paraId="2FB7D049" w14:textId="6AAF9070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Partner Instytucjonalny: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Agencja Rynku Energii S.A.</w:t>
      </w:r>
    </w:p>
    <w:p w:rsidR="31DE4CDA" w:rsidP="7E72AA8D" w:rsidRDefault="31DE4CDA" w14:paraId="6E9A21AF" w14:textId="293B8205">
      <w:pPr>
        <w:jc w:val="both"/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 </w:t>
      </w:r>
    </w:p>
    <w:p w:rsidR="31DE4CDA" w:rsidP="7E72AA8D" w:rsidRDefault="31DE4CDA" w14:paraId="007F2EF0" w14:textId="7CED3803">
      <w:pPr>
        <w:jc w:val="both"/>
        <w:rPr>
          <w:rFonts w:ascii="Verdana" w:hAnsi="Verdana" w:eastAsia="Verdana" w:cs="Verdana"/>
          <w:noProof w:val="0"/>
          <w:sz w:val="20"/>
          <w:szCs w:val="20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Patronat medialny nad VI Konferencją objęli: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Polska Agencja Prasowa Biznes, Interia, Centrum Informacji Rynku Energii CIRE.PL, BiznesAlert.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pl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Baltic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Wind, 24/7Communication, TVP3 Rzeszów, Polskie Radio Rzeszów, EURACTIV.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pl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Wprost, WysokieNapiecie.pl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Energetyka24.com, 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ISBnews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Gram w zielone,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GlobEnergia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.pl, Green-News.pl, CNG-LNG.pl, Smart-Grids.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pl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Biomasa, Miesięcznik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Instal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, Wiadomości Naftowe i Gazownicze, Napędy i Sterowanie,  Nowa Energia, Wydawnictwo Seidel-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Przywecki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 Polskie Towarzystwo Bezpieczeństwa Narodowego,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European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Foreign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Affairs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 Energetyka, Info OPS Polska,  Energia i Recykling, Portal Stoczniowy, Portal Gospodarka Morska, GospodarkaPodkarpacka.pl, Trendy w Energetyce, Teraz Środowisko,  Świat OZE, Energetyka Wodna, Forum Polskiej Gospodarki,  Energetyka Cieplna i Zawodowa,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Energetykacieplna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Elektroinżynieria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 xml:space="preserve">, Ochrona i Bezpieczeństwo,  Rynek Inwestycji, Wodorowy Świat, </w:t>
      </w:r>
      <w:proofErr w:type="spellStart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portalkomunalny</w:t>
      </w:r>
      <w:proofErr w:type="spellEnd"/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.pl, Tankuj LNG, Nowiny24, Mój Rzeszów, Radio VIA, Gazeta Politechniki, Gazeta Rzeszowa i Okolic, Radio Centrum</w:t>
      </w:r>
    </w:p>
    <w:p w:rsidR="31DE4CDA" w:rsidP="7E72AA8D" w:rsidRDefault="31DE4CDA" w14:paraId="0B72F7CB" w14:textId="77AA8BA9">
      <w:pPr>
        <w:jc w:val="both"/>
        <w:rPr>
          <w:rFonts w:ascii="Verdana" w:hAnsi="Verdana" w:eastAsia="Verdana" w:cs="Verdana"/>
          <w:noProof w:val="0"/>
          <w:sz w:val="24"/>
          <w:szCs w:val="24"/>
          <w:lang w:val="pl-PL"/>
        </w:rPr>
      </w:pPr>
      <w:r w:rsidRPr="7E72AA8D" w:rsidR="31DE4CDA">
        <w:rPr>
          <w:rFonts w:ascii="Verdana" w:hAnsi="Verdana" w:eastAsia="Verdana" w:cs="Verdana"/>
          <w:b w:val="1"/>
          <w:bCs w:val="1"/>
          <w:noProof w:val="0"/>
          <w:sz w:val="20"/>
          <w:szCs w:val="20"/>
          <w:lang w:val="pl-PL"/>
        </w:rPr>
        <w:t xml:space="preserve">Patronat honorowy nad wydarzeniem objęli: </w:t>
      </w:r>
      <w:r w:rsidRPr="7E72AA8D" w:rsidR="31DE4CDA">
        <w:rPr>
          <w:rFonts w:ascii="Verdana" w:hAnsi="Verdana" w:eastAsia="Verdana" w:cs="Verdana"/>
          <w:noProof w:val="0"/>
          <w:sz w:val="20"/>
          <w:szCs w:val="20"/>
          <w:lang w:val="pl-PL"/>
        </w:rPr>
        <w:t>Prezes Rady Ministrów, Minister Klimatu i Środowiska, Minister Aktywów Państwowych, Minister Edukacji i Nauki, Przedstawicielstwo Komisji Europejskiej w Polsce, Dyrektor Rządowego Centrum Bezpieczeństwa, Szef Biura Bezpieczeństwa Narodowego, Prezes Urzędu  Regulacji Energetyki, Narodowe Centrum Badań i Rozwoju, Prezes Głównego Urzędu Statystycznego, Narodowy Fundusz Ochrony Środowiska i Gospodarki Wodnej, Narodowa Agencja Poszanowania Energii, Stowarzyszenie Polska Izba Magazynowania Energii, Komisja ds. Energii, Klimatu i Aktywów Państwowych, Przewodniczący Komisji Gospodarki  i Rozwoju Sejmu RP, Komisja Cyfryzacji, Innowacyjności i Nowoczesnych Technologii,  Wojewoda Podkarpacki, Marszałek Województwa Podkarpackiego, Prezydent Miasta Rzeszowa, Rektor Politechniki Rzeszowskiej im. Ignacego Łukasiewicza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E030A"/>
    <w:rsid w:val="044E9345"/>
    <w:rsid w:val="07AC9091"/>
    <w:rsid w:val="088618D8"/>
    <w:rsid w:val="0F9E030A"/>
    <w:rsid w:val="103826CB"/>
    <w:rsid w:val="109B26B1"/>
    <w:rsid w:val="10C5C653"/>
    <w:rsid w:val="1236F712"/>
    <w:rsid w:val="124735CA"/>
    <w:rsid w:val="17013E9B"/>
    <w:rsid w:val="1A74961F"/>
    <w:rsid w:val="1CA047B0"/>
    <w:rsid w:val="1F480742"/>
    <w:rsid w:val="2CD9524A"/>
    <w:rsid w:val="2E5A2961"/>
    <w:rsid w:val="31DE4CDA"/>
    <w:rsid w:val="332D9A84"/>
    <w:rsid w:val="366C1753"/>
    <w:rsid w:val="3799D0E0"/>
    <w:rsid w:val="38B3ABE8"/>
    <w:rsid w:val="39E7D839"/>
    <w:rsid w:val="3A909EFB"/>
    <w:rsid w:val="4035C10F"/>
    <w:rsid w:val="404EE96C"/>
    <w:rsid w:val="41D19170"/>
    <w:rsid w:val="444C7795"/>
    <w:rsid w:val="446A13B0"/>
    <w:rsid w:val="46A50293"/>
    <w:rsid w:val="46B50501"/>
    <w:rsid w:val="4840D2F4"/>
    <w:rsid w:val="51B42BF3"/>
    <w:rsid w:val="51FCCBC1"/>
    <w:rsid w:val="56190D3C"/>
    <w:rsid w:val="59FAB4A5"/>
    <w:rsid w:val="5B9ED638"/>
    <w:rsid w:val="6122424F"/>
    <w:rsid w:val="61ED9A4C"/>
    <w:rsid w:val="62616B7A"/>
    <w:rsid w:val="63824770"/>
    <w:rsid w:val="64932053"/>
    <w:rsid w:val="6AEB7305"/>
    <w:rsid w:val="724C7E43"/>
    <w:rsid w:val="732B2E8E"/>
    <w:rsid w:val="73C7F96D"/>
    <w:rsid w:val="7B4B531B"/>
    <w:rsid w:val="7D3535E6"/>
    <w:rsid w:val="7E72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030A"/>
  <w15:chartTrackingRefBased/>
  <w15:docId w15:val="{9D22D54C-605C-41AA-BDB5-CE13CAC728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instytutpe.pl/konferencja2021/transmisja-na-zywo-2021-2/" TargetMode="External" Id="R4dc78733951b4f22" /><Relationship Type="http://schemas.openxmlformats.org/officeDocument/2006/relationships/hyperlink" Target="https://www.instytutpe.pl/konferencja2021/program-konferencji-2021/" TargetMode="External" Id="R78bab5475aa848b5" /><Relationship Type="http://schemas.openxmlformats.org/officeDocument/2006/relationships/hyperlink" Target="http://www.instytutpe.pl/konferencja2021" TargetMode="External" Id="R06c5ea1fc25f4236" /><Relationship Type="http://schemas.openxmlformats.org/officeDocument/2006/relationships/hyperlink" Target="http://www.youtube.com/watch?v=6exys7uQcZA" TargetMode="External" Id="R7abc1e1c0d4540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2021-09-08T11:48:54.5131089Z</dcterms:created>
  <dcterms:modified xsi:type="dcterms:W3CDTF">2021-09-08T12:22:06.2974245Z</dcterms:modified>
  <dc:creator>Paulina Bednarska</dc:creator>
  <lastModifiedBy>Paulina Bednarska</lastModifiedBy>
</coreProperties>
</file>