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3F3802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3F3802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3F3802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3F3802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02 września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3F3802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3F3802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3F3802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3F3802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25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245E4D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245E4D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F3802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245E4D" w:rsidTr="00BF06A0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A0" w:rsidRPr="00BF06A0" w:rsidRDefault="003F3802" w:rsidP="00BF06A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</w:t>
            </w:r>
            <w:r w:rsidRPr="00BF06A0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A0" w:rsidRDefault="003F3802" w:rsidP="00BF06A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BF06A0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BF06A0" w:rsidRDefault="003F3802" w:rsidP="00BF06A0">
            <w:pPr>
              <w:spacing w:before="60"/>
              <w:rPr>
                <w:rStyle w:val="Ppogrubienie"/>
                <w:rFonts w:ascii="Century Gothic" w:hAnsi="Century Gothic"/>
                <w:b w:val="0"/>
                <w:sz w:val="16"/>
                <w:szCs w:val="16"/>
              </w:rPr>
            </w:pPr>
            <w:r w:rsidRPr="00BF06A0">
              <w:rPr>
                <w:rFonts w:ascii="Century Gothic" w:hAnsi="Century Gothic"/>
                <w:sz w:val="16"/>
                <w:szCs w:val="16"/>
              </w:rPr>
              <w:t>zmieniające rozporządzenie</w:t>
            </w:r>
            <w:r w:rsidRPr="00BF06A0">
              <w:rPr>
                <w:rStyle w:val="Ppogrubienie"/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</w:p>
          <w:p w:rsidR="00BF06A0" w:rsidRPr="00BF06A0" w:rsidRDefault="003F3802" w:rsidP="00BF06A0">
            <w:pPr>
              <w:spacing w:before="60"/>
              <w:rPr>
                <w:rStyle w:val="Ppogrubienie"/>
                <w:rFonts w:ascii="Century Gothic" w:hAnsi="Century Gothic"/>
                <w:b w:val="0"/>
                <w:sz w:val="16"/>
                <w:szCs w:val="16"/>
              </w:rPr>
            </w:pPr>
            <w:r w:rsidRPr="00BF06A0">
              <w:rPr>
                <w:rStyle w:val="Ppogrubienie"/>
                <w:rFonts w:ascii="Century Gothic" w:hAnsi="Century Gothic"/>
                <w:b w:val="0"/>
                <w:sz w:val="16"/>
                <w:szCs w:val="16"/>
              </w:rPr>
              <w:t>w</w:t>
            </w:r>
            <w:r w:rsidRPr="00BF06A0">
              <w:rPr>
                <w:rFonts w:ascii="Century Gothic" w:hAnsi="Century Gothic"/>
                <w:sz w:val="16"/>
                <w:szCs w:val="16"/>
              </w:rPr>
              <w:t xml:space="preserve"> sprawie zakresu i warunków przyznawania świadczeń przysługujących nauczycielom polskim skierowanym lub delegowanym do pracy za granicą</w:t>
            </w:r>
          </w:p>
          <w:p w:rsidR="00BF06A0" w:rsidRPr="00BF06A0" w:rsidRDefault="00CC279B" w:rsidP="00BF06A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A0" w:rsidRPr="00BF06A0" w:rsidRDefault="003F3802" w:rsidP="00F2639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BF06A0">
              <w:rPr>
                <w:rFonts w:ascii="Century Gothic" w:hAnsi="Century Gothic"/>
                <w:sz w:val="16"/>
                <w:szCs w:val="16"/>
              </w:rPr>
              <w:t xml:space="preserve">Nowelizacja rozporządzenia </w:t>
            </w:r>
            <w:r w:rsidRPr="00F2639F">
              <w:rPr>
                <w:rFonts w:ascii="Century Gothic" w:hAnsi="Century Gothic"/>
                <w:sz w:val="16"/>
                <w:szCs w:val="16"/>
              </w:rPr>
              <w:t xml:space="preserve">Ministra Edukacji Narodowej z dnia 26 lipca 2018 r. w sprawie zakresu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2639F">
              <w:rPr>
                <w:rFonts w:ascii="Century Gothic" w:hAnsi="Century Gothic"/>
                <w:sz w:val="16"/>
                <w:szCs w:val="16"/>
              </w:rPr>
              <w:t>i warunków przyznawania świadczeń przysługujących nauczycielom polskim skierowanym lub delegowanym do pracy za granicą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029F0">
              <w:rPr>
                <w:rFonts w:ascii="Century Gothic" w:hAnsi="Century Gothic"/>
                <w:sz w:val="16"/>
                <w:szCs w:val="16"/>
              </w:rPr>
              <w:t xml:space="preserve">(Dz. U. poz. </w:t>
            </w:r>
            <w:r>
              <w:rPr>
                <w:rFonts w:ascii="Century Gothic" w:hAnsi="Century Gothic"/>
                <w:sz w:val="16"/>
                <w:szCs w:val="16"/>
              </w:rPr>
              <w:t>1494</w:t>
            </w:r>
            <w:r w:rsidRPr="005029F0"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F06A0">
              <w:rPr>
                <w:rFonts w:ascii="Century Gothic" w:hAnsi="Century Gothic"/>
                <w:sz w:val="16"/>
                <w:szCs w:val="16"/>
              </w:rPr>
              <w:t xml:space="preserve">wynika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BF06A0">
              <w:rPr>
                <w:rFonts w:ascii="Century Gothic" w:hAnsi="Century Gothic"/>
                <w:sz w:val="16"/>
                <w:szCs w:val="16"/>
              </w:rPr>
              <w:t xml:space="preserve">z potrzeby urealnienia wysokości ryczałtu dla nauczycieli kierowanych do pracy za granicą w celu wspomagania nauczania języka polskiego, historii, geografii, kultury polskiej oraz innych przedmiotów nauczanych w języku polskim wśród Polonii i Polaków zamieszkałych za granicą oraz dzieci pracowników migrujących.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A0" w:rsidRPr="00BF06A0" w:rsidRDefault="003F3802" w:rsidP="00BF06A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BF06A0">
              <w:rPr>
                <w:rFonts w:ascii="Century Gothic" w:hAnsi="Century Gothic"/>
                <w:sz w:val="16"/>
                <w:szCs w:val="16"/>
              </w:rPr>
              <w:t xml:space="preserve">Nowelizacja rozporządzenia polega na podniesieniu wysokości ryczałtu dla nauczycieli kierowanych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BF06A0">
              <w:rPr>
                <w:rFonts w:ascii="Century Gothic" w:hAnsi="Century Gothic"/>
                <w:sz w:val="16"/>
                <w:szCs w:val="16"/>
              </w:rPr>
              <w:t>do pracy za granicą.</w:t>
            </w:r>
          </w:p>
          <w:p w:rsidR="00BF06A0" w:rsidRPr="00BF06A0" w:rsidRDefault="00CC279B" w:rsidP="00BF06A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A0" w:rsidRPr="00BF06A0" w:rsidRDefault="003F3802" w:rsidP="00F2639F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F06A0">
              <w:rPr>
                <w:rFonts w:ascii="Century Gothic" w:hAnsi="Century Gothic"/>
                <w:sz w:val="16"/>
                <w:szCs w:val="16"/>
              </w:rPr>
              <w:t>IV kwartał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BF06A0">
              <w:rPr>
                <w:rFonts w:ascii="Century Gothic" w:hAnsi="Century Gothic"/>
                <w:sz w:val="16"/>
                <w:szCs w:val="16"/>
              </w:rPr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A0" w:rsidRPr="00BF06A0" w:rsidRDefault="003F3802" w:rsidP="00BF06A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Beata Tarłowska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-</w:t>
            </w:r>
            <w:r w:rsidRPr="00BF06A0">
              <w:rPr>
                <w:rFonts w:ascii="Century Gothic" w:hAnsi="Century Gothic"/>
                <w:sz w:val="16"/>
                <w:szCs w:val="16"/>
              </w:rPr>
              <w:t xml:space="preserve"> główny specjalista</w:t>
            </w:r>
          </w:p>
          <w:p w:rsidR="00F2639F" w:rsidRDefault="00CC279B" w:rsidP="00BF06A0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F06A0" w:rsidRPr="00BF06A0" w:rsidRDefault="003F3802" w:rsidP="00BF06A0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F06A0">
              <w:rPr>
                <w:rFonts w:ascii="Century Gothic" w:hAnsi="Century Gothic"/>
                <w:b/>
                <w:sz w:val="16"/>
                <w:szCs w:val="16"/>
              </w:rPr>
              <w:t>Departament Współpracy Międzynarodowej</w:t>
            </w:r>
          </w:p>
        </w:tc>
      </w:tr>
      <w:tr w:rsidR="00245E4D" w:rsidTr="00F2639F">
        <w:trPr>
          <w:trHeight w:val="21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F0" w:rsidRPr="00E14A88" w:rsidRDefault="003F3802" w:rsidP="005029F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51</w:t>
            </w:r>
            <w:r w:rsidRPr="00E14A88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F0" w:rsidRDefault="003F3802" w:rsidP="005029F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029F0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029F0">
              <w:rPr>
                <w:rFonts w:ascii="Century Gothic" w:hAnsi="Century Gothic"/>
                <w:sz w:val="16"/>
                <w:szCs w:val="16"/>
              </w:rPr>
              <w:t xml:space="preserve">Ministra Edukacji </w:t>
            </w:r>
            <w:r>
              <w:rPr>
                <w:rFonts w:ascii="Century Gothic" w:hAnsi="Century Gothic"/>
                <w:sz w:val="16"/>
                <w:szCs w:val="16"/>
              </w:rPr>
              <w:t>Narodowej</w:t>
            </w:r>
          </w:p>
          <w:p w:rsidR="005029F0" w:rsidRDefault="003F3802" w:rsidP="005029F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029F0">
              <w:rPr>
                <w:rFonts w:ascii="Century Gothic" w:hAnsi="Century Gothic"/>
                <w:sz w:val="16"/>
                <w:szCs w:val="16"/>
              </w:rPr>
              <w:t>zmieniające rozporządzenie</w:t>
            </w:r>
          </w:p>
          <w:p w:rsidR="005029F0" w:rsidRPr="005029F0" w:rsidRDefault="003F3802" w:rsidP="005029F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029F0">
              <w:rPr>
                <w:rFonts w:ascii="Century Gothic" w:hAnsi="Century Gothic"/>
                <w:sz w:val="16"/>
                <w:szCs w:val="16"/>
              </w:rPr>
              <w:t xml:space="preserve">w sprawie wypoczynku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029F0">
              <w:rPr>
                <w:rFonts w:ascii="Century Gothic" w:hAnsi="Century Gothic"/>
                <w:sz w:val="16"/>
                <w:szCs w:val="16"/>
              </w:rPr>
              <w:t>dzieci i młodzieży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F0" w:rsidRPr="005029F0" w:rsidRDefault="003F3802" w:rsidP="00F2639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029F0">
              <w:rPr>
                <w:rFonts w:ascii="Century Gothic" w:hAnsi="Century Gothic"/>
                <w:sz w:val="16"/>
                <w:szCs w:val="16"/>
              </w:rPr>
              <w:t>Nowelizacja rozporządzenia Ministra Edukacji Narodowej z dnia 30 marca 2016 r. w sprawie wypoczynku dzieci i młodzieży (Dz. U. poz. 452)</w:t>
            </w:r>
            <w:r w:rsidRPr="005029F0">
              <w:rPr>
                <w:rFonts w:ascii="Century Gothic" w:hAnsi="Century Gothic"/>
                <w:sz w:val="16"/>
                <w:szCs w:val="16"/>
              </w:rPr>
              <w:br/>
              <w:t xml:space="preserve">wynika z konieczności dostosowania przepisów rozporządzenia do obowiązującego stanu prawnego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029F0">
              <w:rPr>
                <w:rFonts w:ascii="Century Gothic" w:hAnsi="Century Gothic"/>
                <w:sz w:val="16"/>
                <w:szCs w:val="16"/>
              </w:rPr>
              <w:t xml:space="preserve">w związku z uchyleniem ustawy z dnia 29 sierpnia </w:t>
            </w:r>
            <w:r w:rsidRPr="005029F0">
              <w:rPr>
                <w:rFonts w:ascii="Century Gothic" w:hAnsi="Century Gothic"/>
                <w:sz w:val="16"/>
                <w:szCs w:val="16"/>
              </w:rPr>
              <w:br/>
              <w:t xml:space="preserve">1997 r. o ochronie danych osobowych (Dz. U. z 2016 r.  poz. 922, z późn. zm.).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F0" w:rsidRPr="005029F0" w:rsidRDefault="003F3802" w:rsidP="005029F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029F0">
              <w:rPr>
                <w:rFonts w:ascii="Century Gothic" w:hAnsi="Century Gothic"/>
                <w:sz w:val="16"/>
                <w:szCs w:val="16"/>
              </w:rPr>
              <w:t>Zmiany w nowelizowanym rozporządzeniu będą dotyczyły przepisów odwołujących się do uchylonej ustawy z dnia 29 sierpnia 1997 r. o ochronie danych osobowych w zakresie wyrażenia zgody przez rodzica na przetwarzanie danych osobowych.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029F0">
              <w:rPr>
                <w:rFonts w:ascii="Century Gothic" w:hAnsi="Century Gothic"/>
                <w:sz w:val="16"/>
                <w:szCs w:val="16"/>
              </w:rPr>
              <w:t>Zmiana dotyczy załącznika nr 6 Karty kwalifikacyjnej uczestnika wypoczynku. W części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II.</w:t>
            </w:r>
            <w:r w:rsidRPr="005029F0">
              <w:rPr>
                <w:rFonts w:ascii="Century Gothic" w:hAnsi="Century Gothic"/>
                <w:sz w:val="16"/>
                <w:szCs w:val="16"/>
              </w:rPr>
              <w:t xml:space="preserve"> Informacje dotyczące uczestnika wypoczynku należy usunąć sformułowanie dotyczące wyrażenia zgody przez rodzica na przetwarzanie danych osobowych.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F0" w:rsidRPr="005029F0" w:rsidRDefault="003F3802" w:rsidP="004E74D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29F0">
              <w:rPr>
                <w:rFonts w:ascii="Century Gothic" w:hAnsi="Century Gothic"/>
                <w:sz w:val="16"/>
                <w:szCs w:val="16"/>
              </w:rPr>
              <w:t>II kwartał 2021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F0" w:rsidRPr="005029F0" w:rsidRDefault="003F3802" w:rsidP="005029F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Ewa Zalewska-</w:t>
            </w:r>
            <w:r w:rsidRPr="005029F0">
              <w:rPr>
                <w:rFonts w:ascii="Century Gothic" w:hAnsi="Century Gothic"/>
                <w:sz w:val="16"/>
                <w:szCs w:val="16"/>
              </w:rPr>
              <w:t>Steć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- </w:t>
            </w:r>
            <w:r w:rsidRPr="005029F0"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5029F0" w:rsidRPr="005029F0" w:rsidRDefault="00CC279B" w:rsidP="005029F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029F0" w:rsidRPr="005029F0" w:rsidRDefault="003F3802" w:rsidP="005029F0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029F0">
              <w:rPr>
                <w:rFonts w:ascii="Century Gothic" w:hAnsi="Century Gothic"/>
                <w:b/>
                <w:sz w:val="16"/>
                <w:szCs w:val="16"/>
              </w:rPr>
              <w:t xml:space="preserve">Departament Wychowania </w:t>
            </w:r>
            <w:r w:rsidRPr="005029F0">
              <w:rPr>
                <w:rFonts w:ascii="Century Gothic" w:hAnsi="Century Gothic"/>
                <w:b/>
                <w:sz w:val="16"/>
                <w:szCs w:val="16"/>
              </w:rPr>
              <w:br/>
              <w:t xml:space="preserve">i Kształcenia Integracyjnego </w:t>
            </w:r>
          </w:p>
        </w:tc>
      </w:tr>
    </w:tbl>
    <w:p w:rsidR="00C57C88" w:rsidRDefault="00CC279B" w:rsidP="00864B0D">
      <w:pPr>
        <w:pStyle w:val="menfont"/>
        <w:rPr>
          <w:sz w:val="18"/>
          <w:szCs w:val="18"/>
        </w:rPr>
      </w:pPr>
    </w:p>
    <w:p w:rsidR="00326C55" w:rsidRPr="00C57C88" w:rsidRDefault="00CC279B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9B" w:rsidRDefault="00CC279B">
      <w:r>
        <w:separator/>
      </w:r>
    </w:p>
  </w:endnote>
  <w:endnote w:type="continuationSeparator" w:id="0">
    <w:p w:rsidR="00CC279B" w:rsidRDefault="00CC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9B" w:rsidRDefault="00CC279B">
      <w:r>
        <w:separator/>
      </w:r>
    </w:p>
  </w:footnote>
  <w:footnote w:type="continuationSeparator" w:id="0">
    <w:p w:rsidR="00CC279B" w:rsidRDefault="00CC2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CC279B" w:rsidP="00505043">
    <w:pPr>
      <w:pStyle w:val="Nagwek"/>
      <w:rPr>
        <w:sz w:val="28"/>
      </w:rPr>
    </w:pPr>
  </w:p>
  <w:p w:rsidR="00312C81" w:rsidRPr="00021A3B" w:rsidRDefault="003F3802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BDD884A0">
      <w:start w:val="1"/>
      <w:numFmt w:val="decimal"/>
      <w:lvlText w:val="%1)"/>
      <w:lvlJc w:val="left"/>
      <w:pPr>
        <w:ind w:left="360" w:hanging="360"/>
      </w:pPr>
    </w:lvl>
    <w:lvl w:ilvl="1" w:tplc="82DEDF6E" w:tentative="1">
      <w:start w:val="1"/>
      <w:numFmt w:val="lowerLetter"/>
      <w:lvlText w:val="%2."/>
      <w:lvlJc w:val="left"/>
      <w:pPr>
        <w:ind w:left="1080" w:hanging="360"/>
      </w:pPr>
    </w:lvl>
    <w:lvl w:ilvl="2" w:tplc="2D8A66AE" w:tentative="1">
      <w:start w:val="1"/>
      <w:numFmt w:val="lowerRoman"/>
      <w:lvlText w:val="%3."/>
      <w:lvlJc w:val="right"/>
      <w:pPr>
        <w:ind w:left="1800" w:hanging="180"/>
      </w:pPr>
    </w:lvl>
    <w:lvl w:ilvl="3" w:tplc="7C44B608" w:tentative="1">
      <w:start w:val="1"/>
      <w:numFmt w:val="decimal"/>
      <w:lvlText w:val="%4."/>
      <w:lvlJc w:val="left"/>
      <w:pPr>
        <w:ind w:left="2520" w:hanging="360"/>
      </w:pPr>
    </w:lvl>
    <w:lvl w:ilvl="4" w:tplc="E8408750" w:tentative="1">
      <w:start w:val="1"/>
      <w:numFmt w:val="lowerLetter"/>
      <w:lvlText w:val="%5."/>
      <w:lvlJc w:val="left"/>
      <w:pPr>
        <w:ind w:left="3240" w:hanging="360"/>
      </w:pPr>
    </w:lvl>
    <w:lvl w:ilvl="5" w:tplc="AE3483A2" w:tentative="1">
      <w:start w:val="1"/>
      <w:numFmt w:val="lowerRoman"/>
      <w:lvlText w:val="%6."/>
      <w:lvlJc w:val="right"/>
      <w:pPr>
        <w:ind w:left="3960" w:hanging="180"/>
      </w:pPr>
    </w:lvl>
    <w:lvl w:ilvl="6" w:tplc="5838ED96" w:tentative="1">
      <w:start w:val="1"/>
      <w:numFmt w:val="decimal"/>
      <w:lvlText w:val="%7."/>
      <w:lvlJc w:val="left"/>
      <w:pPr>
        <w:ind w:left="4680" w:hanging="360"/>
      </w:pPr>
    </w:lvl>
    <w:lvl w:ilvl="7" w:tplc="1B56F6BC" w:tentative="1">
      <w:start w:val="1"/>
      <w:numFmt w:val="lowerLetter"/>
      <w:lvlText w:val="%8."/>
      <w:lvlJc w:val="left"/>
      <w:pPr>
        <w:ind w:left="5400" w:hanging="360"/>
      </w:pPr>
    </w:lvl>
    <w:lvl w:ilvl="8" w:tplc="1C7C31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67E07EB2">
      <w:start w:val="1"/>
      <w:numFmt w:val="decimal"/>
      <w:lvlText w:val="%1)"/>
      <w:lvlJc w:val="left"/>
      <w:pPr>
        <w:ind w:left="414" w:hanging="360"/>
      </w:pPr>
    </w:lvl>
    <w:lvl w:ilvl="1" w:tplc="D3480E86" w:tentative="1">
      <w:start w:val="1"/>
      <w:numFmt w:val="lowerLetter"/>
      <w:lvlText w:val="%2."/>
      <w:lvlJc w:val="left"/>
      <w:pPr>
        <w:ind w:left="1134" w:hanging="360"/>
      </w:pPr>
    </w:lvl>
    <w:lvl w:ilvl="2" w:tplc="8AD8ED12" w:tentative="1">
      <w:start w:val="1"/>
      <w:numFmt w:val="lowerRoman"/>
      <w:lvlText w:val="%3."/>
      <w:lvlJc w:val="right"/>
      <w:pPr>
        <w:ind w:left="1854" w:hanging="180"/>
      </w:pPr>
    </w:lvl>
    <w:lvl w:ilvl="3" w:tplc="74F2C280" w:tentative="1">
      <w:start w:val="1"/>
      <w:numFmt w:val="decimal"/>
      <w:lvlText w:val="%4."/>
      <w:lvlJc w:val="left"/>
      <w:pPr>
        <w:ind w:left="2574" w:hanging="360"/>
      </w:pPr>
    </w:lvl>
    <w:lvl w:ilvl="4" w:tplc="4E0CB51A" w:tentative="1">
      <w:start w:val="1"/>
      <w:numFmt w:val="lowerLetter"/>
      <w:lvlText w:val="%5."/>
      <w:lvlJc w:val="left"/>
      <w:pPr>
        <w:ind w:left="3294" w:hanging="360"/>
      </w:pPr>
    </w:lvl>
    <w:lvl w:ilvl="5" w:tplc="42A06102" w:tentative="1">
      <w:start w:val="1"/>
      <w:numFmt w:val="lowerRoman"/>
      <w:lvlText w:val="%6."/>
      <w:lvlJc w:val="right"/>
      <w:pPr>
        <w:ind w:left="4014" w:hanging="180"/>
      </w:pPr>
    </w:lvl>
    <w:lvl w:ilvl="6" w:tplc="DE90CFB6" w:tentative="1">
      <w:start w:val="1"/>
      <w:numFmt w:val="decimal"/>
      <w:lvlText w:val="%7."/>
      <w:lvlJc w:val="left"/>
      <w:pPr>
        <w:ind w:left="4734" w:hanging="360"/>
      </w:pPr>
    </w:lvl>
    <w:lvl w:ilvl="7" w:tplc="FE1C3FD8" w:tentative="1">
      <w:start w:val="1"/>
      <w:numFmt w:val="lowerLetter"/>
      <w:lvlText w:val="%8."/>
      <w:lvlJc w:val="left"/>
      <w:pPr>
        <w:ind w:left="5454" w:hanging="360"/>
      </w:pPr>
    </w:lvl>
    <w:lvl w:ilvl="8" w:tplc="9CF619AE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4796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746A168" w:tentative="1">
      <w:start w:val="1"/>
      <w:numFmt w:val="lowerLetter"/>
      <w:lvlText w:val="%2."/>
      <w:lvlJc w:val="left"/>
      <w:pPr>
        <w:ind w:left="1080" w:hanging="360"/>
      </w:pPr>
    </w:lvl>
    <w:lvl w:ilvl="2" w:tplc="90D829B0" w:tentative="1">
      <w:start w:val="1"/>
      <w:numFmt w:val="lowerRoman"/>
      <w:lvlText w:val="%3."/>
      <w:lvlJc w:val="right"/>
      <w:pPr>
        <w:ind w:left="1800" w:hanging="180"/>
      </w:pPr>
    </w:lvl>
    <w:lvl w:ilvl="3" w:tplc="914C7ED4" w:tentative="1">
      <w:start w:val="1"/>
      <w:numFmt w:val="decimal"/>
      <w:lvlText w:val="%4."/>
      <w:lvlJc w:val="left"/>
      <w:pPr>
        <w:ind w:left="2520" w:hanging="360"/>
      </w:pPr>
    </w:lvl>
    <w:lvl w:ilvl="4" w:tplc="16A4D078" w:tentative="1">
      <w:start w:val="1"/>
      <w:numFmt w:val="lowerLetter"/>
      <w:lvlText w:val="%5."/>
      <w:lvlJc w:val="left"/>
      <w:pPr>
        <w:ind w:left="3240" w:hanging="360"/>
      </w:pPr>
    </w:lvl>
    <w:lvl w:ilvl="5" w:tplc="008EA084" w:tentative="1">
      <w:start w:val="1"/>
      <w:numFmt w:val="lowerRoman"/>
      <w:lvlText w:val="%6."/>
      <w:lvlJc w:val="right"/>
      <w:pPr>
        <w:ind w:left="3960" w:hanging="180"/>
      </w:pPr>
    </w:lvl>
    <w:lvl w:ilvl="6" w:tplc="722203F8" w:tentative="1">
      <w:start w:val="1"/>
      <w:numFmt w:val="decimal"/>
      <w:lvlText w:val="%7."/>
      <w:lvlJc w:val="left"/>
      <w:pPr>
        <w:ind w:left="4680" w:hanging="360"/>
      </w:pPr>
    </w:lvl>
    <w:lvl w:ilvl="7" w:tplc="8548B6EA" w:tentative="1">
      <w:start w:val="1"/>
      <w:numFmt w:val="lowerLetter"/>
      <w:lvlText w:val="%8."/>
      <w:lvlJc w:val="left"/>
      <w:pPr>
        <w:ind w:left="5400" w:hanging="360"/>
      </w:pPr>
    </w:lvl>
    <w:lvl w:ilvl="8" w:tplc="D6C03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4C2E0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B068C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8815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6E5C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3ED5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086B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7234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A4A8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568F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509A9A1C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A60EE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0B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EE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84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321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EF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A3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EAB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09263B2E">
      <w:start w:val="1"/>
      <w:numFmt w:val="decimal"/>
      <w:lvlText w:val="%1)"/>
      <w:lvlJc w:val="left"/>
      <w:pPr>
        <w:ind w:left="360" w:hanging="360"/>
      </w:pPr>
    </w:lvl>
    <w:lvl w:ilvl="1" w:tplc="C214F8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D7C1452" w:tentative="1">
      <w:start w:val="1"/>
      <w:numFmt w:val="lowerRoman"/>
      <w:lvlText w:val="%3."/>
      <w:lvlJc w:val="right"/>
      <w:pPr>
        <w:ind w:left="1800" w:hanging="180"/>
      </w:pPr>
    </w:lvl>
    <w:lvl w:ilvl="3" w:tplc="EA08D77C" w:tentative="1">
      <w:start w:val="1"/>
      <w:numFmt w:val="decimal"/>
      <w:lvlText w:val="%4."/>
      <w:lvlJc w:val="left"/>
      <w:pPr>
        <w:ind w:left="2520" w:hanging="360"/>
      </w:pPr>
    </w:lvl>
    <w:lvl w:ilvl="4" w:tplc="31FAB090" w:tentative="1">
      <w:start w:val="1"/>
      <w:numFmt w:val="lowerLetter"/>
      <w:lvlText w:val="%5."/>
      <w:lvlJc w:val="left"/>
      <w:pPr>
        <w:ind w:left="3240" w:hanging="360"/>
      </w:pPr>
    </w:lvl>
    <w:lvl w:ilvl="5" w:tplc="36F48744" w:tentative="1">
      <w:start w:val="1"/>
      <w:numFmt w:val="lowerRoman"/>
      <w:lvlText w:val="%6."/>
      <w:lvlJc w:val="right"/>
      <w:pPr>
        <w:ind w:left="3960" w:hanging="180"/>
      </w:pPr>
    </w:lvl>
    <w:lvl w:ilvl="6" w:tplc="A15A98E2" w:tentative="1">
      <w:start w:val="1"/>
      <w:numFmt w:val="decimal"/>
      <w:lvlText w:val="%7."/>
      <w:lvlJc w:val="left"/>
      <w:pPr>
        <w:ind w:left="4680" w:hanging="360"/>
      </w:pPr>
    </w:lvl>
    <w:lvl w:ilvl="7" w:tplc="BCB052C4" w:tentative="1">
      <w:start w:val="1"/>
      <w:numFmt w:val="lowerLetter"/>
      <w:lvlText w:val="%8."/>
      <w:lvlJc w:val="left"/>
      <w:pPr>
        <w:ind w:left="5400" w:hanging="360"/>
      </w:pPr>
    </w:lvl>
    <w:lvl w:ilvl="8" w:tplc="8B2452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E90615E0">
      <w:start w:val="1"/>
      <w:numFmt w:val="lowerLetter"/>
      <w:lvlText w:val="%1)"/>
      <w:lvlJc w:val="left"/>
      <w:pPr>
        <w:ind w:left="896" w:hanging="360"/>
      </w:pPr>
    </w:lvl>
    <w:lvl w:ilvl="1" w:tplc="878EB5B2">
      <w:start w:val="1"/>
      <w:numFmt w:val="lowerLetter"/>
      <w:lvlText w:val="%2)"/>
      <w:lvlJc w:val="left"/>
      <w:pPr>
        <w:ind w:left="786" w:hanging="360"/>
      </w:pPr>
    </w:lvl>
    <w:lvl w:ilvl="2" w:tplc="E4460090" w:tentative="1">
      <w:start w:val="1"/>
      <w:numFmt w:val="lowerRoman"/>
      <w:lvlText w:val="%3."/>
      <w:lvlJc w:val="right"/>
      <w:pPr>
        <w:ind w:left="2336" w:hanging="180"/>
      </w:pPr>
    </w:lvl>
    <w:lvl w:ilvl="3" w:tplc="E5047534" w:tentative="1">
      <w:start w:val="1"/>
      <w:numFmt w:val="decimal"/>
      <w:lvlText w:val="%4."/>
      <w:lvlJc w:val="left"/>
      <w:pPr>
        <w:ind w:left="3056" w:hanging="360"/>
      </w:pPr>
    </w:lvl>
    <w:lvl w:ilvl="4" w:tplc="A668713E" w:tentative="1">
      <w:start w:val="1"/>
      <w:numFmt w:val="lowerLetter"/>
      <w:lvlText w:val="%5."/>
      <w:lvlJc w:val="left"/>
      <w:pPr>
        <w:ind w:left="3776" w:hanging="360"/>
      </w:pPr>
    </w:lvl>
    <w:lvl w:ilvl="5" w:tplc="DCE61650" w:tentative="1">
      <w:start w:val="1"/>
      <w:numFmt w:val="lowerRoman"/>
      <w:lvlText w:val="%6."/>
      <w:lvlJc w:val="right"/>
      <w:pPr>
        <w:ind w:left="4496" w:hanging="180"/>
      </w:pPr>
    </w:lvl>
    <w:lvl w:ilvl="6" w:tplc="3B7455EC" w:tentative="1">
      <w:start w:val="1"/>
      <w:numFmt w:val="decimal"/>
      <w:lvlText w:val="%7."/>
      <w:lvlJc w:val="left"/>
      <w:pPr>
        <w:ind w:left="5216" w:hanging="360"/>
      </w:pPr>
    </w:lvl>
    <w:lvl w:ilvl="7" w:tplc="D16EF7BE" w:tentative="1">
      <w:start w:val="1"/>
      <w:numFmt w:val="lowerLetter"/>
      <w:lvlText w:val="%8."/>
      <w:lvlJc w:val="left"/>
      <w:pPr>
        <w:ind w:left="5936" w:hanging="360"/>
      </w:pPr>
    </w:lvl>
    <w:lvl w:ilvl="8" w:tplc="D354DB0E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BFE07322">
      <w:start w:val="1"/>
      <w:numFmt w:val="decimal"/>
      <w:lvlText w:val="%1)"/>
      <w:lvlJc w:val="left"/>
      <w:pPr>
        <w:ind w:left="720" w:hanging="360"/>
      </w:pPr>
    </w:lvl>
    <w:lvl w:ilvl="1" w:tplc="3AC2956E" w:tentative="1">
      <w:start w:val="1"/>
      <w:numFmt w:val="lowerLetter"/>
      <w:lvlText w:val="%2."/>
      <w:lvlJc w:val="left"/>
      <w:pPr>
        <w:ind w:left="1440" w:hanging="360"/>
      </w:pPr>
    </w:lvl>
    <w:lvl w:ilvl="2" w:tplc="2290433C" w:tentative="1">
      <w:start w:val="1"/>
      <w:numFmt w:val="lowerRoman"/>
      <w:lvlText w:val="%3."/>
      <w:lvlJc w:val="right"/>
      <w:pPr>
        <w:ind w:left="2160" w:hanging="180"/>
      </w:pPr>
    </w:lvl>
    <w:lvl w:ilvl="3" w:tplc="A3268002" w:tentative="1">
      <w:start w:val="1"/>
      <w:numFmt w:val="decimal"/>
      <w:lvlText w:val="%4."/>
      <w:lvlJc w:val="left"/>
      <w:pPr>
        <w:ind w:left="2880" w:hanging="360"/>
      </w:pPr>
    </w:lvl>
    <w:lvl w:ilvl="4" w:tplc="41468ED8" w:tentative="1">
      <w:start w:val="1"/>
      <w:numFmt w:val="lowerLetter"/>
      <w:lvlText w:val="%5."/>
      <w:lvlJc w:val="left"/>
      <w:pPr>
        <w:ind w:left="3600" w:hanging="360"/>
      </w:pPr>
    </w:lvl>
    <w:lvl w:ilvl="5" w:tplc="73DE9BEA" w:tentative="1">
      <w:start w:val="1"/>
      <w:numFmt w:val="lowerRoman"/>
      <w:lvlText w:val="%6."/>
      <w:lvlJc w:val="right"/>
      <w:pPr>
        <w:ind w:left="4320" w:hanging="180"/>
      </w:pPr>
    </w:lvl>
    <w:lvl w:ilvl="6" w:tplc="C99E47CA" w:tentative="1">
      <w:start w:val="1"/>
      <w:numFmt w:val="decimal"/>
      <w:lvlText w:val="%7."/>
      <w:lvlJc w:val="left"/>
      <w:pPr>
        <w:ind w:left="5040" w:hanging="360"/>
      </w:pPr>
    </w:lvl>
    <w:lvl w:ilvl="7" w:tplc="9B6AB35A" w:tentative="1">
      <w:start w:val="1"/>
      <w:numFmt w:val="lowerLetter"/>
      <w:lvlText w:val="%8."/>
      <w:lvlJc w:val="left"/>
      <w:pPr>
        <w:ind w:left="5760" w:hanging="360"/>
      </w:pPr>
    </w:lvl>
    <w:lvl w:ilvl="8" w:tplc="2C04F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EBB405C6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E3A24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6F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A0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8B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DED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65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27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06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7C58"/>
    <w:multiLevelType w:val="hybridMultilevel"/>
    <w:tmpl w:val="5030D9FA"/>
    <w:lvl w:ilvl="0" w:tplc="9AB498B0">
      <w:start w:val="1"/>
      <w:numFmt w:val="decimal"/>
      <w:lvlText w:val="%1)"/>
      <w:lvlJc w:val="left"/>
      <w:pPr>
        <w:ind w:left="360" w:hanging="360"/>
      </w:pPr>
    </w:lvl>
    <w:lvl w:ilvl="1" w:tplc="16C62A24" w:tentative="1">
      <w:start w:val="1"/>
      <w:numFmt w:val="lowerLetter"/>
      <w:lvlText w:val="%2."/>
      <w:lvlJc w:val="left"/>
      <w:pPr>
        <w:ind w:left="1080" w:hanging="360"/>
      </w:pPr>
    </w:lvl>
    <w:lvl w:ilvl="2" w:tplc="2E10653A" w:tentative="1">
      <w:start w:val="1"/>
      <w:numFmt w:val="lowerRoman"/>
      <w:lvlText w:val="%3."/>
      <w:lvlJc w:val="right"/>
      <w:pPr>
        <w:ind w:left="1800" w:hanging="180"/>
      </w:pPr>
    </w:lvl>
    <w:lvl w:ilvl="3" w:tplc="D75EDCAE" w:tentative="1">
      <w:start w:val="1"/>
      <w:numFmt w:val="decimal"/>
      <w:lvlText w:val="%4."/>
      <w:lvlJc w:val="left"/>
      <w:pPr>
        <w:ind w:left="2520" w:hanging="360"/>
      </w:pPr>
    </w:lvl>
    <w:lvl w:ilvl="4" w:tplc="8390BAF4" w:tentative="1">
      <w:start w:val="1"/>
      <w:numFmt w:val="lowerLetter"/>
      <w:lvlText w:val="%5."/>
      <w:lvlJc w:val="left"/>
      <w:pPr>
        <w:ind w:left="3240" w:hanging="360"/>
      </w:pPr>
    </w:lvl>
    <w:lvl w:ilvl="5" w:tplc="BAEA4DE0" w:tentative="1">
      <w:start w:val="1"/>
      <w:numFmt w:val="lowerRoman"/>
      <w:lvlText w:val="%6."/>
      <w:lvlJc w:val="right"/>
      <w:pPr>
        <w:ind w:left="3960" w:hanging="180"/>
      </w:pPr>
    </w:lvl>
    <w:lvl w:ilvl="6" w:tplc="E722ADD8" w:tentative="1">
      <w:start w:val="1"/>
      <w:numFmt w:val="decimal"/>
      <w:lvlText w:val="%7."/>
      <w:lvlJc w:val="left"/>
      <w:pPr>
        <w:ind w:left="4680" w:hanging="360"/>
      </w:pPr>
    </w:lvl>
    <w:lvl w:ilvl="7" w:tplc="B2341988" w:tentative="1">
      <w:start w:val="1"/>
      <w:numFmt w:val="lowerLetter"/>
      <w:lvlText w:val="%8."/>
      <w:lvlJc w:val="left"/>
      <w:pPr>
        <w:ind w:left="5400" w:hanging="360"/>
      </w:pPr>
    </w:lvl>
    <w:lvl w:ilvl="8" w:tplc="F9C8FB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6145B"/>
    <w:multiLevelType w:val="hybridMultilevel"/>
    <w:tmpl w:val="1EECAB3E"/>
    <w:lvl w:ilvl="0" w:tplc="1772E8B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E5F8F9A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55A4D2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5A97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F23C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42A3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A057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A0F0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0EA0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4D"/>
    <w:rsid w:val="00245E4D"/>
    <w:rsid w:val="002C524D"/>
    <w:rsid w:val="003F3802"/>
    <w:rsid w:val="00506F46"/>
    <w:rsid w:val="00C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  <w:style w:type="character" w:customStyle="1" w:styleId="Ppogrubienie">
    <w:name w:val="_P_ – pogrubienie"/>
    <w:uiPriority w:val="1"/>
    <w:qFormat/>
    <w:rsid w:val="00BF06A0"/>
    <w:rPr>
      <w:b/>
    </w:rPr>
  </w:style>
  <w:style w:type="character" w:customStyle="1" w:styleId="Bodytext">
    <w:name w:val="Body text_"/>
    <w:link w:val="Tekstpodstawowy2"/>
    <w:rsid w:val="00BF06A0"/>
    <w:rPr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BF06A0"/>
    <w:pPr>
      <w:widowControl w:val="0"/>
      <w:shd w:val="clear" w:color="auto" w:fill="FFFFFF"/>
      <w:spacing w:before="60" w:after="1020" w:line="0" w:lineRule="atLeas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7BDC-6BB6-4F88-8D69-E20491EE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2020-09-14T11:26:00Z</dcterms:created>
  <dcterms:modified xsi:type="dcterms:W3CDTF">2020-09-14T11:26:00Z</dcterms:modified>
</cp:coreProperties>
</file>