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3CCFD816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F324E7">
        <w:rPr>
          <w:bCs/>
          <w:sz w:val="22"/>
          <w:szCs w:val="22"/>
        </w:rPr>
        <w:t>ZP.3127.</w:t>
      </w:r>
      <w:r w:rsidR="00F324E7" w:rsidRPr="00F324E7">
        <w:rPr>
          <w:bCs/>
          <w:sz w:val="22"/>
          <w:szCs w:val="22"/>
        </w:rPr>
        <w:t>1</w:t>
      </w:r>
      <w:r w:rsidR="00AA21A2">
        <w:rPr>
          <w:bCs/>
          <w:sz w:val="22"/>
          <w:szCs w:val="22"/>
        </w:rPr>
        <w:t>2</w:t>
      </w:r>
      <w:r w:rsidRPr="00F324E7">
        <w:rPr>
          <w:bCs/>
          <w:sz w:val="22"/>
          <w:szCs w:val="22"/>
        </w:rPr>
        <w:t>.2024.DB</w:t>
      </w:r>
      <w:r>
        <w:rPr>
          <w:bCs/>
          <w:sz w:val="22"/>
          <w:szCs w:val="22"/>
        </w:rPr>
        <w:tab/>
      </w:r>
    </w:p>
    <w:p w14:paraId="402D63B3" w14:textId="0C37FA85" w:rsidR="00961B37" w:rsidRDefault="008948AC" w:rsidP="008948AC">
      <w:pPr>
        <w:tabs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1BA28193" w14:textId="77777777" w:rsidR="00AA21A2" w:rsidRDefault="00AA21A2" w:rsidP="00AA21A2">
      <w:pPr>
        <w:suppressAutoHyphens w:val="0"/>
        <w:spacing w:line="276" w:lineRule="auto"/>
        <w:jc w:val="both"/>
        <w:rPr>
          <w:b/>
          <w:bCs/>
          <w:sz w:val="22"/>
          <w:szCs w:val="22"/>
        </w:rPr>
      </w:pPr>
      <w:r w:rsidRPr="00AA21A2"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 w:rsidRPr="00AA21A2">
        <w:rPr>
          <w:sz w:val="22"/>
          <w:szCs w:val="22"/>
        </w:rPr>
        <w:t>pn</w:t>
      </w:r>
      <w:proofErr w:type="spellEnd"/>
      <w:r w:rsidRPr="00AA21A2">
        <w:rPr>
          <w:sz w:val="22"/>
          <w:szCs w:val="22"/>
        </w:rPr>
        <w:t xml:space="preserve">: </w:t>
      </w:r>
      <w:r w:rsidRPr="00AA21A2">
        <w:rPr>
          <w:b/>
          <w:bCs/>
          <w:sz w:val="22"/>
          <w:szCs w:val="22"/>
        </w:rPr>
        <w:t>Dostawa środków zapobiegających szkodom wyrządzanym przez niektóre zwierzęta chronione</w:t>
      </w:r>
    </w:p>
    <w:p w14:paraId="1AE57767" w14:textId="4BBFE434" w:rsidR="00AA21A2" w:rsidRPr="00AA21A2" w:rsidRDefault="00AA21A2" w:rsidP="00AA21A2">
      <w:pPr>
        <w:suppressAutoHyphens w:val="0"/>
        <w:spacing w:line="276" w:lineRule="auto"/>
        <w:jc w:val="both"/>
        <w:rPr>
          <w:b/>
          <w:bCs/>
          <w:sz w:val="22"/>
          <w:szCs w:val="22"/>
        </w:rPr>
      </w:pPr>
      <w:r w:rsidRPr="00AA21A2">
        <w:rPr>
          <w:sz w:val="22"/>
          <w:szCs w:val="22"/>
        </w:rPr>
        <w:t>składam/y niniejszą ofertę i:</w:t>
      </w:r>
    </w:p>
    <w:p w14:paraId="4345DA6F" w14:textId="77777777" w:rsidR="00AA21A2" w:rsidRDefault="00AA21A2" w:rsidP="00AA21A2">
      <w:pPr>
        <w:numPr>
          <w:ilvl w:val="1"/>
          <w:numId w:val="10"/>
        </w:numPr>
        <w:suppressAutoHyphens w:val="0"/>
        <w:spacing w:after="120" w:line="276" w:lineRule="auto"/>
        <w:jc w:val="both"/>
        <w:rPr>
          <w:sz w:val="22"/>
          <w:szCs w:val="22"/>
        </w:rPr>
      </w:pPr>
      <w:r w:rsidRPr="00AA21A2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70C63DC9" w14:textId="77777777" w:rsidR="00AA21A2" w:rsidRDefault="00AA21A2" w:rsidP="00AA21A2">
      <w:pPr>
        <w:numPr>
          <w:ilvl w:val="1"/>
          <w:numId w:val="10"/>
        </w:numPr>
        <w:suppressAutoHyphens w:val="0"/>
        <w:spacing w:after="120" w:line="276" w:lineRule="auto"/>
        <w:jc w:val="both"/>
        <w:rPr>
          <w:sz w:val="22"/>
          <w:szCs w:val="22"/>
        </w:rPr>
      </w:pPr>
      <w:r w:rsidRPr="00AA21A2">
        <w:rPr>
          <w:sz w:val="22"/>
          <w:szCs w:val="22"/>
        </w:rPr>
        <w:t>Oferuję/</w:t>
      </w:r>
      <w:proofErr w:type="spellStart"/>
      <w:r w:rsidRPr="00AA21A2">
        <w:rPr>
          <w:sz w:val="22"/>
          <w:szCs w:val="22"/>
        </w:rPr>
        <w:t>emy</w:t>
      </w:r>
      <w:proofErr w:type="spellEnd"/>
      <w:r w:rsidRPr="00AA21A2">
        <w:rPr>
          <w:spacing w:val="4"/>
          <w:sz w:val="22"/>
          <w:szCs w:val="22"/>
        </w:rPr>
        <w:t xml:space="preserve"> realizację zamówienia za ryczałtowa kwotę brutto ……………….…………………...</w:t>
      </w:r>
    </w:p>
    <w:p w14:paraId="2E51B1A5" w14:textId="6AC43692" w:rsidR="00AA21A2" w:rsidRPr="00AA21A2" w:rsidRDefault="00AA21A2" w:rsidP="00AA21A2">
      <w:pPr>
        <w:numPr>
          <w:ilvl w:val="1"/>
          <w:numId w:val="10"/>
        </w:numPr>
        <w:suppressAutoHyphens w:val="0"/>
        <w:spacing w:after="120" w:line="276" w:lineRule="auto"/>
        <w:jc w:val="both"/>
        <w:rPr>
          <w:sz w:val="22"/>
          <w:szCs w:val="22"/>
        </w:rPr>
      </w:pPr>
      <w:r w:rsidRPr="00AA21A2">
        <w:rPr>
          <w:color w:val="000000"/>
          <w:sz w:val="22"/>
          <w:szCs w:val="22"/>
        </w:rPr>
        <w:t xml:space="preserve">Oświadczam/y, że </w:t>
      </w:r>
      <w:r w:rsidRPr="00AA21A2">
        <w:rPr>
          <w:sz w:val="22"/>
          <w:szCs w:val="22"/>
        </w:rPr>
        <w:t>podana łączna cena brutto</w:t>
      </w:r>
      <w:r w:rsidRPr="00AA21A2">
        <w:rPr>
          <w:color w:val="000000"/>
          <w:sz w:val="22"/>
          <w:szCs w:val="22"/>
        </w:rPr>
        <w:t xml:space="preserve">, zawiera wszystkie koszty wykonania zamówienia, jakie </w:t>
      </w:r>
      <w:r w:rsidR="001F0E7B">
        <w:rPr>
          <w:color w:val="000000"/>
          <w:sz w:val="22"/>
          <w:szCs w:val="22"/>
        </w:rPr>
        <w:br/>
      </w:r>
      <w:r w:rsidRPr="00AA21A2">
        <w:rPr>
          <w:color w:val="000000"/>
          <w:sz w:val="22"/>
          <w:szCs w:val="22"/>
        </w:rPr>
        <w:t>poniesie Zamawiający w przypadku wyboru niniejszej oferty.</w:t>
      </w:r>
    </w:p>
    <w:p w14:paraId="586D3626" w14:textId="6920E72E" w:rsidR="00961B37" w:rsidRPr="00AA21A2" w:rsidRDefault="001120C4" w:rsidP="00AA21A2">
      <w:pPr>
        <w:numPr>
          <w:ilvl w:val="1"/>
          <w:numId w:val="10"/>
        </w:numPr>
        <w:suppressAutoHyphens w:val="0"/>
        <w:spacing w:after="120" w:line="276" w:lineRule="auto"/>
        <w:jc w:val="both"/>
        <w:rPr>
          <w:sz w:val="22"/>
          <w:szCs w:val="22"/>
        </w:rPr>
      </w:pPr>
      <w:r w:rsidRPr="00AA21A2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lastRenderedPageBreak/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E76B8A0" w14:textId="77777777" w:rsidR="009743E5" w:rsidRPr="00917B6E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</w:t>
      </w:r>
      <w:r w:rsidRPr="00552F75">
        <w:rPr>
          <w:rFonts w:eastAsiaTheme="minorHAnsi"/>
          <w:sz w:val="22"/>
          <w:szCs w:val="22"/>
          <w:lang w:eastAsia="en-US"/>
        </w:rPr>
        <w:t>(tj. Dz.U. z 2024 poz. 507)</w:t>
      </w:r>
      <w:r w:rsidRPr="002C487C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4B95962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44AE7A0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</w:t>
      </w:r>
      <w:r w:rsidRPr="00552F75">
        <w:rPr>
          <w:rFonts w:eastAsia="Calibri"/>
          <w:sz w:val="22"/>
          <w:szCs w:val="20"/>
          <w:lang w:eastAsia="en-GB"/>
        </w:rPr>
        <w:t>(Dz. U. z 2023 r. poz. 1124, 1285, 1723 i 1843)</w:t>
      </w:r>
      <w:r w:rsidRPr="002C487C">
        <w:rPr>
          <w:rFonts w:eastAsia="Calibri"/>
          <w:sz w:val="22"/>
          <w:szCs w:val="20"/>
          <w:lang w:eastAsia="en-GB"/>
        </w:rPr>
        <w:t xml:space="preserve">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48C8E9F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</w:t>
      </w:r>
      <w:r w:rsidRPr="00552F75">
        <w:rPr>
          <w:rFonts w:eastAsia="Calibri"/>
          <w:sz w:val="22"/>
          <w:szCs w:val="20"/>
          <w:lang w:eastAsia="en-GB"/>
        </w:rPr>
        <w:t>(Dz. U. z 2023 r. poz. 120, 295 i 1598)</w:t>
      </w:r>
      <w:r w:rsidRPr="002C487C">
        <w:rPr>
          <w:rFonts w:eastAsia="Calibri"/>
          <w:sz w:val="22"/>
          <w:szCs w:val="20"/>
          <w:lang w:eastAsia="en-GB"/>
        </w:rPr>
        <w:t xml:space="preserve">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4F48646B" w14:textId="77777777" w:rsidR="009743E5" w:rsidRPr="004008A6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8948A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4AA1" w14:textId="77777777" w:rsidR="001120C4" w:rsidRDefault="001120C4">
      <w:r>
        <w:separator/>
      </w:r>
    </w:p>
  </w:endnote>
  <w:endnote w:type="continuationSeparator" w:id="0">
    <w:p w14:paraId="7F6D976F" w14:textId="77777777" w:rsidR="001120C4" w:rsidRDefault="001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5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5DAEF" w14:textId="77777777" w:rsidR="001120C4" w:rsidRDefault="001120C4">
      <w:r>
        <w:separator/>
      </w:r>
    </w:p>
  </w:footnote>
  <w:footnote w:type="continuationSeparator" w:id="0">
    <w:p w14:paraId="24C7EAA5" w14:textId="77777777" w:rsidR="001120C4" w:rsidRDefault="0011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2" w15:restartNumberingAfterBreak="0">
    <w:nsid w:val="243B13B6"/>
    <w:multiLevelType w:val="multilevel"/>
    <w:tmpl w:val="A8B6E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7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9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896669055">
    <w:abstractNumId w:val="5"/>
  </w:num>
  <w:num w:numId="2" w16cid:durableId="137504048">
    <w:abstractNumId w:val="9"/>
  </w:num>
  <w:num w:numId="3" w16cid:durableId="1721444174">
    <w:abstractNumId w:val="8"/>
  </w:num>
  <w:num w:numId="4" w16cid:durableId="1695768470">
    <w:abstractNumId w:val="1"/>
  </w:num>
  <w:num w:numId="5" w16cid:durableId="632056135">
    <w:abstractNumId w:val="2"/>
  </w:num>
  <w:num w:numId="6" w16cid:durableId="218791101">
    <w:abstractNumId w:val="6"/>
  </w:num>
  <w:num w:numId="7" w16cid:durableId="922032233">
    <w:abstractNumId w:val="4"/>
  </w:num>
  <w:num w:numId="8" w16cid:durableId="1162963075">
    <w:abstractNumId w:val="1"/>
    <w:lvlOverride w:ilvl="0">
      <w:startOverride w:val="1"/>
    </w:lvlOverride>
  </w:num>
  <w:num w:numId="9" w16cid:durableId="447314639">
    <w:abstractNumId w:val="3"/>
  </w:num>
  <w:num w:numId="10" w16cid:durableId="2057309760">
    <w:abstractNumId w:val="0"/>
  </w:num>
  <w:num w:numId="11" w16cid:durableId="1621297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37"/>
    <w:rsid w:val="000671BA"/>
    <w:rsid w:val="000B38BA"/>
    <w:rsid w:val="001120C4"/>
    <w:rsid w:val="001641A6"/>
    <w:rsid w:val="001F0E7B"/>
    <w:rsid w:val="0030170B"/>
    <w:rsid w:val="00417679"/>
    <w:rsid w:val="00691A39"/>
    <w:rsid w:val="00730AB6"/>
    <w:rsid w:val="00744588"/>
    <w:rsid w:val="007B5349"/>
    <w:rsid w:val="00851166"/>
    <w:rsid w:val="008948AC"/>
    <w:rsid w:val="00961B37"/>
    <w:rsid w:val="009743E5"/>
    <w:rsid w:val="00AA21A2"/>
    <w:rsid w:val="00C366FF"/>
    <w:rsid w:val="00C85C97"/>
    <w:rsid w:val="00C92654"/>
    <w:rsid w:val="00DA58D4"/>
    <w:rsid w:val="00F0378C"/>
    <w:rsid w:val="00F2742C"/>
    <w:rsid w:val="00F324E7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967A-3FE2-4DB1-97C0-06671B7C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3</cp:revision>
  <cp:lastPrinted>2024-10-02T06:43:00Z</cp:lastPrinted>
  <dcterms:created xsi:type="dcterms:W3CDTF">2024-10-14T09:53:00Z</dcterms:created>
  <dcterms:modified xsi:type="dcterms:W3CDTF">2024-10-14T10:07:00Z</dcterms:modified>
  <dc:language>pl-PL</dc:language>
</cp:coreProperties>
</file>