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BC05" w14:textId="5A6D86AD" w:rsidR="00E60E67" w:rsidRPr="004920BF" w:rsidRDefault="00E60E67" w:rsidP="1FAE2364">
      <w:pPr>
        <w:jc w:val="center"/>
        <w:rPr>
          <w:rFonts w:ascii="Times New Roman" w:eastAsia="Times New Roman" w:hAnsi="Times New Roman" w:cs="Times New Roman"/>
          <w:b/>
          <w:bCs/>
        </w:rPr>
      </w:pPr>
      <w:r w:rsidRPr="004920BF">
        <w:rPr>
          <w:rFonts w:ascii="Times New Roman" w:eastAsia="Times New Roman" w:hAnsi="Times New Roman" w:cs="Times New Roman"/>
          <w:b/>
          <w:bCs/>
        </w:rPr>
        <w:t>UZASADNIENIE</w:t>
      </w:r>
    </w:p>
    <w:p w14:paraId="21DF25CE" w14:textId="77777777" w:rsidR="002142BF" w:rsidRPr="004920BF" w:rsidRDefault="002142BF" w:rsidP="1FAE2364">
      <w:pPr>
        <w:jc w:val="center"/>
        <w:rPr>
          <w:rFonts w:ascii="Times New Roman" w:eastAsia="Times New Roman" w:hAnsi="Times New Roman" w:cs="Times New Roman"/>
          <w:b/>
          <w:bCs/>
        </w:rPr>
      </w:pPr>
    </w:p>
    <w:p w14:paraId="15CF974C" w14:textId="647DB90D" w:rsidR="006C0AE0" w:rsidRPr="004920BF" w:rsidRDefault="006C0AE0" w:rsidP="1FAE2364">
      <w:pPr>
        <w:jc w:val="both"/>
        <w:rPr>
          <w:rFonts w:ascii="Times New Roman" w:eastAsia="Times New Roman" w:hAnsi="Times New Roman" w:cs="Times New Roman"/>
        </w:rPr>
      </w:pPr>
      <w:r w:rsidRPr="004920BF">
        <w:rPr>
          <w:rFonts w:ascii="Times New Roman" w:eastAsia="Times New Roman" w:hAnsi="Times New Roman" w:cs="Times New Roman"/>
        </w:rPr>
        <w:t>Projekt</w:t>
      </w:r>
      <w:r w:rsidR="009543DC" w:rsidRPr="004920BF">
        <w:rPr>
          <w:rFonts w:ascii="Times New Roman" w:eastAsia="Times New Roman" w:hAnsi="Times New Roman" w:cs="Times New Roman"/>
        </w:rPr>
        <w:t>owana ustawa</w:t>
      </w:r>
      <w:r w:rsidRPr="004920BF">
        <w:rPr>
          <w:rFonts w:ascii="Times New Roman" w:eastAsia="Times New Roman" w:hAnsi="Times New Roman" w:cs="Times New Roman"/>
        </w:rPr>
        <w:t xml:space="preserve"> wprowadz</w:t>
      </w:r>
      <w:r w:rsidR="009543DC" w:rsidRPr="004920BF">
        <w:rPr>
          <w:rFonts w:ascii="Times New Roman" w:eastAsia="Times New Roman" w:hAnsi="Times New Roman" w:cs="Times New Roman"/>
        </w:rPr>
        <w:t>a</w:t>
      </w:r>
      <w:r w:rsidRPr="004920BF">
        <w:rPr>
          <w:rFonts w:ascii="Times New Roman" w:eastAsia="Times New Roman" w:hAnsi="Times New Roman" w:cs="Times New Roman"/>
        </w:rPr>
        <w:t xml:space="preserve"> zmian</w:t>
      </w:r>
      <w:r w:rsidR="009543DC" w:rsidRPr="004920BF">
        <w:rPr>
          <w:rFonts w:ascii="Times New Roman" w:eastAsia="Times New Roman" w:hAnsi="Times New Roman" w:cs="Times New Roman"/>
        </w:rPr>
        <w:t>y</w:t>
      </w:r>
      <w:r w:rsidRPr="004920BF">
        <w:rPr>
          <w:rFonts w:ascii="Times New Roman" w:eastAsia="Times New Roman" w:hAnsi="Times New Roman" w:cs="Times New Roman"/>
        </w:rPr>
        <w:t xml:space="preserve"> </w:t>
      </w:r>
      <w:r w:rsidR="009543DC" w:rsidRPr="004920BF">
        <w:rPr>
          <w:rFonts w:ascii="Times New Roman" w:eastAsia="Times New Roman" w:hAnsi="Times New Roman" w:cs="Times New Roman"/>
        </w:rPr>
        <w:t xml:space="preserve">w ustawie </w:t>
      </w:r>
      <w:r w:rsidRPr="004920BF">
        <w:rPr>
          <w:rFonts w:ascii="Times New Roman" w:eastAsia="Times New Roman" w:hAnsi="Times New Roman" w:cs="Times New Roman"/>
        </w:rPr>
        <w:t>z dnia 21 czerwca 2001 r. o ochronie praw lokatorów, mieszkaniowym zasobie gminy i o zmianie Kodeksu cywilnego (Dz. U. z 2023 r. poz. 725)</w:t>
      </w:r>
      <w:r w:rsidR="009543DC" w:rsidRPr="004920BF">
        <w:rPr>
          <w:rFonts w:ascii="Times New Roman" w:eastAsia="Times New Roman" w:hAnsi="Times New Roman" w:cs="Times New Roman"/>
        </w:rPr>
        <w:t>, zwanej dalej „ustawą”</w:t>
      </w:r>
      <w:r w:rsidR="004B1D08" w:rsidRPr="004920BF">
        <w:rPr>
          <w:rFonts w:ascii="Times New Roman" w:eastAsia="Times New Roman" w:hAnsi="Times New Roman" w:cs="Times New Roman"/>
        </w:rPr>
        <w:t>.</w:t>
      </w:r>
    </w:p>
    <w:p w14:paraId="68762D01" w14:textId="63984723" w:rsidR="00E44AB7" w:rsidRPr="004920BF" w:rsidRDefault="005B717D" w:rsidP="00E44AB7">
      <w:pPr>
        <w:jc w:val="both"/>
        <w:rPr>
          <w:rFonts w:ascii="Times New Roman" w:eastAsia="Times New Roman" w:hAnsi="Times New Roman" w:cs="Times New Roman"/>
        </w:rPr>
      </w:pPr>
      <w:r>
        <w:rPr>
          <w:rFonts w:ascii="Times New Roman" w:eastAsia="Times New Roman" w:hAnsi="Times New Roman" w:cs="Times New Roman"/>
        </w:rPr>
        <w:t xml:space="preserve">Ustawa ma na celu wprowadzenie instrumentu prawnego łagodzącego problem ograniczeń seniorów wynikających z niedostępności ich mieszkań znajdujących się na wyższych kondygnacjach budynków. </w:t>
      </w:r>
      <w:r w:rsidR="00E44AB7" w:rsidRPr="004920BF">
        <w:rPr>
          <w:rFonts w:ascii="Times New Roman" w:eastAsia="Times New Roman" w:hAnsi="Times New Roman" w:cs="Times New Roman"/>
        </w:rPr>
        <w:t>Problemy związane z tzw. „więźniami czwartego piętra” są coraz częściej spotykane, a ich skala będzie się zwiększać w przyszłości. Obecnie w Polsce blisko 9,9 mln osób stanowią właśnie osoby starsze (czyli zgodnie z projektowanym art. 2 ust. 1 pkt 14 zmienianej ustawy - osoby w wieku 60 lat i więcej), co stanowi 26,3% ludności Polski. Według prognozy GUS udział takich osób w ogóle ludności Polski w roku 2050 stanowić ma około 40%.</w:t>
      </w:r>
    </w:p>
    <w:p w14:paraId="18A96724" w14:textId="41722C29" w:rsidR="00E44AB7" w:rsidRPr="00F62656" w:rsidRDefault="00E44AB7" w:rsidP="00E44AB7">
      <w:pPr>
        <w:spacing w:after="120" w:line="276" w:lineRule="auto"/>
        <w:jc w:val="both"/>
        <w:rPr>
          <w:rFonts w:ascii="Times New Roman" w:eastAsia="Times New Roman" w:hAnsi="Times New Roman" w:cs="Times New Roman"/>
        </w:rPr>
      </w:pPr>
      <w:r w:rsidRPr="4411B670">
        <w:rPr>
          <w:rFonts w:ascii="Times New Roman" w:eastAsia="Times New Roman" w:hAnsi="Times New Roman" w:cs="Times New Roman"/>
        </w:rPr>
        <w:t xml:space="preserve">Projektowana ustawa jest skierowana do osób starszych zamieszkujących czwartą lub wyższą </w:t>
      </w:r>
      <w:r w:rsidRPr="00C3717E">
        <w:rPr>
          <w:rFonts w:ascii="Times New Roman" w:eastAsia="Times New Roman" w:hAnsi="Times New Roman" w:cs="Times New Roman"/>
        </w:rPr>
        <w:t xml:space="preserve">kondygnację nadziemną </w:t>
      </w:r>
      <w:r w:rsidRPr="4411B670">
        <w:rPr>
          <w:rFonts w:ascii="Times New Roman" w:eastAsia="Times New Roman" w:hAnsi="Times New Roman" w:cs="Times New Roman"/>
        </w:rPr>
        <w:t xml:space="preserve">w budynku bez dostępu do dźwigu osobowego, mających trudności </w:t>
      </w:r>
      <w:r>
        <w:rPr>
          <w:rFonts w:ascii="Times New Roman" w:eastAsia="Times New Roman" w:hAnsi="Times New Roman" w:cs="Times New Roman"/>
        </w:rPr>
        <w:br/>
      </w:r>
      <w:r w:rsidRPr="4411B670">
        <w:rPr>
          <w:rFonts w:ascii="Times New Roman" w:eastAsia="Times New Roman" w:hAnsi="Times New Roman" w:cs="Times New Roman"/>
        </w:rPr>
        <w:t xml:space="preserve">z opuszczeniem </w:t>
      </w:r>
      <w:r>
        <w:rPr>
          <w:rFonts w:ascii="Times New Roman" w:eastAsia="Times New Roman" w:hAnsi="Times New Roman" w:cs="Times New Roman"/>
        </w:rPr>
        <w:t>lokalu</w:t>
      </w:r>
      <w:r w:rsidRPr="4411B670">
        <w:rPr>
          <w:rFonts w:ascii="Times New Roman" w:eastAsia="Times New Roman" w:hAnsi="Times New Roman" w:cs="Times New Roman"/>
        </w:rPr>
        <w:t xml:space="preserve"> związane z ograniczeniem ruchowym, którego doświadczają, </w:t>
      </w:r>
      <w:r>
        <w:rPr>
          <w:rFonts w:ascii="Times New Roman" w:eastAsia="Times New Roman" w:hAnsi="Times New Roman" w:cs="Times New Roman"/>
        </w:rPr>
        <w:br/>
      </w:r>
      <w:r w:rsidRPr="4411B670">
        <w:rPr>
          <w:rFonts w:ascii="Times New Roman" w:eastAsia="Times New Roman" w:hAnsi="Times New Roman" w:cs="Times New Roman"/>
        </w:rPr>
        <w:t xml:space="preserve">a wynikających z utraty sprawności fizycznej związanej z wiekiem, z choroby </w:t>
      </w:r>
      <w:r>
        <w:rPr>
          <w:rFonts w:ascii="Times New Roman" w:eastAsia="Times New Roman" w:hAnsi="Times New Roman" w:cs="Times New Roman"/>
        </w:rPr>
        <w:br/>
      </w:r>
      <w:r w:rsidRPr="4411B670">
        <w:rPr>
          <w:rFonts w:ascii="Times New Roman" w:eastAsia="Times New Roman" w:hAnsi="Times New Roman" w:cs="Times New Roman"/>
        </w:rPr>
        <w:t xml:space="preserve">lub niepełnosprawności. Sytuacja ta w wielu przypadkach utrudnia codzienne funkcjonowanie, a w skrajnych przypadkach prowadzi do izolacji społecznej. W związku z tym celem projektowanych zmian jest zapewnienie tym osobom starszym dostępu do </w:t>
      </w:r>
      <w:r>
        <w:rPr>
          <w:rFonts w:ascii="Times New Roman" w:eastAsia="Times New Roman" w:hAnsi="Times New Roman" w:cs="Times New Roman"/>
        </w:rPr>
        <w:t>lokali</w:t>
      </w:r>
      <w:r w:rsidRPr="4411B670">
        <w:rPr>
          <w:rFonts w:ascii="Times New Roman" w:eastAsia="Times New Roman" w:hAnsi="Times New Roman" w:cs="Times New Roman"/>
        </w:rPr>
        <w:t xml:space="preserve"> pozbawionych tej bariery, co pozwoli na poprawę jakości ich życia i umożliwi im dłuższe zachowanie niezależności w miejscu zamieszkania bez konieczności pobytu </w:t>
      </w:r>
      <w:r>
        <w:rPr>
          <w:rFonts w:ascii="Times New Roman" w:eastAsia="Times New Roman" w:hAnsi="Times New Roman" w:cs="Times New Roman"/>
        </w:rPr>
        <w:t xml:space="preserve">w </w:t>
      </w:r>
      <w:r w:rsidRPr="4411B670">
        <w:rPr>
          <w:rFonts w:ascii="Times New Roman" w:eastAsia="Times New Roman" w:hAnsi="Times New Roman" w:cs="Times New Roman"/>
        </w:rPr>
        <w:t>odpowiednich placówkach opieki instytucjonalnej, np. domach pomocy społecznej.</w:t>
      </w:r>
      <w:r w:rsidR="005B717D">
        <w:rPr>
          <w:rFonts w:ascii="Times New Roman" w:eastAsia="Times New Roman" w:hAnsi="Times New Roman" w:cs="Times New Roman"/>
        </w:rPr>
        <w:t xml:space="preserve"> Jednocześnie ustawa pozwala gminom na modyfikację wskazanych wymagań co do kondygnacji, tak aby uwzględnić uwarunkowania lokalne. Tym samym gminy będą mogły objąć instrumentem prawnym na ich terenie także osoby starsze znajdujące się na niższych kondygnacjach.</w:t>
      </w:r>
    </w:p>
    <w:p w14:paraId="35E69982" w14:textId="7DB512C9" w:rsidR="00E44AB7" w:rsidRPr="00F62656" w:rsidRDefault="00E44AB7" w:rsidP="00E44AB7">
      <w:pPr>
        <w:spacing w:after="120" w:line="276" w:lineRule="auto"/>
        <w:jc w:val="both"/>
        <w:rPr>
          <w:rFonts w:ascii="Times New Roman" w:eastAsia="Times New Roman" w:hAnsi="Times New Roman" w:cs="Times New Roman"/>
        </w:rPr>
      </w:pPr>
      <w:r w:rsidRPr="1FAE2364">
        <w:rPr>
          <w:rFonts w:ascii="Times New Roman" w:eastAsia="Times New Roman" w:hAnsi="Times New Roman" w:cs="Times New Roman"/>
        </w:rPr>
        <w:t xml:space="preserve">Zamiana </w:t>
      </w:r>
      <w:r>
        <w:rPr>
          <w:rFonts w:ascii="Times New Roman" w:eastAsia="Times New Roman" w:hAnsi="Times New Roman" w:cs="Times New Roman"/>
        </w:rPr>
        <w:t>lokalu</w:t>
      </w:r>
      <w:r w:rsidRPr="1FAE2364">
        <w:rPr>
          <w:rFonts w:ascii="Times New Roman" w:eastAsia="Times New Roman" w:hAnsi="Times New Roman" w:cs="Times New Roman"/>
        </w:rPr>
        <w:t xml:space="preserve"> na bardziej funkcjonalne i pozbawione barier architektonicznych, bezpośrednio wpłynie na poprawę sytuacji osób starszych. Mniejsze ryzyko upadków, wygodniejszy dostęp do infrastruktury gminnej oraz możliwość swobodnego opuszczania </w:t>
      </w:r>
      <w:r>
        <w:rPr>
          <w:rFonts w:ascii="Times New Roman" w:eastAsia="Times New Roman" w:hAnsi="Times New Roman" w:cs="Times New Roman"/>
        </w:rPr>
        <w:t>lokalu</w:t>
      </w:r>
      <w:r w:rsidRPr="1FAE2364">
        <w:rPr>
          <w:rFonts w:ascii="Times New Roman" w:eastAsia="Times New Roman" w:hAnsi="Times New Roman" w:cs="Times New Roman"/>
        </w:rPr>
        <w:t xml:space="preserve"> zwiększą </w:t>
      </w:r>
      <w:r>
        <w:rPr>
          <w:rFonts w:ascii="Times New Roman" w:eastAsia="Times New Roman" w:hAnsi="Times New Roman" w:cs="Times New Roman"/>
        </w:rPr>
        <w:br/>
      </w:r>
      <w:r w:rsidRPr="1FAE2364">
        <w:rPr>
          <w:rFonts w:ascii="Times New Roman" w:eastAsia="Times New Roman" w:hAnsi="Times New Roman" w:cs="Times New Roman"/>
        </w:rPr>
        <w:t>ich aktywność fizyczną</w:t>
      </w:r>
      <w:r w:rsidR="005B717D">
        <w:rPr>
          <w:rFonts w:ascii="Times New Roman" w:eastAsia="Times New Roman" w:hAnsi="Times New Roman" w:cs="Times New Roman"/>
        </w:rPr>
        <w:t>, społeczną</w:t>
      </w:r>
      <w:r w:rsidRPr="1FAE2364">
        <w:rPr>
          <w:rFonts w:ascii="Times New Roman" w:eastAsia="Times New Roman" w:hAnsi="Times New Roman" w:cs="Times New Roman"/>
        </w:rPr>
        <w:t xml:space="preserve"> i psychiczną. Dzięki temu osoby starsze będą mniej narażone na problemy zdrowotne wynikające z braku ruchu oraz izolacji społecznej, co przełoży się na ich lepszy dobrostan psychofizyczny.</w:t>
      </w:r>
    </w:p>
    <w:p w14:paraId="6A9BEA5D" w14:textId="424BA255" w:rsidR="00E44AB7" w:rsidRDefault="00E44AB7" w:rsidP="00E44AB7">
      <w:pPr>
        <w:spacing w:after="120" w:line="276" w:lineRule="auto"/>
        <w:jc w:val="both"/>
        <w:rPr>
          <w:rFonts w:ascii="Times New Roman" w:eastAsia="Times New Roman" w:hAnsi="Times New Roman" w:cs="Times New Roman"/>
        </w:rPr>
      </w:pPr>
      <w:r w:rsidRPr="5C0B30F4">
        <w:rPr>
          <w:rFonts w:ascii="Times New Roman" w:eastAsia="Times New Roman" w:hAnsi="Times New Roman" w:cs="Times New Roman"/>
        </w:rPr>
        <w:t xml:space="preserve">Rozwiązanie przyjęte w projektowanych zmianach zmniejszy także zapotrzebowanie na usługi opieki długoterminowej (szczególnie opieki instytucjonalnej w domach pomocy społecznej) poprzez umożliwienie samodzielnego i niezależnego życia osobom starszym. Możliwość zamiany </w:t>
      </w:r>
      <w:r>
        <w:rPr>
          <w:rFonts w:ascii="Times New Roman" w:eastAsia="Times New Roman" w:hAnsi="Times New Roman" w:cs="Times New Roman"/>
        </w:rPr>
        <w:t>lokalu</w:t>
      </w:r>
      <w:r w:rsidRPr="5C0B30F4">
        <w:rPr>
          <w:rFonts w:ascii="Times New Roman" w:eastAsia="Times New Roman" w:hAnsi="Times New Roman" w:cs="Times New Roman"/>
        </w:rPr>
        <w:t xml:space="preserve"> na bardziej dostosowane do potrzeb osób starszych pozwoli na dłuższe funkcjonowanie w znanym otoczeniu, bez konieczności rezygnowania z dotychczasowego stylu życia. Tym samym rozwiązanie wpisuje się w ideę godnego starzenia się i wspierania osób starszych w ich naturalnym środowisku. Pozwoli ono na obniżenie kosztów gminy związanych z zapewnieniem opieki niesamodzielnej osobie starszej.</w:t>
      </w:r>
      <w:r w:rsidR="005B717D">
        <w:rPr>
          <w:rFonts w:ascii="Times New Roman" w:eastAsia="Times New Roman" w:hAnsi="Times New Roman" w:cs="Times New Roman"/>
        </w:rPr>
        <w:t xml:space="preserve"> Jednocześnie pozwoli poszerzyć zasób </w:t>
      </w:r>
      <w:r w:rsidR="005B717D">
        <w:rPr>
          <w:rFonts w:ascii="Times New Roman" w:eastAsia="Times New Roman" w:hAnsi="Times New Roman" w:cs="Times New Roman"/>
        </w:rPr>
        <w:lastRenderedPageBreak/>
        <w:t>mieszkaniowy w dyspozycji gminy o lokale nieodpowiednie dla osoby starsze</w:t>
      </w:r>
      <w:r w:rsidR="009E7FA1">
        <w:rPr>
          <w:rFonts w:ascii="Times New Roman" w:eastAsia="Times New Roman" w:hAnsi="Times New Roman" w:cs="Times New Roman"/>
        </w:rPr>
        <w:t>j</w:t>
      </w:r>
      <w:r w:rsidR="005B717D">
        <w:rPr>
          <w:rFonts w:ascii="Times New Roman" w:eastAsia="Times New Roman" w:hAnsi="Times New Roman" w:cs="Times New Roman"/>
        </w:rPr>
        <w:t>, lecz które mogą zaspokajać potrzeby innych grup, np. rodzin z małymi dziećmi.</w:t>
      </w:r>
    </w:p>
    <w:p w14:paraId="762C38FC" w14:textId="1BF90857" w:rsidR="00E75720" w:rsidRDefault="3D9247C7" w:rsidP="1FAE2364">
      <w:pPr>
        <w:jc w:val="both"/>
        <w:rPr>
          <w:rFonts w:ascii="Times New Roman" w:eastAsia="Times New Roman" w:hAnsi="Times New Roman" w:cs="Times New Roman"/>
        </w:rPr>
      </w:pPr>
      <w:r w:rsidRPr="004920BF">
        <w:rPr>
          <w:rFonts w:ascii="Times New Roman" w:eastAsia="Times New Roman" w:hAnsi="Times New Roman" w:cs="Times New Roman"/>
        </w:rPr>
        <w:t>Projektowane zmiany obejmują wprowadzenie umowy najmu senioralnego lokalu jako nowego rozwiązania mającego zapewnić osobom starszym</w:t>
      </w:r>
      <w:r w:rsidR="48DD9B5B" w:rsidRPr="5C0B30F4">
        <w:rPr>
          <w:rFonts w:ascii="Times New Roman" w:eastAsia="Times New Roman" w:hAnsi="Times New Roman" w:cs="Times New Roman"/>
        </w:rPr>
        <w:t>, przez które należy rozumieć</w:t>
      </w:r>
      <w:r w:rsidR="64F4E515" w:rsidRPr="5C0B30F4">
        <w:rPr>
          <w:rFonts w:ascii="Times New Roman" w:eastAsia="Times New Roman" w:hAnsi="Times New Roman" w:cs="Times New Roman"/>
        </w:rPr>
        <w:t xml:space="preserve"> osob</w:t>
      </w:r>
      <w:r w:rsidR="009E7FA1">
        <w:rPr>
          <w:rFonts w:ascii="Times New Roman" w:eastAsia="Times New Roman" w:hAnsi="Times New Roman" w:cs="Times New Roman"/>
        </w:rPr>
        <w:t>y</w:t>
      </w:r>
      <w:r w:rsidR="64F4E515" w:rsidRPr="5C0B30F4">
        <w:rPr>
          <w:rFonts w:ascii="Times New Roman" w:eastAsia="Times New Roman" w:hAnsi="Times New Roman" w:cs="Times New Roman"/>
        </w:rPr>
        <w:t xml:space="preserve">, </w:t>
      </w:r>
      <w:r w:rsidR="004920BF">
        <w:rPr>
          <w:rFonts w:ascii="Times New Roman" w:eastAsia="Times New Roman" w:hAnsi="Times New Roman" w:cs="Times New Roman"/>
        </w:rPr>
        <w:br/>
      </w:r>
      <w:r w:rsidR="64F4E515" w:rsidRPr="5C0B30F4">
        <w:rPr>
          <w:rFonts w:ascii="Times New Roman" w:eastAsia="Times New Roman" w:hAnsi="Times New Roman" w:cs="Times New Roman"/>
        </w:rPr>
        <w:t>któr</w:t>
      </w:r>
      <w:r w:rsidR="009E7FA1">
        <w:rPr>
          <w:rFonts w:ascii="Times New Roman" w:eastAsia="Times New Roman" w:hAnsi="Times New Roman" w:cs="Times New Roman"/>
        </w:rPr>
        <w:t>e</w:t>
      </w:r>
      <w:r w:rsidR="64F4E515" w:rsidRPr="5C0B30F4">
        <w:rPr>
          <w:rFonts w:ascii="Times New Roman" w:eastAsia="Times New Roman" w:hAnsi="Times New Roman" w:cs="Times New Roman"/>
        </w:rPr>
        <w:t xml:space="preserve"> ukończył</w:t>
      </w:r>
      <w:r w:rsidR="009E7FA1">
        <w:rPr>
          <w:rFonts w:ascii="Times New Roman" w:eastAsia="Times New Roman" w:hAnsi="Times New Roman" w:cs="Times New Roman"/>
        </w:rPr>
        <w:t>y</w:t>
      </w:r>
      <w:r w:rsidR="64F4E515" w:rsidRPr="5C0B30F4">
        <w:rPr>
          <w:rFonts w:ascii="Times New Roman" w:eastAsia="Times New Roman" w:hAnsi="Times New Roman" w:cs="Times New Roman"/>
        </w:rPr>
        <w:t xml:space="preserve"> 60. rok </w:t>
      </w:r>
      <w:r w:rsidR="165F0462" w:rsidRPr="5C0B30F4">
        <w:rPr>
          <w:rFonts w:ascii="Times New Roman" w:eastAsia="Times New Roman" w:hAnsi="Times New Roman" w:cs="Times New Roman"/>
        </w:rPr>
        <w:t>życia (</w:t>
      </w:r>
      <w:r w:rsidR="006C7EF7">
        <w:rPr>
          <w:rFonts w:ascii="Times New Roman" w:eastAsia="Times New Roman" w:hAnsi="Times New Roman" w:cs="Times New Roman"/>
        </w:rPr>
        <w:t xml:space="preserve">zgodnie z </w:t>
      </w:r>
      <w:r w:rsidR="00E92C0C">
        <w:rPr>
          <w:rFonts w:ascii="Times New Roman" w:eastAsia="Times New Roman" w:hAnsi="Times New Roman" w:cs="Times New Roman"/>
        </w:rPr>
        <w:t xml:space="preserve">art. 4 pkt 1 </w:t>
      </w:r>
      <w:r w:rsidR="00BF1C00" w:rsidRPr="00BF1C00">
        <w:rPr>
          <w:rFonts w:ascii="Times New Roman" w:eastAsia="Times New Roman" w:hAnsi="Times New Roman" w:cs="Times New Roman"/>
        </w:rPr>
        <w:t>ustawy z dnia 11 września 2015 r. o osobach starszych</w:t>
      </w:r>
      <w:r w:rsidR="009A4AC3">
        <w:rPr>
          <w:rFonts w:ascii="Times New Roman" w:eastAsia="Times New Roman" w:hAnsi="Times New Roman" w:cs="Times New Roman"/>
        </w:rPr>
        <w:t xml:space="preserve"> (</w:t>
      </w:r>
      <w:r w:rsidR="00BF1C00" w:rsidRPr="00BF1C00">
        <w:rPr>
          <w:rFonts w:ascii="Times New Roman" w:eastAsia="Times New Roman" w:hAnsi="Times New Roman" w:cs="Times New Roman"/>
        </w:rPr>
        <w:t>Dz. U. poz. 1705, z 2024 r. poz. 834 oraz z 2026 r. poz. 160</w:t>
      </w:r>
      <w:r w:rsidR="009A4AC3">
        <w:rPr>
          <w:rFonts w:ascii="Times New Roman" w:eastAsia="Times New Roman" w:hAnsi="Times New Roman" w:cs="Times New Roman"/>
        </w:rPr>
        <w:t>))</w:t>
      </w:r>
      <w:r w:rsidR="00002309">
        <w:rPr>
          <w:rFonts w:ascii="Times New Roman" w:eastAsia="Times New Roman" w:hAnsi="Times New Roman" w:cs="Times New Roman"/>
        </w:rPr>
        <w:t>,</w:t>
      </w:r>
      <w:r w:rsidRPr="004920BF">
        <w:rPr>
          <w:rFonts w:ascii="Times New Roman" w:eastAsia="Times New Roman" w:hAnsi="Times New Roman" w:cs="Times New Roman"/>
        </w:rPr>
        <w:t xml:space="preserve"> </w:t>
      </w:r>
      <w:r w:rsidR="6794CFDE" w:rsidRPr="004920BF">
        <w:rPr>
          <w:rFonts w:ascii="Times New Roman" w:eastAsia="Times New Roman" w:hAnsi="Times New Roman" w:cs="Times New Roman"/>
        </w:rPr>
        <w:t xml:space="preserve">prowadzącym jednoosobowe albo dwuosobowe gospodarstwo domowe wspólnie z małżonkiem </w:t>
      </w:r>
      <w:r w:rsidR="00C3717E" w:rsidRPr="00C3717E">
        <w:rPr>
          <w:rFonts w:ascii="Times New Roman" w:eastAsia="Times New Roman" w:hAnsi="Times New Roman" w:cs="Times New Roman"/>
        </w:rPr>
        <w:t>albo rodzeństwem albo zstępnym</w:t>
      </w:r>
      <w:r w:rsidR="009E7FA1">
        <w:rPr>
          <w:rFonts w:ascii="Times New Roman" w:eastAsia="Times New Roman" w:hAnsi="Times New Roman" w:cs="Times New Roman"/>
        </w:rPr>
        <w:t>,</w:t>
      </w:r>
      <w:r w:rsidR="00C3717E" w:rsidRPr="00C3717E">
        <w:rPr>
          <w:rFonts w:ascii="Times New Roman" w:eastAsia="Times New Roman" w:hAnsi="Times New Roman" w:cs="Times New Roman"/>
        </w:rPr>
        <w:t xml:space="preserve"> będącym osobą starszą</w:t>
      </w:r>
      <w:r w:rsidR="007A55CF">
        <w:rPr>
          <w:rFonts w:ascii="Times New Roman" w:eastAsia="Times New Roman" w:hAnsi="Times New Roman" w:cs="Times New Roman"/>
        </w:rPr>
        <w:t>,</w:t>
      </w:r>
      <w:r w:rsidR="194E76D2" w:rsidRPr="004920BF">
        <w:rPr>
          <w:rFonts w:ascii="Times New Roman" w:eastAsia="Times New Roman" w:hAnsi="Times New Roman" w:cs="Times New Roman"/>
        </w:rPr>
        <w:t xml:space="preserve"> </w:t>
      </w:r>
      <w:r w:rsidRPr="004920BF">
        <w:rPr>
          <w:rFonts w:ascii="Times New Roman" w:eastAsia="Times New Roman" w:hAnsi="Times New Roman" w:cs="Times New Roman"/>
        </w:rPr>
        <w:t xml:space="preserve">zamieszkującym w lokalach położonych na wyższych kondygnacjach budynków </w:t>
      </w:r>
      <w:r w:rsidR="0EB40225" w:rsidRPr="004920BF">
        <w:rPr>
          <w:rFonts w:ascii="Times New Roman" w:eastAsia="Times New Roman" w:hAnsi="Times New Roman" w:cs="Times New Roman"/>
        </w:rPr>
        <w:t xml:space="preserve">bez dostępu do </w:t>
      </w:r>
      <w:r w:rsidR="5148CE2D" w:rsidRPr="004920BF">
        <w:rPr>
          <w:rFonts w:ascii="Times New Roman" w:eastAsia="Times New Roman" w:hAnsi="Times New Roman" w:cs="Times New Roman"/>
        </w:rPr>
        <w:t>dźwig</w:t>
      </w:r>
      <w:r w:rsidR="0DBDCE0C" w:rsidRPr="004920BF">
        <w:rPr>
          <w:rFonts w:ascii="Times New Roman" w:eastAsia="Times New Roman" w:hAnsi="Times New Roman" w:cs="Times New Roman"/>
        </w:rPr>
        <w:t>u</w:t>
      </w:r>
      <w:r w:rsidR="5148CE2D" w:rsidRPr="004920BF">
        <w:rPr>
          <w:rFonts w:ascii="Times New Roman" w:eastAsia="Times New Roman" w:hAnsi="Times New Roman" w:cs="Times New Roman"/>
        </w:rPr>
        <w:t xml:space="preserve"> osobow</w:t>
      </w:r>
      <w:r w:rsidR="0C28E696" w:rsidRPr="004920BF">
        <w:rPr>
          <w:rFonts w:ascii="Times New Roman" w:eastAsia="Times New Roman" w:hAnsi="Times New Roman" w:cs="Times New Roman"/>
        </w:rPr>
        <w:t>ego</w:t>
      </w:r>
      <w:r w:rsidRPr="004920BF">
        <w:rPr>
          <w:rFonts w:ascii="Times New Roman" w:eastAsia="Times New Roman" w:hAnsi="Times New Roman" w:cs="Times New Roman"/>
        </w:rPr>
        <w:t xml:space="preserve">, możliwość przeniesienia się do przestrzeni, która nie będzie ograniczać ich samodzielności. </w:t>
      </w:r>
      <w:r w:rsidR="004B3899">
        <w:rPr>
          <w:rFonts w:ascii="Times New Roman" w:eastAsia="Times New Roman" w:hAnsi="Times New Roman" w:cs="Times New Roman"/>
        </w:rPr>
        <w:t xml:space="preserve">Intencją projektodawcy jest, aby projekt ustawy był skierowany do szerszego kręgu osób starszych, nie tylko prowadzących jednoosobowe gospodarstwo domowe, ale również dwuosobowe gospodarstwo domowe wspólnie z ww. osobami. Zdarza się, że osoba starsza zamieszkuje wspólnie i wspólnie prowadzi gospodarstwo domowe ze swoim rodzeństwem, czy zstępnym </w:t>
      </w:r>
      <w:r w:rsidR="005B717D">
        <w:rPr>
          <w:rFonts w:ascii="Times New Roman" w:eastAsia="Times New Roman" w:hAnsi="Times New Roman" w:cs="Times New Roman"/>
        </w:rPr>
        <w:t>(dzieckiem)</w:t>
      </w:r>
      <w:r w:rsidR="007A55CF">
        <w:rPr>
          <w:rFonts w:ascii="Times New Roman" w:eastAsia="Times New Roman" w:hAnsi="Times New Roman" w:cs="Times New Roman"/>
        </w:rPr>
        <w:t>,</w:t>
      </w:r>
      <w:r w:rsidR="005B717D">
        <w:rPr>
          <w:rFonts w:ascii="Times New Roman" w:eastAsia="Times New Roman" w:hAnsi="Times New Roman" w:cs="Times New Roman"/>
        </w:rPr>
        <w:t xml:space="preserve"> </w:t>
      </w:r>
      <w:r w:rsidR="004B3899">
        <w:rPr>
          <w:rFonts w:ascii="Times New Roman" w:eastAsia="Times New Roman" w:hAnsi="Times New Roman" w:cs="Times New Roman"/>
        </w:rPr>
        <w:t>będącym osobą starszą.</w:t>
      </w:r>
    </w:p>
    <w:p w14:paraId="7BEF41F1" w14:textId="4C9C8E2A" w:rsidR="00CA3416" w:rsidRDefault="00CA3416" w:rsidP="00CA3416">
      <w:pPr>
        <w:spacing w:after="120" w:line="276" w:lineRule="auto"/>
        <w:jc w:val="both"/>
        <w:rPr>
          <w:rFonts w:ascii="Times New Roman" w:eastAsia="Times New Roman" w:hAnsi="Times New Roman" w:cs="Times New Roman"/>
        </w:rPr>
      </w:pPr>
      <w:r w:rsidRPr="00CA3416">
        <w:rPr>
          <w:rFonts w:ascii="Times New Roman" w:eastAsia="Times New Roman" w:hAnsi="Times New Roman" w:cs="Times New Roman"/>
        </w:rPr>
        <w:t xml:space="preserve">Wprowadzane w projektowanym art. 21d zmienianej ustawy rozwiązanie oparto o instytucję mieszkaniowego zasobu gminy. Umożliwić ma ono gminom uruchomienie nowego rodzaju wsparcia dla osób starszych w zakresie poprawy ich warunków </w:t>
      </w:r>
      <w:r w:rsidR="00887751">
        <w:rPr>
          <w:rFonts w:ascii="Times New Roman" w:eastAsia="Times New Roman" w:hAnsi="Times New Roman" w:cs="Times New Roman"/>
        </w:rPr>
        <w:t>lokalowych</w:t>
      </w:r>
      <w:r w:rsidRPr="00CA3416">
        <w:rPr>
          <w:rFonts w:ascii="Times New Roman" w:eastAsia="Times New Roman" w:hAnsi="Times New Roman" w:cs="Times New Roman"/>
        </w:rPr>
        <w:t xml:space="preserve">. Zakłada ono, że osoby starsze zamieszkujące we własnych lokalach umiejscowionych w budynkach </w:t>
      </w:r>
      <w:r w:rsidR="004920BF">
        <w:rPr>
          <w:rFonts w:ascii="Times New Roman" w:eastAsia="Times New Roman" w:hAnsi="Times New Roman" w:cs="Times New Roman"/>
        </w:rPr>
        <w:br/>
      </w:r>
      <w:r w:rsidRPr="00CA3416">
        <w:rPr>
          <w:rFonts w:ascii="Times New Roman" w:eastAsia="Times New Roman" w:hAnsi="Times New Roman" w:cs="Times New Roman"/>
        </w:rPr>
        <w:t xml:space="preserve">bez dźwigu osobowego znajdujących się na czwartej lub wyższej </w:t>
      </w:r>
      <w:r w:rsidR="00C3717E" w:rsidRPr="00C3717E">
        <w:rPr>
          <w:rFonts w:ascii="Times New Roman" w:eastAsia="Times New Roman" w:hAnsi="Times New Roman" w:cs="Times New Roman"/>
        </w:rPr>
        <w:t xml:space="preserve">kondygnacji nadziemnej </w:t>
      </w:r>
      <w:r w:rsidR="004920BF">
        <w:rPr>
          <w:rFonts w:ascii="Times New Roman" w:eastAsia="Times New Roman" w:hAnsi="Times New Roman" w:cs="Times New Roman"/>
        </w:rPr>
        <w:br/>
      </w:r>
      <w:r w:rsidRPr="00CA3416">
        <w:rPr>
          <w:rFonts w:ascii="Times New Roman" w:eastAsia="Times New Roman" w:hAnsi="Times New Roman" w:cs="Times New Roman"/>
        </w:rPr>
        <w:t>będą mogły zawrzeć z gminą umowę najmu lokalu wchodzącego w skład mieszkaniowego zasobu gminy pod warunkiem jednoczesnego wynajęcia gminie lokalu, w którym dotychczas zamieszkiwały. Z kolei gmina będzie mogła wynajmowany lokal podnajmować na zasadach obowiązujących w mieszkaniowym zasobie gminy osobom oczekującym na najem lokalu komunalnego.</w:t>
      </w:r>
    </w:p>
    <w:p w14:paraId="5A688BD9" w14:textId="62C7818C" w:rsidR="00DD1C10" w:rsidRDefault="00705EC9" w:rsidP="1FAE2364">
      <w:pPr>
        <w:spacing w:after="120" w:line="276" w:lineRule="auto"/>
        <w:jc w:val="both"/>
        <w:rPr>
          <w:rFonts w:ascii="Times New Roman" w:eastAsia="Times New Roman" w:hAnsi="Times New Roman" w:cs="Times New Roman"/>
        </w:rPr>
      </w:pPr>
      <w:r>
        <w:rPr>
          <w:rFonts w:ascii="Times New Roman" w:eastAsia="Times New Roman" w:hAnsi="Times New Roman" w:cs="Times New Roman"/>
        </w:rPr>
        <w:t>Umowa najmu senioralnego będzie mogła być zawarta</w:t>
      </w:r>
      <w:r w:rsidR="00D2557C">
        <w:rPr>
          <w:rFonts w:ascii="Times New Roman" w:eastAsia="Times New Roman" w:hAnsi="Times New Roman" w:cs="Times New Roman"/>
        </w:rPr>
        <w:t xml:space="preserve"> </w:t>
      </w:r>
      <w:r w:rsidR="00400DB9" w:rsidRPr="5C0B30F4">
        <w:rPr>
          <w:rFonts w:ascii="Times New Roman" w:eastAsia="Times New Roman" w:hAnsi="Times New Roman" w:cs="Times New Roman"/>
        </w:rPr>
        <w:t xml:space="preserve">po spełnieniu łącznie przesłanek </w:t>
      </w:r>
      <w:r w:rsidR="00F93889">
        <w:rPr>
          <w:rFonts w:ascii="Times New Roman" w:eastAsia="Times New Roman" w:hAnsi="Times New Roman" w:cs="Times New Roman"/>
        </w:rPr>
        <w:t xml:space="preserve">enumeratywnie </w:t>
      </w:r>
      <w:r w:rsidR="00D2557C">
        <w:rPr>
          <w:rFonts w:ascii="Times New Roman" w:eastAsia="Times New Roman" w:hAnsi="Times New Roman" w:cs="Times New Roman"/>
        </w:rPr>
        <w:t xml:space="preserve">wymienionych </w:t>
      </w:r>
      <w:r w:rsidR="00400DB9" w:rsidRPr="5C0B30F4">
        <w:rPr>
          <w:rFonts w:ascii="Times New Roman" w:eastAsia="Times New Roman" w:hAnsi="Times New Roman" w:cs="Times New Roman"/>
        </w:rPr>
        <w:t>w art. 21d ust. 2 pro</w:t>
      </w:r>
      <w:r w:rsidR="000A6C41" w:rsidRPr="5C0B30F4">
        <w:rPr>
          <w:rFonts w:ascii="Times New Roman" w:eastAsia="Times New Roman" w:hAnsi="Times New Roman" w:cs="Times New Roman"/>
        </w:rPr>
        <w:t>jektu ustawy</w:t>
      </w:r>
      <w:r w:rsidR="00273879">
        <w:rPr>
          <w:rFonts w:ascii="Times New Roman" w:eastAsia="Times New Roman" w:hAnsi="Times New Roman" w:cs="Times New Roman"/>
        </w:rPr>
        <w:t>. Do tych przesłanek</w:t>
      </w:r>
      <w:r w:rsidR="000A6C41" w:rsidRPr="5C0B30F4">
        <w:rPr>
          <w:rFonts w:ascii="Times New Roman" w:eastAsia="Times New Roman" w:hAnsi="Times New Roman" w:cs="Times New Roman"/>
        </w:rPr>
        <w:t xml:space="preserve"> należą:</w:t>
      </w:r>
    </w:p>
    <w:p w14:paraId="6F73732D" w14:textId="3BC1C5AD" w:rsidR="00A93070" w:rsidRPr="004920BF" w:rsidRDefault="00245E2E" w:rsidP="004920BF">
      <w:pPr>
        <w:pStyle w:val="Akapitzlist"/>
        <w:numPr>
          <w:ilvl w:val="0"/>
          <w:numId w:val="5"/>
        </w:numPr>
        <w:spacing w:after="120" w:line="276" w:lineRule="auto"/>
        <w:ind w:left="284" w:hanging="284"/>
        <w:jc w:val="both"/>
        <w:rPr>
          <w:rFonts w:ascii="Times New Roman" w:eastAsia="Times New Roman" w:hAnsi="Times New Roman" w:cs="Times New Roman"/>
        </w:rPr>
      </w:pPr>
      <w:r w:rsidRPr="004920BF">
        <w:rPr>
          <w:rFonts w:ascii="Times New Roman" w:eastAsia="Times New Roman" w:hAnsi="Times New Roman" w:cs="Times New Roman"/>
        </w:rPr>
        <w:t>prowadz</w:t>
      </w:r>
      <w:r w:rsidR="0099664E" w:rsidRPr="004920BF">
        <w:rPr>
          <w:rFonts w:ascii="Times New Roman" w:eastAsia="Times New Roman" w:hAnsi="Times New Roman" w:cs="Times New Roman"/>
        </w:rPr>
        <w:t>enie</w:t>
      </w:r>
      <w:r w:rsidR="003F1088" w:rsidRPr="004920BF">
        <w:rPr>
          <w:rFonts w:ascii="Times New Roman" w:eastAsia="Times New Roman" w:hAnsi="Times New Roman" w:cs="Times New Roman"/>
        </w:rPr>
        <w:t xml:space="preserve"> </w:t>
      </w:r>
      <w:r w:rsidR="005410C3">
        <w:rPr>
          <w:rFonts w:ascii="Times New Roman" w:eastAsia="Times New Roman" w:hAnsi="Times New Roman" w:cs="Times New Roman"/>
        </w:rPr>
        <w:t xml:space="preserve">przez najemcę </w:t>
      </w:r>
      <w:r w:rsidRPr="004920BF">
        <w:rPr>
          <w:rFonts w:ascii="Times New Roman" w:eastAsia="Times New Roman" w:hAnsi="Times New Roman" w:cs="Times New Roman"/>
        </w:rPr>
        <w:t>jednoosobowe</w:t>
      </w:r>
      <w:r w:rsidR="0099664E" w:rsidRPr="004920BF">
        <w:rPr>
          <w:rFonts w:ascii="Times New Roman" w:eastAsia="Times New Roman" w:hAnsi="Times New Roman" w:cs="Times New Roman"/>
        </w:rPr>
        <w:t>go</w:t>
      </w:r>
      <w:r w:rsidRPr="004920BF">
        <w:rPr>
          <w:rFonts w:ascii="Times New Roman" w:eastAsia="Times New Roman" w:hAnsi="Times New Roman" w:cs="Times New Roman"/>
        </w:rPr>
        <w:t xml:space="preserve"> gospodarstw</w:t>
      </w:r>
      <w:r w:rsidR="0099664E" w:rsidRPr="004920BF">
        <w:rPr>
          <w:rFonts w:ascii="Times New Roman" w:eastAsia="Times New Roman" w:hAnsi="Times New Roman" w:cs="Times New Roman"/>
        </w:rPr>
        <w:t>a</w:t>
      </w:r>
      <w:r w:rsidRPr="004920BF">
        <w:rPr>
          <w:rFonts w:ascii="Times New Roman" w:eastAsia="Times New Roman" w:hAnsi="Times New Roman" w:cs="Times New Roman"/>
        </w:rPr>
        <w:t xml:space="preserve"> domowe</w:t>
      </w:r>
      <w:r w:rsidR="0099664E" w:rsidRPr="004920BF">
        <w:rPr>
          <w:rFonts w:ascii="Times New Roman" w:eastAsia="Times New Roman" w:hAnsi="Times New Roman" w:cs="Times New Roman"/>
        </w:rPr>
        <w:t>go</w:t>
      </w:r>
      <w:r w:rsidRPr="004920BF">
        <w:rPr>
          <w:rFonts w:ascii="Times New Roman" w:eastAsia="Times New Roman" w:hAnsi="Times New Roman" w:cs="Times New Roman"/>
        </w:rPr>
        <w:t xml:space="preserve"> albo dwuosobowe</w:t>
      </w:r>
      <w:r w:rsidR="0099664E" w:rsidRPr="004920BF">
        <w:rPr>
          <w:rFonts w:ascii="Times New Roman" w:eastAsia="Times New Roman" w:hAnsi="Times New Roman" w:cs="Times New Roman"/>
        </w:rPr>
        <w:t>go</w:t>
      </w:r>
      <w:r w:rsidRPr="004920BF">
        <w:rPr>
          <w:rFonts w:ascii="Times New Roman" w:eastAsia="Times New Roman" w:hAnsi="Times New Roman" w:cs="Times New Roman"/>
        </w:rPr>
        <w:t xml:space="preserve"> gospodarstw</w:t>
      </w:r>
      <w:r w:rsidR="0099664E" w:rsidRPr="004920BF">
        <w:rPr>
          <w:rFonts w:ascii="Times New Roman" w:eastAsia="Times New Roman" w:hAnsi="Times New Roman" w:cs="Times New Roman"/>
        </w:rPr>
        <w:t>a</w:t>
      </w:r>
      <w:r w:rsidRPr="004920BF">
        <w:rPr>
          <w:rFonts w:ascii="Times New Roman" w:eastAsia="Times New Roman" w:hAnsi="Times New Roman" w:cs="Times New Roman"/>
        </w:rPr>
        <w:t xml:space="preserve"> domowe</w:t>
      </w:r>
      <w:r w:rsidR="0099664E" w:rsidRPr="004920BF">
        <w:rPr>
          <w:rFonts w:ascii="Times New Roman" w:eastAsia="Times New Roman" w:hAnsi="Times New Roman" w:cs="Times New Roman"/>
        </w:rPr>
        <w:t>go</w:t>
      </w:r>
      <w:r w:rsidRPr="004920BF">
        <w:rPr>
          <w:rFonts w:ascii="Times New Roman" w:eastAsia="Times New Roman" w:hAnsi="Times New Roman" w:cs="Times New Roman"/>
        </w:rPr>
        <w:t xml:space="preserve"> wspólnie z małżonkiem </w:t>
      </w:r>
      <w:r w:rsidR="00C3717E" w:rsidRPr="00C3717E">
        <w:rPr>
          <w:rFonts w:ascii="Times New Roman" w:eastAsia="Times New Roman" w:hAnsi="Times New Roman" w:cs="Times New Roman"/>
        </w:rPr>
        <w:t>albo rodzeństwem albo zstępnym</w:t>
      </w:r>
      <w:r w:rsidR="005311AF">
        <w:rPr>
          <w:rFonts w:ascii="Times New Roman" w:eastAsia="Times New Roman" w:hAnsi="Times New Roman" w:cs="Times New Roman"/>
        </w:rPr>
        <w:t>,</w:t>
      </w:r>
      <w:r w:rsidR="00C3717E" w:rsidRPr="00C3717E">
        <w:rPr>
          <w:rFonts w:ascii="Times New Roman" w:eastAsia="Times New Roman" w:hAnsi="Times New Roman" w:cs="Times New Roman"/>
        </w:rPr>
        <w:t xml:space="preserve"> będącym osobą starszą</w:t>
      </w:r>
      <w:r w:rsidR="007A55CF">
        <w:rPr>
          <w:rFonts w:ascii="Times New Roman" w:eastAsia="Times New Roman" w:hAnsi="Times New Roman" w:cs="Times New Roman"/>
        </w:rPr>
        <w:t>,</w:t>
      </w:r>
      <w:r w:rsidR="00C3717E" w:rsidRPr="00C3717E">
        <w:rPr>
          <w:rFonts w:ascii="Times New Roman" w:eastAsia="Times New Roman" w:hAnsi="Times New Roman" w:cs="Times New Roman"/>
        </w:rPr>
        <w:t xml:space="preserve"> </w:t>
      </w:r>
      <w:r w:rsidRPr="004920BF">
        <w:rPr>
          <w:rFonts w:ascii="Times New Roman" w:eastAsia="Times New Roman" w:hAnsi="Times New Roman" w:cs="Times New Roman"/>
        </w:rPr>
        <w:t>oraz</w:t>
      </w:r>
    </w:p>
    <w:p w14:paraId="55FAB4EA" w14:textId="15887DA8" w:rsidR="0035566A" w:rsidRDefault="00245E2E" w:rsidP="004920BF">
      <w:pPr>
        <w:pStyle w:val="Akapitzlist"/>
        <w:numPr>
          <w:ilvl w:val="0"/>
          <w:numId w:val="5"/>
        </w:numPr>
        <w:spacing w:after="120" w:line="276" w:lineRule="auto"/>
        <w:ind w:left="284" w:hanging="284"/>
        <w:jc w:val="both"/>
        <w:rPr>
          <w:rFonts w:ascii="Times New Roman" w:eastAsia="Times New Roman" w:hAnsi="Times New Roman" w:cs="Times New Roman"/>
        </w:rPr>
      </w:pPr>
      <w:r w:rsidRPr="004920BF">
        <w:rPr>
          <w:rFonts w:ascii="Times New Roman" w:eastAsia="Times New Roman" w:hAnsi="Times New Roman" w:cs="Times New Roman"/>
        </w:rPr>
        <w:t>nieposiada</w:t>
      </w:r>
      <w:r w:rsidR="00A93070">
        <w:rPr>
          <w:rFonts w:ascii="Times New Roman" w:eastAsia="Times New Roman" w:hAnsi="Times New Roman" w:cs="Times New Roman"/>
        </w:rPr>
        <w:t>nie</w:t>
      </w:r>
      <w:r w:rsidRPr="004920BF">
        <w:rPr>
          <w:rFonts w:ascii="Times New Roman" w:eastAsia="Times New Roman" w:hAnsi="Times New Roman" w:cs="Times New Roman"/>
        </w:rPr>
        <w:t xml:space="preserve"> </w:t>
      </w:r>
      <w:r w:rsidR="005B014E">
        <w:rPr>
          <w:rFonts w:ascii="Times New Roman" w:eastAsia="Times New Roman" w:hAnsi="Times New Roman" w:cs="Times New Roman"/>
        </w:rPr>
        <w:t xml:space="preserve">przez </w:t>
      </w:r>
      <w:r w:rsidR="00C763F9" w:rsidRPr="00C763F9">
        <w:rPr>
          <w:rFonts w:ascii="Times New Roman" w:eastAsia="Times New Roman" w:hAnsi="Times New Roman" w:cs="Times New Roman"/>
        </w:rPr>
        <w:t xml:space="preserve">najemcę </w:t>
      </w:r>
      <w:r w:rsidR="00C3717E" w:rsidRPr="00C3717E">
        <w:rPr>
          <w:rFonts w:ascii="Times New Roman" w:eastAsia="Times New Roman" w:hAnsi="Times New Roman" w:cs="Times New Roman"/>
        </w:rPr>
        <w:t xml:space="preserve">prawa własności lub prawa współwłasności do innego lokalu lub domu jednorodzinnego, spółdzielczego lokatorskiego prawa do lokalu mieszkalnego, </w:t>
      </w:r>
      <w:r w:rsidR="00F93889">
        <w:rPr>
          <w:rFonts w:ascii="Times New Roman" w:eastAsia="Times New Roman" w:hAnsi="Times New Roman" w:cs="Times New Roman"/>
        </w:rPr>
        <w:br/>
      </w:r>
      <w:r w:rsidR="00C3717E" w:rsidRPr="00C3717E">
        <w:rPr>
          <w:rFonts w:ascii="Times New Roman" w:eastAsia="Times New Roman" w:hAnsi="Times New Roman" w:cs="Times New Roman"/>
        </w:rPr>
        <w:t>ani spółdzielczego własnościowego prawa do lokalu dotyczącego domu jednorodzinnego, ani spółdzielczego własnościowego prawa do lokalu innego niż lokal, do którego wynajęcia gminie się zobowiązuje</w:t>
      </w:r>
      <w:r w:rsidR="00C3717E">
        <w:rPr>
          <w:rFonts w:ascii="Times New Roman" w:eastAsia="Times New Roman" w:hAnsi="Times New Roman" w:cs="Times New Roman"/>
        </w:rPr>
        <w:t xml:space="preserve"> oraz</w:t>
      </w:r>
    </w:p>
    <w:p w14:paraId="7BE6012C" w14:textId="618514A5" w:rsidR="00245E2E" w:rsidRPr="004920BF" w:rsidRDefault="00245E2E" w:rsidP="004920BF">
      <w:pPr>
        <w:pStyle w:val="Akapitzlist"/>
        <w:numPr>
          <w:ilvl w:val="0"/>
          <w:numId w:val="5"/>
        </w:numPr>
        <w:spacing w:after="120" w:line="276" w:lineRule="auto"/>
        <w:ind w:left="284" w:hanging="284"/>
        <w:jc w:val="both"/>
        <w:rPr>
          <w:rFonts w:ascii="Times New Roman" w:eastAsia="Times New Roman" w:hAnsi="Times New Roman" w:cs="Times New Roman"/>
        </w:rPr>
      </w:pPr>
      <w:r w:rsidRPr="004920BF">
        <w:rPr>
          <w:rFonts w:ascii="Times New Roman" w:eastAsia="Times New Roman" w:hAnsi="Times New Roman" w:cs="Times New Roman"/>
        </w:rPr>
        <w:t>będący przedmiotem</w:t>
      </w:r>
      <w:r w:rsidR="006255DA">
        <w:rPr>
          <w:rFonts w:ascii="Times New Roman" w:eastAsia="Times New Roman" w:hAnsi="Times New Roman" w:cs="Times New Roman"/>
        </w:rPr>
        <w:t xml:space="preserve"> umowy najmu senioralnego</w:t>
      </w:r>
      <w:r w:rsidRPr="004920BF">
        <w:rPr>
          <w:rFonts w:ascii="Times New Roman" w:eastAsia="Times New Roman" w:hAnsi="Times New Roman" w:cs="Times New Roman"/>
        </w:rPr>
        <w:t>:</w:t>
      </w:r>
    </w:p>
    <w:p w14:paraId="5671E8ED" w14:textId="77777777" w:rsidR="00316EDC" w:rsidRDefault="00316EDC" w:rsidP="004920BF">
      <w:pPr>
        <w:pStyle w:val="Akapitzlist"/>
        <w:numPr>
          <w:ilvl w:val="0"/>
          <w:numId w:val="6"/>
        </w:numPr>
        <w:spacing w:after="120" w:line="276" w:lineRule="auto"/>
        <w:ind w:left="567" w:hanging="283"/>
        <w:jc w:val="both"/>
        <w:rPr>
          <w:rFonts w:ascii="Times New Roman" w:eastAsia="Times New Roman" w:hAnsi="Times New Roman" w:cs="Times New Roman"/>
        </w:rPr>
      </w:pPr>
      <w:r>
        <w:rPr>
          <w:rFonts w:ascii="Times New Roman" w:eastAsia="Times New Roman" w:hAnsi="Times New Roman" w:cs="Times New Roman"/>
        </w:rPr>
        <w:t xml:space="preserve">lokal </w:t>
      </w:r>
      <w:r w:rsidR="00245E2E" w:rsidRPr="004920BF">
        <w:rPr>
          <w:rFonts w:ascii="Times New Roman" w:eastAsia="Times New Roman" w:hAnsi="Times New Roman" w:cs="Times New Roman"/>
        </w:rPr>
        <w:t>wchodz</w:t>
      </w:r>
      <w:r w:rsidR="006255DA">
        <w:rPr>
          <w:rFonts w:ascii="Times New Roman" w:eastAsia="Times New Roman" w:hAnsi="Times New Roman" w:cs="Times New Roman"/>
        </w:rPr>
        <w:t>i</w:t>
      </w:r>
      <w:r w:rsidR="00245E2E" w:rsidRPr="004920BF">
        <w:rPr>
          <w:rFonts w:ascii="Times New Roman" w:eastAsia="Times New Roman" w:hAnsi="Times New Roman" w:cs="Times New Roman"/>
        </w:rPr>
        <w:t xml:space="preserve"> w skład mieszkaniowego zasobu gminy, znajduje się na pierwszej kondygnacji nadziemnej lub ma dostęp do dźwigu osobowego, oraz</w:t>
      </w:r>
    </w:p>
    <w:p w14:paraId="444E5EEF" w14:textId="08871B87" w:rsidR="00F711DB" w:rsidRPr="004920BF" w:rsidRDefault="00245E2E" w:rsidP="004920BF">
      <w:pPr>
        <w:pStyle w:val="Akapitzlist"/>
        <w:numPr>
          <w:ilvl w:val="0"/>
          <w:numId w:val="6"/>
        </w:numPr>
        <w:spacing w:after="120" w:line="276" w:lineRule="auto"/>
        <w:ind w:left="567" w:hanging="283"/>
        <w:jc w:val="both"/>
        <w:rPr>
          <w:rFonts w:ascii="Times New Roman" w:eastAsia="Times New Roman" w:hAnsi="Times New Roman" w:cs="Times New Roman"/>
        </w:rPr>
      </w:pPr>
      <w:r w:rsidRPr="004920BF">
        <w:rPr>
          <w:rFonts w:ascii="Times New Roman" w:eastAsia="Times New Roman" w:hAnsi="Times New Roman" w:cs="Times New Roman"/>
        </w:rPr>
        <w:t>lokal, do którego wynajęcia gminie zobowiązuje się najemca</w:t>
      </w:r>
      <w:r w:rsidR="00EB05FF">
        <w:rPr>
          <w:rFonts w:ascii="Times New Roman" w:eastAsia="Times New Roman" w:hAnsi="Times New Roman" w:cs="Times New Roman"/>
        </w:rPr>
        <w:t xml:space="preserve"> </w:t>
      </w:r>
      <w:r w:rsidRPr="004920BF">
        <w:rPr>
          <w:rFonts w:ascii="Times New Roman" w:eastAsia="Times New Roman" w:hAnsi="Times New Roman" w:cs="Times New Roman"/>
        </w:rPr>
        <w:t>nadaje się do zamieszkania ze względu na wyposażenie i stan techniczny oraz</w:t>
      </w:r>
      <w:r w:rsidR="00EB05FF">
        <w:rPr>
          <w:rFonts w:ascii="Times New Roman" w:eastAsia="Times New Roman" w:hAnsi="Times New Roman" w:cs="Times New Roman"/>
        </w:rPr>
        <w:t xml:space="preserve"> </w:t>
      </w:r>
      <w:r w:rsidRPr="004920BF">
        <w:rPr>
          <w:rFonts w:ascii="Times New Roman" w:eastAsia="Times New Roman" w:hAnsi="Times New Roman" w:cs="Times New Roman"/>
        </w:rPr>
        <w:t xml:space="preserve">znajduje się na czwartej lub wyższej </w:t>
      </w:r>
      <w:r w:rsidR="00926C24" w:rsidRPr="00926C24">
        <w:rPr>
          <w:rFonts w:ascii="Times New Roman" w:eastAsia="Times New Roman" w:hAnsi="Times New Roman" w:cs="Times New Roman"/>
        </w:rPr>
        <w:t xml:space="preserve">kondygnacji nadziemnej </w:t>
      </w:r>
      <w:r w:rsidRPr="004920BF">
        <w:rPr>
          <w:rFonts w:ascii="Times New Roman" w:eastAsia="Times New Roman" w:hAnsi="Times New Roman" w:cs="Times New Roman"/>
        </w:rPr>
        <w:t>i nie ma dostępu do dźwigu osobowego oraz</w:t>
      </w:r>
      <w:r w:rsidR="00EB05FF">
        <w:rPr>
          <w:rFonts w:ascii="Times New Roman" w:eastAsia="Times New Roman" w:hAnsi="Times New Roman" w:cs="Times New Roman"/>
        </w:rPr>
        <w:t xml:space="preserve"> </w:t>
      </w:r>
      <w:r w:rsidRPr="004920BF">
        <w:rPr>
          <w:rFonts w:ascii="Times New Roman" w:eastAsia="Times New Roman" w:hAnsi="Times New Roman" w:cs="Times New Roman"/>
        </w:rPr>
        <w:t xml:space="preserve">jest wolny </w:t>
      </w:r>
      <w:r w:rsidR="00F93889">
        <w:rPr>
          <w:rFonts w:ascii="Times New Roman" w:eastAsia="Times New Roman" w:hAnsi="Times New Roman" w:cs="Times New Roman"/>
        </w:rPr>
        <w:br/>
      </w:r>
      <w:r w:rsidRPr="004920BF">
        <w:rPr>
          <w:rFonts w:ascii="Times New Roman" w:eastAsia="Times New Roman" w:hAnsi="Times New Roman" w:cs="Times New Roman"/>
        </w:rPr>
        <w:t>od hipotek i roszczeń ujawnionych w prowadzonej dla niego księdze wieczystej.</w:t>
      </w:r>
    </w:p>
    <w:p w14:paraId="385F324E" w14:textId="53419ACE" w:rsidR="00A2467F" w:rsidRDefault="00A2467F" w:rsidP="1FAE2364">
      <w:pPr>
        <w:spacing w:after="12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Intencją projektodawcy jest rozszerzenie katalogu podmiotowego nie tylko na osoby starsze prowadzące jednoosobowe gospodarstw</w:t>
      </w:r>
      <w:r w:rsidR="00F93889">
        <w:rPr>
          <w:rFonts w:ascii="Times New Roman" w:eastAsia="Times New Roman" w:hAnsi="Times New Roman" w:cs="Times New Roman"/>
        </w:rPr>
        <w:t>o</w:t>
      </w:r>
      <w:r>
        <w:rPr>
          <w:rFonts w:ascii="Times New Roman" w:eastAsia="Times New Roman" w:hAnsi="Times New Roman" w:cs="Times New Roman"/>
        </w:rPr>
        <w:t xml:space="preserve"> domowe, ale także prowadzące dwuosobowe gospodarstwo domowe z innymi osobami wymienionymi w projekcie ustawy, </w:t>
      </w:r>
      <w:r w:rsidR="00F93889">
        <w:rPr>
          <w:rFonts w:ascii="Times New Roman" w:eastAsia="Times New Roman" w:hAnsi="Times New Roman" w:cs="Times New Roman"/>
        </w:rPr>
        <w:t>bowiem często</w:t>
      </w:r>
      <w:r>
        <w:rPr>
          <w:rFonts w:ascii="Times New Roman" w:eastAsia="Times New Roman" w:hAnsi="Times New Roman" w:cs="Times New Roman"/>
        </w:rPr>
        <w:t xml:space="preserve"> osoby starsze wymagają podstawowej opieki, czy pomocy w czynnościach życia codziennego</w:t>
      </w:r>
      <w:r w:rsidR="00F93889">
        <w:rPr>
          <w:rFonts w:ascii="Times New Roman" w:eastAsia="Times New Roman" w:hAnsi="Times New Roman" w:cs="Times New Roman"/>
        </w:rPr>
        <w:t>, stąd też zamieszkują wspólnie z innym najbliższym członkiem rodziny</w:t>
      </w:r>
      <w:r>
        <w:rPr>
          <w:rFonts w:ascii="Times New Roman" w:eastAsia="Times New Roman" w:hAnsi="Times New Roman" w:cs="Times New Roman"/>
        </w:rPr>
        <w:t>.</w:t>
      </w:r>
    </w:p>
    <w:p w14:paraId="2A9F263D" w14:textId="280E6DAB" w:rsidR="008949EA" w:rsidRDefault="00757982" w:rsidP="1FAE2364">
      <w:pPr>
        <w:spacing w:after="120" w:line="276" w:lineRule="auto"/>
        <w:jc w:val="both"/>
        <w:rPr>
          <w:rFonts w:ascii="Times New Roman" w:eastAsia="Times New Roman" w:hAnsi="Times New Roman" w:cs="Times New Roman"/>
        </w:rPr>
      </w:pPr>
      <w:r w:rsidRPr="00757982">
        <w:rPr>
          <w:rFonts w:ascii="Times New Roman" w:eastAsia="Times New Roman" w:hAnsi="Times New Roman" w:cs="Times New Roman"/>
        </w:rPr>
        <w:t xml:space="preserve">Ponadto w przypadku prowadzenia przez najemcę dwuosobowego gospodarstwa domowego wspólnie z małżonkiem </w:t>
      </w:r>
      <w:r w:rsidR="00C3717E" w:rsidRPr="00C3717E">
        <w:rPr>
          <w:rFonts w:ascii="Times New Roman" w:eastAsia="Times New Roman" w:hAnsi="Times New Roman" w:cs="Times New Roman"/>
        </w:rPr>
        <w:t>albo rodzeństwem albo zstępnym</w:t>
      </w:r>
      <w:r w:rsidR="005311AF">
        <w:rPr>
          <w:rFonts w:ascii="Times New Roman" w:eastAsia="Times New Roman" w:hAnsi="Times New Roman" w:cs="Times New Roman"/>
        </w:rPr>
        <w:t>,</w:t>
      </w:r>
      <w:r w:rsidR="00C3717E" w:rsidRPr="00C3717E">
        <w:rPr>
          <w:rFonts w:ascii="Times New Roman" w:eastAsia="Times New Roman" w:hAnsi="Times New Roman" w:cs="Times New Roman"/>
        </w:rPr>
        <w:t xml:space="preserve"> będącym osobą starszą</w:t>
      </w:r>
      <w:r w:rsidRPr="00757982">
        <w:rPr>
          <w:rFonts w:ascii="Times New Roman" w:eastAsia="Times New Roman" w:hAnsi="Times New Roman" w:cs="Times New Roman"/>
        </w:rPr>
        <w:t xml:space="preserve">, umowa najmu senioralnego będzie zawierana z obojgiem małżonków </w:t>
      </w:r>
      <w:r w:rsidR="00813ED6" w:rsidRPr="00813ED6">
        <w:rPr>
          <w:rFonts w:ascii="Times New Roman" w:eastAsia="Times New Roman" w:hAnsi="Times New Roman" w:cs="Times New Roman"/>
        </w:rPr>
        <w:t>albo rodzeństwem albo</w:t>
      </w:r>
      <w:r w:rsidR="005311AF">
        <w:rPr>
          <w:rFonts w:ascii="Times New Roman" w:eastAsia="Times New Roman" w:hAnsi="Times New Roman" w:cs="Times New Roman"/>
        </w:rPr>
        <w:t xml:space="preserve"> osobą starszą i</w:t>
      </w:r>
      <w:r w:rsidR="00813ED6" w:rsidRPr="00813ED6">
        <w:rPr>
          <w:rFonts w:ascii="Times New Roman" w:eastAsia="Times New Roman" w:hAnsi="Times New Roman" w:cs="Times New Roman"/>
        </w:rPr>
        <w:t xml:space="preserve"> zstępnym </w:t>
      </w:r>
      <w:r w:rsidRPr="00757982">
        <w:rPr>
          <w:rFonts w:ascii="Times New Roman" w:eastAsia="Times New Roman" w:hAnsi="Times New Roman" w:cs="Times New Roman"/>
        </w:rPr>
        <w:t>jako współnajemcami.</w:t>
      </w:r>
    </w:p>
    <w:p w14:paraId="470EAFF2" w14:textId="230D6158" w:rsidR="467166DF" w:rsidRDefault="008949EA" w:rsidP="1FAE2364">
      <w:pPr>
        <w:spacing w:after="120" w:line="276" w:lineRule="auto"/>
        <w:jc w:val="both"/>
        <w:rPr>
          <w:rFonts w:ascii="Times New Roman" w:eastAsia="Times New Roman" w:hAnsi="Times New Roman" w:cs="Times New Roman"/>
        </w:rPr>
      </w:pPr>
      <w:r>
        <w:rPr>
          <w:rFonts w:ascii="Times New Roman" w:eastAsia="Times New Roman" w:hAnsi="Times New Roman" w:cs="Times New Roman"/>
        </w:rPr>
        <w:t>P</w:t>
      </w:r>
      <w:r w:rsidR="000D1F98">
        <w:rPr>
          <w:rFonts w:ascii="Times New Roman" w:eastAsia="Times New Roman" w:hAnsi="Times New Roman" w:cs="Times New Roman"/>
        </w:rPr>
        <w:t>rzy zawieraniu</w:t>
      </w:r>
      <w:r w:rsidR="004A1BB2">
        <w:rPr>
          <w:rFonts w:ascii="Times New Roman" w:eastAsia="Times New Roman" w:hAnsi="Times New Roman" w:cs="Times New Roman"/>
        </w:rPr>
        <w:t xml:space="preserve"> umowy najmu</w:t>
      </w:r>
      <w:r w:rsidR="00357068">
        <w:rPr>
          <w:rFonts w:ascii="Times New Roman" w:eastAsia="Times New Roman" w:hAnsi="Times New Roman" w:cs="Times New Roman"/>
        </w:rPr>
        <w:t xml:space="preserve"> senioralnego</w:t>
      </w:r>
      <w:r w:rsidR="00FF639F" w:rsidRPr="00FF639F">
        <w:rPr>
          <w:rFonts w:ascii="Times New Roman" w:eastAsia="Times New Roman" w:hAnsi="Times New Roman" w:cs="Times New Roman"/>
        </w:rPr>
        <w:t xml:space="preserve">, </w:t>
      </w:r>
      <w:r>
        <w:rPr>
          <w:rFonts w:ascii="Times New Roman" w:eastAsia="Times New Roman" w:hAnsi="Times New Roman" w:cs="Times New Roman"/>
        </w:rPr>
        <w:t>najemca</w:t>
      </w:r>
      <w:r w:rsidR="00D62FD3">
        <w:rPr>
          <w:rFonts w:ascii="Times New Roman" w:eastAsia="Times New Roman" w:hAnsi="Times New Roman" w:cs="Times New Roman"/>
        </w:rPr>
        <w:t xml:space="preserve"> b</w:t>
      </w:r>
      <w:r w:rsidR="003125EF">
        <w:rPr>
          <w:rFonts w:ascii="Times New Roman" w:eastAsia="Times New Roman" w:hAnsi="Times New Roman" w:cs="Times New Roman"/>
        </w:rPr>
        <w:t xml:space="preserve">ędzie posiadał obowiązek </w:t>
      </w:r>
      <w:r w:rsidR="008F245A">
        <w:rPr>
          <w:rFonts w:ascii="Times New Roman" w:eastAsia="Times New Roman" w:hAnsi="Times New Roman" w:cs="Times New Roman"/>
        </w:rPr>
        <w:t>złoż</w:t>
      </w:r>
      <w:r w:rsidR="00292D13">
        <w:rPr>
          <w:rFonts w:ascii="Times New Roman" w:eastAsia="Times New Roman" w:hAnsi="Times New Roman" w:cs="Times New Roman"/>
        </w:rPr>
        <w:t>enia</w:t>
      </w:r>
      <w:r w:rsidR="00D551E9">
        <w:rPr>
          <w:rFonts w:ascii="Times New Roman" w:eastAsia="Times New Roman" w:hAnsi="Times New Roman" w:cs="Times New Roman"/>
        </w:rPr>
        <w:t xml:space="preserve"> </w:t>
      </w:r>
      <w:r w:rsidR="00FF639F" w:rsidRPr="00FF639F">
        <w:rPr>
          <w:rFonts w:ascii="Times New Roman" w:eastAsia="Times New Roman" w:hAnsi="Times New Roman" w:cs="Times New Roman"/>
        </w:rPr>
        <w:t>oświadczeni</w:t>
      </w:r>
      <w:r w:rsidR="00D551E9">
        <w:rPr>
          <w:rFonts w:ascii="Times New Roman" w:eastAsia="Times New Roman" w:hAnsi="Times New Roman" w:cs="Times New Roman"/>
        </w:rPr>
        <w:t>a</w:t>
      </w:r>
      <w:r w:rsidR="00FF639F" w:rsidRPr="00FF639F">
        <w:rPr>
          <w:rFonts w:ascii="Times New Roman" w:eastAsia="Times New Roman" w:hAnsi="Times New Roman" w:cs="Times New Roman"/>
        </w:rPr>
        <w:t xml:space="preserve"> o </w:t>
      </w:r>
      <w:r w:rsidR="003F3D8E">
        <w:rPr>
          <w:rFonts w:ascii="Times New Roman" w:eastAsia="Times New Roman" w:hAnsi="Times New Roman" w:cs="Times New Roman"/>
        </w:rPr>
        <w:t xml:space="preserve">nieposiadaniu </w:t>
      </w:r>
      <w:r w:rsidR="00C3717E" w:rsidRPr="00C3717E">
        <w:rPr>
          <w:rFonts w:ascii="Times New Roman" w:eastAsia="Times New Roman" w:hAnsi="Times New Roman" w:cs="Times New Roman"/>
        </w:rPr>
        <w:t xml:space="preserve">prawa własności lub prawa współwłasności do innego lokalu </w:t>
      </w:r>
      <w:r w:rsidR="004920BF">
        <w:rPr>
          <w:rFonts w:ascii="Times New Roman" w:eastAsia="Times New Roman" w:hAnsi="Times New Roman" w:cs="Times New Roman"/>
        </w:rPr>
        <w:br/>
      </w:r>
      <w:r w:rsidR="00C3717E" w:rsidRPr="00C3717E">
        <w:rPr>
          <w:rFonts w:ascii="Times New Roman" w:eastAsia="Times New Roman" w:hAnsi="Times New Roman" w:cs="Times New Roman"/>
        </w:rPr>
        <w:t xml:space="preserve">lub domu jednorodzinnego, spółdzielczego lokatorskiego prawa do lokalu mieszkalnego, </w:t>
      </w:r>
      <w:r w:rsidR="004920BF">
        <w:rPr>
          <w:rFonts w:ascii="Times New Roman" w:eastAsia="Times New Roman" w:hAnsi="Times New Roman" w:cs="Times New Roman"/>
        </w:rPr>
        <w:br/>
      </w:r>
      <w:r w:rsidR="00C3717E" w:rsidRPr="00C3717E">
        <w:rPr>
          <w:rFonts w:ascii="Times New Roman" w:eastAsia="Times New Roman" w:hAnsi="Times New Roman" w:cs="Times New Roman"/>
        </w:rPr>
        <w:t xml:space="preserve">ani spółdzielczego własnościowego prawa do lokalu dotyczącego domu jednorodzinnego, </w:t>
      </w:r>
      <w:r w:rsidR="004920BF">
        <w:rPr>
          <w:rFonts w:ascii="Times New Roman" w:eastAsia="Times New Roman" w:hAnsi="Times New Roman" w:cs="Times New Roman"/>
        </w:rPr>
        <w:br/>
      </w:r>
      <w:r w:rsidR="00C3717E" w:rsidRPr="00C3717E">
        <w:rPr>
          <w:rFonts w:ascii="Times New Roman" w:eastAsia="Times New Roman" w:hAnsi="Times New Roman" w:cs="Times New Roman"/>
        </w:rPr>
        <w:t>ani spółdzielczego własnościowego prawa do lokalu innego niż lokal, do którego wynajęcia gminie się zobowiązuje</w:t>
      </w:r>
      <w:r w:rsidR="00FF639F" w:rsidRPr="00FF639F">
        <w:rPr>
          <w:rFonts w:ascii="Times New Roman" w:eastAsia="Times New Roman" w:hAnsi="Times New Roman" w:cs="Times New Roman"/>
        </w:rPr>
        <w:t xml:space="preserve">. </w:t>
      </w:r>
      <w:r w:rsidR="00C3717E" w:rsidRPr="00C3717E">
        <w:rPr>
          <w:rFonts w:ascii="Times New Roman" w:eastAsia="Times New Roman" w:hAnsi="Times New Roman" w:cs="Times New Roman"/>
        </w:rPr>
        <w:t xml:space="preserve">Oświadczenie </w:t>
      </w:r>
      <w:r w:rsidR="00C3717E">
        <w:rPr>
          <w:rFonts w:ascii="Times New Roman" w:eastAsia="Times New Roman" w:hAnsi="Times New Roman" w:cs="Times New Roman"/>
        </w:rPr>
        <w:t xml:space="preserve">będzie </w:t>
      </w:r>
      <w:r w:rsidR="00C3717E" w:rsidRPr="00C3717E">
        <w:rPr>
          <w:rFonts w:ascii="Times New Roman" w:eastAsia="Times New Roman" w:hAnsi="Times New Roman" w:cs="Times New Roman"/>
        </w:rPr>
        <w:t>składa</w:t>
      </w:r>
      <w:r w:rsidR="00C3717E">
        <w:rPr>
          <w:rFonts w:ascii="Times New Roman" w:eastAsia="Times New Roman" w:hAnsi="Times New Roman" w:cs="Times New Roman"/>
        </w:rPr>
        <w:t>ne</w:t>
      </w:r>
      <w:r w:rsidR="00C3717E" w:rsidRPr="00C3717E">
        <w:rPr>
          <w:rFonts w:ascii="Times New Roman" w:eastAsia="Times New Roman" w:hAnsi="Times New Roman" w:cs="Times New Roman"/>
        </w:rPr>
        <w:t xml:space="preserve"> się pod rygorem odpowiedzialności karnej za złożenie fałszywego oświadczenia, </w:t>
      </w:r>
      <w:r w:rsidR="000E13FC">
        <w:rPr>
          <w:rFonts w:ascii="Times New Roman" w:eastAsia="Times New Roman" w:hAnsi="Times New Roman" w:cs="Times New Roman"/>
        </w:rPr>
        <w:t xml:space="preserve">poprzez </w:t>
      </w:r>
      <w:r w:rsidR="00C3717E" w:rsidRPr="00C3717E">
        <w:rPr>
          <w:rFonts w:ascii="Times New Roman" w:eastAsia="Times New Roman" w:hAnsi="Times New Roman" w:cs="Times New Roman"/>
        </w:rPr>
        <w:t>zamieszcz</w:t>
      </w:r>
      <w:r w:rsidR="000E13FC">
        <w:rPr>
          <w:rFonts w:ascii="Times New Roman" w:eastAsia="Times New Roman" w:hAnsi="Times New Roman" w:cs="Times New Roman"/>
        </w:rPr>
        <w:t>enie</w:t>
      </w:r>
      <w:r w:rsidR="00C3717E" w:rsidRPr="00C3717E">
        <w:rPr>
          <w:rFonts w:ascii="Times New Roman" w:eastAsia="Times New Roman" w:hAnsi="Times New Roman" w:cs="Times New Roman"/>
        </w:rPr>
        <w:t xml:space="preserve"> w nim klauzul</w:t>
      </w:r>
      <w:r w:rsidR="000E13FC">
        <w:rPr>
          <w:rFonts w:ascii="Times New Roman" w:eastAsia="Times New Roman" w:hAnsi="Times New Roman" w:cs="Times New Roman"/>
        </w:rPr>
        <w:t>i</w:t>
      </w:r>
      <w:r w:rsidR="00C3717E" w:rsidRPr="00C3717E">
        <w:rPr>
          <w:rFonts w:ascii="Times New Roman" w:eastAsia="Times New Roman" w:hAnsi="Times New Roman" w:cs="Times New Roman"/>
        </w:rPr>
        <w:t xml:space="preserve"> </w:t>
      </w:r>
      <w:r w:rsidR="005311AF">
        <w:rPr>
          <w:rFonts w:ascii="Times New Roman" w:eastAsia="Times New Roman" w:hAnsi="Times New Roman" w:cs="Times New Roman"/>
        </w:rPr>
        <w:br/>
      </w:r>
      <w:r w:rsidR="00C3717E" w:rsidRPr="00C3717E">
        <w:rPr>
          <w:rFonts w:ascii="Times New Roman" w:eastAsia="Times New Roman" w:hAnsi="Times New Roman" w:cs="Times New Roman"/>
        </w:rPr>
        <w:t xml:space="preserve">w brzmieniu: „Jestem świadomy/świadoma odpowiedzialności karnej za złożenie fałszywego oświadczenia”, która </w:t>
      </w:r>
      <w:r w:rsidR="00C3717E">
        <w:rPr>
          <w:rFonts w:ascii="Times New Roman" w:eastAsia="Times New Roman" w:hAnsi="Times New Roman" w:cs="Times New Roman"/>
        </w:rPr>
        <w:t xml:space="preserve">będzie </w:t>
      </w:r>
      <w:r w:rsidR="00C3717E" w:rsidRPr="00C3717E">
        <w:rPr>
          <w:rFonts w:ascii="Times New Roman" w:eastAsia="Times New Roman" w:hAnsi="Times New Roman" w:cs="Times New Roman"/>
        </w:rPr>
        <w:t>zastęp</w:t>
      </w:r>
      <w:r w:rsidR="00C3717E">
        <w:rPr>
          <w:rFonts w:ascii="Times New Roman" w:eastAsia="Times New Roman" w:hAnsi="Times New Roman" w:cs="Times New Roman"/>
        </w:rPr>
        <w:t>ować</w:t>
      </w:r>
      <w:r w:rsidR="00C3717E" w:rsidRPr="00C3717E">
        <w:rPr>
          <w:rFonts w:ascii="Times New Roman" w:eastAsia="Times New Roman" w:hAnsi="Times New Roman" w:cs="Times New Roman"/>
        </w:rPr>
        <w:t xml:space="preserve"> pouczenie organu o odpowiedzialności karnej za złożenie fałszywego oświadczenia</w:t>
      </w:r>
      <w:r w:rsidR="009A5205">
        <w:rPr>
          <w:rFonts w:ascii="Times New Roman" w:eastAsia="Times New Roman" w:hAnsi="Times New Roman" w:cs="Times New Roman"/>
        </w:rPr>
        <w:t xml:space="preserve">. Poza oświadczeniem, najemca </w:t>
      </w:r>
      <w:r w:rsidR="006541D7">
        <w:rPr>
          <w:rFonts w:ascii="Times New Roman" w:eastAsia="Times New Roman" w:hAnsi="Times New Roman" w:cs="Times New Roman"/>
        </w:rPr>
        <w:t xml:space="preserve">będzie </w:t>
      </w:r>
      <w:r w:rsidR="00D513E8">
        <w:rPr>
          <w:rFonts w:ascii="Times New Roman" w:eastAsia="Times New Roman" w:hAnsi="Times New Roman" w:cs="Times New Roman"/>
        </w:rPr>
        <w:t xml:space="preserve">posiadał obowiązek złożenia </w:t>
      </w:r>
      <w:r w:rsidR="00FF639F" w:rsidRPr="00FF639F">
        <w:rPr>
          <w:rFonts w:ascii="Times New Roman" w:eastAsia="Times New Roman" w:hAnsi="Times New Roman" w:cs="Times New Roman"/>
        </w:rPr>
        <w:t>pisemn</w:t>
      </w:r>
      <w:r w:rsidR="00D513E8">
        <w:rPr>
          <w:rFonts w:ascii="Times New Roman" w:eastAsia="Times New Roman" w:hAnsi="Times New Roman" w:cs="Times New Roman"/>
        </w:rPr>
        <w:t>ej</w:t>
      </w:r>
      <w:r w:rsidR="00FF639F" w:rsidRPr="00FF639F">
        <w:rPr>
          <w:rFonts w:ascii="Times New Roman" w:eastAsia="Times New Roman" w:hAnsi="Times New Roman" w:cs="Times New Roman"/>
        </w:rPr>
        <w:t xml:space="preserve"> zgod</w:t>
      </w:r>
      <w:r w:rsidR="00D513E8">
        <w:rPr>
          <w:rFonts w:ascii="Times New Roman" w:eastAsia="Times New Roman" w:hAnsi="Times New Roman" w:cs="Times New Roman"/>
        </w:rPr>
        <w:t>y</w:t>
      </w:r>
      <w:r w:rsidR="00FF639F" w:rsidRPr="00FF639F">
        <w:rPr>
          <w:rFonts w:ascii="Times New Roman" w:eastAsia="Times New Roman" w:hAnsi="Times New Roman" w:cs="Times New Roman"/>
        </w:rPr>
        <w:t xml:space="preserve">, na wynajęcie lokalu gminie, wszystkich współwłaścicieli lokalu, jeżeli </w:t>
      </w:r>
      <w:r w:rsidR="00C3717E" w:rsidRPr="00C3717E">
        <w:rPr>
          <w:rFonts w:ascii="Times New Roman" w:eastAsia="Times New Roman" w:hAnsi="Times New Roman" w:cs="Times New Roman"/>
        </w:rPr>
        <w:t xml:space="preserve">osoba lub osoby starsze </w:t>
      </w:r>
      <w:r w:rsidR="00C15D97">
        <w:rPr>
          <w:rFonts w:ascii="Times New Roman" w:eastAsia="Times New Roman" w:hAnsi="Times New Roman" w:cs="Times New Roman"/>
        </w:rPr>
        <w:t>zawierający</w:t>
      </w:r>
      <w:r w:rsidR="00C15D97" w:rsidRPr="00FF639F">
        <w:rPr>
          <w:rFonts w:ascii="Times New Roman" w:eastAsia="Times New Roman" w:hAnsi="Times New Roman" w:cs="Times New Roman"/>
        </w:rPr>
        <w:t xml:space="preserve"> </w:t>
      </w:r>
      <w:r w:rsidR="00FF639F" w:rsidRPr="00FF639F">
        <w:rPr>
          <w:rFonts w:ascii="Times New Roman" w:eastAsia="Times New Roman" w:hAnsi="Times New Roman" w:cs="Times New Roman"/>
        </w:rPr>
        <w:t>umowę najmu senioralnego nie jest lub nie są jedynym jego właścicielem.</w:t>
      </w:r>
    </w:p>
    <w:p w14:paraId="58A9B53A" w14:textId="5B69EBF0" w:rsidR="00E60E67" w:rsidRPr="004920BF" w:rsidRDefault="00E60E67" w:rsidP="1FAE2364">
      <w:pPr>
        <w:jc w:val="both"/>
        <w:rPr>
          <w:rFonts w:ascii="Times New Roman" w:eastAsia="Times New Roman" w:hAnsi="Times New Roman" w:cs="Times New Roman"/>
        </w:rPr>
      </w:pPr>
      <w:r w:rsidRPr="004920BF">
        <w:rPr>
          <w:rFonts w:ascii="Times New Roman" w:eastAsia="Times New Roman" w:hAnsi="Times New Roman" w:cs="Times New Roman"/>
        </w:rPr>
        <w:t>Lokal wchodzący w skład mieszkaniowego zasobu gminy wynajmowany w ramach umowy najmu senioralnego będzie musiał umożliwiać osobom starszym swobodny dostęp, czyli będzie musiał znajdować się na p</w:t>
      </w:r>
      <w:r w:rsidR="6D32A0DE" w:rsidRPr="004920BF">
        <w:rPr>
          <w:rFonts w:ascii="Times New Roman" w:eastAsia="Times New Roman" w:hAnsi="Times New Roman" w:cs="Times New Roman"/>
        </w:rPr>
        <w:t>ierwszej</w:t>
      </w:r>
      <w:r w:rsidRPr="004920BF">
        <w:rPr>
          <w:rFonts w:ascii="Times New Roman" w:eastAsia="Times New Roman" w:hAnsi="Times New Roman" w:cs="Times New Roman"/>
        </w:rPr>
        <w:t xml:space="preserve"> </w:t>
      </w:r>
      <w:r w:rsidR="02DB61F1" w:rsidRPr="004920BF">
        <w:rPr>
          <w:rFonts w:ascii="Times New Roman" w:eastAsia="Times New Roman" w:hAnsi="Times New Roman" w:cs="Times New Roman"/>
        </w:rPr>
        <w:t>kondygnacj</w:t>
      </w:r>
      <w:r w:rsidR="73631B38" w:rsidRPr="004920BF">
        <w:rPr>
          <w:rFonts w:ascii="Times New Roman" w:eastAsia="Times New Roman" w:hAnsi="Times New Roman" w:cs="Times New Roman"/>
        </w:rPr>
        <w:t>i</w:t>
      </w:r>
      <w:r w:rsidR="02DB61F1" w:rsidRPr="004920BF">
        <w:rPr>
          <w:rFonts w:ascii="Times New Roman" w:eastAsia="Times New Roman" w:hAnsi="Times New Roman" w:cs="Times New Roman"/>
        </w:rPr>
        <w:t xml:space="preserve"> nadziemn</w:t>
      </w:r>
      <w:r w:rsidR="7F588F0C" w:rsidRPr="004920BF">
        <w:rPr>
          <w:rFonts w:ascii="Times New Roman" w:eastAsia="Times New Roman" w:hAnsi="Times New Roman" w:cs="Times New Roman"/>
        </w:rPr>
        <w:t>ej</w:t>
      </w:r>
      <w:r w:rsidR="67F78EDD" w:rsidRPr="004920BF">
        <w:rPr>
          <w:rFonts w:ascii="Times New Roman" w:eastAsia="Times New Roman" w:hAnsi="Times New Roman" w:cs="Times New Roman"/>
        </w:rPr>
        <w:t xml:space="preserve"> lub będzie miał dostęp do </w:t>
      </w:r>
      <w:r w:rsidR="094CB20A" w:rsidRPr="004920BF">
        <w:rPr>
          <w:rFonts w:ascii="Times New Roman" w:eastAsia="Times New Roman" w:hAnsi="Times New Roman" w:cs="Times New Roman"/>
        </w:rPr>
        <w:t>dźwig</w:t>
      </w:r>
      <w:r w:rsidR="0EC71BA1" w:rsidRPr="004920BF">
        <w:rPr>
          <w:rFonts w:ascii="Times New Roman" w:eastAsia="Times New Roman" w:hAnsi="Times New Roman" w:cs="Times New Roman"/>
        </w:rPr>
        <w:t>u</w:t>
      </w:r>
      <w:r w:rsidR="094CB20A" w:rsidRPr="004920BF">
        <w:rPr>
          <w:rFonts w:ascii="Times New Roman" w:eastAsia="Times New Roman" w:hAnsi="Times New Roman" w:cs="Times New Roman"/>
        </w:rPr>
        <w:t xml:space="preserve"> osobow</w:t>
      </w:r>
      <w:r w:rsidR="4D2DA974" w:rsidRPr="004920BF">
        <w:rPr>
          <w:rFonts w:ascii="Times New Roman" w:eastAsia="Times New Roman" w:hAnsi="Times New Roman" w:cs="Times New Roman"/>
        </w:rPr>
        <w:t>ego</w:t>
      </w:r>
      <w:r w:rsidRPr="004920BF">
        <w:rPr>
          <w:rFonts w:ascii="Times New Roman" w:eastAsia="Times New Roman" w:hAnsi="Times New Roman" w:cs="Times New Roman"/>
        </w:rPr>
        <w:t>.</w:t>
      </w:r>
      <w:r w:rsidR="005B717D">
        <w:rPr>
          <w:rFonts w:ascii="Times New Roman" w:eastAsia="Times New Roman" w:hAnsi="Times New Roman" w:cs="Times New Roman"/>
        </w:rPr>
        <w:t xml:space="preserve"> Zgodnie z funkcją ustawy, przez dostęp należy rozumieć możliwość dotarcia do sprawnego dźwigu osobowego bez barier. </w:t>
      </w:r>
    </w:p>
    <w:p w14:paraId="019A5AD3" w14:textId="5A5D4754" w:rsidR="00E60E67" w:rsidRPr="004920BF" w:rsidRDefault="00593C20" w:rsidP="003B587D">
      <w:pPr>
        <w:jc w:val="both"/>
        <w:rPr>
          <w:rFonts w:ascii="Times New Roman" w:eastAsia="Times New Roman" w:hAnsi="Times New Roman" w:cs="Times New Roman"/>
        </w:rPr>
      </w:pPr>
      <w:r>
        <w:rPr>
          <w:rFonts w:ascii="Times New Roman" w:eastAsia="Times New Roman" w:hAnsi="Times New Roman" w:cs="Times New Roman"/>
        </w:rPr>
        <w:t>Osoby starsze</w:t>
      </w:r>
      <w:r w:rsidRPr="004920BF">
        <w:rPr>
          <w:rFonts w:ascii="Times New Roman" w:eastAsia="Times New Roman" w:hAnsi="Times New Roman" w:cs="Times New Roman"/>
        </w:rPr>
        <w:t xml:space="preserve"> </w:t>
      </w:r>
      <w:r w:rsidR="00E60E67" w:rsidRPr="004920BF">
        <w:rPr>
          <w:rFonts w:ascii="Times New Roman" w:eastAsia="Times New Roman" w:hAnsi="Times New Roman" w:cs="Times New Roman"/>
        </w:rPr>
        <w:t>nie będą musi</w:t>
      </w:r>
      <w:r>
        <w:rPr>
          <w:rFonts w:ascii="Times New Roman" w:eastAsia="Times New Roman" w:hAnsi="Times New Roman" w:cs="Times New Roman"/>
        </w:rPr>
        <w:t>ały</w:t>
      </w:r>
      <w:r w:rsidR="00E60E67" w:rsidRPr="004920BF">
        <w:rPr>
          <w:rFonts w:ascii="Times New Roman" w:eastAsia="Times New Roman" w:hAnsi="Times New Roman" w:cs="Times New Roman"/>
        </w:rPr>
        <w:t xml:space="preserve"> spełniać kryterium dochodowego obowiązującego w danej gminie przy „standardowej” umowie najmu lokalu wchodzącego w skład mieszkaniowego zasobu gminy </w:t>
      </w:r>
      <w:r w:rsidR="00E75720" w:rsidRPr="004920BF">
        <w:rPr>
          <w:rFonts w:ascii="Times New Roman" w:eastAsia="Times New Roman" w:hAnsi="Times New Roman" w:cs="Times New Roman"/>
        </w:rPr>
        <w:t>-</w:t>
      </w:r>
      <w:r w:rsidR="00E60E67" w:rsidRPr="004920BF">
        <w:rPr>
          <w:rFonts w:ascii="Times New Roman" w:eastAsia="Times New Roman" w:hAnsi="Times New Roman" w:cs="Times New Roman"/>
        </w:rPr>
        <w:t xml:space="preserve"> wynajęcie </w:t>
      </w:r>
      <w:r w:rsidR="00FA3A9E">
        <w:rPr>
          <w:rFonts w:ascii="Times New Roman" w:eastAsia="Times New Roman" w:hAnsi="Times New Roman" w:cs="Times New Roman"/>
        </w:rPr>
        <w:t>osobom starszym</w:t>
      </w:r>
      <w:r w:rsidR="00FA3A9E" w:rsidRPr="004920BF">
        <w:rPr>
          <w:rFonts w:ascii="Times New Roman" w:eastAsia="Times New Roman" w:hAnsi="Times New Roman" w:cs="Times New Roman"/>
        </w:rPr>
        <w:t xml:space="preserve"> </w:t>
      </w:r>
      <w:r w:rsidR="00E60E67" w:rsidRPr="004920BF">
        <w:rPr>
          <w:rFonts w:ascii="Times New Roman" w:eastAsia="Times New Roman" w:hAnsi="Times New Roman" w:cs="Times New Roman"/>
        </w:rPr>
        <w:t xml:space="preserve">takich </w:t>
      </w:r>
      <w:r w:rsidR="00153F1A" w:rsidRPr="004920BF">
        <w:rPr>
          <w:rFonts w:ascii="Times New Roman" w:eastAsia="Times New Roman" w:hAnsi="Times New Roman" w:cs="Times New Roman"/>
        </w:rPr>
        <w:t>lokali</w:t>
      </w:r>
      <w:r w:rsidR="00E60E67" w:rsidRPr="004920BF">
        <w:rPr>
          <w:rFonts w:ascii="Times New Roman" w:eastAsia="Times New Roman" w:hAnsi="Times New Roman" w:cs="Times New Roman"/>
        </w:rPr>
        <w:t xml:space="preserve"> nie</w:t>
      </w:r>
      <w:r w:rsidR="12BAFDA0" w:rsidRPr="004920BF">
        <w:rPr>
          <w:rFonts w:ascii="Times New Roman" w:eastAsia="Times New Roman" w:hAnsi="Times New Roman" w:cs="Times New Roman"/>
        </w:rPr>
        <w:t xml:space="preserve"> </w:t>
      </w:r>
      <w:r w:rsidR="00E60E67" w:rsidRPr="004920BF">
        <w:rPr>
          <w:rFonts w:ascii="Times New Roman" w:eastAsia="Times New Roman" w:hAnsi="Times New Roman" w:cs="Times New Roman"/>
        </w:rPr>
        <w:t xml:space="preserve">wynika wszakże z ich trudnej sytuacji materialnej, a z ograniczeń w codziennym życiu spowodowanych utrudnionym dostępem do </w:t>
      </w:r>
      <w:r w:rsidR="00153F1A" w:rsidRPr="004920BF">
        <w:rPr>
          <w:rFonts w:ascii="Times New Roman" w:eastAsia="Times New Roman" w:hAnsi="Times New Roman" w:cs="Times New Roman"/>
        </w:rPr>
        <w:t>lokali</w:t>
      </w:r>
      <w:r w:rsidR="00E60E67" w:rsidRPr="004920BF">
        <w:rPr>
          <w:rFonts w:ascii="Times New Roman" w:eastAsia="Times New Roman" w:hAnsi="Times New Roman" w:cs="Times New Roman"/>
        </w:rPr>
        <w:t xml:space="preserve"> położonych na wyższych piętrach.</w:t>
      </w:r>
      <w:r w:rsidR="00DA57E1">
        <w:rPr>
          <w:rFonts w:ascii="Times New Roman" w:eastAsia="Times New Roman" w:hAnsi="Times New Roman" w:cs="Times New Roman"/>
        </w:rPr>
        <w:t xml:space="preserve"> </w:t>
      </w:r>
      <w:r w:rsidR="005B717D">
        <w:rPr>
          <w:rFonts w:ascii="Times New Roman" w:eastAsia="Times New Roman" w:hAnsi="Times New Roman" w:cs="Times New Roman"/>
        </w:rPr>
        <w:t>Co istotne, w</w:t>
      </w:r>
      <w:r w:rsidR="007977BA" w:rsidRPr="007977BA">
        <w:rPr>
          <w:rFonts w:ascii="Times New Roman" w:eastAsia="Times New Roman" w:hAnsi="Times New Roman" w:cs="Times New Roman"/>
        </w:rPr>
        <w:t xml:space="preserve">ynajęcie </w:t>
      </w:r>
      <w:r w:rsidR="007977BA">
        <w:rPr>
          <w:rFonts w:ascii="Times New Roman" w:eastAsia="Times New Roman" w:hAnsi="Times New Roman" w:cs="Times New Roman"/>
        </w:rPr>
        <w:t>lokalu</w:t>
      </w:r>
      <w:r w:rsidR="007977BA" w:rsidRPr="007977BA">
        <w:rPr>
          <w:rFonts w:ascii="Times New Roman" w:eastAsia="Times New Roman" w:hAnsi="Times New Roman" w:cs="Times New Roman"/>
        </w:rPr>
        <w:t xml:space="preserve"> w ramach umowy najmu senioralnego </w:t>
      </w:r>
      <w:r w:rsidR="00C65B9A">
        <w:rPr>
          <w:rFonts w:ascii="Times New Roman" w:eastAsia="Times New Roman" w:hAnsi="Times New Roman" w:cs="Times New Roman"/>
        </w:rPr>
        <w:t>będzie wiązać</w:t>
      </w:r>
      <w:r w:rsidR="007977BA" w:rsidRPr="007977BA">
        <w:rPr>
          <w:rFonts w:ascii="Times New Roman" w:eastAsia="Times New Roman" w:hAnsi="Times New Roman" w:cs="Times New Roman"/>
        </w:rPr>
        <w:t xml:space="preserve"> się wzajemnie z wynajęciem </w:t>
      </w:r>
      <w:r w:rsidR="00C554AD">
        <w:rPr>
          <w:rFonts w:ascii="Times New Roman" w:eastAsia="Times New Roman" w:hAnsi="Times New Roman" w:cs="Times New Roman"/>
        </w:rPr>
        <w:t xml:space="preserve">gminie przez osobę starszą </w:t>
      </w:r>
      <w:r w:rsidR="007977BA" w:rsidRPr="007977BA">
        <w:rPr>
          <w:rFonts w:ascii="Times New Roman" w:eastAsia="Times New Roman" w:hAnsi="Times New Roman" w:cs="Times New Roman"/>
        </w:rPr>
        <w:t xml:space="preserve">do podnajmowania </w:t>
      </w:r>
      <w:r w:rsidR="005B717D">
        <w:rPr>
          <w:rFonts w:ascii="Times New Roman" w:eastAsia="Times New Roman" w:hAnsi="Times New Roman" w:cs="Times New Roman"/>
        </w:rPr>
        <w:t xml:space="preserve">jej </w:t>
      </w:r>
      <w:r w:rsidR="007977BA" w:rsidRPr="007977BA">
        <w:rPr>
          <w:rFonts w:ascii="Times New Roman" w:eastAsia="Times New Roman" w:hAnsi="Times New Roman" w:cs="Times New Roman"/>
        </w:rPr>
        <w:t>lokalu, zatem kryterium dochodowe nie b</w:t>
      </w:r>
      <w:r w:rsidR="00EE0E4C">
        <w:rPr>
          <w:rFonts w:ascii="Times New Roman" w:eastAsia="Times New Roman" w:hAnsi="Times New Roman" w:cs="Times New Roman"/>
        </w:rPr>
        <w:t xml:space="preserve">ędzie </w:t>
      </w:r>
      <w:r w:rsidR="007977BA" w:rsidRPr="007977BA">
        <w:rPr>
          <w:rFonts w:ascii="Times New Roman" w:eastAsia="Times New Roman" w:hAnsi="Times New Roman" w:cs="Times New Roman"/>
        </w:rPr>
        <w:t xml:space="preserve">tu adekwatne </w:t>
      </w:r>
      <w:r w:rsidR="006D6687">
        <w:rPr>
          <w:rFonts w:ascii="Times New Roman" w:eastAsia="Times New Roman" w:hAnsi="Times New Roman" w:cs="Times New Roman"/>
        </w:rPr>
        <w:br/>
      </w:r>
      <w:r w:rsidR="007977BA" w:rsidRPr="007977BA">
        <w:rPr>
          <w:rFonts w:ascii="Times New Roman" w:eastAsia="Times New Roman" w:hAnsi="Times New Roman" w:cs="Times New Roman"/>
        </w:rPr>
        <w:t>z uwagi na odmienność funkcji regulacji</w:t>
      </w:r>
      <w:r w:rsidR="00EE0E4C">
        <w:rPr>
          <w:rFonts w:ascii="Times New Roman" w:eastAsia="Times New Roman" w:hAnsi="Times New Roman" w:cs="Times New Roman"/>
        </w:rPr>
        <w:t xml:space="preserve"> projektowanej ustawy</w:t>
      </w:r>
      <w:r w:rsidR="007977BA" w:rsidRPr="007977BA">
        <w:rPr>
          <w:rFonts w:ascii="Times New Roman" w:eastAsia="Times New Roman" w:hAnsi="Times New Roman" w:cs="Times New Roman"/>
        </w:rPr>
        <w:t>.</w:t>
      </w:r>
    </w:p>
    <w:p w14:paraId="7ABE8E4F" w14:textId="74AA4668" w:rsidR="009E19A2" w:rsidRDefault="00E60E67">
      <w:pPr>
        <w:pStyle w:val="Bezodstpw"/>
        <w:jc w:val="both"/>
      </w:pPr>
      <w:r w:rsidRPr="000B520B">
        <w:rPr>
          <w:rFonts w:ascii="Times New Roman" w:hAnsi="Times New Roman" w:cs="Times New Roman"/>
        </w:rPr>
        <w:t>Wejście w życie umowy najmu senioralnego</w:t>
      </w:r>
      <w:r w:rsidR="00602ADA">
        <w:rPr>
          <w:rFonts w:ascii="Times New Roman" w:hAnsi="Times New Roman" w:cs="Times New Roman"/>
        </w:rPr>
        <w:t xml:space="preserve"> </w:t>
      </w:r>
      <w:r w:rsidRPr="000B520B">
        <w:rPr>
          <w:rFonts w:ascii="Times New Roman" w:hAnsi="Times New Roman" w:cs="Times New Roman"/>
        </w:rPr>
        <w:t xml:space="preserve">będzie uwarunkowane podpisaniem z gminą umowy najmu lokalu stanowiącego własność </w:t>
      </w:r>
      <w:r w:rsidR="00275349">
        <w:rPr>
          <w:rFonts w:ascii="Times New Roman" w:hAnsi="Times New Roman" w:cs="Times New Roman"/>
        </w:rPr>
        <w:t>osoby starszej</w:t>
      </w:r>
      <w:r w:rsidR="00275349" w:rsidRPr="000B520B">
        <w:rPr>
          <w:rFonts w:ascii="Times New Roman" w:hAnsi="Times New Roman" w:cs="Times New Roman"/>
        </w:rPr>
        <w:t xml:space="preserve"> </w:t>
      </w:r>
      <w:r w:rsidR="42AF3B9B" w:rsidRPr="000B520B">
        <w:rPr>
          <w:rFonts w:ascii="Times New Roman" w:hAnsi="Times New Roman" w:cs="Times New Roman"/>
        </w:rPr>
        <w:t xml:space="preserve">lub współwłasność w przypadku prowadzenia przez </w:t>
      </w:r>
      <w:r w:rsidR="00AB4C5D">
        <w:rPr>
          <w:rFonts w:ascii="Times New Roman" w:hAnsi="Times New Roman" w:cs="Times New Roman"/>
        </w:rPr>
        <w:t>osobę starszą</w:t>
      </w:r>
      <w:r w:rsidR="42AF3B9B" w:rsidRPr="000B520B">
        <w:rPr>
          <w:rFonts w:ascii="Times New Roman" w:hAnsi="Times New Roman" w:cs="Times New Roman"/>
        </w:rPr>
        <w:t xml:space="preserve"> dwuosobowego gospodarstwa domowego wspólnie </w:t>
      </w:r>
      <w:r w:rsidR="00602ADA">
        <w:rPr>
          <w:rFonts w:ascii="Times New Roman" w:hAnsi="Times New Roman" w:cs="Times New Roman"/>
        </w:rPr>
        <w:br/>
      </w:r>
      <w:r w:rsidR="42AF3B9B" w:rsidRPr="000B520B">
        <w:rPr>
          <w:rFonts w:ascii="Times New Roman" w:hAnsi="Times New Roman" w:cs="Times New Roman"/>
        </w:rPr>
        <w:t xml:space="preserve">z małżonkiem </w:t>
      </w:r>
      <w:r w:rsidR="00E91571" w:rsidRPr="00E91571">
        <w:rPr>
          <w:rFonts w:ascii="Times New Roman" w:hAnsi="Times New Roman" w:cs="Times New Roman"/>
        </w:rPr>
        <w:t>albo rodzeństwem albo zstępnym</w:t>
      </w:r>
      <w:r w:rsidR="00C15D97">
        <w:rPr>
          <w:rFonts w:ascii="Times New Roman" w:hAnsi="Times New Roman" w:cs="Times New Roman"/>
        </w:rPr>
        <w:t>,</w:t>
      </w:r>
      <w:r w:rsidR="00E91571" w:rsidRPr="00E91571">
        <w:rPr>
          <w:rFonts w:ascii="Times New Roman" w:hAnsi="Times New Roman" w:cs="Times New Roman"/>
        </w:rPr>
        <w:t xml:space="preserve"> będącym osobą starszą</w:t>
      </w:r>
      <w:r w:rsidRPr="000B520B">
        <w:rPr>
          <w:rFonts w:ascii="Times New Roman" w:hAnsi="Times New Roman" w:cs="Times New Roman"/>
        </w:rPr>
        <w:t>.</w:t>
      </w:r>
      <w:r w:rsidR="005B717D">
        <w:rPr>
          <w:rFonts w:ascii="Times New Roman" w:hAnsi="Times New Roman" w:cs="Times New Roman"/>
        </w:rPr>
        <w:t xml:space="preserve"> </w:t>
      </w:r>
      <w:r w:rsidRPr="000B520B">
        <w:rPr>
          <w:rFonts w:ascii="Times New Roman" w:hAnsi="Times New Roman" w:cs="Times New Roman"/>
        </w:rPr>
        <w:t>Zasadniczo te dwie umowy najmu lokalu mają obowiązywać równolegle.</w:t>
      </w:r>
      <w:r w:rsidRPr="004920BF">
        <w:t xml:space="preserve"> </w:t>
      </w:r>
    </w:p>
    <w:p w14:paraId="2DAA573F" w14:textId="77777777" w:rsidR="00993575" w:rsidRPr="00993575" w:rsidRDefault="00993575">
      <w:pPr>
        <w:pStyle w:val="Bezodstpw"/>
        <w:jc w:val="both"/>
        <w:rPr>
          <w:rFonts w:ascii="Times New Roman" w:eastAsia="Times New Roman" w:hAnsi="Times New Roman" w:cs="Times New Roman"/>
          <w:sz w:val="10"/>
          <w:szCs w:val="10"/>
        </w:rPr>
      </w:pPr>
    </w:p>
    <w:p w14:paraId="35096FA3" w14:textId="3B8D723E" w:rsidR="00562A13" w:rsidRPr="005B717D" w:rsidRDefault="00E91571" w:rsidP="005B717D">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W przypadku wypowiedzenia umowy najmu senioralnego </w:t>
      </w:r>
      <w:r w:rsidR="007C5275">
        <w:rPr>
          <w:rFonts w:ascii="Times New Roman" w:eastAsia="Times New Roman" w:hAnsi="Times New Roman" w:cs="Times New Roman"/>
        </w:rPr>
        <w:t xml:space="preserve">rozliczenia między gminą a </w:t>
      </w:r>
      <w:r w:rsidR="008C4D8E">
        <w:rPr>
          <w:rFonts w:ascii="Times New Roman" w:eastAsia="Times New Roman" w:hAnsi="Times New Roman" w:cs="Times New Roman"/>
        </w:rPr>
        <w:t>osobą starszą odbywać się będą na zasadach ogólnych wynikających z</w:t>
      </w:r>
      <w:r>
        <w:rPr>
          <w:rFonts w:ascii="Times New Roman" w:eastAsia="Times New Roman" w:hAnsi="Times New Roman" w:cs="Times New Roman"/>
        </w:rPr>
        <w:t xml:space="preserve"> </w:t>
      </w:r>
      <w:r w:rsidRPr="00682BA0">
        <w:rPr>
          <w:rFonts w:ascii="Times New Roman" w:eastAsia="Times New Roman" w:hAnsi="Times New Roman" w:cs="Times New Roman"/>
        </w:rPr>
        <w:t>ustawy z dnia 23 kwietnia 1964 r. – Kodeks cywilny (Dz. U. z 2025 r. poz. 1071, z późn. zm.)</w:t>
      </w:r>
      <w:r>
        <w:rPr>
          <w:rFonts w:ascii="Times New Roman" w:eastAsia="Times New Roman" w:hAnsi="Times New Roman" w:cs="Times New Roman"/>
        </w:rPr>
        <w:t>.</w:t>
      </w:r>
    </w:p>
    <w:p w14:paraId="4C3F3D84" w14:textId="14250375" w:rsidR="00415595" w:rsidRPr="004920BF" w:rsidRDefault="25B58BBA" w:rsidP="004920BF">
      <w:pPr>
        <w:pStyle w:val="Bezodstpw"/>
        <w:jc w:val="both"/>
        <w:rPr>
          <w:rFonts w:ascii="Times New Roman" w:hAnsi="Times New Roman" w:cs="Times New Roman"/>
        </w:rPr>
      </w:pPr>
      <w:r w:rsidRPr="004920BF">
        <w:rPr>
          <w:rFonts w:ascii="Times New Roman" w:hAnsi="Times New Roman" w:cs="Times New Roman"/>
        </w:rPr>
        <w:t>Rada gminy</w:t>
      </w:r>
      <w:r w:rsidR="00965F61">
        <w:rPr>
          <w:rFonts w:ascii="Times New Roman" w:hAnsi="Times New Roman" w:cs="Times New Roman"/>
        </w:rPr>
        <w:t>,</w:t>
      </w:r>
      <w:r w:rsidRPr="004920BF">
        <w:rPr>
          <w:rFonts w:ascii="Times New Roman" w:hAnsi="Times New Roman" w:cs="Times New Roman"/>
        </w:rPr>
        <w:t xml:space="preserve"> w drodze uchwały</w:t>
      </w:r>
      <w:r w:rsidR="00965F61">
        <w:rPr>
          <w:rFonts w:ascii="Times New Roman" w:hAnsi="Times New Roman" w:cs="Times New Roman"/>
        </w:rPr>
        <w:t>,</w:t>
      </w:r>
      <w:r w:rsidR="0041773B">
        <w:rPr>
          <w:rFonts w:ascii="Times New Roman" w:hAnsi="Times New Roman" w:cs="Times New Roman"/>
        </w:rPr>
        <w:t xml:space="preserve"> będzie mogła</w:t>
      </w:r>
      <w:r w:rsidR="00965F61" w:rsidRPr="00965F61">
        <w:t xml:space="preserve"> </w:t>
      </w:r>
      <w:r w:rsidR="00965F61" w:rsidRPr="00965F61">
        <w:rPr>
          <w:rFonts w:ascii="Times New Roman" w:hAnsi="Times New Roman" w:cs="Times New Roman"/>
        </w:rPr>
        <w:t>określ</w:t>
      </w:r>
      <w:r w:rsidR="00FA0D34">
        <w:rPr>
          <w:rFonts w:ascii="Times New Roman" w:hAnsi="Times New Roman" w:cs="Times New Roman"/>
        </w:rPr>
        <w:t>i</w:t>
      </w:r>
      <w:r w:rsidR="0041773B">
        <w:rPr>
          <w:rFonts w:ascii="Times New Roman" w:hAnsi="Times New Roman" w:cs="Times New Roman"/>
        </w:rPr>
        <w:t>ć</w:t>
      </w:r>
      <w:r w:rsidRPr="004920BF">
        <w:rPr>
          <w:rFonts w:ascii="Times New Roman" w:hAnsi="Times New Roman" w:cs="Times New Roman"/>
        </w:rPr>
        <w:t xml:space="preserve">: </w:t>
      </w:r>
    </w:p>
    <w:p w14:paraId="208C133F" w14:textId="3017667C" w:rsidR="0033402F" w:rsidRDefault="25B58BBA" w:rsidP="004920BF">
      <w:pPr>
        <w:pStyle w:val="Bezodstpw"/>
        <w:numPr>
          <w:ilvl w:val="0"/>
          <w:numId w:val="1"/>
        </w:numPr>
        <w:ind w:left="284" w:hanging="284"/>
        <w:jc w:val="both"/>
        <w:rPr>
          <w:rFonts w:ascii="Times New Roman" w:hAnsi="Times New Roman" w:cs="Times New Roman"/>
        </w:rPr>
      </w:pPr>
      <w:r w:rsidRPr="004920BF">
        <w:rPr>
          <w:rFonts w:ascii="Times New Roman" w:hAnsi="Times New Roman" w:cs="Times New Roman"/>
        </w:rPr>
        <w:t>szczegółow</w:t>
      </w:r>
      <w:r w:rsidR="00FA0D34">
        <w:rPr>
          <w:rFonts w:ascii="Times New Roman" w:hAnsi="Times New Roman" w:cs="Times New Roman"/>
        </w:rPr>
        <w:t>e</w:t>
      </w:r>
      <w:r w:rsidRPr="004920BF">
        <w:rPr>
          <w:rFonts w:ascii="Times New Roman" w:hAnsi="Times New Roman" w:cs="Times New Roman"/>
        </w:rPr>
        <w:t xml:space="preserve"> </w:t>
      </w:r>
      <w:r w:rsidR="00FA0D34" w:rsidRPr="004920BF">
        <w:rPr>
          <w:rFonts w:ascii="Times New Roman" w:hAnsi="Times New Roman" w:cs="Times New Roman"/>
        </w:rPr>
        <w:t>warunk</w:t>
      </w:r>
      <w:r w:rsidR="00FA0D34">
        <w:rPr>
          <w:rFonts w:ascii="Times New Roman" w:hAnsi="Times New Roman" w:cs="Times New Roman"/>
        </w:rPr>
        <w:t>i</w:t>
      </w:r>
      <w:r w:rsidR="00FA0D34" w:rsidRPr="004920BF">
        <w:rPr>
          <w:rFonts w:ascii="Times New Roman" w:hAnsi="Times New Roman" w:cs="Times New Roman"/>
        </w:rPr>
        <w:t xml:space="preserve"> </w:t>
      </w:r>
      <w:r w:rsidRPr="004920BF">
        <w:rPr>
          <w:rFonts w:ascii="Times New Roman" w:hAnsi="Times New Roman" w:cs="Times New Roman"/>
        </w:rPr>
        <w:t xml:space="preserve">zawarcia umowy najmu senioralnego, w tym </w:t>
      </w:r>
      <w:r w:rsidR="00FA0D34" w:rsidRPr="004920BF">
        <w:rPr>
          <w:rFonts w:ascii="Times New Roman" w:hAnsi="Times New Roman" w:cs="Times New Roman"/>
        </w:rPr>
        <w:t>warunk</w:t>
      </w:r>
      <w:r w:rsidR="00FA0D34">
        <w:rPr>
          <w:rFonts w:ascii="Times New Roman" w:hAnsi="Times New Roman" w:cs="Times New Roman"/>
        </w:rPr>
        <w:t>i</w:t>
      </w:r>
      <w:r w:rsidR="00FA0D34" w:rsidRPr="004920BF">
        <w:rPr>
          <w:rFonts w:ascii="Times New Roman" w:hAnsi="Times New Roman" w:cs="Times New Roman"/>
        </w:rPr>
        <w:t xml:space="preserve"> dotycząc</w:t>
      </w:r>
      <w:r w:rsidR="00FA0D34">
        <w:rPr>
          <w:rFonts w:ascii="Times New Roman" w:hAnsi="Times New Roman" w:cs="Times New Roman"/>
        </w:rPr>
        <w:t>e</w:t>
      </w:r>
      <w:r w:rsidR="00FA0D34" w:rsidRPr="004920BF">
        <w:rPr>
          <w:rFonts w:ascii="Times New Roman" w:hAnsi="Times New Roman" w:cs="Times New Roman"/>
        </w:rPr>
        <w:t xml:space="preserve"> </w:t>
      </w:r>
      <w:r w:rsidRPr="004920BF">
        <w:rPr>
          <w:rFonts w:ascii="Times New Roman" w:hAnsi="Times New Roman" w:cs="Times New Roman"/>
        </w:rPr>
        <w:t xml:space="preserve">lokali wynajmowanych gminie i ich </w:t>
      </w:r>
      <w:r w:rsidR="00FA0D34" w:rsidRPr="004920BF">
        <w:rPr>
          <w:rFonts w:ascii="Times New Roman" w:hAnsi="Times New Roman" w:cs="Times New Roman"/>
        </w:rPr>
        <w:t>położeni</w:t>
      </w:r>
      <w:r w:rsidR="00FA0D34">
        <w:rPr>
          <w:rFonts w:ascii="Times New Roman" w:hAnsi="Times New Roman" w:cs="Times New Roman"/>
        </w:rPr>
        <w:t>e</w:t>
      </w:r>
      <w:r w:rsidRPr="004920BF">
        <w:rPr>
          <w:rFonts w:ascii="Times New Roman" w:hAnsi="Times New Roman" w:cs="Times New Roman"/>
        </w:rPr>
        <w:t xml:space="preserve">, jak też </w:t>
      </w:r>
      <w:r w:rsidR="00FA0D34" w:rsidRPr="004920BF">
        <w:rPr>
          <w:rFonts w:ascii="Times New Roman" w:hAnsi="Times New Roman" w:cs="Times New Roman"/>
        </w:rPr>
        <w:t>odmienn</w:t>
      </w:r>
      <w:r w:rsidR="00FA0D34">
        <w:rPr>
          <w:rFonts w:ascii="Times New Roman" w:hAnsi="Times New Roman" w:cs="Times New Roman"/>
        </w:rPr>
        <w:t>e</w:t>
      </w:r>
      <w:r w:rsidR="00FA0D34" w:rsidRPr="004920BF">
        <w:rPr>
          <w:rFonts w:ascii="Times New Roman" w:hAnsi="Times New Roman" w:cs="Times New Roman"/>
        </w:rPr>
        <w:t xml:space="preserve"> wymaga</w:t>
      </w:r>
      <w:r w:rsidR="00FA0D34">
        <w:rPr>
          <w:rFonts w:ascii="Times New Roman" w:hAnsi="Times New Roman" w:cs="Times New Roman"/>
        </w:rPr>
        <w:t>nia</w:t>
      </w:r>
      <w:r w:rsidR="00FA0D34" w:rsidRPr="004920BF">
        <w:rPr>
          <w:rFonts w:ascii="Times New Roman" w:hAnsi="Times New Roman" w:cs="Times New Roman"/>
        </w:rPr>
        <w:t xml:space="preserve"> dotycząc</w:t>
      </w:r>
      <w:r w:rsidR="00FA0D34">
        <w:rPr>
          <w:rFonts w:ascii="Times New Roman" w:hAnsi="Times New Roman" w:cs="Times New Roman"/>
        </w:rPr>
        <w:t>e</w:t>
      </w:r>
      <w:r w:rsidR="00FA0D34" w:rsidRPr="004920BF">
        <w:rPr>
          <w:rFonts w:ascii="Times New Roman" w:hAnsi="Times New Roman" w:cs="Times New Roman"/>
        </w:rPr>
        <w:t xml:space="preserve"> </w:t>
      </w:r>
      <w:r w:rsidRPr="004920BF">
        <w:rPr>
          <w:rFonts w:ascii="Times New Roman" w:hAnsi="Times New Roman" w:cs="Times New Roman"/>
        </w:rPr>
        <w:t xml:space="preserve">kondygnacji lub dostępności względem tych, o których mowa w </w:t>
      </w:r>
      <w:r w:rsidR="0D916EA3" w:rsidRPr="004920BF">
        <w:rPr>
          <w:rFonts w:ascii="Times New Roman" w:hAnsi="Times New Roman" w:cs="Times New Roman"/>
        </w:rPr>
        <w:t xml:space="preserve">art. 21d </w:t>
      </w:r>
      <w:r w:rsidRPr="004920BF">
        <w:rPr>
          <w:rFonts w:ascii="Times New Roman" w:hAnsi="Times New Roman" w:cs="Times New Roman"/>
        </w:rPr>
        <w:t>ust. 2 pkt 2 lit. b tiret drugie</w:t>
      </w:r>
      <w:r w:rsidR="5B300435" w:rsidRPr="004920BF">
        <w:rPr>
          <w:rFonts w:ascii="Times New Roman" w:hAnsi="Times New Roman" w:cs="Times New Roman"/>
        </w:rPr>
        <w:t xml:space="preserve"> (tj. lokal, do którego wynajęcia gminie zobowiązuje się najemca </w:t>
      </w:r>
      <w:r w:rsidR="3C177B24" w:rsidRPr="004920BF">
        <w:rPr>
          <w:rFonts w:ascii="Times New Roman" w:hAnsi="Times New Roman" w:cs="Times New Roman"/>
        </w:rPr>
        <w:t xml:space="preserve">znajduje się na czwartej lub wyższej </w:t>
      </w:r>
      <w:r w:rsidR="00692F9E" w:rsidRPr="00692F9E">
        <w:rPr>
          <w:rFonts w:ascii="Times New Roman" w:hAnsi="Times New Roman" w:cs="Times New Roman"/>
        </w:rPr>
        <w:t xml:space="preserve">kondygnacji nadziemnej </w:t>
      </w:r>
      <w:r w:rsidR="3C177B24" w:rsidRPr="004920BF">
        <w:rPr>
          <w:rFonts w:ascii="Times New Roman" w:hAnsi="Times New Roman" w:cs="Times New Roman"/>
        </w:rPr>
        <w:t>i nie ma dostępu do dźwigu osobowego</w:t>
      </w:r>
      <w:r w:rsidR="009D6CA6">
        <w:rPr>
          <w:rFonts w:ascii="Times New Roman" w:hAnsi="Times New Roman" w:cs="Times New Roman"/>
        </w:rPr>
        <w:t>)</w:t>
      </w:r>
      <w:r w:rsidR="00E44AB7">
        <w:rPr>
          <w:rFonts w:ascii="Times New Roman" w:hAnsi="Times New Roman" w:cs="Times New Roman"/>
        </w:rPr>
        <w:t xml:space="preserve"> oraz</w:t>
      </w:r>
    </w:p>
    <w:p w14:paraId="40C0977A" w14:textId="795A3015" w:rsidR="00E44AB7" w:rsidRDefault="00E44AB7" w:rsidP="00E44AB7">
      <w:pPr>
        <w:pStyle w:val="Bezodstpw"/>
        <w:numPr>
          <w:ilvl w:val="0"/>
          <w:numId w:val="1"/>
        </w:numPr>
        <w:ind w:left="284" w:hanging="284"/>
        <w:jc w:val="both"/>
        <w:rPr>
          <w:rFonts w:ascii="Times New Roman" w:hAnsi="Times New Roman" w:cs="Times New Roman"/>
        </w:rPr>
      </w:pPr>
      <w:r w:rsidRPr="004920BF">
        <w:rPr>
          <w:rFonts w:ascii="Times New Roman" w:hAnsi="Times New Roman" w:cs="Times New Roman"/>
        </w:rPr>
        <w:t xml:space="preserve">szczegółowy tryb składania i rozpatrywania ofert zawarcia umowy najmu senioralnego, </w:t>
      </w:r>
      <w:r>
        <w:rPr>
          <w:rFonts w:ascii="Times New Roman" w:hAnsi="Times New Roman" w:cs="Times New Roman"/>
        </w:rPr>
        <w:br/>
      </w:r>
      <w:r w:rsidRPr="004920BF">
        <w:rPr>
          <w:rFonts w:ascii="Times New Roman" w:hAnsi="Times New Roman" w:cs="Times New Roman"/>
        </w:rPr>
        <w:t>w tym</w:t>
      </w:r>
      <w:r>
        <w:rPr>
          <w:rFonts w:ascii="Times New Roman" w:hAnsi="Times New Roman" w:cs="Times New Roman"/>
        </w:rPr>
        <w:t xml:space="preserve"> </w:t>
      </w:r>
      <w:r w:rsidRPr="004920BF">
        <w:rPr>
          <w:rFonts w:ascii="Times New Roman" w:hAnsi="Times New Roman" w:cs="Times New Roman"/>
        </w:rPr>
        <w:t xml:space="preserve">podmioty opiniujące oferty. </w:t>
      </w:r>
    </w:p>
    <w:p w14:paraId="4D6ECE8F" w14:textId="77777777" w:rsidR="00E44AB7" w:rsidRDefault="00E44AB7" w:rsidP="00E44AB7">
      <w:pPr>
        <w:pStyle w:val="Bezodstpw"/>
        <w:jc w:val="both"/>
        <w:rPr>
          <w:rFonts w:ascii="Times New Roman" w:hAnsi="Times New Roman" w:cs="Times New Roman"/>
        </w:rPr>
      </w:pPr>
    </w:p>
    <w:p w14:paraId="275C2D4F" w14:textId="103CCCBB" w:rsidR="00FA0D34" w:rsidRDefault="00FA0D34" w:rsidP="00E44AB7">
      <w:pPr>
        <w:pStyle w:val="Bezodstpw"/>
        <w:jc w:val="both"/>
        <w:rPr>
          <w:rFonts w:ascii="Times New Roman" w:hAnsi="Times New Roman" w:cs="Times New Roman"/>
        </w:rPr>
      </w:pPr>
      <w:r>
        <w:rPr>
          <w:rFonts w:ascii="Times New Roman" w:hAnsi="Times New Roman" w:cs="Times New Roman"/>
        </w:rPr>
        <w:t xml:space="preserve">Przez położenie lokali wynajmowanych gminie </w:t>
      </w:r>
      <w:r w:rsidR="00E44AB7">
        <w:rPr>
          <w:rFonts w:ascii="Times New Roman" w:hAnsi="Times New Roman" w:cs="Times New Roman"/>
        </w:rPr>
        <w:t>gmina może przyjąć</w:t>
      </w:r>
      <w:r>
        <w:rPr>
          <w:rFonts w:ascii="Times New Roman" w:hAnsi="Times New Roman" w:cs="Times New Roman"/>
        </w:rPr>
        <w:t xml:space="preserve"> położenie na terenie danej gminy, wybrany obszar danej gminy, jak i położenie lokalu w danym budynku</w:t>
      </w:r>
      <w:r w:rsidR="00E44AB7">
        <w:rPr>
          <w:rFonts w:ascii="Times New Roman" w:hAnsi="Times New Roman" w:cs="Times New Roman"/>
        </w:rPr>
        <w:t>, stosownie do potrzeb lokalnych</w:t>
      </w:r>
      <w:r>
        <w:rPr>
          <w:rFonts w:ascii="Times New Roman" w:hAnsi="Times New Roman" w:cs="Times New Roman"/>
        </w:rPr>
        <w:t xml:space="preserve">. Projektodawca pozostawił gminie swobodę do określenia warunków dotyczących położenia lokali wynajmowanych gminie. </w:t>
      </w:r>
    </w:p>
    <w:p w14:paraId="596F7DDB" w14:textId="77777777" w:rsidR="00E44AB7" w:rsidRDefault="00E44AB7" w:rsidP="00E44AB7">
      <w:pPr>
        <w:pStyle w:val="Bezodstpw"/>
        <w:jc w:val="both"/>
        <w:rPr>
          <w:rFonts w:ascii="Times New Roman" w:hAnsi="Times New Roman" w:cs="Times New Roman"/>
        </w:rPr>
      </w:pPr>
    </w:p>
    <w:p w14:paraId="7E257396" w14:textId="163736A6" w:rsidR="009D6CA6" w:rsidRDefault="00E44AB7" w:rsidP="00E44AB7">
      <w:pPr>
        <w:pStyle w:val="Bezodstpw"/>
        <w:jc w:val="both"/>
        <w:rPr>
          <w:rFonts w:ascii="Times New Roman" w:hAnsi="Times New Roman" w:cs="Times New Roman"/>
        </w:rPr>
      </w:pPr>
      <w:r>
        <w:rPr>
          <w:rFonts w:ascii="Times New Roman" w:hAnsi="Times New Roman" w:cs="Times New Roman"/>
        </w:rPr>
        <w:t>Zgodnie z zasadą subsydiarności, zapewniono elastyczność regulacji</w:t>
      </w:r>
      <w:r w:rsidR="00FD5B99">
        <w:rPr>
          <w:rFonts w:ascii="Times New Roman" w:hAnsi="Times New Roman" w:cs="Times New Roman"/>
        </w:rPr>
        <w:t xml:space="preserve"> odpowiednią do dostosowania nowego instrumentu prawnego do zróżnicowanych warunków lokalnych (np. co do wielkości i rodzaju zasobów mieszkaniowych). </w:t>
      </w:r>
      <w:r w:rsidR="005B717D">
        <w:rPr>
          <w:rFonts w:ascii="Times New Roman" w:hAnsi="Times New Roman" w:cs="Times New Roman"/>
        </w:rPr>
        <w:t xml:space="preserve">Dlatego tak </w:t>
      </w:r>
      <w:r w:rsidR="005B717D" w:rsidRPr="004920BF">
        <w:rPr>
          <w:rFonts w:ascii="Times New Roman" w:hAnsi="Times New Roman" w:cs="Times New Roman"/>
        </w:rPr>
        <w:t>szczegółow</w:t>
      </w:r>
      <w:r w:rsidR="005B717D">
        <w:rPr>
          <w:rFonts w:ascii="Times New Roman" w:hAnsi="Times New Roman" w:cs="Times New Roman"/>
        </w:rPr>
        <w:t>e</w:t>
      </w:r>
      <w:r w:rsidR="005B717D" w:rsidRPr="004920BF">
        <w:rPr>
          <w:rFonts w:ascii="Times New Roman" w:hAnsi="Times New Roman" w:cs="Times New Roman"/>
        </w:rPr>
        <w:t xml:space="preserve"> warunk</w:t>
      </w:r>
      <w:r w:rsidR="005B717D">
        <w:rPr>
          <w:rFonts w:ascii="Times New Roman" w:hAnsi="Times New Roman" w:cs="Times New Roman"/>
        </w:rPr>
        <w:t>i</w:t>
      </w:r>
      <w:r w:rsidR="005B717D" w:rsidRPr="004920BF">
        <w:rPr>
          <w:rFonts w:ascii="Times New Roman" w:hAnsi="Times New Roman" w:cs="Times New Roman"/>
        </w:rPr>
        <w:t xml:space="preserve"> zawarcia umowy najmu senioralnego</w:t>
      </w:r>
      <w:r w:rsidR="0041773B">
        <w:rPr>
          <w:rFonts w:ascii="Times New Roman" w:hAnsi="Times New Roman" w:cs="Times New Roman"/>
        </w:rPr>
        <w:t xml:space="preserve"> (aspekt materialny)</w:t>
      </w:r>
      <w:r w:rsidR="005B717D">
        <w:rPr>
          <w:rFonts w:ascii="Times New Roman" w:hAnsi="Times New Roman" w:cs="Times New Roman"/>
        </w:rPr>
        <w:t xml:space="preserve">, jak i </w:t>
      </w:r>
      <w:r w:rsidR="005B717D" w:rsidRPr="005B717D">
        <w:rPr>
          <w:rFonts w:ascii="Times New Roman" w:hAnsi="Times New Roman" w:cs="Times New Roman"/>
        </w:rPr>
        <w:t xml:space="preserve">szczegółowy tryb składania </w:t>
      </w:r>
      <w:r w:rsidR="006D6687">
        <w:rPr>
          <w:rFonts w:ascii="Times New Roman" w:hAnsi="Times New Roman" w:cs="Times New Roman"/>
        </w:rPr>
        <w:br/>
      </w:r>
      <w:r w:rsidR="005B717D" w:rsidRPr="005B717D">
        <w:rPr>
          <w:rFonts w:ascii="Times New Roman" w:hAnsi="Times New Roman" w:cs="Times New Roman"/>
        </w:rPr>
        <w:t>i rozpatrywania ofert</w:t>
      </w:r>
      <w:r w:rsidR="0041773B">
        <w:rPr>
          <w:rFonts w:ascii="Times New Roman" w:hAnsi="Times New Roman" w:cs="Times New Roman"/>
        </w:rPr>
        <w:t xml:space="preserve"> (aspekt proceduralny)</w:t>
      </w:r>
      <w:r w:rsidR="005B717D">
        <w:rPr>
          <w:rFonts w:ascii="Times New Roman" w:hAnsi="Times New Roman" w:cs="Times New Roman"/>
        </w:rPr>
        <w:t xml:space="preserve">, pozostawiono do regulacji gminie. Zna ona bowiem tak aktualne uwarunkowania, jak i potrzeby mieszkańców, które między gminami mogą być zróżnicowane. W konsekwencji jeden model regulacji wskazanych materii byłby nieadekwatny i nieodpowiadający wymogom proporcjonalności. Jednocześnie uchwały, jako akty prawa miejscowego, podlegać będą nadzorowi </w:t>
      </w:r>
      <w:r w:rsidR="0041773B">
        <w:rPr>
          <w:rFonts w:ascii="Times New Roman" w:hAnsi="Times New Roman" w:cs="Times New Roman"/>
        </w:rPr>
        <w:t>wojewody</w:t>
      </w:r>
      <w:r w:rsidR="005B717D">
        <w:rPr>
          <w:rFonts w:ascii="Times New Roman" w:hAnsi="Times New Roman" w:cs="Times New Roman"/>
        </w:rPr>
        <w:t>.</w:t>
      </w:r>
    </w:p>
    <w:p w14:paraId="2A19526C" w14:textId="77777777" w:rsidR="00E44AB7" w:rsidRDefault="00E44AB7" w:rsidP="00E44AB7">
      <w:pPr>
        <w:pStyle w:val="Bezodstpw"/>
        <w:jc w:val="both"/>
        <w:rPr>
          <w:rFonts w:ascii="Times New Roman" w:hAnsi="Times New Roman" w:cs="Times New Roman"/>
        </w:rPr>
      </w:pPr>
    </w:p>
    <w:p w14:paraId="46E6F709" w14:textId="50C7A5FA" w:rsidR="00683454" w:rsidRDefault="005B717D" w:rsidP="00E44AB7">
      <w:pPr>
        <w:pStyle w:val="Bezodstpw"/>
        <w:jc w:val="both"/>
        <w:rPr>
          <w:rFonts w:ascii="Times New Roman" w:hAnsi="Times New Roman" w:cs="Times New Roman"/>
        </w:rPr>
      </w:pPr>
      <w:r>
        <w:rPr>
          <w:rFonts w:ascii="Times New Roman" w:hAnsi="Times New Roman" w:cs="Times New Roman"/>
        </w:rPr>
        <w:t>Gminom zapewnia się swobodę w zakresie tego, czy będą chciały zaangażować inne podmioty w proces opiniowania wniosków o</w:t>
      </w:r>
      <w:r w:rsidR="0C0DD297" w:rsidRPr="004920BF">
        <w:rPr>
          <w:rFonts w:ascii="Times New Roman" w:hAnsi="Times New Roman" w:cs="Times New Roman"/>
        </w:rPr>
        <w:t xml:space="preserve"> </w:t>
      </w:r>
      <w:r w:rsidR="6FD0C8DC" w:rsidRPr="004920BF">
        <w:rPr>
          <w:rFonts w:ascii="Times New Roman" w:hAnsi="Times New Roman" w:cs="Times New Roman"/>
        </w:rPr>
        <w:t>zawarci</w:t>
      </w:r>
      <w:r>
        <w:rPr>
          <w:rFonts w:ascii="Times New Roman" w:hAnsi="Times New Roman" w:cs="Times New Roman"/>
        </w:rPr>
        <w:t>e</w:t>
      </w:r>
      <w:r w:rsidR="6FD0C8DC" w:rsidRPr="004920BF">
        <w:rPr>
          <w:rFonts w:ascii="Times New Roman" w:hAnsi="Times New Roman" w:cs="Times New Roman"/>
        </w:rPr>
        <w:t xml:space="preserve"> umowy najmu senioralnego</w:t>
      </w:r>
      <w:r>
        <w:rPr>
          <w:rFonts w:ascii="Times New Roman" w:hAnsi="Times New Roman" w:cs="Times New Roman"/>
        </w:rPr>
        <w:t>.</w:t>
      </w:r>
      <w:r w:rsidR="00E07C93">
        <w:rPr>
          <w:rFonts w:ascii="Times New Roman" w:hAnsi="Times New Roman" w:cs="Times New Roman"/>
        </w:rPr>
        <w:t xml:space="preserve"> </w:t>
      </w:r>
      <w:r w:rsidR="0041773B">
        <w:rPr>
          <w:rFonts w:ascii="Times New Roman" w:hAnsi="Times New Roman" w:cs="Times New Roman"/>
        </w:rPr>
        <w:t xml:space="preserve">Może w tym celu wskazać np. samorządową jednostkę organizacyjną (np. </w:t>
      </w:r>
      <w:r w:rsidR="4392E965" w:rsidRPr="004920BF">
        <w:rPr>
          <w:rFonts w:ascii="Times New Roman" w:hAnsi="Times New Roman" w:cs="Times New Roman"/>
        </w:rPr>
        <w:t>pomocy społecznej</w:t>
      </w:r>
      <w:r w:rsidR="0041773B">
        <w:rPr>
          <w:rFonts w:ascii="Times New Roman" w:hAnsi="Times New Roman" w:cs="Times New Roman"/>
        </w:rPr>
        <w:t>), radę seniorów czy specjalną komisję/zespół powołane przez wójta (burmistrza, prezydenta) – stosownie do potrzeb lokalnych.</w:t>
      </w:r>
      <w:r w:rsidR="008C4D8E">
        <w:rPr>
          <w:rFonts w:ascii="Times New Roman" w:hAnsi="Times New Roman" w:cs="Times New Roman"/>
        </w:rPr>
        <w:t xml:space="preserve"> Gmina może również uregulować </w:t>
      </w:r>
      <w:r w:rsidR="008C4D8E" w:rsidRPr="008C4D8E">
        <w:rPr>
          <w:rFonts w:ascii="Times New Roman" w:hAnsi="Times New Roman" w:cs="Times New Roman"/>
        </w:rPr>
        <w:t xml:space="preserve">szczegółowy tryb składania </w:t>
      </w:r>
      <w:r w:rsidR="0099149B">
        <w:rPr>
          <w:rFonts w:ascii="Times New Roman" w:hAnsi="Times New Roman" w:cs="Times New Roman"/>
        </w:rPr>
        <w:br/>
      </w:r>
      <w:r w:rsidR="008C4D8E" w:rsidRPr="008C4D8E">
        <w:rPr>
          <w:rFonts w:ascii="Times New Roman" w:hAnsi="Times New Roman" w:cs="Times New Roman"/>
        </w:rPr>
        <w:t>i rozpatrywania ofert zawarcia umowy najmu senioralnego</w:t>
      </w:r>
      <w:r w:rsidR="008C4D8E">
        <w:rPr>
          <w:rFonts w:ascii="Times New Roman" w:hAnsi="Times New Roman" w:cs="Times New Roman"/>
        </w:rPr>
        <w:t xml:space="preserve"> bez udziału podmiotu opiniującego </w:t>
      </w:r>
      <w:r w:rsidR="00CF7765">
        <w:rPr>
          <w:rFonts w:ascii="Times New Roman" w:hAnsi="Times New Roman" w:cs="Times New Roman"/>
        </w:rPr>
        <w:t>oferty zawarcia umowy najmu senioralnego.</w:t>
      </w:r>
    </w:p>
    <w:p w14:paraId="2C9F1CA2" w14:textId="77777777" w:rsidR="000B0A2B" w:rsidRDefault="000B0A2B" w:rsidP="007720A3">
      <w:pPr>
        <w:pStyle w:val="Bezodstpw"/>
        <w:jc w:val="both"/>
        <w:rPr>
          <w:rFonts w:ascii="Times New Roman" w:hAnsi="Times New Roman" w:cs="Times New Roman"/>
        </w:rPr>
      </w:pPr>
    </w:p>
    <w:p w14:paraId="100C9D33" w14:textId="3988D106" w:rsidR="00FA0D34" w:rsidRDefault="00FA0D34" w:rsidP="007720A3">
      <w:pPr>
        <w:pStyle w:val="Bezodstpw"/>
        <w:jc w:val="both"/>
        <w:rPr>
          <w:rFonts w:ascii="Times New Roman" w:hAnsi="Times New Roman" w:cs="Times New Roman"/>
        </w:rPr>
      </w:pPr>
      <w:r>
        <w:rPr>
          <w:rFonts w:ascii="Times New Roman" w:hAnsi="Times New Roman" w:cs="Times New Roman"/>
        </w:rPr>
        <w:t>Ponadto r</w:t>
      </w:r>
      <w:r w:rsidRPr="00FA0D34">
        <w:rPr>
          <w:rFonts w:ascii="Times New Roman" w:hAnsi="Times New Roman" w:cs="Times New Roman"/>
        </w:rPr>
        <w:t xml:space="preserve">ada gminy </w:t>
      </w:r>
      <w:r>
        <w:rPr>
          <w:rFonts w:ascii="Times New Roman" w:hAnsi="Times New Roman" w:cs="Times New Roman"/>
        </w:rPr>
        <w:t xml:space="preserve">będzie mogła </w:t>
      </w:r>
      <w:r w:rsidRPr="00FA0D34">
        <w:rPr>
          <w:rFonts w:ascii="Times New Roman" w:hAnsi="Times New Roman" w:cs="Times New Roman"/>
        </w:rPr>
        <w:t>w drodze uchwały określić uprawnienie do zawarcia umowy odpowiadającej umowie najmu senioralnego przez osoby niepełnosprawne, które mają trudności w poruszaniu się.</w:t>
      </w:r>
      <w:r w:rsidR="0041773B">
        <w:rPr>
          <w:rFonts w:ascii="Times New Roman" w:hAnsi="Times New Roman" w:cs="Times New Roman"/>
        </w:rPr>
        <w:t xml:space="preserve"> Ich sytuacja i potrzeby mogą być uznane za zbliżone do potrzeb osób starszych.</w:t>
      </w:r>
    </w:p>
    <w:p w14:paraId="5EFCF3F9" w14:textId="77777777" w:rsidR="000B0A2B" w:rsidRDefault="000B0A2B" w:rsidP="007720A3">
      <w:pPr>
        <w:pStyle w:val="Bezodstpw"/>
        <w:jc w:val="both"/>
        <w:rPr>
          <w:rFonts w:ascii="Times New Roman" w:hAnsi="Times New Roman" w:cs="Times New Roman"/>
        </w:rPr>
      </w:pPr>
    </w:p>
    <w:p w14:paraId="613267C3" w14:textId="4224CA40" w:rsidR="00683454" w:rsidRDefault="00683454" w:rsidP="00602ADA">
      <w:pPr>
        <w:pStyle w:val="Bezodstpw"/>
        <w:jc w:val="both"/>
        <w:rPr>
          <w:rFonts w:ascii="Times New Roman" w:hAnsi="Times New Roman" w:cs="Times New Roman"/>
        </w:rPr>
      </w:pPr>
      <w:r>
        <w:rPr>
          <w:rFonts w:ascii="Times New Roman" w:hAnsi="Times New Roman" w:cs="Times New Roman"/>
        </w:rPr>
        <w:t xml:space="preserve">Powyższe rozwiązanie, w ocenie projektodawcy, </w:t>
      </w:r>
      <w:r w:rsidRPr="00683454">
        <w:rPr>
          <w:rFonts w:ascii="Times New Roman" w:hAnsi="Times New Roman" w:cs="Times New Roman"/>
        </w:rPr>
        <w:t xml:space="preserve">w większym stopniu zapewni poszanowanie samodzielności gminy i </w:t>
      </w:r>
      <w:r w:rsidR="00C509FA">
        <w:rPr>
          <w:rFonts w:ascii="Times New Roman" w:hAnsi="Times New Roman" w:cs="Times New Roman"/>
        </w:rPr>
        <w:t xml:space="preserve">będzie </w:t>
      </w:r>
      <w:r w:rsidRPr="00683454">
        <w:rPr>
          <w:rFonts w:ascii="Times New Roman" w:hAnsi="Times New Roman" w:cs="Times New Roman"/>
        </w:rPr>
        <w:t>odpowiada</w:t>
      </w:r>
      <w:r w:rsidR="00C509FA">
        <w:rPr>
          <w:rFonts w:ascii="Times New Roman" w:hAnsi="Times New Roman" w:cs="Times New Roman"/>
        </w:rPr>
        <w:t>ć</w:t>
      </w:r>
      <w:r w:rsidRPr="00683454">
        <w:rPr>
          <w:rFonts w:ascii="Times New Roman" w:hAnsi="Times New Roman" w:cs="Times New Roman"/>
        </w:rPr>
        <w:t xml:space="preserve"> zasadzie pomocniczości.</w:t>
      </w:r>
      <w:r w:rsidR="00AD2CCB">
        <w:rPr>
          <w:rFonts w:ascii="Times New Roman" w:hAnsi="Times New Roman" w:cs="Times New Roman"/>
        </w:rPr>
        <w:t xml:space="preserve"> </w:t>
      </w:r>
      <w:r w:rsidR="00E64EC7">
        <w:rPr>
          <w:rFonts w:ascii="Times New Roman" w:hAnsi="Times New Roman" w:cs="Times New Roman"/>
        </w:rPr>
        <w:t xml:space="preserve">Gmina jako </w:t>
      </w:r>
      <w:r w:rsidR="00671BA6">
        <w:rPr>
          <w:rFonts w:ascii="Times New Roman" w:hAnsi="Times New Roman" w:cs="Times New Roman"/>
        </w:rPr>
        <w:t xml:space="preserve">podmiot </w:t>
      </w:r>
      <w:r w:rsidR="00E64EC7">
        <w:rPr>
          <w:rFonts w:ascii="Times New Roman" w:hAnsi="Times New Roman" w:cs="Times New Roman"/>
        </w:rPr>
        <w:lastRenderedPageBreak/>
        <w:t>dysponując</w:t>
      </w:r>
      <w:r w:rsidR="00671BA6">
        <w:rPr>
          <w:rFonts w:ascii="Times New Roman" w:hAnsi="Times New Roman" w:cs="Times New Roman"/>
        </w:rPr>
        <w:t>y</w:t>
      </w:r>
      <w:r w:rsidR="00E64EC7">
        <w:rPr>
          <w:rFonts w:ascii="Times New Roman" w:hAnsi="Times New Roman" w:cs="Times New Roman"/>
        </w:rPr>
        <w:t xml:space="preserve"> lokalami wchodzącymi w skład</w:t>
      </w:r>
      <w:r w:rsidR="002E4011">
        <w:rPr>
          <w:rFonts w:ascii="Times New Roman" w:hAnsi="Times New Roman" w:cs="Times New Roman"/>
        </w:rPr>
        <w:t xml:space="preserve"> mieszkaniowego zasobu gminy</w:t>
      </w:r>
      <w:r w:rsidR="006711DB">
        <w:rPr>
          <w:rFonts w:ascii="Times New Roman" w:hAnsi="Times New Roman" w:cs="Times New Roman"/>
        </w:rPr>
        <w:t xml:space="preserve"> </w:t>
      </w:r>
      <w:r w:rsidR="00C509FA">
        <w:rPr>
          <w:rFonts w:ascii="Times New Roman" w:hAnsi="Times New Roman" w:cs="Times New Roman"/>
        </w:rPr>
        <w:t xml:space="preserve">będzie </w:t>
      </w:r>
      <w:r w:rsidR="006711DB">
        <w:rPr>
          <w:rFonts w:ascii="Times New Roman" w:hAnsi="Times New Roman" w:cs="Times New Roman"/>
        </w:rPr>
        <w:t>posiada</w:t>
      </w:r>
      <w:r w:rsidR="00C509FA">
        <w:rPr>
          <w:rFonts w:ascii="Times New Roman" w:hAnsi="Times New Roman" w:cs="Times New Roman"/>
        </w:rPr>
        <w:t>ć</w:t>
      </w:r>
      <w:r w:rsidR="006711DB">
        <w:rPr>
          <w:rFonts w:ascii="Times New Roman" w:hAnsi="Times New Roman" w:cs="Times New Roman"/>
        </w:rPr>
        <w:t xml:space="preserve"> wiedzę</w:t>
      </w:r>
      <w:r w:rsidR="007F350B">
        <w:rPr>
          <w:rFonts w:ascii="Times New Roman" w:hAnsi="Times New Roman" w:cs="Times New Roman"/>
        </w:rPr>
        <w:t xml:space="preserve"> co do liczby</w:t>
      </w:r>
      <w:r w:rsidR="0041773B">
        <w:rPr>
          <w:rFonts w:ascii="Times New Roman" w:hAnsi="Times New Roman" w:cs="Times New Roman"/>
        </w:rPr>
        <w:t xml:space="preserve"> tak</w:t>
      </w:r>
      <w:r w:rsidR="007F350B">
        <w:rPr>
          <w:rFonts w:ascii="Times New Roman" w:hAnsi="Times New Roman" w:cs="Times New Roman"/>
        </w:rPr>
        <w:t xml:space="preserve"> lo</w:t>
      </w:r>
      <w:r w:rsidR="003C5A37">
        <w:rPr>
          <w:rFonts w:ascii="Times New Roman" w:hAnsi="Times New Roman" w:cs="Times New Roman"/>
        </w:rPr>
        <w:t>kal</w:t>
      </w:r>
      <w:r w:rsidR="00952E23">
        <w:rPr>
          <w:rFonts w:ascii="Times New Roman" w:hAnsi="Times New Roman" w:cs="Times New Roman"/>
        </w:rPr>
        <w:t xml:space="preserve">i, którymi </w:t>
      </w:r>
      <w:r w:rsidR="0041773B">
        <w:rPr>
          <w:rFonts w:ascii="Times New Roman" w:hAnsi="Times New Roman" w:cs="Times New Roman"/>
        </w:rPr>
        <w:t>dysponuje, jak i lokali, które oferować będą osoby starsze</w:t>
      </w:r>
      <w:r w:rsidR="00952E23">
        <w:rPr>
          <w:rFonts w:ascii="Times New Roman" w:hAnsi="Times New Roman" w:cs="Times New Roman"/>
        </w:rPr>
        <w:t>.</w:t>
      </w:r>
    </w:p>
    <w:p w14:paraId="0F83C2CD" w14:textId="77777777" w:rsidR="000B0A2B" w:rsidRDefault="000B0A2B" w:rsidP="00602ADA">
      <w:pPr>
        <w:pStyle w:val="Bezodstpw"/>
        <w:jc w:val="both"/>
        <w:rPr>
          <w:rFonts w:ascii="Times New Roman" w:hAnsi="Times New Roman" w:cs="Times New Roman"/>
        </w:rPr>
      </w:pPr>
    </w:p>
    <w:p w14:paraId="20ED9147" w14:textId="34F90B46" w:rsidR="000B0A2B" w:rsidRDefault="00FA0D34" w:rsidP="1FAE2364">
      <w:pPr>
        <w:jc w:val="both"/>
        <w:rPr>
          <w:rFonts w:ascii="Times New Roman" w:hAnsi="Times New Roman" w:cs="Times New Roman"/>
        </w:rPr>
      </w:pPr>
      <w:r w:rsidRPr="00FA0D34">
        <w:rPr>
          <w:rFonts w:ascii="Times New Roman" w:hAnsi="Times New Roman" w:cs="Times New Roman"/>
        </w:rPr>
        <w:t xml:space="preserve">W umowie najmu senioralnego gmina </w:t>
      </w:r>
      <w:r>
        <w:rPr>
          <w:rFonts w:ascii="Times New Roman" w:hAnsi="Times New Roman" w:cs="Times New Roman"/>
        </w:rPr>
        <w:t xml:space="preserve">będzie mogła </w:t>
      </w:r>
      <w:r w:rsidR="000B0A2B">
        <w:rPr>
          <w:rFonts w:ascii="Times New Roman" w:hAnsi="Times New Roman" w:cs="Times New Roman"/>
        </w:rPr>
        <w:t>się zobowiązać</w:t>
      </w:r>
      <w:r w:rsidRPr="00FA0D34">
        <w:rPr>
          <w:rFonts w:ascii="Times New Roman" w:hAnsi="Times New Roman" w:cs="Times New Roman"/>
        </w:rPr>
        <w:t xml:space="preserve"> do przeprowadzenia remontu lub przebudowy lokalu. Remont lub przebudowa</w:t>
      </w:r>
      <w:r>
        <w:rPr>
          <w:rFonts w:ascii="Times New Roman" w:hAnsi="Times New Roman" w:cs="Times New Roman"/>
        </w:rPr>
        <w:t xml:space="preserve"> będą </w:t>
      </w:r>
      <w:r w:rsidRPr="00FA0D34">
        <w:rPr>
          <w:rFonts w:ascii="Times New Roman" w:hAnsi="Times New Roman" w:cs="Times New Roman"/>
        </w:rPr>
        <w:t>mog</w:t>
      </w:r>
      <w:r>
        <w:rPr>
          <w:rFonts w:ascii="Times New Roman" w:hAnsi="Times New Roman" w:cs="Times New Roman"/>
        </w:rPr>
        <w:t>ły</w:t>
      </w:r>
      <w:r w:rsidRPr="00FA0D34">
        <w:rPr>
          <w:rFonts w:ascii="Times New Roman" w:hAnsi="Times New Roman" w:cs="Times New Roman"/>
        </w:rPr>
        <w:t xml:space="preserve"> być przeprowadzone przez gminę w zamian za obniżenie albo czasowe nieuiszczanie czynszu</w:t>
      </w:r>
      <w:r>
        <w:rPr>
          <w:rFonts w:ascii="Times New Roman" w:hAnsi="Times New Roman" w:cs="Times New Roman"/>
        </w:rPr>
        <w:t xml:space="preserve"> </w:t>
      </w:r>
      <w:r w:rsidRPr="00FA0D34">
        <w:rPr>
          <w:rFonts w:ascii="Times New Roman" w:hAnsi="Times New Roman" w:cs="Times New Roman"/>
        </w:rPr>
        <w:t>najm</w:t>
      </w:r>
      <w:r>
        <w:rPr>
          <w:rFonts w:ascii="Times New Roman" w:hAnsi="Times New Roman" w:cs="Times New Roman"/>
        </w:rPr>
        <w:t>u.</w:t>
      </w:r>
    </w:p>
    <w:p w14:paraId="6A987C0E" w14:textId="261706B6" w:rsidR="00E60E67" w:rsidRPr="00F62656" w:rsidRDefault="3D9247C7" w:rsidP="1FAE2364">
      <w:pPr>
        <w:jc w:val="both"/>
        <w:rPr>
          <w:rFonts w:ascii="Times New Roman" w:eastAsia="Times New Roman" w:hAnsi="Times New Roman" w:cs="Times New Roman"/>
        </w:rPr>
      </w:pPr>
      <w:r w:rsidRPr="004920BF">
        <w:rPr>
          <w:rFonts w:ascii="Times New Roman" w:eastAsia="Times New Roman" w:hAnsi="Times New Roman" w:cs="Times New Roman"/>
        </w:rPr>
        <w:t xml:space="preserve">Do umowy najmu senioralnego lokalu nie będzie miał zastosowania przepis art. 691 ustawy </w:t>
      </w:r>
      <w:r w:rsidR="00E60E67">
        <w:br/>
      </w:r>
      <w:r w:rsidRPr="004920BF">
        <w:rPr>
          <w:rFonts w:ascii="Times New Roman" w:eastAsia="Times New Roman" w:hAnsi="Times New Roman" w:cs="Times New Roman"/>
        </w:rPr>
        <w:t xml:space="preserve">z dnia 23 kwietnia 1964 r. </w:t>
      </w:r>
      <w:r w:rsidR="333A2205" w:rsidRPr="004920BF">
        <w:rPr>
          <w:rFonts w:ascii="Times New Roman" w:eastAsia="Times New Roman" w:hAnsi="Times New Roman" w:cs="Times New Roman"/>
        </w:rPr>
        <w:t xml:space="preserve">– </w:t>
      </w:r>
      <w:r w:rsidRPr="004920BF">
        <w:rPr>
          <w:rFonts w:ascii="Times New Roman" w:eastAsia="Times New Roman" w:hAnsi="Times New Roman" w:cs="Times New Roman"/>
        </w:rPr>
        <w:t>Kodeks cywilny</w:t>
      </w:r>
      <w:r w:rsidR="1CCAF3F5" w:rsidRPr="004920BF">
        <w:rPr>
          <w:rFonts w:ascii="Times New Roman" w:eastAsia="Times New Roman" w:hAnsi="Times New Roman" w:cs="Times New Roman"/>
        </w:rPr>
        <w:t>,</w:t>
      </w:r>
      <w:r w:rsidRPr="004920BF">
        <w:rPr>
          <w:rFonts w:ascii="Times New Roman" w:eastAsia="Times New Roman" w:hAnsi="Times New Roman" w:cs="Times New Roman"/>
        </w:rPr>
        <w:t xml:space="preserve"> ustanawiający prawo wstąpienia w najem </w:t>
      </w:r>
      <w:r w:rsidR="00E60E67">
        <w:br/>
      </w:r>
      <w:r w:rsidRPr="004920BF">
        <w:rPr>
          <w:rFonts w:ascii="Times New Roman" w:eastAsia="Times New Roman" w:hAnsi="Times New Roman" w:cs="Times New Roman"/>
        </w:rPr>
        <w:t>w przypadku śmierci najemcy.</w:t>
      </w:r>
      <w:r w:rsidR="2589EF1E" w:rsidRPr="004920BF">
        <w:rPr>
          <w:rFonts w:ascii="Times New Roman" w:eastAsia="Times New Roman" w:hAnsi="Times New Roman" w:cs="Times New Roman"/>
        </w:rPr>
        <w:t xml:space="preserve"> </w:t>
      </w:r>
      <w:r w:rsidR="008235BC">
        <w:rPr>
          <w:rFonts w:ascii="Times New Roman" w:eastAsia="Times New Roman" w:hAnsi="Times New Roman" w:cs="Times New Roman"/>
        </w:rPr>
        <w:t xml:space="preserve">Niemniej projektodawca </w:t>
      </w:r>
      <w:r w:rsidR="003C5945">
        <w:rPr>
          <w:rFonts w:ascii="Times New Roman" w:eastAsia="Times New Roman" w:hAnsi="Times New Roman" w:cs="Times New Roman"/>
        </w:rPr>
        <w:t>określił w projekcie ustawy</w:t>
      </w:r>
      <w:r w:rsidR="004342AC">
        <w:rPr>
          <w:rFonts w:ascii="Times New Roman" w:eastAsia="Times New Roman" w:hAnsi="Times New Roman" w:cs="Times New Roman"/>
        </w:rPr>
        <w:t xml:space="preserve">, </w:t>
      </w:r>
      <w:r w:rsidR="00602ADA">
        <w:rPr>
          <w:rFonts w:ascii="Times New Roman" w:eastAsia="Times New Roman" w:hAnsi="Times New Roman" w:cs="Times New Roman"/>
        </w:rPr>
        <w:br/>
      </w:r>
      <w:r w:rsidR="004342AC">
        <w:rPr>
          <w:rFonts w:ascii="Times New Roman" w:eastAsia="Times New Roman" w:hAnsi="Times New Roman" w:cs="Times New Roman"/>
        </w:rPr>
        <w:t>że w</w:t>
      </w:r>
      <w:r w:rsidR="2589EF1E" w:rsidRPr="1FAE2364">
        <w:rPr>
          <w:rFonts w:ascii="Times New Roman" w:eastAsia="Times New Roman" w:hAnsi="Times New Roman" w:cs="Times New Roman"/>
        </w:rPr>
        <w:t xml:space="preserve"> </w:t>
      </w:r>
      <w:r w:rsidR="3E77D971" w:rsidRPr="1FAE2364">
        <w:rPr>
          <w:rFonts w:ascii="Times New Roman" w:eastAsia="Times New Roman" w:hAnsi="Times New Roman" w:cs="Times New Roman"/>
        </w:rPr>
        <w:t>przypadku</w:t>
      </w:r>
      <w:r w:rsidR="2589EF1E" w:rsidRPr="1FAE2364">
        <w:rPr>
          <w:rFonts w:ascii="Times New Roman" w:eastAsia="Times New Roman" w:hAnsi="Times New Roman" w:cs="Times New Roman"/>
        </w:rPr>
        <w:t xml:space="preserve"> śmierci najemcy </w:t>
      </w:r>
      <w:r w:rsidR="76001892" w:rsidRPr="1FAE2364">
        <w:rPr>
          <w:rFonts w:ascii="Times New Roman" w:eastAsia="Times New Roman" w:hAnsi="Times New Roman" w:cs="Times New Roman"/>
        </w:rPr>
        <w:t>umowa</w:t>
      </w:r>
      <w:r w:rsidR="2589EF1E" w:rsidRPr="1FAE2364">
        <w:rPr>
          <w:rFonts w:ascii="Times New Roman" w:eastAsia="Times New Roman" w:hAnsi="Times New Roman" w:cs="Times New Roman"/>
        </w:rPr>
        <w:t xml:space="preserve"> najmu </w:t>
      </w:r>
      <w:r w:rsidR="4F211141" w:rsidRPr="1FAE2364">
        <w:rPr>
          <w:rFonts w:ascii="Times New Roman" w:eastAsia="Times New Roman" w:hAnsi="Times New Roman" w:cs="Times New Roman"/>
        </w:rPr>
        <w:t xml:space="preserve">senioralnego </w:t>
      </w:r>
      <w:r w:rsidR="2589EF1E" w:rsidRPr="1FAE2364">
        <w:rPr>
          <w:rFonts w:ascii="Times New Roman" w:eastAsia="Times New Roman" w:hAnsi="Times New Roman" w:cs="Times New Roman"/>
        </w:rPr>
        <w:t>wyga</w:t>
      </w:r>
      <w:r w:rsidR="00DF1DF2">
        <w:rPr>
          <w:rFonts w:ascii="Times New Roman" w:eastAsia="Times New Roman" w:hAnsi="Times New Roman" w:cs="Times New Roman"/>
        </w:rPr>
        <w:t>śnie</w:t>
      </w:r>
      <w:r w:rsidR="2589EF1E" w:rsidRPr="1FAE2364">
        <w:rPr>
          <w:rFonts w:ascii="Times New Roman" w:eastAsia="Times New Roman" w:hAnsi="Times New Roman" w:cs="Times New Roman"/>
        </w:rPr>
        <w:t>.</w:t>
      </w:r>
      <w:r w:rsidR="15A072F8" w:rsidRPr="1FAE2364">
        <w:rPr>
          <w:rFonts w:ascii="Times New Roman" w:eastAsia="Times New Roman" w:hAnsi="Times New Roman" w:cs="Times New Roman"/>
        </w:rPr>
        <w:t xml:space="preserve"> Z kolei </w:t>
      </w:r>
      <w:r w:rsidR="1035E3A3" w:rsidRPr="1FAE2364">
        <w:rPr>
          <w:rFonts w:ascii="Times New Roman" w:eastAsia="Times New Roman" w:hAnsi="Times New Roman" w:cs="Times New Roman"/>
        </w:rPr>
        <w:t>w przypadku śmierci jednego ze współnajemców, stroną umowy najmu senioralnego pozosta</w:t>
      </w:r>
      <w:r w:rsidR="003A6ED9">
        <w:rPr>
          <w:rFonts w:ascii="Times New Roman" w:eastAsia="Times New Roman" w:hAnsi="Times New Roman" w:cs="Times New Roman"/>
        </w:rPr>
        <w:t>ni</w:t>
      </w:r>
      <w:r w:rsidR="1035E3A3" w:rsidRPr="1FAE2364">
        <w:rPr>
          <w:rFonts w:ascii="Times New Roman" w:eastAsia="Times New Roman" w:hAnsi="Times New Roman" w:cs="Times New Roman"/>
        </w:rPr>
        <w:t xml:space="preserve">e drugi </w:t>
      </w:r>
      <w:r w:rsidR="006D6687">
        <w:rPr>
          <w:rFonts w:ascii="Times New Roman" w:eastAsia="Times New Roman" w:hAnsi="Times New Roman" w:cs="Times New Roman"/>
        </w:rPr>
        <w:br/>
      </w:r>
      <w:r w:rsidR="1035E3A3" w:rsidRPr="1FAE2364">
        <w:rPr>
          <w:rFonts w:ascii="Times New Roman" w:eastAsia="Times New Roman" w:hAnsi="Times New Roman" w:cs="Times New Roman"/>
        </w:rPr>
        <w:t>z najemców.</w:t>
      </w:r>
    </w:p>
    <w:p w14:paraId="26A3EFB1" w14:textId="2C0929DF" w:rsidR="00684D49" w:rsidRDefault="00E60E67" w:rsidP="1FAE2364">
      <w:pPr>
        <w:jc w:val="both"/>
        <w:rPr>
          <w:rFonts w:ascii="Times New Roman" w:eastAsia="Times New Roman" w:hAnsi="Times New Roman" w:cs="Times New Roman"/>
        </w:rPr>
      </w:pPr>
      <w:r w:rsidRPr="004920BF">
        <w:rPr>
          <w:rFonts w:ascii="Times New Roman" w:eastAsia="Times New Roman" w:hAnsi="Times New Roman" w:cs="Times New Roman"/>
        </w:rPr>
        <w:t xml:space="preserve">W związku z dodaniem do ustawy przepisów o najmie senioralnym opierającym </w:t>
      </w:r>
      <w:r w:rsidR="00C509FA">
        <w:br/>
      </w:r>
      <w:r w:rsidRPr="004920BF">
        <w:rPr>
          <w:rFonts w:ascii="Times New Roman" w:eastAsia="Times New Roman" w:hAnsi="Times New Roman" w:cs="Times New Roman"/>
        </w:rPr>
        <w:t>się na podnajmie lokali, konieczne jest rozszerzenie regulacji określających zasady podnajmu lokali przez gminę określone aktualnie w art. 20 ust. 2a</w:t>
      </w:r>
      <w:r w:rsidR="003D1908" w:rsidRPr="004920BF">
        <w:rPr>
          <w:rFonts w:ascii="Times New Roman" w:eastAsia="Times New Roman" w:hAnsi="Times New Roman" w:cs="Times New Roman"/>
        </w:rPr>
        <w:t>-</w:t>
      </w:r>
      <w:r w:rsidRPr="004920BF">
        <w:rPr>
          <w:rFonts w:ascii="Times New Roman" w:eastAsia="Times New Roman" w:hAnsi="Times New Roman" w:cs="Times New Roman"/>
        </w:rPr>
        <w:t xml:space="preserve">2d ustawy. Proponuje </w:t>
      </w:r>
      <w:r>
        <w:br/>
      </w:r>
      <w:r w:rsidRPr="004920BF">
        <w:rPr>
          <w:rFonts w:ascii="Times New Roman" w:eastAsia="Times New Roman" w:hAnsi="Times New Roman" w:cs="Times New Roman"/>
        </w:rPr>
        <w:t xml:space="preserve">się uregulowanie kwestii okresu obowiązywania podnajmu lokalu w związku z terminem obowiązywania umowy najmu zawartej przez gminę z właścicielem lokalu jako najemcą. Wyłączone zostało stosowanie w odniesieniu do umów podnajmu przepisów nakazujących stosowanie przez gminy umów najmu lokali komunalnych na czas nieoznaczony. </w:t>
      </w:r>
      <w:r>
        <w:br/>
      </w:r>
      <w:r w:rsidRPr="004920BF">
        <w:rPr>
          <w:rFonts w:ascii="Times New Roman" w:eastAsia="Times New Roman" w:hAnsi="Times New Roman" w:cs="Times New Roman"/>
        </w:rPr>
        <w:t xml:space="preserve">W konsekwencji umowa podnajmu może być zawierana, zarówno na czas oznaczony, </w:t>
      </w:r>
      <w:r>
        <w:br/>
      </w:r>
      <w:r w:rsidRPr="004920BF">
        <w:rPr>
          <w:rFonts w:ascii="Times New Roman" w:eastAsia="Times New Roman" w:hAnsi="Times New Roman" w:cs="Times New Roman"/>
        </w:rPr>
        <w:t xml:space="preserve">jak i na czas nieoznaczony. Mając na uwadze fakt, iż umowa najmu lokalu na czas nieoznaczony zawierana przez gminę może być wypowiedziana przez właściciela, konieczne jest dodanie podstawy prawnej pozwalającej gminie wypowiedzieć umowę podnajmu tego lokalu </w:t>
      </w:r>
      <w:r>
        <w:br/>
      </w:r>
      <w:r w:rsidRPr="004920BF">
        <w:rPr>
          <w:rFonts w:ascii="Times New Roman" w:eastAsia="Times New Roman" w:hAnsi="Times New Roman" w:cs="Times New Roman"/>
        </w:rPr>
        <w:t>w odpowiednim czasie, co umożliwi zwrot mieszkania właścicielowi.</w:t>
      </w:r>
    </w:p>
    <w:p w14:paraId="37056B28" w14:textId="2D4700E6" w:rsidR="000260AA" w:rsidRPr="000260AA" w:rsidRDefault="000260AA" w:rsidP="000260AA">
      <w:pPr>
        <w:jc w:val="both"/>
        <w:rPr>
          <w:rFonts w:ascii="Times New Roman" w:eastAsia="Times New Roman" w:hAnsi="Times New Roman" w:cs="Times New Roman"/>
        </w:rPr>
      </w:pPr>
      <w:r w:rsidRPr="000260AA">
        <w:rPr>
          <w:rFonts w:ascii="Times New Roman" w:eastAsia="Times New Roman" w:hAnsi="Times New Roman" w:cs="Times New Roman"/>
        </w:rPr>
        <w:t xml:space="preserve">Do dnia wygaśnięcia umowy najmu senioralnego, wypowiedzenie umowy najmu zawartej </w:t>
      </w:r>
      <w:r w:rsidR="00602ADA">
        <w:rPr>
          <w:rFonts w:ascii="Times New Roman" w:eastAsia="Times New Roman" w:hAnsi="Times New Roman" w:cs="Times New Roman"/>
        </w:rPr>
        <w:br/>
      </w:r>
      <w:r w:rsidRPr="000260AA">
        <w:rPr>
          <w:rFonts w:ascii="Times New Roman" w:eastAsia="Times New Roman" w:hAnsi="Times New Roman" w:cs="Times New Roman"/>
        </w:rPr>
        <w:t xml:space="preserve">z podnajemcą, będzie równoznaczne z wypowiedzeniem umowy najmu senioralnego, </w:t>
      </w:r>
      <w:r w:rsidR="00602ADA">
        <w:rPr>
          <w:rFonts w:ascii="Times New Roman" w:eastAsia="Times New Roman" w:hAnsi="Times New Roman" w:cs="Times New Roman"/>
        </w:rPr>
        <w:br/>
      </w:r>
      <w:r w:rsidRPr="000260AA">
        <w:rPr>
          <w:rFonts w:ascii="Times New Roman" w:eastAsia="Times New Roman" w:hAnsi="Times New Roman" w:cs="Times New Roman"/>
        </w:rPr>
        <w:t xml:space="preserve">z tym samym okresem wypowiedzenia, nie krótszym niż 6 miesięcy (art. 21d ust. </w:t>
      </w:r>
      <w:r w:rsidR="006D6687">
        <w:rPr>
          <w:rFonts w:ascii="Times New Roman" w:eastAsia="Times New Roman" w:hAnsi="Times New Roman" w:cs="Times New Roman"/>
        </w:rPr>
        <w:t>7</w:t>
      </w:r>
      <w:r w:rsidRPr="000260AA">
        <w:rPr>
          <w:rFonts w:ascii="Times New Roman" w:eastAsia="Times New Roman" w:hAnsi="Times New Roman" w:cs="Times New Roman"/>
        </w:rPr>
        <w:t xml:space="preserve"> projektu ustawy).</w:t>
      </w:r>
    </w:p>
    <w:p w14:paraId="65ECAE87" w14:textId="17FA3D04" w:rsidR="000260AA" w:rsidRPr="000260AA" w:rsidRDefault="000260AA" w:rsidP="000260AA">
      <w:pPr>
        <w:jc w:val="both"/>
        <w:rPr>
          <w:rFonts w:ascii="Times New Roman" w:eastAsia="Times New Roman" w:hAnsi="Times New Roman" w:cs="Times New Roman"/>
        </w:rPr>
      </w:pPr>
      <w:r w:rsidRPr="000260AA">
        <w:rPr>
          <w:rFonts w:ascii="Times New Roman" w:eastAsia="Times New Roman" w:hAnsi="Times New Roman" w:cs="Times New Roman"/>
        </w:rPr>
        <w:t xml:space="preserve">Okres wypowiedzenia umowy najmu zawartej z podnajemcą, dokonywanego po dniu wygaśnięcia umowy najmu senioralnego, nie będzie mógł być krótszy niż 12 miesięcy (art. 21d ust. </w:t>
      </w:r>
      <w:r w:rsidR="006D6687">
        <w:rPr>
          <w:rFonts w:ascii="Times New Roman" w:eastAsia="Times New Roman" w:hAnsi="Times New Roman" w:cs="Times New Roman"/>
        </w:rPr>
        <w:t>8</w:t>
      </w:r>
      <w:r w:rsidRPr="000260AA">
        <w:rPr>
          <w:rFonts w:ascii="Times New Roman" w:eastAsia="Times New Roman" w:hAnsi="Times New Roman" w:cs="Times New Roman"/>
        </w:rPr>
        <w:t xml:space="preserve"> projektu ustawy).</w:t>
      </w:r>
    </w:p>
    <w:p w14:paraId="43F05872" w14:textId="000083EB" w:rsidR="000260AA" w:rsidRPr="000260AA" w:rsidRDefault="000260AA" w:rsidP="000260AA">
      <w:pPr>
        <w:jc w:val="both"/>
        <w:rPr>
          <w:rFonts w:ascii="Times New Roman" w:eastAsia="Times New Roman" w:hAnsi="Times New Roman" w:cs="Times New Roman"/>
        </w:rPr>
      </w:pPr>
      <w:r w:rsidRPr="000260AA">
        <w:rPr>
          <w:rFonts w:ascii="Times New Roman" w:eastAsia="Times New Roman" w:hAnsi="Times New Roman" w:cs="Times New Roman"/>
        </w:rPr>
        <w:t xml:space="preserve">W przypadku wypowiedzenia umowy najmu zawartej z podnajemcą, gmina w terminie 14 dni wypowie umowę najmu tego lokalu podnajemcy z okresem wypowiedzenia nie krótszym niż 3 miesiące oraz którego upływ przypadnie przed dniem upływu wypowiedzenia umowy najmu senioralnego (art. 21d ust. </w:t>
      </w:r>
      <w:r w:rsidR="006D6687">
        <w:rPr>
          <w:rFonts w:ascii="Times New Roman" w:eastAsia="Times New Roman" w:hAnsi="Times New Roman" w:cs="Times New Roman"/>
        </w:rPr>
        <w:t>9</w:t>
      </w:r>
      <w:r w:rsidRPr="000260AA">
        <w:rPr>
          <w:rFonts w:ascii="Times New Roman" w:eastAsia="Times New Roman" w:hAnsi="Times New Roman" w:cs="Times New Roman"/>
        </w:rPr>
        <w:t xml:space="preserve"> projektu ustawy)</w:t>
      </w:r>
      <w:r w:rsidR="002A72D9">
        <w:rPr>
          <w:rFonts w:ascii="Times New Roman" w:eastAsia="Times New Roman" w:hAnsi="Times New Roman" w:cs="Times New Roman"/>
        </w:rPr>
        <w:t>.</w:t>
      </w:r>
    </w:p>
    <w:p w14:paraId="3D7D2138" w14:textId="3EAB5182" w:rsidR="000260AA" w:rsidRDefault="000260AA" w:rsidP="000260AA">
      <w:pPr>
        <w:jc w:val="both"/>
        <w:rPr>
          <w:rFonts w:ascii="Times New Roman" w:eastAsia="Times New Roman" w:hAnsi="Times New Roman" w:cs="Times New Roman"/>
        </w:rPr>
      </w:pPr>
      <w:r w:rsidRPr="000260AA">
        <w:rPr>
          <w:rFonts w:ascii="Times New Roman" w:eastAsia="Times New Roman" w:hAnsi="Times New Roman" w:cs="Times New Roman"/>
        </w:rPr>
        <w:t xml:space="preserve">W sytuacji, gdy do dnia upływu wypowiedzenia umowy najmu zawartej z podnajemcą, podnajemca nie opróżni objętego tą umową lokalu, właścicielowi tego lokalu będzie przysługiwać od gminy odszkodowanie w wysokości odpowiadającej wysokości odszkodowania należnego gminie od podnajemcy. Z kolei umowa najmu senioralnego </w:t>
      </w:r>
      <w:r w:rsidR="00C509FA">
        <w:rPr>
          <w:rFonts w:ascii="Times New Roman" w:eastAsia="Times New Roman" w:hAnsi="Times New Roman" w:cs="Times New Roman"/>
        </w:rPr>
        <w:br/>
      </w:r>
      <w:r w:rsidRPr="000260AA">
        <w:rPr>
          <w:rFonts w:ascii="Times New Roman" w:eastAsia="Times New Roman" w:hAnsi="Times New Roman" w:cs="Times New Roman"/>
        </w:rPr>
        <w:lastRenderedPageBreak/>
        <w:t xml:space="preserve">nie ulegnie rozwiązaniu do dnia następującego po dniu opróżnienia lokalu przez podnajemcę, chyba że o jej wcześniejsze rozwiązanie wystąpi najemca (art. 21d ust. </w:t>
      </w:r>
      <w:r w:rsidR="006D6687">
        <w:rPr>
          <w:rFonts w:ascii="Times New Roman" w:eastAsia="Times New Roman" w:hAnsi="Times New Roman" w:cs="Times New Roman"/>
        </w:rPr>
        <w:t>10</w:t>
      </w:r>
      <w:r w:rsidRPr="000260AA">
        <w:rPr>
          <w:rFonts w:ascii="Times New Roman" w:eastAsia="Times New Roman" w:hAnsi="Times New Roman" w:cs="Times New Roman"/>
        </w:rPr>
        <w:t xml:space="preserve"> projektu ustawy). Stanowi to swego rodzaju ochronę dla </w:t>
      </w:r>
      <w:r w:rsidR="00F3785F">
        <w:rPr>
          <w:rFonts w:ascii="Times New Roman" w:eastAsia="Times New Roman" w:hAnsi="Times New Roman" w:cs="Times New Roman"/>
        </w:rPr>
        <w:t>osoby starszej</w:t>
      </w:r>
      <w:r w:rsidRPr="000260AA">
        <w:rPr>
          <w:rFonts w:ascii="Times New Roman" w:eastAsia="Times New Roman" w:hAnsi="Times New Roman" w:cs="Times New Roman"/>
        </w:rPr>
        <w:t xml:space="preserve"> przed podnajemcą, który nie będzie chciał opuścić lokalu w wyznaczonym terminie, </w:t>
      </w:r>
      <w:r w:rsidR="00F3785F">
        <w:rPr>
          <w:rFonts w:ascii="Times New Roman" w:eastAsia="Times New Roman" w:hAnsi="Times New Roman" w:cs="Times New Roman"/>
        </w:rPr>
        <w:t xml:space="preserve">tak </w:t>
      </w:r>
      <w:r w:rsidRPr="000260AA">
        <w:rPr>
          <w:rFonts w:ascii="Times New Roman" w:eastAsia="Times New Roman" w:hAnsi="Times New Roman" w:cs="Times New Roman"/>
        </w:rPr>
        <w:t>aby</w:t>
      </w:r>
      <w:r w:rsidR="00F3785F">
        <w:rPr>
          <w:rFonts w:ascii="Times New Roman" w:eastAsia="Times New Roman" w:hAnsi="Times New Roman" w:cs="Times New Roman"/>
        </w:rPr>
        <w:t xml:space="preserve"> osoba starsza</w:t>
      </w:r>
      <w:r w:rsidRPr="000260AA">
        <w:rPr>
          <w:rFonts w:ascii="Times New Roman" w:eastAsia="Times New Roman" w:hAnsi="Times New Roman" w:cs="Times New Roman"/>
        </w:rPr>
        <w:t xml:space="preserve"> miał</w:t>
      </w:r>
      <w:r w:rsidR="00F3785F">
        <w:rPr>
          <w:rFonts w:ascii="Times New Roman" w:eastAsia="Times New Roman" w:hAnsi="Times New Roman" w:cs="Times New Roman"/>
        </w:rPr>
        <w:t>a</w:t>
      </w:r>
      <w:r w:rsidRPr="000260AA">
        <w:rPr>
          <w:rFonts w:ascii="Times New Roman" w:eastAsia="Times New Roman" w:hAnsi="Times New Roman" w:cs="Times New Roman"/>
        </w:rPr>
        <w:t xml:space="preserve"> zagwarantowany lokal do dalszego mieszkania.</w:t>
      </w:r>
      <w:r w:rsidR="004D5E52">
        <w:rPr>
          <w:rFonts w:ascii="Times New Roman" w:eastAsia="Times New Roman" w:hAnsi="Times New Roman" w:cs="Times New Roman"/>
        </w:rPr>
        <w:t xml:space="preserve"> </w:t>
      </w:r>
      <w:r w:rsidRPr="000260AA">
        <w:rPr>
          <w:rFonts w:ascii="Times New Roman" w:eastAsia="Times New Roman" w:hAnsi="Times New Roman" w:cs="Times New Roman"/>
        </w:rPr>
        <w:t xml:space="preserve">Ponadto, gdy odszkodowanie należne gminie od podnajemcy, nie pokryje poniesionych strat, właściciel </w:t>
      </w:r>
      <w:r w:rsidR="00F3785F">
        <w:rPr>
          <w:rFonts w:ascii="Times New Roman" w:eastAsia="Times New Roman" w:hAnsi="Times New Roman" w:cs="Times New Roman"/>
        </w:rPr>
        <w:t xml:space="preserve">mieszkania </w:t>
      </w:r>
      <w:r w:rsidRPr="000260AA">
        <w:rPr>
          <w:rFonts w:ascii="Times New Roman" w:eastAsia="Times New Roman" w:hAnsi="Times New Roman" w:cs="Times New Roman"/>
        </w:rPr>
        <w:t xml:space="preserve">będzie mógł żądać od gminy odszkodowania uzupełniającego (art. 21d ust. </w:t>
      </w:r>
      <w:r w:rsidR="006D6687">
        <w:rPr>
          <w:rFonts w:ascii="Times New Roman" w:eastAsia="Times New Roman" w:hAnsi="Times New Roman" w:cs="Times New Roman"/>
        </w:rPr>
        <w:t>11</w:t>
      </w:r>
      <w:r w:rsidRPr="000260AA">
        <w:rPr>
          <w:rFonts w:ascii="Times New Roman" w:eastAsia="Times New Roman" w:hAnsi="Times New Roman" w:cs="Times New Roman"/>
        </w:rPr>
        <w:t xml:space="preserve"> projektu ustawy).</w:t>
      </w:r>
    </w:p>
    <w:p w14:paraId="27110115" w14:textId="33321FDB" w:rsidR="004B1D08" w:rsidRPr="004920BF" w:rsidRDefault="004B1D08" w:rsidP="1FAE2364">
      <w:pPr>
        <w:jc w:val="both"/>
        <w:rPr>
          <w:rFonts w:ascii="Times New Roman" w:eastAsia="Times New Roman" w:hAnsi="Times New Roman" w:cs="Times New Roman"/>
        </w:rPr>
      </w:pPr>
      <w:r w:rsidRPr="004920BF">
        <w:rPr>
          <w:rFonts w:ascii="Times New Roman" w:eastAsia="Times New Roman" w:hAnsi="Times New Roman" w:cs="Times New Roman"/>
        </w:rPr>
        <w:t xml:space="preserve">W projekcie przewidziano, że projektowana ustawa wejdzie w życie </w:t>
      </w:r>
      <w:r w:rsidR="000C71AD" w:rsidRPr="004920BF">
        <w:rPr>
          <w:rFonts w:ascii="Times New Roman" w:eastAsia="Times New Roman" w:hAnsi="Times New Roman" w:cs="Times New Roman"/>
        </w:rPr>
        <w:t xml:space="preserve">po upływie </w:t>
      </w:r>
      <w:r w:rsidR="1A5E861D" w:rsidRPr="004920BF">
        <w:rPr>
          <w:rFonts w:ascii="Times New Roman" w:eastAsia="Times New Roman" w:hAnsi="Times New Roman" w:cs="Times New Roman"/>
        </w:rPr>
        <w:t>30</w:t>
      </w:r>
      <w:r w:rsidR="000C71AD" w:rsidRPr="004920BF">
        <w:rPr>
          <w:rFonts w:ascii="Times New Roman" w:eastAsia="Times New Roman" w:hAnsi="Times New Roman" w:cs="Times New Roman"/>
        </w:rPr>
        <w:t xml:space="preserve"> dni od dnia ogłoszenia.</w:t>
      </w:r>
    </w:p>
    <w:p w14:paraId="3861631C" w14:textId="77777777" w:rsidR="004B1D08" w:rsidRPr="004920BF" w:rsidRDefault="004B1D08" w:rsidP="1FAE2364">
      <w:pPr>
        <w:jc w:val="both"/>
        <w:rPr>
          <w:rFonts w:ascii="Times New Roman" w:eastAsia="Times New Roman" w:hAnsi="Times New Roman" w:cs="Times New Roman"/>
        </w:rPr>
      </w:pPr>
      <w:r w:rsidRPr="004920BF">
        <w:rPr>
          <w:rFonts w:ascii="Times New Roman" w:eastAsia="Times New Roman" w:hAnsi="Times New Roman" w:cs="Times New Roman"/>
        </w:rPr>
        <w:t>Projekt ustawy nie jest objęty prawem Unii Europejskiej. Projekt nie wymaga zasięgnięcia opinii, dokonania konsultacji lub uzgodnienia z właściwymi organami i instytucjami Unii Europejskiej, w tym z Europejskim Bankiem Centralnym.</w:t>
      </w:r>
    </w:p>
    <w:p w14:paraId="44FF4E99" w14:textId="125EBE41" w:rsidR="004B1D08" w:rsidRPr="004920BF" w:rsidRDefault="004B1D08" w:rsidP="1FAE2364">
      <w:pPr>
        <w:jc w:val="both"/>
        <w:rPr>
          <w:rFonts w:ascii="Times New Roman" w:eastAsia="Times New Roman" w:hAnsi="Times New Roman" w:cs="Times New Roman"/>
        </w:rPr>
      </w:pPr>
      <w:r w:rsidRPr="004920BF">
        <w:rPr>
          <w:rFonts w:ascii="Times New Roman" w:eastAsia="Times New Roman" w:hAnsi="Times New Roman" w:cs="Times New Roman"/>
        </w:rPr>
        <w:t>Projekt ustawy nie zawiera przepisów technicznych w rozumieniu rozporządzenia Rady Ministrów z dnia 23 grudnia 2002 r. w sprawie sposobu funkcjonowania krajowego systemu notyfikacji norm i aktów prawnych (Dz. U. poz. 2039</w:t>
      </w:r>
      <w:r w:rsidR="00142B50" w:rsidRPr="004920BF">
        <w:rPr>
          <w:rFonts w:ascii="Times New Roman" w:eastAsia="Times New Roman" w:hAnsi="Times New Roman" w:cs="Times New Roman"/>
        </w:rPr>
        <w:t xml:space="preserve"> oraz z 2004 r. poz. 597</w:t>
      </w:r>
      <w:r w:rsidRPr="004920BF">
        <w:rPr>
          <w:rFonts w:ascii="Times New Roman" w:eastAsia="Times New Roman" w:hAnsi="Times New Roman" w:cs="Times New Roman"/>
        </w:rPr>
        <w:t xml:space="preserve">), w związku </w:t>
      </w:r>
      <w:r w:rsidR="00602ADA">
        <w:br/>
      </w:r>
      <w:r w:rsidRPr="004920BF">
        <w:rPr>
          <w:rFonts w:ascii="Times New Roman" w:eastAsia="Times New Roman" w:hAnsi="Times New Roman" w:cs="Times New Roman"/>
        </w:rPr>
        <w:t>z tym nie podlega notyfikacji w rozumieniu tego rozporządzenia.</w:t>
      </w:r>
    </w:p>
    <w:p w14:paraId="064E956B" w14:textId="75FDE824" w:rsidR="00B52812" w:rsidRPr="004920BF" w:rsidRDefault="00B52812" w:rsidP="1FAE2364">
      <w:pPr>
        <w:jc w:val="both"/>
        <w:rPr>
          <w:rFonts w:ascii="Times New Roman" w:eastAsia="Times New Roman" w:hAnsi="Times New Roman" w:cs="Times New Roman"/>
        </w:rPr>
      </w:pPr>
      <w:r w:rsidRPr="004920BF">
        <w:rPr>
          <w:rFonts w:ascii="Times New Roman" w:eastAsia="Times New Roman" w:hAnsi="Times New Roman" w:cs="Times New Roman"/>
        </w:rPr>
        <w:t xml:space="preserve">Zawarte w projekcie regulacje nie będą miały wpływu na działalność mikroprzedsiębiorców, małych i średnich przedsiębiorców, o których mowa w ustawie z dnia 6 marca 2018 r. – Prawo przedsiębiorców (Dz. U. z </w:t>
      </w:r>
      <w:r w:rsidR="00E91B43" w:rsidRPr="004920BF">
        <w:rPr>
          <w:rFonts w:ascii="Times New Roman" w:eastAsia="Times New Roman" w:hAnsi="Times New Roman" w:cs="Times New Roman"/>
        </w:rPr>
        <w:t>202</w:t>
      </w:r>
      <w:r w:rsidR="00E91B43">
        <w:rPr>
          <w:rFonts w:ascii="Times New Roman" w:eastAsia="Times New Roman" w:hAnsi="Times New Roman" w:cs="Times New Roman"/>
        </w:rPr>
        <w:t>5</w:t>
      </w:r>
      <w:r w:rsidR="00E91B43" w:rsidRPr="004920BF">
        <w:rPr>
          <w:rFonts w:ascii="Times New Roman" w:eastAsia="Times New Roman" w:hAnsi="Times New Roman" w:cs="Times New Roman"/>
        </w:rPr>
        <w:t xml:space="preserve"> </w:t>
      </w:r>
      <w:r w:rsidRPr="004920BF">
        <w:rPr>
          <w:rFonts w:ascii="Times New Roman" w:eastAsia="Times New Roman" w:hAnsi="Times New Roman" w:cs="Times New Roman"/>
        </w:rPr>
        <w:t xml:space="preserve">r. poz. </w:t>
      </w:r>
      <w:r w:rsidR="00ED1652">
        <w:rPr>
          <w:rFonts w:ascii="Times New Roman" w:eastAsia="Times New Roman" w:hAnsi="Times New Roman" w:cs="Times New Roman"/>
        </w:rPr>
        <w:t>1480</w:t>
      </w:r>
      <w:r w:rsidRPr="004920BF">
        <w:rPr>
          <w:rFonts w:ascii="Times New Roman" w:eastAsia="Times New Roman" w:hAnsi="Times New Roman" w:cs="Times New Roman"/>
        </w:rPr>
        <w:t>, z późn. zm.).</w:t>
      </w:r>
    </w:p>
    <w:p w14:paraId="7BBB3ADA" w14:textId="72611565" w:rsidR="002142BF" w:rsidRDefault="004B1D08" w:rsidP="1FAE2364">
      <w:pPr>
        <w:jc w:val="both"/>
        <w:rPr>
          <w:rFonts w:ascii="Times New Roman" w:eastAsia="Times New Roman" w:hAnsi="Times New Roman" w:cs="Times New Roman"/>
        </w:rPr>
      </w:pPr>
      <w:r w:rsidRPr="004920BF">
        <w:rPr>
          <w:rFonts w:ascii="Times New Roman" w:eastAsia="Times New Roman" w:hAnsi="Times New Roman" w:cs="Times New Roman"/>
        </w:rPr>
        <w:t>Stosownie do art. 5 ustawy z dnia 7 lipca 2005 r. o działalności lobbingowej w procesie stanowienia prawa (Dz. U. z 2025 r. poz. 677) oraz § 4 i § 52 uchwały nr 190 Rady Ministrów z dnia 29 października 2013 r. – Regulamin pracy Rady Ministrów (M.P. z 2024 r. poz. 806</w:t>
      </w:r>
      <w:r w:rsidR="004846AB">
        <w:rPr>
          <w:rFonts w:ascii="Times New Roman" w:eastAsia="Times New Roman" w:hAnsi="Times New Roman" w:cs="Times New Roman"/>
        </w:rPr>
        <w:t xml:space="preserve">, </w:t>
      </w:r>
      <w:r w:rsidR="006D6687">
        <w:rPr>
          <w:rFonts w:ascii="Times New Roman" w:eastAsia="Times New Roman" w:hAnsi="Times New Roman" w:cs="Times New Roman"/>
        </w:rPr>
        <w:br/>
      </w:r>
      <w:r w:rsidR="00015235" w:rsidRPr="004920BF">
        <w:rPr>
          <w:rFonts w:ascii="Times New Roman" w:eastAsia="Times New Roman" w:hAnsi="Times New Roman" w:cs="Times New Roman"/>
        </w:rPr>
        <w:t>z 2025 r. poz. 408</w:t>
      </w:r>
      <w:r w:rsidR="004846AB">
        <w:rPr>
          <w:rFonts w:ascii="Times New Roman" w:eastAsia="Times New Roman" w:hAnsi="Times New Roman" w:cs="Times New Roman"/>
        </w:rPr>
        <w:t xml:space="preserve"> oraz z 2026 r. poz. </w:t>
      </w:r>
      <w:r w:rsidR="003163F6">
        <w:rPr>
          <w:rFonts w:ascii="Times New Roman" w:eastAsia="Times New Roman" w:hAnsi="Times New Roman" w:cs="Times New Roman"/>
        </w:rPr>
        <w:t>364</w:t>
      </w:r>
      <w:r w:rsidRPr="004920BF">
        <w:rPr>
          <w:rFonts w:ascii="Times New Roman" w:eastAsia="Times New Roman" w:hAnsi="Times New Roman" w:cs="Times New Roman"/>
        </w:rPr>
        <w:t>), projekt ustawy został udostępniony w Biuletynie Informacji Publicznej na stronie podmiotowej Rządowego Centrum Legislacji, w serwisie Rządowy Proces Legislacyjny.</w:t>
      </w:r>
    </w:p>
    <w:p w14:paraId="0559B4FE" w14:textId="77777777" w:rsidR="00F3785F" w:rsidRDefault="00F3785F" w:rsidP="1FAE2364">
      <w:pPr>
        <w:jc w:val="both"/>
        <w:rPr>
          <w:rFonts w:ascii="Times New Roman" w:eastAsia="Times New Roman" w:hAnsi="Times New Roman" w:cs="Times New Roman"/>
        </w:rPr>
      </w:pPr>
    </w:p>
    <w:p w14:paraId="0C2874D0" w14:textId="77777777" w:rsidR="00F3785F" w:rsidRDefault="00F3785F" w:rsidP="1FAE2364">
      <w:pPr>
        <w:jc w:val="both"/>
        <w:rPr>
          <w:rFonts w:ascii="Times New Roman" w:eastAsia="Times New Roman" w:hAnsi="Times New Roman" w:cs="Times New Roman"/>
        </w:rPr>
      </w:pPr>
    </w:p>
    <w:p w14:paraId="2D4AF8C3" w14:textId="77777777" w:rsidR="00F3785F" w:rsidRDefault="00F3785F" w:rsidP="1FAE2364">
      <w:pPr>
        <w:jc w:val="both"/>
        <w:rPr>
          <w:rFonts w:ascii="Times New Roman" w:eastAsia="Times New Roman" w:hAnsi="Times New Roman" w:cs="Times New Roman"/>
        </w:rPr>
      </w:pPr>
    </w:p>
    <w:p w14:paraId="28B571C9" w14:textId="77777777" w:rsidR="00F3785F" w:rsidRPr="00F3785F" w:rsidRDefault="00F3785F" w:rsidP="00F3785F">
      <w:pPr>
        <w:spacing w:after="0" w:line="240" w:lineRule="auto"/>
        <w:ind w:left="284" w:hanging="284"/>
        <w:jc w:val="both"/>
        <w:rPr>
          <w:rFonts w:ascii="Times New Roman" w:eastAsia="MS Mincho" w:hAnsi="Times New Roman" w:cs="Arial"/>
          <w:kern w:val="0"/>
          <w:sz w:val="20"/>
          <w:szCs w:val="20"/>
          <w:lang w:eastAsia="pl-PL"/>
          <w14:ligatures w14:val="none"/>
        </w:rPr>
      </w:pPr>
      <w:r w:rsidRPr="00F3785F">
        <w:rPr>
          <w:rFonts w:ascii="Times New Roman" w:eastAsia="MS Mincho" w:hAnsi="Times New Roman" w:cs="Arial"/>
          <w:kern w:val="0"/>
          <w:sz w:val="20"/>
          <w:szCs w:val="20"/>
          <w:lang w:eastAsia="pl-PL"/>
          <w14:ligatures w14:val="none"/>
        </w:rPr>
        <w:t>ZA ZGODNOŚĆ POD WZGLĘDEM PRAWNYM,</w:t>
      </w:r>
    </w:p>
    <w:p w14:paraId="53DAECAF" w14:textId="77777777" w:rsidR="00F3785F" w:rsidRPr="00F3785F" w:rsidRDefault="00F3785F" w:rsidP="00F3785F">
      <w:pPr>
        <w:spacing w:after="0" w:line="240" w:lineRule="auto"/>
        <w:ind w:left="284" w:hanging="284"/>
        <w:jc w:val="both"/>
        <w:rPr>
          <w:rFonts w:ascii="Times New Roman" w:eastAsia="MS Mincho" w:hAnsi="Times New Roman" w:cs="Arial"/>
          <w:kern w:val="0"/>
          <w:sz w:val="20"/>
          <w:szCs w:val="20"/>
          <w:lang w:eastAsia="pl-PL"/>
          <w14:ligatures w14:val="none"/>
        </w:rPr>
      </w:pPr>
      <w:r w:rsidRPr="00F3785F">
        <w:rPr>
          <w:rFonts w:ascii="Times New Roman" w:eastAsia="MS Mincho" w:hAnsi="Times New Roman" w:cs="Arial"/>
          <w:kern w:val="0"/>
          <w:sz w:val="20"/>
          <w:szCs w:val="20"/>
          <w:lang w:eastAsia="pl-PL"/>
          <w14:ligatures w14:val="none"/>
        </w:rPr>
        <w:t>REDAKCYJNYM I LEGISLACYJNYM</w:t>
      </w:r>
    </w:p>
    <w:p w14:paraId="10B6C60D" w14:textId="77777777" w:rsidR="00F3785F" w:rsidRPr="00F3785F" w:rsidRDefault="00F3785F" w:rsidP="00F3785F">
      <w:pPr>
        <w:spacing w:after="0" w:line="240" w:lineRule="auto"/>
        <w:ind w:left="284" w:hanging="284"/>
        <w:jc w:val="both"/>
        <w:rPr>
          <w:rFonts w:ascii="Times New Roman" w:eastAsia="MS Mincho" w:hAnsi="Times New Roman" w:cs="Arial"/>
          <w:kern w:val="0"/>
          <w:sz w:val="20"/>
          <w:szCs w:val="20"/>
          <w:lang w:eastAsia="pl-PL"/>
          <w14:ligatures w14:val="none"/>
        </w:rPr>
      </w:pPr>
      <w:r w:rsidRPr="00F3785F">
        <w:rPr>
          <w:rFonts w:ascii="Times New Roman" w:eastAsia="MS Mincho" w:hAnsi="Times New Roman" w:cs="Arial"/>
          <w:kern w:val="0"/>
          <w:sz w:val="20"/>
          <w:szCs w:val="20"/>
          <w:lang w:eastAsia="pl-PL"/>
          <w14:ligatures w14:val="none"/>
        </w:rPr>
        <w:t>Aleksandra Ziuzia</w:t>
      </w:r>
    </w:p>
    <w:p w14:paraId="4ED89758" w14:textId="77777777" w:rsidR="00F3785F" w:rsidRPr="00F3785F" w:rsidRDefault="00F3785F" w:rsidP="00F3785F">
      <w:pPr>
        <w:spacing w:after="0" w:line="240" w:lineRule="auto"/>
        <w:ind w:left="284" w:hanging="284"/>
        <w:jc w:val="both"/>
        <w:rPr>
          <w:rFonts w:ascii="Times New Roman" w:eastAsia="MS Mincho" w:hAnsi="Times New Roman" w:cs="Arial"/>
          <w:kern w:val="0"/>
          <w:sz w:val="20"/>
          <w:szCs w:val="20"/>
          <w:lang w:eastAsia="pl-PL"/>
          <w14:ligatures w14:val="none"/>
        </w:rPr>
      </w:pPr>
      <w:r w:rsidRPr="00F3785F">
        <w:rPr>
          <w:rFonts w:ascii="Times New Roman" w:eastAsia="MS Mincho" w:hAnsi="Times New Roman" w:cs="Arial"/>
          <w:kern w:val="0"/>
          <w:sz w:val="20"/>
          <w:szCs w:val="20"/>
          <w:lang w:eastAsia="pl-PL"/>
          <w14:ligatures w14:val="none"/>
        </w:rPr>
        <w:t>Zastępca dyrektora Departamentu Prawnego</w:t>
      </w:r>
    </w:p>
    <w:p w14:paraId="6632F4C4" w14:textId="77777777" w:rsidR="00F3785F" w:rsidRPr="00F3785F" w:rsidRDefault="00F3785F" w:rsidP="00F3785F">
      <w:pPr>
        <w:spacing w:after="0" w:line="240" w:lineRule="auto"/>
        <w:ind w:left="284" w:hanging="284"/>
        <w:jc w:val="both"/>
        <w:rPr>
          <w:rFonts w:ascii="Times New Roman" w:eastAsia="MS Mincho" w:hAnsi="Times New Roman" w:cs="Arial"/>
          <w:kern w:val="0"/>
          <w:sz w:val="20"/>
          <w:szCs w:val="20"/>
          <w:lang w:eastAsia="pl-PL"/>
          <w14:ligatures w14:val="none"/>
        </w:rPr>
      </w:pPr>
      <w:r w:rsidRPr="00F3785F">
        <w:rPr>
          <w:rFonts w:ascii="Times New Roman" w:eastAsia="MS Mincho" w:hAnsi="Times New Roman" w:cs="Arial"/>
          <w:kern w:val="0"/>
          <w:sz w:val="20"/>
          <w:szCs w:val="20"/>
          <w:lang w:eastAsia="pl-PL"/>
          <w14:ligatures w14:val="none"/>
        </w:rPr>
        <w:t>w Kancelarii Prezesa Rady Ministrów</w:t>
      </w:r>
    </w:p>
    <w:p w14:paraId="4AF8A9DD" w14:textId="15663C0E" w:rsidR="002142BF" w:rsidRPr="004920BF" w:rsidRDefault="00F3785F" w:rsidP="1FAE2364">
      <w:pPr>
        <w:jc w:val="both"/>
        <w:rPr>
          <w:rFonts w:ascii="Times New Roman" w:eastAsia="Times New Roman" w:hAnsi="Times New Roman" w:cs="Times New Roman"/>
        </w:rPr>
      </w:pPr>
      <w:r w:rsidRPr="00F3785F">
        <w:rPr>
          <w:rFonts w:ascii="Times New Roman" w:eastAsia="MS Mincho" w:hAnsi="Times New Roman" w:cs="Arial"/>
          <w:kern w:val="0"/>
          <w:sz w:val="20"/>
          <w:szCs w:val="20"/>
          <w:lang w:eastAsia="pl-PL"/>
          <w14:ligatures w14:val="none"/>
        </w:rPr>
        <w:t>/- podpisano elektronicznie/</w:t>
      </w:r>
    </w:p>
    <w:sectPr w:rsidR="002142BF" w:rsidRPr="004920BF" w:rsidSect="002142BF">
      <w:footerReference w:type="default" r:id="rId7"/>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BC2C" w14:textId="77777777" w:rsidR="00A619C0" w:rsidRDefault="00A619C0" w:rsidP="002142BF">
      <w:pPr>
        <w:spacing w:after="0" w:line="240" w:lineRule="auto"/>
      </w:pPr>
      <w:r>
        <w:separator/>
      </w:r>
    </w:p>
  </w:endnote>
  <w:endnote w:type="continuationSeparator" w:id="0">
    <w:p w14:paraId="7A7B4F4A" w14:textId="77777777" w:rsidR="00A619C0" w:rsidRDefault="00A619C0" w:rsidP="00214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570979"/>
      <w:docPartObj>
        <w:docPartGallery w:val="Page Numbers (Bottom of Page)"/>
        <w:docPartUnique/>
      </w:docPartObj>
    </w:sdtPr>
    <w:sdtContent>
      <w:p w14:paraId="7250E575" w14:textId="4F60D067" w:rsidR="002142BF" w:rsidRDefault="002142BF">
        <w:pPr>
          <w:pStyle w:val="Stopka"/>
          <w:jc w:val="right"/>
        </w:pPr>
        <w:r>
          <w:fldChar w:fldCharType="begin"/>
        </w:r>
        <w:r>
          <w:instrText>PAGE   \* MERGEFORMAT</w:instrText>
        </w:r>
        <w:r>
          <w:fldChar w:fldCharType="separate"/>
        </w:r>
        <w:r>
          <w:t>2</w:t>
        </w:r>
        <w:r>
          <w:fldChar w:fldCharType="end"/>
        </w:r>
      </w:p>
    </w:sdtContent>
  </w:sdt>
  <w:p w14:paraId="285AB2EE" w14:textId="77777777" w:rsidR="002142BF" w:rsidRDefault="002142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8B0A" w14:textId="77777777" w:rsidR="00A619C0" w:rsidRDefault="00A619C0" w:rsidP="002142BF">
      <w:pPr>
        <w:spacing w:after="0" w:line="240" w:lineRule="auto"/>
      </w:pPr>
      <w:r>
        <w:separator/>
      </w:r>
    </w:p>
  </w:footnote>
  <w:footnote w:type="continuationSeparator" w:id="0">
    <w:p w14:paraId="22E0A89E" w14:textId="77777777" w:rsidR="00A619C0" w:rsidRDefault="00A619C0" w:rsidP="00214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36FD"/>
    <w:multiLevelType w:val="hybridMultilevel"/>
    <w:tmpl w:val="907681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E0C4F15"/>
    <w:multiLevelType w:val="hybridMultilevel"/>
    <w:tmpl w:val="36A4A6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FE1F08"/>
    <w:multiLevelType w:val="hybridMultilevel"/>
    <w:tmpl w:val="7DB2775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58F0F69"/>
    <w:multiLevelType w:val="hybridMultilevel"/>
    <w:tmpl w:val="2F621C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BB9168F"/>
    <w:multiLevelType w:val="hybridMultilevel"/>
    <w:tmpl w:val="241A4A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AF45710"/>
    <w:multiLevelType w:val="hybridMultilevel"/>
    <w:tmpl w:val="3EB04F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7367145">
    <w:abstractNumId w:val="0"/>
  </w:num>
  <w:num w:numId="2" w16cid:durableId="879897879">
    <w:abstractNumId w:val="4"/>
  </w:num>
  <w:num w:numId="3" w16cid:durableId="22050921">
    <w:abstractNumId w:val="1"/>
  </w:num>
  <w:num w:numId="4" w16cid:durableId="217129110">
    <w:abstractNumId w:val="2"/>
  </w:num>
  <w:num w:numId="5" w16cid:durableId="1184398408">
    <w:abstractNumId w:val="3"/>
  </w:num>
  <w:num w:numId="6" w16cid:durableId="313026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D4"/>
    <w:rsid w:val="000006D6"/>
    <w:rsid w:val="00002309"/>
    <w:rsid w:val="000055AC"/>
    <w:rsid w:val="0000695E"/>
    <w:rsid w:val="00011D54"/>
    <w:rsid w:val="00015235"/>
    <w:rsid w:val="00015387"/>
    <w:rsid w:val="000260AA"/>
    <w:rsid w:val="00026C2D"/>
    <w:rsid w:val="00035D4B"/>
    <w:rsid w:val="0004429B"/>
    <w:rsid w:val="00045D67"/>
    <w:rsid w:val="00056D68"/>
    <w:rsid w:val="000645AC"/>
    <w:rsid w:val="000674FC"/>
    <w:rsid w:val="0007693B"/>
    <w:rsid w:val="00091A06"/>
    <w:rsid w:val="00093446"/>
    <w:rsid w:val="0009391A"/>
    <w:rsid w:val="000A6C41"/>
    <w:rsid w:val="000B0A2B"/>
    <w:rsid w:val="000B2380"/>
    <w:rsid w:val="000B3012"/>
    <w:rsid w:val="000B520B"/>
    <w:rsid w:val="000B7CA2"/>
    <w:rsid w:val="000C227F"/>
    <w:rsid w:val="000C71AD"/>
    <w:rsid w:val="000D1F98"/>
    <w:rsid w:val="000D63C9"/>
    <w:rsid w:val="000E004C"/>
    <w:rsid w:val="000E13FC"/>
    <w:rsid w:val="000E72CD"/>
    <w:rsid w:val="000F340A"/>
    <w:rsid w:val="0010207D"/>
    <w:rsid w:val="0010269E"/>
    <w:rsid w:val="0014221D"/>
    <w:rsid w:val="00142B50"/>
    <w:rsid w:val="0014557D"/>
    <w:rsid w:val="00153F1A"/>
    <w:rsid w:val="00157FDD"/>
    <w:rsid w:val="0016595E"/>
    <w:rsid w:val="001847FF"/>
    <w:rsid w:val="00187846"/>
    <w:rsid w:val="001906E9"/>
    <w:rsid w:val="00192726"/>
    <w:rsid w:val="001A058A"/>
    <w:rsid w:val="001A0F50"/>
    <w:rsid w:val="001A56D2"/>
    <w:rsid w:val="001B369C"/>
    <w:rsid w:val="001B50C5"/>
    <w:rsid w:val="001C3B93"/>
    <w:rsid w:val="001C4B4C"/>
    <w:rsid w:val="001C7756"/>
    <w:rsid w:val="001D104C"/>
    <w:rsid w:val="001D6CFC"/>
    <w:rsid w:val="001D7FCA"/>
    <w:rsid w:val="001E1968"/>
    <w:rsid w:val="001E26FA"/>
    <w:rsid w:val="001E2F5B"/>
    <w:rsid w:val="001E3A4B"/>
    <w:rsid w:val="001E68CB"/>
    <w:rsid w:val="001F4773"/>
    <w:rsid w:val="00207F9A"/>
    <w:rsid w:val="00210C41"/>
    <w:rsid w:val="00212157"/>
    <w:rsid w:val="00212DDF"/>
    <w:rsid w:val="002142BF"/>
    <w:rsid w:val="00233F66"/>
    <w:rsid w:val="002409C2"/>
    <w:rsid w:val="00242326"/>
    <w:rsid w:val="00245E2E"/>
    <w:rsid w:val="00254322"/>
    <w:rsid w:val="00254FDD"/>
    <w:rsid w:val="00263F8A"/>
    <w:rsid w:val="00273879"/>
    <w:rsid w:val="00275349"/>
    <w:rsid w:val="0028034B"/>
    <w:rsid w:val="0028162C"/>
    <w:rsid w:val="00291DA9"/>
    <w:rsid w:val="00292D13"/>
    <w:rsid w:val="002A72D9"/>
    <w:rsid w:val="002B128F"/>
    <w:rsid w:val="002B4CF3"/>
    <w:rsid w:val="002B4E3D"/>
    <w:rsid w:val="002C0B30"/>
    <w:rsid w:val="002C1AF7"/>
    <w:rsid w:val="002C7387"/>
    <w:rsid w:val="002D033D"/>
    <w:rsid w:val="002D2ECA"/>
    <w:rsid w:val="002D375E"/>
    <w:rsid w:val="002D4214"/>
    <w:rsid w:val="002D6C7E"/>
    <w:rsid w:val="002E19A9"/>
    <w:rsid w:val="002E4011"/>
    <w:rsid w:val="002E5317"/>
    <w:rsid w:val="002F0EE9"/>
    <w:rsid w:val="002F44EF"/>
    <w:rsid w:val="002F4ACB"/>
    <w:rsid w:val="002F7F7C"/>
    <w:rsid w:val="00303B08"/>
    <w:rsid w:val="003125EF"/>
    <w:rsid w:val="003149A9"/>
    <w:rsid w:val="00315C25"/>
    <w:rsid w:val="003163F6"/>
    <w:rsid w:val="00316EDC"/>
    <w:rsid w:val="00320CF9"/>
    <w:rsid w:val="00320FF2"/>
    <w:rsid w:val="00331001"/>
    <w:rsid w:val="003314EA"/>
    <w:rsid w:val="0033402F"/>
    <w:rsid w:val="00341F01"/>
    <w:rsid w:val="00352D34"/>
    <w:rsid w:val="0035566A"/>
    <w:rsid w:val="00355B02"/>
    <w:rsid w:val="00357068"/>
    <w:rsid w:val="00364C8D"/>
    <w:rsid w:val="003655AE"/>
    <w:rsid w:val="00366320"/>
    <w:rsid w:val="00366D79"/>
    <w:rsid w:val="00372901"/>
    <w:rsid w:val="0037642C"/>
    <w:rsid w:val="0037695D"/>
    <w:rsid w:val="00383CF0"/>
    <w:rsid w:val="0038521D"/>
    <w:rsid w:val="00385D4A"/>
    <w:rsid w:val="003928B4"/>
    <w:rsid w:val="003A6ED9"/>
    <w:rsid w:val="003B3C55"/>
    <w:rsid w:val="003B587D"/>
    <w:rsid w:val="003B5FA4"/>
    <w:rsid w:val="003B6374"/>
    <w:rsid w:val="003B64CB"/>
    <w:rsid w:val="003B657D"/>
    <w:rsid w:val="003C121E"/>
    <w:rsid w:val="003C4EE9"/>
    <w:rsid w:val="003C5945"/>
    <w:rsid w:val="003C5A37"/>
    <w:rsid w:val="003C7712"/>
    <w:rsid w:val="003D0D61"/>
    <w:rsid w:val="003D1908"/>
    <w:rsid w:val="003D265B"/>
    <w:rsid w:val="003D26D0"/>
    <w:rsid w:val="003D3CD4"/>
    <w:rsid w:val="003F1088"/>
    <w:rsid w:val="003F3D8E"/>
    <w:rsid w:val="003F631C"/>
    <w:rsid w:val="00400A65"/>
    <w:rsid w:val="00400DB9"/>
    <w:rsid w:val="00401205"/>
    <w:rsid w:val="00401508"/>
    <w:rsid w:val="004043EE"/>
    <w:rsid w:val="00407FBB"/>
    <w:rsid w:val="00415595"/>
    <w:rsid w:val="0041773B"/>
    <w:rsid w:val="0042113B"/>
    <w:rsid w:val="00425898"/>
    <w:rsid w:val="004259A9"/>
    <w:rsid w:val="00426549"/>
    <w:rsid w:val="00431672"/>
    <w:rsid w:val="0043193B"/>
    <w:rsid w:val="004342AC"/>
    <w:rsid w:val="00436477"/>
    <w:rsid w:val="0044238B"/>
    <w:rsid w:val="00442C0D"/>
    <w:rsid w:val="00444CE6"/>
    <w:rsid w:val="004455BF"/>
    <w:rsid w:val="00451617"/>
    <w:rsid w:val="004519AB"/>
    <w:rsid w:val="0045252E"/>
    <w:rsid w:val="004525BE"/>
    <w:rsid w:val="0045404A"/>
    <w:rsid w:val="00455507"/>
    <w:rsid w:val="004612EA"/>
    <w:rsid w:val="00462FB5"/>
    <w:rsid w:val="00463B81"/>
    <w:rsid w:val="0046565F"/>
    <w:rsid w:val="00470FBE"/>
    <w:rsid w:val="00475578"/>
    <w:rsid w:val="00477B52"/>
    <w:rsid w:val="00480DC5"/>
    <w:rsid w:val="00481EEB"/>
    <w:rsid w:val="004846AB"/>
    <w:rsid w:val="00487441"/>
    <w:rsid w:val="004920BF"/>
    <w:rsid w:val="004A018F"/>
    <w:rsid w:val="004A1BB2"/>
    <w:rsid w:val="004A588D"/>
    <w:rsid w:val="004A7A6F"/>
    <w:rsid w:val="004B1D08"/>
    <w:rsid w:val="004B3899"/>
    <w:rsid w:val="004C32FF"/>
    <w:rsid w:val="004C7132"/>
    <w:rsid w:val="004C7A79"/>
    <w:rsid w:val="004D5E52"/>
    <w:rsid w:val="004E2770"/>
    <w:rsid w:val="004E289F"/>
    <w:rsid w:val="00505AE7"/>
    <w:rsid w:val="00505EEE"/>
    <w:rsid w:val="00510E8C"/>
    <w:rsid w:val="00513FB7"/>
    <w:rsid w:val="00516200"/>
    <w:rsid w:val="00523837"/>
    <w:rsid w:val="00527922"/>
    <w:rsid w:val="005311AF"/>
    <w:rsid w:val="00532B2F"/>
    <w:rsid w:val="00535921"/>
    <w:rsid w:val="00540CF9"/>
    <w:rsid w:val="005410C3"/>
    <w:rsid w:val="00542AE1"/>
    <w:rsid w:val="00546FB7"/>
    <w:rsid w:val="005541BC"/>
    <w:rsid w:val="005561BF"/>
    <w:rsid w:val="00562A13"/>
    <w:rsid w:val="00564B7C"/>
    <w:rsid w:val="005720FC"/>
    <w:rsid w:val="005773C0"/>
    <w:rsid w:val="00577AB4"/>
    <w:rsid w:val="005810AD"/>
    <w:rsid w:val="00584527"/>
    <w:rsid w:val="00593C20"/>
    <w:rsid w:val="00594B14"/>
    <w:rsid w:val="0059600A"/>
    <w:rsid w:val="005B014E"/>
    <w:rsid w:val="005B1299"/>
    <w:rsid w:val="005B717D"/>
    <w:rsid w:val="005C1165"/>
    <w:rsid w:val="005C125D"/>
    <w:rsid w:val="005C1EFC"/>
    <w:rsid w:val="005C39A1"/>
    <w:rsid w:val="005C6ED1"/>
    <w:rsid w:val="005D47CC"/>
    <w:rsid w:val="005D6310"/>
    <w:rsid w:val="005E18EB"/>
    <w:rsid w:val="005E2C42"/>
    <w:rsid w:val="005E7566"/>
    <w:rsid w:val="005F0258"/>
    <w:rsid w:val="00600BD6"/>
    <w:rsid w:val="00602ADA"/>
    <w:rsid w:val="00606744"/>
    <w:rsid w:val="006212D6"/>
    <w:rsid w:val="006255DA"/>
    <w:rsid w:val="00632E73"/>
    <w:rsid w:val="0063748E"/>
    <w:rsid w:val="00642ACD"/>
    <w:rsid w:val="00643750"/>
    <w:rsid w:val="006500F9"/>
    <w:rsid w:val="006541D7"/>
    <w:rsid w:val="00661ED1"/>
    <w:rsid w:val="006640D5"/>
    <w:rsid w:val="006711DB"/>
    <w:rsid w:val="00671BA6"/>
    <w:rsid w:val="00683454"/>
    <w:rsid w:val="00684D49"/>
    <w:rsid w:val="0068768F"/>
    <w:rsid w:val="00692F9E"/>
    <w:rsid w:val="006A3091"/>
    <w:rsid w:val="006A7D6D"/>
    <w:rsid w:val="006B3647"/>
    <w:rsid w:val="006B3FD7"/>
    <w:rsid w:val="006C0AE0"/>
    <w:rsid w:val="006C7EF7"/>
    <w:rsid w:val="006D4B9F"/>
    <w:rsid w:val="006D6687"/>
    <w:rsid w:val="006E057D"/>
    <w:rsid w:val="006E52E3"/>
    <w:rsid w:val="006F4BF4"/>
    <w:rsid w:val="006F7B4E"/>
    <w:rsid w:val="00703CEB"/>
    <w:rsid w:val="007059CB"/>
    <w:rsid w:val="00705EC9"/>
    <w:rsid w:val="00733A46"/>
    <w:rsid w:val="00744B23"/>
    <w:rsid w:val="00744B6D"/>
    <w:rsid w:val="00757982"/>
    <w:rsid w:val="00757AC6"/>
    <w:rsid w:val="007720A3"/>
    <w:rsid w:val="00775314"/>
    <w:rsid w:val="0077565D"/>
    <w:rsid w:val="00775EAA"/>
    <w:rsid w:val="00786B39"/>
    <w:rsid w:val="007925FE"/>
    <w:rsid w:val="00793B80"/>
    <w:rsid w:val="007943BF"/>
    <w:rsid w:val="0079448C"/>
    <w:rsid w:val="007977BA"/>
    <w:rsid w:val="007A4E3D"/>
    <w:rsid w:val="007A55CF"/>
    <w:rsid w:val="007B0628"/>
    <w:rsid w:val="007B09AA"/>
    <w:rsid w:val="007C39B6"/>
    <w:rsid w:val="007C5275"/>
    <w:rsid w:val="007D7C72"/>
    <w:rsid w:val="007E4EDD"/>
    <w:rsid w:val="007E676A"/>
    <w:rsid w:val="007F350B"/>
    <w:rsid w:val="00811B36"/>
    <w:rsid w:val="00813ED6"/>
    <w:rsid w:val="00821283"/>
    <w:rsid w:val="00821BA7"/>
    <w:rsid w:val="008235BC"/>
    <w:rsid w:val="008327AB"/>
    <w:rsid w:val="008470B1"/>
    <w:rsid w:val="00853BC3"/>
    <w:rsid w:val="00857644"/>
    <w:rsid w:val="00860666"/>
    <w:rsid w:val="00863F81"/>
    <w:rsid w:val="00864D8F"/>
    <w:rsid w:val="00867C9A"/>
    <w:rsid w:val="00880E01"/>
    <w:rsid w:val="008820D4"/>
    <w:rsid w:val="0088668A"/>
    <w:rsid w:val="00887751"/>
    <w:rsid w:val="008949EA"/>
    <w:rsid w:val="00894DEA"/>
    <w:rsid w:val="008A5C8D"/>
    <w:rsid w:val="008B12AD"/>
    <w:rsid w:val="008B18BA"/>
    <w:rsid w:val="008B7B71"/>
    <w:rsid w:val="008C2AB6"/>
    <w:rsid w:val="008C4D8E"/>
    <w:rsid w:val="008D2F45"/>
    <w:rsid w:val="008D7B43"/>
    <w:rsid w:val="008E4941"/>
    <w:rsid w:val="008E62C1"/>
    <w:rsid w:val="008F0D97"/>
    <w:rsid w:val="008F245A"/>
    <w:rsid w:val="008F5B96"/>
    <w:rsid w:val="008F7664"/>
    <w:rsid w:val="00900AF3"/>
    <w:rsid w:val="00907CBE"/>
    <w:rsid w:val="00921056"/>
    <w:rsid w:val="00926C24"/>
    <w:rsid w:val="00932907"/>
    <w:rsid w:val="009343F9"/>
    <w:rsid w:val="00936344"/>
    <w:rsid w:val="009370D8"/>
    <w:rsid w:val="00940AA4"/>
    <w:rsid w:val="009464E7"/>
    <w:rsid w:val="00952E23"/>
    <w:rsid w:val="00953CE0"/>
    <w:rsid w:val="009543DC"/>
    <w:rsid w:val="00957641"/>
    <w:rsid w:val="00965F61"/>
    <w:rsid w:val="00977A64"/>
    <w:rsid w:val="00980571"/>
    <w:rsid w:val="00981E5F"/>
    <w:rsid w:val="009843CE"/>
    <w:rsid w:val="0099149B"/>
    <w:rsid w:val="00993575"/>
    <w:rsid w:val="009955DD"/>
    <w:rsid w:val="0099664E"/>
    <w:rsid w:val="00996E5B"/>
    <w:rsid w:val="009974E8"/>
    <w:rsid w:val="009A4AC3"/>
    <w:rsid w:val="009A5205"/>
    <w:rsid w:val="009A79DD"/>
    <w:rsid w:val="009B6A45"/>
    <w:rsid w:val="009C7762"/>
    <w:rsid w:val="009C7954"/>
    <w:rsid w:val="009D45ED"/>
    <w:rsid w:val="009D601E"/>
    <w:rsid w:val="009D6CA6"/>
    <w:rsid w:val="009E19A2"/>
    <w:rsid w:val="009E7FA1"/>
    <w:rsid w:val="00A21F36"/>
    <w:rsid w:val="00A22D10"/>
    <w:rsid w:val="00A2467F"/>
    <w:rsid w:val="00A34E81"/>
    <w:rsid w:val="00A35A6E"/>
    <w:rsid w:val="00A363E5"/>
    <w:rsid w:val="00A53180"/>
    <w:rsid w:val="00A619C0"/>
    <w:rsid w:val="00A71D65"/>
    <w:rsid w:val="00A74902"/>
    <w:rsid w:val="00A7697A"/>
    <w:rsid w:val="00A87393"/>
    <w:rsid w:val="00A891EA"/>
    <w:rsid w:val="00A92A68"/>
    <w:rsid w:val="00A93070"/>
    <w:rsid w:val="00A93FC3"/>
    <w:rsid w:val="00A942E3"/>
    <w:rsid w:val="00AA4DC2"/>
    <w:rsid w:val="00AA732A"/>
    <w:rsid w:val="00AB2AB3"/>
    <w:rsid w:val="00AB4C5D"/>
    <w:rsid w:val="00AB4FC7"/>
    <w:rsid w:val="00AB5C16"/>
    <w:rsid w:val="00AB72D5"/>
    <w:rsid w:val="00AD0371"/>
    <w:rsid w:val="00AD2CCB"/>
    <w:rsid w:val="00AD7F2C"/>
    <w:rsid w:val="00AE0161"/>
    <w:rsid w:val="00AE1398"/>
    <w:rsid w:val="00AF0796"/>
    <w:rsid w:val="00AF65A7"/>
    <w:rsid w:val="00B04576"/>
    <w:rsid w:val="00B0720D"/>
    <w:rsid w:val="00B10515"/>
    <w:rsid w:val="00B11164"/>
    <w:rsid w:val="00B12D78"/>
    <w:rsid w:val="00B20931"/>
    <w:rsid w:val="00B3601E"/>
    <w:rsid w:val="00B52812"/>
    <w:rsid w:val="00B53F18"/>
    <w:rsid w:val="00B63431"/>
    <w:rsid w:val="00B640AC"/>
    <w:rsid w:val="00B65493"/>
    <w:rsid w:val="00B66D07"/>
    <w:rsid w:val="00B80A51"/>
    <w:rsid w:val="00B83DBB"/>
    <w:rsid w:val="00BA5656"/>
    <w:rsid w:val="00BA6A68"/>
    <w:rsid w:val="00BB3051"/>
    <w:rsid w:val="00BB6BB5"/>
    <w:rsid w:val="00BC02EC"/>
    <w:rsid w:val="00BC034C"/>
    <w:rsid w:val="00BD13EC"/>
    <w:rsid w:val="00BD2839"/>
    <w:rsid w:val="00BD3C31"/>
    <w:rsid w:val="00BD690A"/>
    <w:rsid w:val="00BE6DE0"/>
    <w:rsid w:val="00BF1C00"/>
    <w:rsid w:val="00BF719F"/>
    <w:rsid w:val="00C0671A"/>
    <w:rsid w:val="00C12777"/>
    <w:rsid w:val="00C15D97"/>
    <w:rsid w:val="00C23142"/>
    <w:rsid w:val="00C24822"/>
    <w:rsid w:val="00C31EA4"/>
    <w:rsid w:val="00C34B7D"/>
    <w:rsid w:val="00C35C7B"/>
    <w:rsid w:val="00C3717E"/>
    <w:rsid w:val="00C43186"/>
    <w:rsid w:val="00C45E5B"/>
    <w:rsid w:val="00C509FA"/>
    <w:rsid w:val="00C554AD"/>
    <w:rsid w:val="00C555D6"/>
    <w:rsid w:val="00C622F0"/>
    <w:rsid w:val="00C65B9A"/>
    <w:rsid w:val="00C65C5E"/>
    <w:rsid w:val="00C72B3B"/>
    <w:rsid w:val="00C76208"/>
    <w:rsid w:val="00C763F9"/>
    <w:rsid w:val="00C806E3"/>
    <w:rsid w:val="00C825CE"/>
    <w:rsid w:val="00C84C44"/>
    <w:rsid w:val="00C96F18"/>
    <w:rsid w:val="00CA3416"/>
    <w:rsid w:val="00CB20D4"/>
    <w:rsid w:val="00CB5C7D"/>
    <w:rsid w:val="00CC0A61"/>
    <w:rsid w:val="00CC0C12"/>
    <w:rsid w:val="00CC19CA"/>
    <w:rsid w:val="00CC1DF1"/>
    <w:rsid w:val="00CC5298"/>
    <w:rsid w:val="00CD1A26"/>
    <w:rsid w:val="00CE034E"/>
    <w:rsid w:val="00CE04CB"/>
    <w:rsid w:val="00CF7765"/>
    <w:rsid w:val="00D200B1"/>
    <w:rsid w:val="00D2557C"/>
    <w:rsid w:val="00D30954"/>
    <w:rsid w:val="00D41B99"/>
    <w:rsid w:val="00D4570E"/>
    <w:rsid w:val="00D513E8"/>
    <w:rsid w:val="00D551E9"/>
    <w:rsid w:val="00D55D35"/>
    <w:rsid w:val="00D55E63"/>
    <w:rsid w:val="00D62FD3"/>
    <w:rsid w:val="00D662D3"/>
    <w:rsid w:val="00D8335A"/>
    <w:rsid w:val="00D8451C"/>
    <w:rsid w:val="00D933C0"/>
    <w:rsid w:val="00D947C4"/>
    <w:rsid w:val="00D966AD"/>
    <w:rsid w:val="00DA28DC"/>
    <w:rsid w:val="00DA57E1"/>
    <w:rsid w:val="00DB1B57"/>
    <w:rsid w:val="00DC40F3"/>
    <w:rsid w:val="00DD1C10"/>
    <w:rsid w:val="00DD3C77"/>
    <w:rsid w:val="00DE1645"/>
    <w:rsid w:val="00DE6BB7"/>
    <w:rsid w:val="00DF0291"/>
    <w:rsid w:val="00DF160C"/>
    <w:rsid w:val="00DF1DF2"/>
    <w:rsid w:val="00DF2749"/>
    <w:rsid w:val="00DF3094"/>
    <w:rsid w:val="00DF3865"/>
    <w:rsid w:val="00DF5DBC"/>
    <w:rsid w:val="00DF6B1A"/>
    <w:rsid w:val="00DF7C46"/>
    <w:rsid w:val="00E004D9"/>
    <w:rsid w:val="00E07C93"/>
    <w:rsid w:val="00E148E2"/>
    <w:rsid w:val="00E16F2F"/>
    <w:rsid w:val="00E23177"/>
    <w:rsid w:val="00E30566"/>
    <w:rsid w:val="00E31657"/>
    <w:rsid w:val="00E44AB7"/>
    <w:rsid w:val="00E50760"/>
    <w:rsid w:val="00E579DB"/>
    <w:rsid w:val="00E60E67"/>
    <w:rsid w:val="00E64655"/>
    <w:rsid w:val="00E64EC7"/>
    <w:rsid w:val="00E70B8F"/>
    <w:rsid w:val="00E75720"/>
    <w:rsid w:val="00E826BC"/>
    <w:rsid w:val="00E8757F"/>
    <w:rsid w:val="00E907E0"/>
    <w:rsid w:val="00E91571"/>
    <w:rsid w:val="00E91B43"/>
    <w:rsid w:val="00E92C0C"/>
    <w:rsid w:val="00EA4F67"/>
    <w:rsid w:val="00EB05FF"/>
    <w:rsid w:val="00EB1D35"/>
    <w:rsid w:val="00EC11C3"/>
    <w:rsid w:val="00EC1889"/>
    <w:rsid w:val="00EC2A2A"/>
    <w:rsid w:val="00EC2FD3"/>
    <w:rsid w:val="00EC541A"/>
    <w:rsid w:val="00EC5D2B"/>
    <w:rsid w:val="00EC6792"/>
    <w:rsid w:val="00EC67B4"/>
    <w:rsid w:val="00EC72C5"/>
    <w:rsid w:val="00ED1652"/>
    <w:rsid w:val="00ED44CA"/>
    <w:rsid w:val="00EE0E4C"/>
    <w:rsid w:val="00EE2F17"/>
    <w:rsid w:val="00EE3A80"/>
    <w:rsid w:val="00EE52E3"/>
    <w:rsid w:val="00EE6F99"/>
    <w:rsid w:val="00EF40BD"/>
    <w:rsid w:val="00EF755D"/>
    <w:rsid w:val="00F035A8"/>
    <w:rsid w:val="00F15213"/>
    <w:rsid w:val="00F1699F"/>
    <w:rsid w:val="00F25CD2"/>
    <w:rsid w:val="00F312C5"/>
    <w:rsid w:val="00F3750A"/>
    <w:rsid w:val="00F3785F"/>
    <w:rsid w:val="00F42C51"/>
    <w:rsid w:val="00F4A5F4"/>
    <w:rsid w:val="00F6038E"/>
    <w:rsid w:val="00F62656"/>
    <w:rsid w:val="00F641E7"/>
    <w:rsid w:val="00F64638"/>
    <w:rsid w:val="00F672D5"/>
    <w:rsid w:val="00F711DB"/>
    <w:rsid w:val="00F771E1"/>
    <w:rsid w:val="00F86CF8"/>
    <w:rsid w:val="00F87F81"/>
    <w:rsid w:val="00F93889"/>
    <w:rsid w:val="00FA0D34"/>
    <w:rsid w:val="00FA2E03"/>
    <w:rsid w:val="00FA3A9E"/>
    <w:rsid w:val="00FA40DB"/>
    <w:rsid w:val="00FB7F54"/>
    <w:rsid w:val="00FC115C"/>
    <w:rsid w:val="00FC4490"/>
    <w:rsid w:val="00FC5EA0"/>
    <w:rsid w:val="00FC64CB"/>
    <w:rsid w:val="00FC73DF"/>
    <w:rsid w:val="00FC7A92"/>
    <w:rsid w:val="00FD3FBA"/>
    <w:rsid w:val="00FD3FCF"/>
    <w:rsid w:val="00FD5B99"/>
    <w:rsid w:val="00FE1AA7"/>
    <w:rsid w:val="00FE248A"/>
    <w:rsid w:val="00FF444C"/>
    <w:rsid w:val="00FF639F"/>
    <w:rsid w:val="02909B58"/>
    <w:rsid w:val="02DB61F1"/>
    <w:rsid w:val="0301D348"/>
    <w:rsid w:val="03A5618B"/>
    <w:rsid w:val="03C854A4"/>
    <w:rsid w:val="044F72FD"/>
    <w:rsid w:val="0470AB4E"/>
    <w:rsid w:val="04B074BF"/>
    <w:rsid w:val="04C9CEED"/>
    <w:rsid w:val="05856DCC"/>
    <w:rsid w:val="0592D82C"/>
    <w:rsid w:val="05B1E20B"/>
    <w:rsid w:val="05C480E9"/>
    <w:rsid w:val="05CD677B"/>
    <w:rsid w:val="061EDBF9"/>
    <w:rsid w:val="0623B5BC"/>
    <w:rsid w:val="06963E71"/>
    <w:rsid w:val="074DDF83"/>
    <w:rsid w:val="077D0F9E"/>
    <w:rsid w:val="087B6DF3"/>
    <w:rsid w:val="08A300AE"/>
    <w:rsid w:val="08A92700"/>
    <w:rsid w:val="094CB20A"/>
    <w:rsid w:val="09593DB6"/>
    <w:rsid w:val="09BA2433"/>
    <w:rsid w:val="09EFC92D"/>
    <w:rsid w:val="0A7B55B4"/>
    <w:rsid w:val="0B63C307"/>
    <w:rsid w:val="0BC4868C"/>
    <w:rsid w:val="0C081B4A"/>
    <w:rsid w:val="0C0DD297"/>
    <w:rsid w:val="0C1B9DC9"/>
    <w:rsid w:val="0C28E696"/>
    <w:rsid w:val="0CDA16C2"/>
    <w:rsid w:val="0D22E734"/>
    <w:rsid w:val="0D916EA3"/>
    <w:rsid w:val="0DBDCE0C"/>
    <w:rsid w:val="0DD99358"/>
    <w:rsid w:val="0DFCFE96"/>
    <w:rsid w:val="0E678033"/>
    <w:rsid w:val="0EB40225"/>
    <w:rsid w:val="0EC71BA1"/>
    <w:rsid w:val="0FA44CED"/>
    <w:rsid w:val="10260471"/>
    <w:rsid w:val="1035E3A3"/>
    <w:rsid w:val="1046627B"/>
    <w:rsid w:val="1099B44E"/>
    <w:rsid w:val="10F6DB08"/>
    <w:rsid w:val="114FF455"/>
    <w:rsid w:val="1176ECE9"/>
    <w:rsid w:val="12099D32"/>
    <w:rsid w:val="12A26AE0"/>
    <w:rsid w:val="12A34AE1"/>
    <w:rsid w:val="12BAFDA0"/>
    <w:rsid w:val="131F2BD9"/>
    <w:rsid w:val="132B092C"/>
    <w:rsid w:val="13F28804"/>
    <w:rsid w:val="13F8CD8D"/>
    <w:rsid w:val="1481B6C1"/>
    <w:rsid w:val="1520451D"/>
    <w:rsid w:val="15252825"/>
    <w:rsid w:val="15A072F8"/>
    <w:rsid w:val="15A4A579"/>
    <w:rsid w:val="15C92B56"/>
    <w:rsid w:val="162F2028"/>
    <w:rsid w:val="165F0462"/>
    <w:rsid w:val="16B5B0FD"/>
    <w:rsid w:val="16DAAFFD"/>
    <w:rsid w:val="16F23C49"/>
    <w:rsid w:val="1791CA07"/>
    <w:rsid w:val="1805D27C"/>
    <w:rsid w:val="1864CC44"/>
    <w:rsid w:val="18A633D8"/>
    <w:rsid w:val="18D0A48F"/>
    <w:rsid w:val="194E76D2"/>
    <w:rsid w:val="1987C7E0"/>
    <w:rsid w:val="1A5E861D"/>
    <w:rsid w:val="1B065958"/>
    <w:rsid w:val="1B5362CD"/>
    <w:rsid w:val="1B99B369"/>
    <w:rsid w:val="1C64BB41"/>
    <w:rsid w:val="1CCAF3F5"/>
    <w:rsid w:val="1DA462FA"/>
    <w:rsid w:val="1DC9ADE9"/>
    <w:rsid w:val="1DECE8DC"/>
    <w:rsid w:val="1E183D44"/>
    <w:rsid w:val="1E77A168"/>
    <w:rsid w:val="1EDB1CF1"/>
    <w:rsid w:val="1EEB3CB0"/>
    <w:rsid w:val="1FAE2364"/>
    <w:rsid w:val="2127286B"/>
    <w:rsid w:val="214C93B3"/>
    <w:rsid w:val="2196753B"/>
    <w:rsid w:val="21D1DBA8"/>
    <w:rsid w:val="2267380A"/>
    <w:rsid w:val="2309BB32"/>
    <w:rsid w:val="23204A3E"/>
    <w:rsid w:val="233B269E"/>
    <w:rsid w:val="24B55C0A"/>
    <w:rsid w:val="2589EF1E"/>
    <w:rsid w:val="259D88E2"/>
    <w:rsid w:val="25B58BBA"/>
    <w:rsid w:val="25BDDBCB"/>
    <w:rsid w:val="26092C82"/>
    <w:rsid w:val="2682C136"/>
    <w:rsid w:val="2710513E"/>
    <w:rsid w:val="27314D9A"/>
    <w:rsid w:val="2771EE47"/>
    <w:rsid w:val="283B3003"/>
    <w:rsid w:val="2886E7F8"/>
    <w:rsid w:val="28CCAAAD"/>
    <w:rsid w:val="28E31490"/>
    <w:rsid w:val="29F8BDF2"/>
    <w:rsid w:val="2A0890D7"/>
    <w:rsid w:val="2A667861"/>
    <w:rsid w:val="2A9CD2EB"/>
    <w:rsid w:val="2B20C4AE"/>
    <w:rsid w:val="2B3E6333"/>
    <w:rsid w:val="2BDE99D2"/>
    <w:rsid w:val="2C38DA8A"/>
    <w:rsid w:val="2C500DF5"/>
    <w:rsid w:val="2C5F4CFA"/>
    <w:rsid w:val="2C62A99E"/>
    <w:rsid w:val="2D4CB67E"/>
    <w:rsid w:val="2DE851BC"/>
    <w:rsid w:val="2E98BB94"/>
    <w:rsid w:val="2F0DADBC"/>
    <w:rsid w:val="30536868"/>
    <w:rsid w:val="305A00AD"/>
    <w:rsid w:val="3070CA16"/>
    <w:rsid w:val="30C96961"/>
    <w:rsid w:val="31D17FA3"/>
    <w:rsid w:val="32591868"/>
    <w:rsid w:val="32B35B22"/>
    <w:rsid w:val="333A2205"/>
    <w:rsid w:val="3340A953"/>
    <w:rsid w:val="334F6D81"/>
    <w:rsid w:val="3395F39F"/>
    <w:rsid w:val="34599CE0"/>
    <w:rsid w:val="346B6955"/>
    <w:rsid w:val="35529CCF"/>
    <w:rsid w:val="36BE334F"/>
    <w:rsid w:val="36E96FA7"/>
    <w:rsid w:val="370F1E34"/>
    <w:rsid w:val="37473AF9"/>
    <w:rsid w:val="379BE7B2"/>
    <w:rsid w:val="383D9C67"/>
    <w:rsid w:val="38BEC3A8"/>
    <w:rsid w:val="3936392D"/>
    <w:rsid w:val="393ECF59"/>
    <w:rsid w:val="39BC9DD1"/>
    <w:rsid w:val="3AD397EE"/>
    <w:rsid w:val="3B034F52"/>
    <w:rsid w:val="3B77AF23"/>
    <w:rsid w:val="3B87B349"/>
    <w:rsid w:val="3BD07105"/>
    <w:rsid w:val="3C0F3468"/>
    <w:rsid w:val="3C177B24"/>
    <w:rsid w:val="3C75DE4D"/>
    <w:rsid w:val="3CD929BE"/>
    <w:rsid w:val="3D2E6D99"/>
    <w:rsid w:val="3D78C60D"/>
    <w:rsid w:val="3D9247C7"/>
    <w:rsid w:val="3E2B1617"/>
    <w:rsid w:val="3E77D971"/>
    <w:rsid w:val="3E784A02"/>
    <w:rsid w:val="3E7BBA28"/>
    <w:rsid w:val="3EFD07C4"/>
    <w:rsid w:val="3FA78326"/>
    <w:rsid w:val="3FC76A57"/>
    <w:rsid w:val="400F9458"/>
    <w:rsid w:val="40306AEE"/>
    <w:rsid w:val="407F9263"/>
    <w:rsid w:val="40DFF2DA"/>
    <w:rsid w:val="4198963E"/>
    <w:rsid w:val="41BE6A5C"/>
    <w:rsid w:val="421144BC"/>
    <w:rsid w:val="42AF3B9B"/>
    <w:rsid w:val="4312AA70"/>
    <w:rsid w:val="4365406C"/>
    <w:rsid w:val="4392E965"/>
    <w:rsid w:val="439554F2"/>
    <w:rsid w:val="439DF5D7"/>
    <w:rsid w:val="4411B670"/>
    <w:rsid w:val="44126BF7"/>
    <w:rsid w:val="44A61E24"/>
    <w:rsid w:val="44FC25DD"/>
    <w:rsid w:val="4533ED9C"/>
    <w:rsid w:val="46081133"/>
    <w:rsid w:val="46248830"/>
    <w:rsid w:val="467166DF"/>
    <w:rsid w:val="4779592B"/>
    <w:rsid w:val="48150EE6"/>
    <w:rsid w:val="4878330B"/>
    <w:rsid w:val="48DD9B5B"/>
    <w:rsid w:val="48EFA726"/>
    <w:rsid w:val="491717DD"/>
    <w:rsid w:val="49675BC6"/>
    <w:rsid w:val="49B4A7FB"/>
    <w:rsid w:val="4A7111F6"/>
    <w:rsid w:val="4B8AF6EA"/>
    <w:rsid w:val="4BBD0745"/>
    <w:rsid w:val="4BED109A"/>
    <w:rsid w:val="4C55FD04"/>
    <w:rsid w:val="4CD9B370"/>
    <w:rsid w:val="4D2DA974"/>
    <w:rsid w:val="4D7F8EBA"/>
    <w:rsid w:val="4DB64006"/>
    <w:rsid w:val="4DB94FA4"/>
    <w:rsid w:val="4DE602A6"/>
    <w:rsid w:val="4EDB5914"/>
    <w:rsid w:val="4F211141"/>
    <w:rsid w:val="4F258B4C"/>
    <w:rsid w:val="4FE66AFB"/>
    <w:rsid w:val="50CC7EDA"/>
    <w:rsid w:val="50E3ED6A"/>
    <w:rsid w:val="5144A9C5"/>
    <w:rsid w:val="5148CE2D"/>
    <w:rsid w:val="51A94094"/>
    <w:rsid w:val="51BB5EF3"/>
    <w:rsid w:val="51F4C304"/>
    <w:rsid w:val="52FFA7E5"/>
    <w:rsid w:val="530623B1"/>
    <w:rsid w:val="537425C9"/>
    <w:rsid w:val="53DC240F"/>
    <w:rsid w:val="558B420C"/>
    <w:rsid w:val="55CC8041"/>
    <w:rsid w:val="5638983F"/>
    <w:rsid w:val="56841600"/>
    <w:rsid w:val="568A4703"/>
    <w:rsid w:val="56B4791F"/>
    <w:rsid w:val="5852E537"/>
    <w:rsid w:val="58ED0ED3"/>
    <w:rsid w:val="594F9049"/>
    <w:rsid w:val="599308B3"/>
    <w:rsid w:val="5A688DEA"/>
    <w:rsid w:val="5B300435"/>
    <w:rsid w:val="5B630934"/>
    <w:rsid w:val="5B883401"/>
    <w:rsid w:val="5C0B30F4"/>
    <w:rsid w:val="5C4C1F44"/>
    <w:rsid w:val="5C707F96"/>
    <w:rsid w:val="5C8FC947"/>
    <w:rsid w:val="5D1C461F"/>
    <w:rsid w:val="5E59BC24"/>
    <w:rsid w:val="5E64810F"/>
    <w:rsid w:val="5EAD06F1"/>
    <w:rsid w:val="5F04668A"/>
    <w:rsid w:val="5F0C72EF"/>
    <w:rsid w:val="5F22D1F5"/>
    <w:rsid w:val="5F6E23FD"/>
    <w:rsid w:val="5F8640F8"/>
    <w:rsid w:val="5FF7978F"/>
    <w:rsid w:val="60526FCF"/>
    <w:rsid w:val="6091CA22"/>
    <w:rsid w:val="626CBDB9"/>
    <w:rsid w:val="63138D8A"/>
    <w:rsid w:val="632583A3"/>
    <w:rsid w:val="639A9BEB"/>
    <w:rsid w:val="642EA14E"/>
    <w:rsid w:val="64528922"/>
    <w:rsid w:val="64E8AE0F"/>
    <w:rsid w:val="64F4E515"/>
    <w:rsid w:val="65A34916"/>
    <w:rsid w:val="65B52824"/>
    <w:rsid w:val="66AEEEF0"/>
    <w:rsid w:val="66C1881D"/>
    <w:rsid w:val="6794CFDE"/>
    <w:rsid w:val="67B9E48A"/>
    <w:rsid w:val="67F78EDD"/>
    <w:rsid w:val="684AE2EE"/>
    <w:rsid w:val="69393125"/>
    <w:rsid w:val="6942EFF7"/>
    <w:rsid w:val="69BCDA31"/>
    <w:rsid w:val="6AF02FAE"/>
    <w:rsid w:val="6AFDAAF5"/>
    <w:rsid w:val="6B416602"/>
    <w:rsid w:val="6BE4309E"/>
    <w:rsid w:val="6BE83131"/>
    <w:rsid w:val="6C161C88"/>
    <w:rsid w:val="6CFA3E5E"/>
    <w:rsid w:val="6D2B5519"/>
    <w:rsid w:val="6D32A0DE"/>
    <w:rsid w:val="6D7D45ED"/>
    <w:rsid w:val="6DCCF339"/>
    <w:rsid w:val="6DE5BD34"/>
    <w:rsid w:val="6E59B85B"/>
    <w:rsid w:val="6EB07FBB"/>
    <w:rsid w:val="6EC13220"/>
    <w:rsid w:val="6FD0C8DC"/>
    <w:rsid w:val="6FE037B3"/>
    <w:rsid w:val="6FE8D65B"/>
    <w:rsid w:val="70C72355"/>
    <w:rsid w:val="716CB80A"/>
    <w:rsid w:val="71768B74"/>
    <w:rsid w:val="71ACACE5"/>
    <w:rsid w:val="733F10DC"/>
    <w:rsid w:val="73631B38"/>
    <w:rsid w:val="737CFD10"/>
    <w:rsid w:val="738D21D2"/>
    <w:rsid w:val="73A6C104"/>
    <w:rsid w:val="73C5ACE6"/>
    <w:rsid w:val="73D477B1"/>
    <w:rsid w:val="73EDCA5B"/>
    <w:rsid w:val="749D90A6"/>
    <w:rsid w:val="74C595BA"/>
    <w:rsid w:val="750151B7"/>
    <w:rsid w:val="75E4F2C6"/>
    <w:rsid w:val="76001892"/>
    <w:rsid w:val="76C39551"/>
    <w:rsid w:val="77407D9F"/>
    <w:rsid w:val="783D3C70"/>
    <w:rsid w:val="7855B267"/>
    <w:rsid w:val="788D4323"/>
    <w:rsid w:val="7979416D"/>
    <w:rsid w:val="79FCC209"/>
    <w:rsid w:val="7AA63D9E"/>
    <w:rsid w:val="7AC8A49A"/>
    <w:rsid w:val="7AE42311"/>
    <w:rsid w:val="7B796760"/>
    <w:rsid w:val="7B95644B"/>
    <w:rsid w:val="7BA3ABC8"/>
    <w:rsid w:val="7BB11C0A"/>
    <w:rsid w:val="7CB573F7"/>
    <w:rsid w:val="7D3E83AA"/>
    <w:rsid w:val="7DCF4AE9"/>
    <w:rsid w:val="7F413E07"/>
    <w:rsid w:val="7F452100"/>
    <w:rsid w:val="7F588F0C"/>
    <w:rsid w:val="7F9421E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E241"/>
  <w15:chartTrackingRefBased/>
  <w15:docId w15:val="{261A4F6C-EAC9-48B1-BCFD-D35A7BC6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B2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B2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B20D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B20D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B20D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B20D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B20D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B20D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B20D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1FAE2364"/>
    <w:rPr>
      <w:rFonts w:asciiTheme="majorHAnsi" w:eastAsiaTheme="majorEastAsia" w:hAnsiTheme="majorHAnsi" w:cstheme="majorBidi"/>
      <w:color w:val="0F4761" w:themeColor="accent1" w:themeShade="BF"/>
      <w:sz w:val="40"/>
      <w:szCs w:val="40"/>
    </w:rPr>
  </w:style>
  <w:style w:type="character" w:customStyle="1" w:styleId="Nagwek2Znak">
    <w:name w:val="Nagłówek 2 Znak"/>
    <w:link w:val="Nagwek2"/>
    <w:uiPriority w:val="9"/>
    <w:semiHidden/>
    <w:rsid w:val="1FAE2364"/>
    <w:rPr>
      <w:rFonts w:asciiTheme="majorHAnsi" w:eastAsiaTheme="majorEastAsia" w:hAnsiTheme="majorHAnsi" w:cstheme="majorBidi"/>
      <w:color w:val="0F4761" w:themeColor="accent1" w:themeShade="BF"/>
      <w:sz w:val="32"/>
      <w:szCs w:val="32"/>
    </w:rPr>
  </w:style>
  <w:style w:type="character" w:customStyle="1" w:styleId="Nagwek3Znak">
    <w:name w:val="Nagłówek 3 Znak"/>
    <w:link w:val="Nagwek3"/>
    <w:uiPriority w:val="9"/>
    <w:semiHidden/>
    <w:rsid w:val="1FAE2364"/>
    <w:rPr>
      <w:rFonts w:eastAsiaTheme="majorEastAsia" w:cstheme="majorBidi"/>
      <w:color w:val="0F4761" w:themeColor="accent1" w:themeShade="BF"/>
      <w:sz w:val="28"/>
      <w:szCs w:val="28"/>
    </w:rPr>
  </w:style>
  <w:style w:type="character" w:customStyle="1" w:styleId="Nagwek4Znak">
    <w:name w:val="Nagłówek 4 Znak"/>
    <w:link w:val="Nagwek4"/>
    <w:uiPriority w:val="9"/>
    <w:semiHidden/>
    <w:rsid w:val="1FAE2364"/>
    <w:rPr>
      <w:rFonts w:eastAsiaTheme="majorEastAsia" w:cstheme="majorBidi"/>
      <w:i/>
      <w:iCs/>
      <w:color w:val="0F4761" w:themeColor="accent1" w:themeShade="BF"/>
    </w:rPr>
  </w:style>
  <w:style w:type="character" w:customStyle="1" w:styleId="Nagwek5Znak">
    <w:name w:val="Nagłówek 5 Znak"/>
    <w:link w:val="Nagwek5"/>
    <w:uiPriority w:val="9"/>
    <w:semiHidden/>
    <w:rsid w:val="1FAE2364"/>
    <w:rPr>
      <w:rFonts w:eastAsiaTheme="majorEastAsia" w:cstheme="majorBidi"/>
      <w:color w:val="0F4761" w:themeColor="accent1" w:themeShade="BF"/>
    </w:rPr>
  </w:style>
  <w:style w:type="character" w:customStyle="1" w:styleId="Nagwek6Znak">
    <w:name w:val="Nagłówek 6 Znak"/>
    <w:link w:val="Nagwek6"/>
    <w:uiPriority w:val="9"/>
    <w:semiHidden/>
    <w:rsid w:val="1FAE2364"/>
    <w:rPr>
      <w:rFonts w:eastAsiaTheme="majorEastAsia" w:cstheme="majorBidi"/>
      <w:i/>
      <w:iCs/>
      <w:color w:val="595959" w:themeColor="text1" w:themeTint="A6"/>
    </w:rPr>
  </w:style>
  <w:style w:type="character" w:customStyle="1" w:styleId="Nagwek7Znak">
    <w:name w:val="Nagłówek 7 Znak"/>
    <w:link w:val="Nagwek7"/>
    <w:uiPriority w:val="9"/>
    <w:semiHidden/>
    <w:rsid w:val="1FAE2364"/>
    <w:rPr>
      <w:rFonts w:eastAsiaTheme="majorEastAsia" w:cstheme="majorBidi"/>
      <w:color w:val="595959" w:themeColor="text1" w:themeTint="A6"/>
    </w:rPr>
  </w:style>
  <w:style w:type="character" w:customStyle="1" w:styleId="Nagwek8Znak">
    <w:name w:val="Nagłówek 8 Znak"/>
    <w:link w:val="Nagwek8"/>
    <w:uiPriority w:val="9"/>
    <w:semiHidden/>
    <w:rsid w:val="1FAE2364"/>
    <w:rPr>
      <w:rFonts w:eastAsiaTheme="majorEastAsia" w:cstheme="majorBidi"/>
      <w:i/>
      <w:iCs/>
      <w:color w:val="272727"/>
    </w:rPr>
  </w:style>
  <w:style w:type="character" w:customStyle="1" w:styleId="Nagwek9Znak">
    <w:name w:val="Nagłówek 9 Znak"/>
    <w:link w:val="Nagwek9"/>
    <w:uiPriority w:val="9"/>
    <w:semiHidden/>
    <w:rsid w:val="1FAE2364"/>
    <w:rPr>
      <w:rFonts w:eastAsiaTheme="majorEastAsia" w:cstheme="majorBidi"/>
      <w:color w:val="272727"/>
    </w:rPr>
  </w:style>
  <w:style w:type="paragraph" w:styleId="Tytu">
    <w:name w:val="Title"/>
    <w:basedOn w:val="Normalny"/>
    <w:next w:val="Normalny"/>
    <w:link w:val="TytuZnak"/>
    <w:uiPriority w:val="10"/>
    <w:qFormat/>
    <w:rsid w:val="00CB2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link w:val="Tytu"/>
    <w:uiPriority w:val="10"/>
    <w:rsid w:val="1FAE2364"/>
    <w:rPr>
      <w:rFonts w:asciiTheme="majorHAnsi" w:eastAsiaTheme="majorEastAsia" w:hAnsiTheme="majorHAnsi" w:cstheme="majorBidi"/>
      <w:sz w:val="56"/>
      <w:szCs w:val="56"/>
    </w:rPr>
  </w:style>
  <w:style w:type="paragraph" w:styleId="Podtytu">
    <w:name w:val="Subtitle"/>
    <w:basedOn w:val="Normalny"/>
    <w:next w:val="Normalny"/>
    <w:link w:val="PodtytuZnak"/>
    <w:uiPriority w:val="11"/>
    <w:qFormat/>
    <w:rsid w:val="00CB20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link w:val="Podtytu"/>
    <w:uiPriority w:val="11"/>
    <w:rsid w:val="1FAE2364"/>
    <w:rPr>
      <w:rFonts w:eastAsiaTheme="majorEastAsia" w:cstheme="majorBidi"/>
      <w:color w:val="595959" w:themeColor="text1" w:themeTint="A6"/>
      <w:sz w:val="28"/>
      <w:szCs w:val="28"/>
    </w:rPr>
  </w:style>
  <w:style w:type="paragraph" w:styleId="Cytat">
    <w:name w:val="Quote"/>
    <w:basedOn w:val="Normalny"/>
    <w:next w:val="Normalny"/>
    <w:link w:val="CytatZnak"/>
    <w:uiPriority w:val="29"/>
    <w:qFormat/>
    <w:rsid w:val="00CB20D4"/>
    <w:pPr>
      <w:spacing w:before="160"/>
      <w:jc w:val="center"/>
    </w:pPr>
    <w:rPr>
      <w:i/>
      <w:iCs/>
      <w:color w:val="404040" w:themeColor="text1" w:themeTint="BF"/>
    </w:rPr>
  </w:style>
  <w:style w:type="character" w:customStyle="1" w:styleId="CytatZnak">
    <w:name w:val="Cytat Znak"/>
    <w:link w:val="Cytat"/>
    <w:uiPriority w:val="29"/>
    <w:rsid w:val="1FAE2364"/>
    <w:rPr>
      <w:i/>
      <w:iCs/>
      <w:color w:val="404040" w:themeColor="text1" w:themeTint="BF"/>
    </w:rPr>
  </w:style>
  <w:style w:type="paragraph" w:styleId="Akapitzlist">
    <w:name w:val="List Paragraph"/>
    <w:basedOn w:val="Normalny"/>
    <w:uiPriority w:val="34"/>
    <w:qFormat/>
    <w:rsid w:val="00CB20D4"/>
    <w:pPr>
      <w:ind w:left="720"/>
      <w:contextualSpacing/>
    </w:pPr>
  </w:style>
  <w:style w:type="character" w:styleId="Wyrnienieintensywne">
    <w:name w:val="Intense Emphasis"/>
    <w:uiPriority w:val="21"/>
    <w:qFormat/>
    <w:rsid w:val="1FAE2364"/>
    <w:rPr>
      <w:i/>
      <w:iCs/>
      <w:color w:val="0F4761" w:themeColor="accent1" w:themeShade="BF"/>
    </w:rPr>
  </w:style>
  <w:style w:type="paragraph" w:styleId="Cytatintensywny">
    <w:name w:val="Intense Quote"/>
    <w:basedOn w:val="Normalny"/>
    <w:next w:val="Normalny"/>
    <w:link w:val="CytatintensywnyZnak"/>
    <w:uiPriority w:val="30"/>
    <w:qFormat/>
    <w:rsid w:val="00CB2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link w:val="Cytatintensywny"/>
    <w:uiPriority w:val="30"/>
    <w:rsid w:val="1FAE2364"/>
    <w:rPr>
      <w:i/>
      <w:iCs/>
      <w:color w:val="0F4761" w:themeColor="accent1" w:themeShade="BF"/>
    </w:rPr>
  </w:style>
  <w:style w:type="character" w:styleId="Odwoanieintensywne">
    <w:name w:val="Intense Reference"/>
    <w:uiPriority w:val="32"/>
    <w:qFormat/>
    <w:rsid w:val="1FAE2364"/>
    <w:rPr>
      <w:b/>
      <w:bCs/>
      <w:smallCaps/>
      <w:color w:val="0F4761" w:themeColor="accent1" w:themeShade="BF"/>
    </w:rPr>
  </w:style>
  <w:style w:type="character" w:styleId="Odwoaniedokomentarza">
    <w:name w:val="annotation reference"/>
    <w:uiPriority w:val="99"/>
    <w:semiHidden/>
    <w:unhideWhenUsed/>
    <w:rsid w:val="1FAE2364"/>
    <w:rPr>
      <w:sz w:val="16"/>
      <w:szCs w:val="16"/>
    </w:rPr>
  </w:style>
  <w:style w:type="paragraph" w:styleId="Tekstkomentarza">
    <w:name w:val="annotation text"/>
    <w:basedOn w:val="Normalny"/>
    <w:link w:val="TekstkomentarzaZnak"/>
    <w:uiPriority w:val="99"/>
    <w:unhideWhenUsed/>
    <w:rsid w:val="00C96F18"/>
    <w:pPr>
      <w:spacing w:line="240" w:lineRule="auto"/>
    </w:pPr>
    <w:rPr>
      <w:sz w:val="20"/>
      <w:szCs w:val="20"/>
    </w:rPr>
  </w:style>
  <w:style w:type="character" w:customStyle="1" w:styleId="TekstkomentarzaZnak">
    <w:name w:val="Tekst komentarza Znak"/>
    <w:link w:val="Tekstkomentarza"/>
    <w:uiPriority w:val="99"/>
    <w:rsid w:val="1FAE2364"/>
    <w:rPr>
      <w:sz w:val="20"/>
      <w:szCs w:val="20"/>
    </w:rPr>
  </w:style>
  <w:style w:type="paragraph" w:styleId="Tematkomentarza">
    <w:name w:val="annotation subject"/>
    <w:basedOn w:val="Tekstkomentarza"/>
    <w:next w:val="Tekstkomentarza"/>
    <w:link w:val="TematkomentarzaZnak"/>
    <w:uiPriority w:val="99"/>
    <w:semiHidden/>
    <w:unhideWhenUsed/>
    <w:rsid w:val="00C96F18"/>
    <w:rPr>
      <w:b/>
      <w:bCs/>
    </w:rPr>
  </w:style>
  <w:style w:type="character" w:customStyle="1" w:styleId="TematkomentarzaZnak">
    <w:name w:val="Temat komentarza Znak"/>
    <w:basedOn w:val="TekstkomentarzaZnak"/>
    <w:link w:val="Tematkomentarza"/>
    <w:uiPriority w:val="99"/>
    <w:semiHidden/>
    <w:rsid w:val="00C96F18"/>
    <w:rPr>
      <w:b/>
      <w:bCs/>
      <w:sz w:val="20"/>
      <w:szCs w:val="20"/>
    </w:rPr>
  </w:style>
  <w:style w:type="paragraph" w:styleId="Poprawka">
    <w:name w:val="Revision"/>
    <w:hidden/>
    <w:uiPriority w:val="99"/>
    <w:semiHidden/>
    <w:rsid w:val="00C96F18"/>
    <w:pPr>
      <w:spacing w:after="0" w:line="240" w:lineRule="auto"/>
    </w:pPr>
  </w:style>
  <w:style w:type="paragraph" w:styleId="Nagwek">
    <w:name w:val="header"/>
    <w:basedOn w:val="Normalny"/>
    <w:link w:val="NagwekZnak"/>
    <w:uiPriority w:val="99"/>
    <w:unhideWhenUsed/>
    <w:rsid w:val="002142BF"/>
    <w:pPr>
      <w:tabs>
        <w:tab w:val="center" w:pos="4536"/>
        <w:tab w:val="right" w:pos="9072"/>
      </w:tabs>
      <w:spacing w:after="0" w:line="240" w:lineRule="auto"/>
    </w:pPr>
  </w:style>
  <w:style w:type="character" w:customStyle="1" w:styleId="NagwekZnak">
    <w:name w:val="Nagłówek Znak"/>
    <w:link w:val="Nagwek"/>
    <w:uiPriority w:val="99"/>
    <w:rsid w:val="1FAE2364"/>
  </w:style>
  <w:style w:type="paragraph" w:styleId="Stopka">
    <w:name w:val="footer"/>
    <w:basedOn w:val="Normalny"/>
    <w:link w:val="StopkaZnak"/>
    <w:uiPriority w:val="99"/>
    <w:unhideWhenUsed/>
    <w:rsid w:val="002142BF"/>
    <w:pPr>
      <w:tabs>
        <w:tab w:val="center" w:pos="4536"/>
        <w:tab w:val="right" w:pos="9072"/>
      </w:tabs>
      <w:spacing w:after="0" w:line="240" w:lineRule="auto"/>
    </w:pPr>
  </w:style>
  <w:style w:type="character" w:customStyle="1" w:styleId="StopkaZnak">
    <w:name w:val="Stopka Znak"/>
    <w:link w:val="Stopka"/>
    <w:uiPriority w:val="99"/>
    <w:rsid w:val="1FAE2364"/>
  </w:style>
  <w:style w:type="character" w:styleId="Hipercze">
    <w:name w:val="Hyperlink"/>
    <w:uiPriority w:val="99"/>
    <w:unhideWhenUsed/>
    <w:rsid w:val="1FAE2364"/>
    <w:rPr>
      <w:color w:val="467886"/>
      <w:u w:val="single"/>
    </w:rPr>
  </w:style>
  <w:style w:type="paragraph" w:styleId="Bezodstpw">
    <w:name w:val="No Spacing"/>
    <w:uiPriority w:val="1"/>
    <w:qFormat/>
    <w:rsid w:val="1FAE236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913196">
      <w:bodyDiv w:val="1"/>
      <w:marLeft w:val="0"/>
      <w:marRight w:val="0"/>
      <w:marTop w:val="0"/>
      <w:marBottom w:val="0"/>
      <w:divBdr>
        <w:top w:val="none" w:sz="0" w:space="0" w:color="auto"/>
        <w:left w:val="none" w:sz="0" w:space="0" w:color="auto"/>
        <w:bottom w:val="none" w:sz="0" w:space="0" w:color="auto"/>
        <w:right w:val="none" w:sz="0" w:space="0" w:color="auto"/>
      </w:divBdr>
    </w:div>
    <w:div w:id="21140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2499</Words>
  <Characters>14995</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Nogat Marta</dc:creator>
  <cp:keywords/>
  <dc:description/>
  <cp:lastModifiedBy>Książek Katarzyna</cp:lastModifiedBy>
  <cp:revision>2</cp:revision>
  <cp:lastPrinted>2026-05-06T08:03:00Z</cp:lastPrinted>
  <dcterms:created xsi:type="dcterms:W3CDTF">2026-05-08T06:02:00Z</dcterms:created>
  <dcterms:modified xsi:type="dcterms:W3CDTF">2026-05-08T06:02:00Z</dcterms:modified>
</cp:coreProperties>
</file>