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DE49EE">
      <w:pPr>
        <w:pStyle w:val="Nagwek1"/>
        <w:spacing w:before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A85481" w:rsidRDefault="00A04720" w:rsidP="00615920">
      <w:pPr>
        <w:spacing w:before="120" w:after="0" w:line="271" w:lineRule="auto"/>
        <w:rPr>
          <w:rFonts w:ascii="Arial" w:hAnsi="Arial" w:cs="Arial"/>
        </w:rPr>
      </w:pPr>
      <w:r>
        <w:rPr>
          <w:rFonts w:ascii="Arial" w:hAnsi="Arial" w:cs="Arial"/>
        </w:rPr>
        <w:t>WOOS.4706.7.2017.MK1.16</w:t>
      </w:r>
    </w:p>
    <w:p w:rsidR="00E83F18" w:rsidRDefault="00E83F18" w:rsidP="00615920">
      <w:pPr>
        <w:spacing w:before="120" w:after="0" w:line="271" w:lineRule="auto"/>
        <w:rPr>
          <w:rFonts w:ascii="Arial" w:hAnsi="Arial" w:cs="Arial"/>
        </w:rPr>
      </w:pPr>
      <w:r w:rsidRPr="00F15153">
        <w:rPr>
          <w:rFonts w:ascii="Arial" w:hAnsi="Arial" w:cs="Arial"/>
        </w:rPr>
        <w:t xml:space="preserve">z </w:t>
      </w:r>
      <w:r w:rsidR="00A04720">
        <w:rPr>
          <w:rFonts w:ascii="Arial" w:hAnsi="Arial" w:cs="Arial"/>
        </w:rPr>
        <w:t>8 września</w:t>
      </w:r>
      <w:r w:rsidR="00A85481" w:rsidRPr="00F15153">
        <w:rPr>
          <w:rFonts w:ascii="Arial" w:hAnsi="Arial" w:cs="Arial"/>
        </w:rPr>
        <w:t xml:space="preserve"> 2022</w:t>
      </w:r>
      <w:r w:rsidR="00333A97" w:rsidRPr="00F15153">
        <w:rPr>
          <w:rFonts w:ascii="Arial" w:hAnsi="Arial" w:cs="Arial"/>
        </w:rPr>
        <w:t xml:space="preserve"> r.</w:t>
      </w:r>
    </w:p>
    <w:p w:rsidR="00A04720" w:rsidRDefault="00A04720" w:rsidP="00A04720">
      <w:pPr>
        <w:pStyle w:val="Tekstpodstawowywcity"/>
        <w:spacing w:before="360"/>
        <w:ind w:left="0"/>
        <w:rPr>
          <w:rFonts w:ascii="Arial" w:eastAsia="Lucida Sans Unicode" w:hAnsi="Arial" w:cs="Arial"/>
          <w:kern w:val="1"/>
        </w:rPr>
      </w:pPr>
      <w:r w:rsidRPr="00EE75BA">
        <w:rPr>
          <w:rFonts w:ascii="Arial" w:eastAsia="Lucida Sans Unicode" w:hAnsi="Arial" w:cs="Arial"/>
          <w:kern w:val="1"/>
        </w:rPr>
        <w:t>Na podstawie art. 49 ustawy z dnia 14 czerwca 1960 r. Kodeks postępowania administracyjnego (t.j. Dz. U. z 2021 r. poz. 735) – dalej zwanej</w:t>
      </w:r>
      <w:r>
        <w:rPr>
          <w:rFonts w:ascii="Arial" w:eastAsia="Lucida Sans Unicode" w:hAnsi="Arial" w:cs="Arial"/>
          <w:kern w:val="1"/>
        </w:rPr>
        <w:t xml:space="preserve"> k.p.a., w związku z art. 362 ust. </w:t>
      </w:r>
      <w:r w:rsidRPr="00EE75BA">
        <w:rPr>
          <w:rFonts w:ascii="Arial" w:eastAsia="Lucida Sans Unicode" w:hAnsi="Arial" w:cs="Arial"/>
          <w:kern w:val="1"/>
        </w:rPr>
        <w:t xml:space="preserve">2a ustawy z 27 kwietnia 2001 r. Prawo Ochrony Środowiska </w:t>
      </w:r>
      <w:r w:rsidRPr="003364C7">
        <w:rPr>
          <w:rFonts w:ascii="Arial" w:eastAsia="Lucida Sans Unicode" w:hAnsi="Arial" w:cs="Arial"/>
          <w:kern w:val="1"/>
        </w:rPr>
        <w:t>(Dz. U. z 2021 r., poz. 1973)</w:t>
      </w:r>
    </w:p>
    <w:p w:rsidR="00A04720" w:rsidRPr="00A04720" w:rsidRDefault="00A04720" w:rsidP="00A04720">
      <w:pPr>
        <w:pStyle w:val="Tekstpodstawowywcity"/>
        <w:ind w:left="0"/>
        <w:rPr>
          <w:rFonts w:ascii="Arial" w:hAnsi="Arial" w:cs="Arial"/>
          <w:bCs/>
        </w:rPr>
      </w:pPr>
      <w:r w:rsidRPr="00A04720">
        <w:rPr>
          <w:rFonts w:ascii="Arial" w:hAnsi="Arial" w:cs="Arial"/>
          <w:bCs/>
        </w:rPr>
        <w:t>zawiadamiam strony postępowania</w:t>
      </w:r>
    </w:p>
    <w:p w:rsidR="00A04720" w:rsidRDefault="00A04720" w:rsidP="00A04720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o wydaniu decyzji znak: </w:t>
      </w:r>
      <w:r>
        <w:rPr>
          <w:rFonts w:ascii="Arial" w:hAnsi="Arial" w:cs="Arial"/>
          <w:sz w:val="22"/>
          <w:szCs w:val="22"/>
        </w:rPr>
        <w:t xml:space="preserve">WOOŚ.4706.7.2017.MK1.15 </w:t>
      </w:r>
      <w:r w:rsidRPr="00EE75BA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9 września 2022</w:t>
      </w:r>
      <w:r w:rsidRPr="00EE75BA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>nakładającej</w:t>
      </w:r>
      <w:r w:rsidRPr="00EE75BA">
        <w:rPr>
          <w:rFonts w:ascii="Arial" w:hAnsi="Arial" w:cs="Arial"/>
          <w:sz w:val="22"/>
          <w:szCs w:val="22"/>
        </w:rPr>
        <w:t xml:space="preserve"> na PKP Polskie Linie Kolejowe S.A. z siedzibą w Warszawie przy ul. Targowej 74, obowiązek ograniczenia oddziaływania na środowisko poprzez obniżenie </w:t>
      </w:r>
      <w:r>
        <w:rPr>
          <w:rFonts w:ascii="Arial" w:hAnsi="Arial" w:cs="Arial"/>
          <w:sz w:val="22"/>
          <w:szCs w:val="22"/>
        </w:rPr>
        <w:t>poziomu hałasu przenikającego z </w:t>
      </w:r>
      <w:r w:rsidRPr="00EE75BA">
        <w:rPr>
          <w:rFonts w:ascii="Arial" w:hAnsi="Arial" w:cs="Arial"/>
          <w:sz w:val="22"/>
          <w:szCs w:val="22"/>
        </w:rPr>
        <w:t>odcinka linii kolejowej nr 131 w rejonie zabudowy mieszkaniowej ul. Generała Władysława Sikorskiego, Huzarów i Lotników w Radzionkowie, do poziomu dopuszczalnego</w:t>
      </w:r>
      <w:r w:rsidRPr="00EE75BA">
        <w:rPr>
          <w:rFonts w:ascii="Arial" w:hAnsi="Arial" w:cs="Arial"/>
          <w:b/>
          <w:sz w:val="22"/>
          <w:szCs w:val="22"/>
        </w:rPr>
        <w:t>.</w:t>
      </w:r>
    </w:p>
    <w:p w:rsidR="00A04720" w:rsidRDefault="00A04720" w:rsidP="00A04720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w Warszawie (00-922 Warszawa, ul. Wawelska 52/54) za pośrednictwem Regionalnego Dyrektora Ochrony Środowiska w Katowicach, w terminie 14 dni od dnia jej doręczenia (art. 127 § 1 i 2 k.p.a. oraz art. 129 § 1 i 2 k.p.a.).</w:t>
      </w:r>
    </w:p>
    <w:p w:rsidR="00A04720" w:rsidRPr="00CA657B" w:rsidRDefault="00A04720" w:rsidP="00A04720">
      <w:pPr>
        <w:pStyle w:val="Tekstpodstawowy"/>
        <w:ind w:right="23"/>
        <w:rPr>
          <w:rFonts w:ascii="Arial" w:hAnsi="Arial" w:cs="Arial"/>
          <w:color w:val="000000"/>
        </w:rPr>
      </w:pPr>
      <w:r w:rsidRPr="00CA657B">
        <w:rPr>
          <w:rFonts w:ascii="Arial" w:hAnsi="Arial" w:cs="Arial"/>
          <w:color w:val="000000"/>
        </w:rPr>
        <w:t>W trakcie biegu terminu do wniesienia odwołania strona może zrzec się prawa do wniesienia odwołania, składając stosowne oświadczenie organowi, który d</w:t>
      </w:r>
      <w:r>
        <w:rPr>
          <w:rFonts w:ascii="Arial" w:hAnsi="Arial" w:cs="Arial"/>
          <w:color w:val="000000"/>
        </w:rPr>
        <w:t>ecyzję wydał, nie później niż w </w:t>
      </w:r>
      <w:r w:rsidRPr="00CA657B">
        <w:rPr>
          <w:rFonts w:ascii="Arial" w:hAnsi="Arial" w:cs="Arial"/>
          <w:color w:val="000000"/>
        </w:rPr>
        <w:t xml:space="preserve">terminie 14 dni od dnia doręczenia decyzji (art. 127a § 1 k.p.a.). </w:t>
      </w:r>
    </w:p>
    <w:p w:rsidR="00A04720" w:rsidRPr="00CA657B" w:rsidRDefault="00A04720" w:rsidP="00A04720">
      <w:pPr>
        <w:pStyle w:val="Tekstpodstawowy"/>
        <w:ind w:right="23"/>
        <w:rPr>
          <w:rFonts w:ascii="Arial" w:hAnsi="Arial" w:cs="Arial"/>
          <w:color w:val="000000"/>
        </w:rPr>
      </w:pPr>
      <w:r w:rsidRPr="00CA657B">
        <w:rPr>
          <w:rFonts w:ascii="Arial" w:hAnsi="Arial" w:cs="Arial"/>
          <w:color w:val="000000"/>
        </w:rPr>
        <w:t>Z dniem doręczenia organowi administracji publicznej oświadczenia o zrzeczeniu się prawa do wniesienia odwołania przez ostatnią ze stron postępowania,</w:t>
      </w:r>
      <w:r>
        <w:rPr>
          <w:rFonts w:ascii="Arial" w:hAnsi="Arial" w:cs="Arial"/>
          <w:color w:val="000000"/>
        </w:rPr>
        <w:t xml:space="preserve"> decyzja staje się ostateczna i </w:t>
      </w:r>
      <w:r w:rsidRPr="00CA657B">
        <w:rPr>
          <w:rFonts w:ascii="Arial" w:hAnsi="Arial" w:cs="Arial"/>
          <w:color w:val="000000"/>
        </w:rPr>
        <w:t>prawomocna (art. 127a § 2 k.p.a.). Skutkiem zrzeczenia się odwołania jest niemożność zaskarżenia decyzji do organu odwoławczego i wniesienia skargi do sądu administracyjnego.</w:t>
      </w:r>
    </w:p>
    <w:p w:rsidR="00A04720" w:rsidRPr="00CA657B" w:rsidRDefault="00A04720" w:rsidP="00A04720">
      <w:pPr>
        <w:pStyle w:val="Tekstpodstawowy"/>
        <w:ind w:right="23"/>
        <w:rPr>
          <w:rFonts w:ascii="Arial" w:hAnsi="Arial" w:cs="Arial"/>
          <w:color w:val="000000"/>
        </w:rPr>
      </w:pPr>
      <w:r w:rsidRPr="00CA657B">
        <w:rPr>
          <w:rFonts w:ascii="Arial" w:hAnsi="Arial" w:cs="Arial"/>
          <w:color w:val="000000"/>
        </w:rPr>
        <w:t>Decyzja podlega wykonaniu przed upływem terminu do wniesienia odwołania, jeżeli jest zgodna z żądaniem wszystkich stron lub jeżeli wszystkie strony zrzekły się prawa do wniesienia odwołania (art. 130 § 4 k.p.a.).</w:t>
      </w:r>
    </w:p>
    <w:p w:rsidR="00A04720" w:rsidRPr="00CA657B" w:rsidRDefault="00A04720" w:rsidP="00A04720">
      <w:pPr>
        <w:spacing w:after="120"/>
        <w:rPr>
          <w:rFonts w:ascii="Arial" w:hAnsi="Arial" w:cs="Arial"/>
        </w:rPr>
      </w:pPr>
      <w:r w:rsidRPr="00CA657B">
        <w:rPr>
          <w:rFonts w:ascii="Arial" w:hAnsi="Arial" w:cs="Arial"/>
        </w:rPr>
        <w:t>Z treścią ww. decyzji można zapoznać się w siedzibie Regionalne</w:t>
      </w:r>
      <w:r>
        <w:rPr>
          <w:rFonts w:ascii="Arial" w:hAnsi="Arial" w:cs="Arial"/>
        </w:rPr>
        <w:t>j Dyrekcji Ochrony Środowiska w </w:t>
      </w:r>
      <w:r w:rsidRPr="00E12079">
        <w:rPr>
          <w:rFonts w:ascii="Arial" w:hAnsi="Arial" w:cs="Arial"/>
        </w:rPr>
        <w:t>Katowicach; 40-127 Katowice, Plac Grunwaldzki 8-10</w:t>
      </w:r>
      <w:r w:rsidRPr="00CA657B">
        <w:rPr>
          <w:rFonts w:ascii="Arial" w:hAnsi="Arial" w:cs="Arial"/>
        </w:rPr>
        <w:t xml:space="preserve">, w godzinach od 8:00 do 15:00, po uprzednim umówieniu się z pracownikiem tutejszej Dyrekcji (nr telefonu do kontaktu: </w:t>
      </w:r>
      <w:r w:rsidRPr="00EE75BA">
        <w:rPr>
          <w:rFonts w:ascii="Arial" w:hAnsi="Arial" w:cs="Arial"/>
        </w:rPr>
        <w:t>32 42-06-805</w:t>
      </w:r>
      <w:r w:rsidRPr="00CA657B">
        <w:rPr>
          <w:rFonts w:ascii="Arial" w:hAnsi="Arial" w:cs="Arial"/>
        </w:rPr>
        <w:t>) lub w sposób wskazany w art. 49b § 1 k.p.a.</w:t>
      </w:r>
    </w:p>
    <w:p w:rsidR="00A04720" w:rsidRPr="00E850A9" w:rsidRDefault="00A04720" w:rsidP="00A04720">
      <w:pPr>
        <w:spacing w:after="100" w:afterAutospacing="1"/>
        <w:rPr>
          <w:rFonts w:ascii="Arial" w:hAnsi="Arial" w:cs="Arial"/>
          <w:b/>
          <w:color w:val="000000"/>
        </w:rPr>
      </w:pPr>
      <w:r w:rsidRPr="00CA657B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 w:rsidRPr="00CA657B">
        <w:rPr>
          <w:rFonts w:ascii="Arial" w:hAnsi="Arial" w:cs="Arial"/>
          <w:b/>
          <w:color w:val="000000"/>
        </w:rPr>
        <w:t xml:space="preserve"> </w:t>
      </w:r>
    </w:p>
    <w:p w:rsidR="00A04720" w:rsidRDefault="00A04720" w:rsidP="00A04720">
      <w:pPr>
        <w:spacing w:before="360" w:after="12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A04720" w:rsidRDefault="00A04720" w:rsidP="00A0472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A04720" w:rsidRPr="00FF3CEC" w:rsidRDefault="00A04720" w:rsidP="00A04720">
      <w:pPr>
        <w:spacing w:after="60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A04720" w:rsidRPr="00E850A9" w:rsidRDefault="00A04720" w:rsidP="00A04720">
      <w:pPr>
        <w:tabs>
          <w:tab w:val="left" w:pos="360"/>
        </w:tabs>
        <w:spacing w:after="100" w:afterAutospacing="1"/>
        <w:ind w:right="46"/>
        <w:jc w:val="both"/>
        <w:rPr>
          <w:rFonts w:ascii="Arial" w:hAnsi="Arial" w:cs="Arial"/>
        </w:rPr>
      </w:pPr>
      <w:r w:rsidRPr="00E850A9">
        <w:rPr>
          <w:rFonts w:ascii="Arial" w:hAnsi="Arial" w:cs="Arial"/>
        </w:rPr>
        <w:t xml:space="preserve">Obwieszczenie nastąpiło w dniach: od </w:t>
      </w:r>
      <w:r>
        <w:rPr>
          <w:rFonts w:ascii="Arial" w:hAnsi="Arial" w:cs="Arial"/>
        </w:rPr>
        <w:t>9.09.2022 r.</w:t>
      </w:r>
      <w:r w:rsidRPr="00E850A9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23.09.2022 r.</w:t>
      </w:r>
      <w:r w:rsidRPr="00E850A9">
        <w:rPr>
          <w:rFonts w:ascii="Arial" w:hAnsi="Arial" w:cs="Arial"/>
        </w:rPr>
        <w:t xml:space="preserve">                                        </w:t>
      </w:r>
    </w:p>
    <w:p w:rsidR="00A04720" w:rsidRDefault="00A04720" w:rsidP="00A04720">
      <w:pPr>
        <w:spacing w:before="60"/>
        <w:jc w:val="both"/>
        <w:rPr>
          <w:b/>
          <w:color w:val="000000"/>
        </w:rPr>
      </w:pPr>
    </w:p>
    <w:p w:rsidR="00A04720" w:rsidRDefault="00A04720" w:rsidP="00A04720">
      <w:pPr>
        <w:spacing w:before="60"/>
        <w:jc w:val="both"/>
        <w:rPr>
          <w:b/>
          <w:color w:val="000000"/>
        </w:rPr>
      </w:pPr>
    </w:p>
    <w:p w:rsidR="00A04720" w:rsidRPr="00A04720" w:rsidRDefault="00A04720" w:rsidP="00A04720">
      <w:pPr>
        <w:rPr>
          <w:rFonts w:ascii="Arial" w:hAnsi="Arial" w:cs="Arial"/>
        </w:rPr>
      </w:pPr>
      <w:r w:rsidRPr="00A04720">
        <w:rPr>
          <w:rFonts w:ascii="Arial" w:hAnsi="Arial" w:cs="Arial"/>
        </w:rPr>
        <w:t xml:space="preserve">Otrzymują: </w:t>
      </w:r>
    </w:p>
    <w:p w:rsidR="00A04720" w:rsidRPr="004D0486" w:rsidRDefault="00A04720" w:rsidP="00A04720">
      <w:pPr>
        <w:numPr>
          <w:ilvl w:val="0"/>
          <w:numId w:val="3"/>
        </w:numPr>
        <w:spacing w:after="0"/>
        <w:ind w:left="284" w:hanging="284"/>
        <w:rPr>
          <w:rFonts w:ascii="Arial" w:hAnsi="Arial" w:cs="Arial"/>
        </w:rPr>
      </w:pPr>
      <w:r w:rsidRPr="004D0486">
        <w:rPr>
          <w:rFonts w:ascii="Arial" w:hAnsi="Arial" w:cs="Arial"/>
        </w:rPr>
        <w:t>PKP Polskie Linie Kolejowe S.A.</w:t>
      </w:r>
    </w:p>
    <w:p w:rsidR="00A04720" w:rsidRPr="004D0486" w:rsidRDefault="00A04720" w:rsidP="00A04720">
      <w:pPr>
        <w:spacing w:after="0"/>
        <w:ind w:left="284"/>
        <w:rPr>
          <w:rFonts w:ascii="Arial" w:hAnsi="Arial" w:cs="Arial"/>
        </w:rPr>
      </w:pPr>
      <w:r w:rsidRPr="004D0486">
        <w:rPr>
          <w:rFonts w:ascii="Arial" w:hAnsi="Arial" w:cs="Arial"/>
        </w:rPr>
        <w:t>Centrala</w:t>
      </w:r>
      <w:r>
        <w:rPr>
          <w:rFonts w:ascii="Arial" w:hAnsi="Arial" w:cs="Arial"/>
        </w:rPr>
        <w:t>,</w:t>
      </w:r>
      <w:r w:rsidRPr="004D0486">
        <w:rPr>
          <w:rFonts w:ascii="Arial" w:hAnsi="Arial" w:cs="Arial"/>
        </w:rPr>
        <w:t xml:space="preserve"> Biuro </w:t>
      </w:r>
      <w:r>
        <w:rPr>
          <w:rFonts w:ascii="Arial" w:hAnsi="Arial" w:cs="Arial"/>
        </w:rPr>
        <w:t xml:space="preserve">Terenów Kolejowych i </w:t>
      </w:r>
      <w:r w:rsidRPr="004D0486">
        <w:rPr>
          <w:rFonts w:ascii="Arial" w:hAnsi="Arial" w:cs="Arial"/>
        </w:rPr>
        <w:t>Ochrony Środowiska</w:t>
      </w:r>
    </w:p>
    <w:p w:rsidR="00A04720" w:rsidRPr="00536531" w:rsidRDefault="00A04720" w:rsidP="00A04720">
      <w:pPr>
        <w:spacing w:after="0"/>
        <w:ind w:left="284"/>
        <w:rPr>
          <w:rFonts w:ascii="Arial" w:hAnsi="Arial" w:cs="Arial"/>
        </w:rPr>
      </w:pPr>
      <w:r w:rsidRPr="004D0486">
        <w:rPr>
          <w:rFonts w:ascii="Arial" w:hAnsi="Arial" w:cs="Arial"/>
        </w:rPr>
        <w:t>ul. Targowa 74, 03-734 Warszawa</w:t>
      </w:r>
    </w:p>
    <w:p w:rsidR="00A04720" w:rsidRPr="00536531" w:rsidRDefault="00A04720" w:rsidP="00A04720">
      <w:pPr>
        <w:numPr>
          <w:ilvl w:val="0"/>
          <w:numId w:val="3"/>
        </w:numPr>
        <w:spacing w:after="0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>Strony postępowania zawiadamiane w trybie art. 49 k.p.a.,</w:t>
      </w:r>
    </w:p>
    <w:p w:rsidR="00A04720" w:rsidRPr="00A04720" w:rsidRDefault="00A04720" w:rsidP="00A04720">
      <w:pPr>
        <w:numPr>
          <w:ilvl w:val="0"/>
          <w:numId w:val="3"/>
        </w:numPr>
        <w:spacing w:after="600"/>
        <w:ind w:left="284" w:hanging="284"/>
        <w:rPr>
          <w:rFonts w:ascii="Arial" w:hAnsi="Arial" w:cs="Arial"/>
        </w:rPr>
      </w:pPr>
      <w:r w:rsidRPr="00A04720">
        <w:rPr>
          <w:rFonts w:ascii="Arial" w:hAnsi="Arial" w:cs="Arial"/>
        </w:rPr>
        <w:t>WOOŚ a/a.</w:t>
      </w:r>
    </w:p>
    <w:p w:rsidR="00A04720" w:rsidRPr="00CA657B" w:rsidRDefault="00A04720" w:rsidP="00A04720">
      <w:pPr>
        <w:spacing w:before="60"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  <w:color w:val="000000"/>
        </w:rPr>
        <w:t>A</w:t>
      </w:r>
      <w:r w:rsidRPr="00CA657B">
        <w:rPr>
          <w:rFonts w:ascii="Arial" w:hAnsi="Arial" w:cs="Arial"/>
          <w:bCs/>
        </w:rPr>
        <w:t xml:space="preserve">rt. 74 ust. 3 UUOŚ „Jeżeli liczba stron postępowania w sprawie wydania </w:t>
      </w:r>
      <w:r>
        <w:rPr>
          <w:rFonts w:ascii="Arial" w:hAnsi="Arial" w:cs="Arial"/>
          <w:bCs/>
        </w:rPr>
        <w:t>decyzji o </w:t>
      </w:r>
      <w:r w:rsidRPr="00CA657B">
        <w:rPr>
          <w:rFonts w:ascii="Arial" w:hAnsi="Arial" w:cs="Arial"/>
          <w:bCs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</w:rPr>
        <w:t>”.</w:t>
      </w:r>
    </w:p>
    <w:p w:rsidR="00A04720" w:rsidRPr="00CA657B" w:rsidRDefault="00A04720" w:rsidP="00A04720">
      <w:pPr>
        <w:spacing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1 k.p.a. „</w:t>
      </w:r>
      <w:r w:rsidRPr="00CA657B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</w:rPr>
        <w:t xml:space="preserve">”. </w:t>
      </w:r>
    </w:p>
    <w:p w:rsidR="00A04720" w:rsidRPr="00CA657B" w:rsidRDefault="00A04720" w:rsidP="00A04720">
      <w:pPr>
        <w:spacing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A04720" w:rsidRPr="00CA657B" w:rsidRDefault="00A04720" w:rsidP="00A04720">
      <w:pPr>
        <w:spacing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A04720" w:rsidRPr="00536531" w:rsidRDefault="00A04720" w:rsidP="00A04720">
      <w:pPr>
        <w:spacing w:after="0"/>
        <w:rPr>
          <w:rFonts w:ascii="Arial" w:hAnsi="Arial" w:cs="Arial"/>
          <w:bCs/>
          <w:i/>
          <w:sz w:val="20"/>
          <w:szCs w:val="20"/>
        </w:rPr>
      </w:pPr>
    </w:p>
    <w:p w:rsidR="00214EDB" w:rsidRPr="00615920" w:rsidRDefault="00214EDB" w:rsidP="00A04720">
      <w:pPr>
        <w:pStyle w:val="Zwykytekst1"/>
        <w:spacing w:before="480" w:after="24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214EDB" w:rsidRPr="00615920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33BAD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AD62A" w:tentative="1">
      <w:start w:val="1"/>
      <w:numFmt w:val="lowerLetter"/>
      <w:lvlText w:val="%2."/>
      <w:lvlJc w:val="left"/>
      <w:pPr>
        <w:ind w:left="1440" w:hanging="360"/>
      </w:pPr>
    </w:lvl>
    <w:lvl w:ilvl="2" w:tplc="873A4E20" w:tentative="1">
      <w:start w:val="1"/>
      <w:numFmt w:val="lowerRoman"/>
      <w:lvlText w:val="%3."/>
      <w:lvlJc w:val="right"/>
      <w:pPr>
        <w:ind w:left="2160" w:hanging="180"/>
      </w:pPr>
    </w:lvl>
    <w:lvl w:ilvl="3" w:tplc="B6C42724" w:tentative="1">
      <w:start w:val="1"/>
      <w:numFmt w:val="decimal"/>
      <w:lvlText w:val="%4."/>
      <w:lvlJc w:val="left"/>
      <w:pPr>
        <w:ind w:left="2880" w:hanging="360"/>
      </w:pPr>
    </w:lvl>
    <w:lvl w:ilvl="4" w:tplc="0B260BA4" w:tentative="1">
      <w:start w:val="1"/>
      <w:numFmt w:val="lowerLetter"/>
      <w:lvlText w:val="%5."/>
      <w:lvlJc w:val="left"/>
      <w:pPr>
        <w:ind w:left="3600" w:hanging="360"/>
      </w:pPr>
    </w:lvl>
    <w:lvl w:ilvl="5" w:tplc="CE6A5678" w:tentative="1">
      <w:start w:val="1"/>
      <w:numFmt w:val="lowerRoman"/>
      <w:lvlText w:val="%6."/>
      <w:lvlJc w:val="right"/>
      <w:pPr>
        <w:ind w:left="4320" w:hanging="180"/>
      </w:pPr>
    </w:lvl>
    <w:lvl w:ilvl="6" w:tplc="97A66ACA" w:tentative="1">
      <w:start w:val="1"/>
      <w:numFmt w:val="decimal"/>
      <w:lvlText w:val="%7."/>
      <w:lvlJc w:val="left"/>
      <w:pPr>
        <w:ind w:left="5040" w:hanging="360"/>
      </w:pPr>
    </w:lvl>
    <w:lvl w:ilvl="7" w:tplc="4B848F00" w:tentative="1">
      <w:start w:val="1"/>
      <w:numFmt w:val="lowerLetter"/>
      <w:lvlText w:val="%8."/>
      <w:lvlJc w:val="left"/>
      <w:pPr>
        <w:ind w:left="5760" w:hanging="360"/>
      </w:pPr>
    </w:lvl>
    <w:lvl w:ilvl="8" w:tplc="81901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04CA9"/>
    <w:multiLevelType w:val="hybridMultilevel"/>
    <w:tmpl w:val="57D60F30"/>
    <w:lvl w:ilvl="0" w:tplc="ECCCF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CC5ECCB4" w:tentative="1">
      <w:start w:val="1"/>
      <w:numFmt w:val="lowerLetter"/>
      <w:lvlText w:val="%2."/>
      <w:lvlJc w:val="left"/>
      <w:pPr>
        <w:ind w:left="1440" w:hanging="360"/>
      </w:pPr>
    </w:lvl>
    <w:lvl w:ilvl="2" w:tplc="8CF405E4" w:tentative="1">
      <w:start w:val="1"/>
      <w:numFmt w:val="lowerRoman"/>
      <w:lvlText w:val="%3."/>
      <w:lvlJc w:val="right"/>
      <w:pPr>
        <w:ind w:left="2160" w:hanging="180"/>
      </w:pPr>
    </w:lvl>
    <w:lvl w:ilvl="3" w:tplc="76680728" w:tentative="1">
      <w:start w:val="1"/>
      <w:numFmt w:val="decimal"/>
      <w:lvlText w:val="%4."/>
      <w:lvlJc w:val="left"/>
      <w:pPr>
        <w:ind w:left="2880" w:hanging="360"/>
      </w:pPr>
    </w:lvl>
    <w:lvl w:ilvl="4" w:tplc="E91A3C30" w:tentative="1">
      <w:start w:val="1"/>
      <w:numFmt w:val="lowerLetter"/>
      <w:lvlText w:val="%5."/>
      <w:lvlJc w:val="left"/>
      <w:pPr>
        <w:ind w:left="3600" w:hanging="360"/>
      </w:pPr>
    </w:lvl>
    <w:lvl w:ilvl="5" w:tplc="8020B498" w:tentative="1">
      <w:start w:val="1"/>
      <w:numFmt w:val="lowerRoman"/>
      <w:lvlText w:val="%6."/>
      <w:lvlJc w:val="right"/>
      <w:pPr>
        <w:ind w:left="4320" w:hanging="180"/>
      </w:pPr>
    </w:lvl>
    <w:lvl w:ilvl="6" w:tplc="B0D4375A" w:tentative="1">
      <w:start w:val="1"/>
      <w:numFmt w:val="decimal"/>
      <w:lvlText w:val="%7."/>
      <w:lvlJc w:val="left"/>
      <w:pPr>
        <w:ind w:left="5040" w:hanging="360"/>
      </w:pPr>
    </w:lvl>
    <w:lvl w:ilvl="7" w:tplc="E300FC02" w:tentative="1">
      <w:start w:val="1"/>
      <w:numFmt w:val="lowerLetter"/>
      <w:lvlText w:val="%8."/>
      <w:lvlJc w:val="left"/>
      <w:pPr>
        <w:ind w:left="5760" w:hanging="360"/>
      </w:pPr>
    </w:lvl>
    <w:lvl w:ilvl="8" w:tplc="99A623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223A7"/>
    <w:rsid w:val="00214EDB"/>
    <w:rsid w:val="00227DBE"/>
    <w:rsid w:val="00333A97"/>
    <w:rsid w:val="003B2169"/>
    <w:rsid w:val="00400894"/>
    <w:rsid w:val="005004F5"/>
    <w:rsid w:val="00584755"/>
    <w:rsid w:val="00615920"/>
    <w:rsid w:val="006674D5"/>
    <w:rsid w:val="007C7184"/>
    <w:rsid w:val="008A7704"/>
    <w:rsid w:val="008E27EA"/>
    <w:rsid w:val="009467FA"/>
    <w:rsid w:val="00A04720"/>
    <w:rsid w:val="00A85481"/>
    <w:rsid w:val="00B76F0D"/>
    <w:rsid w:val="00BC1E84"/>
    <w:rsid w:val="00C12596"/>
    <w:rsid w:val="00C939D7"/>
    <w:rsid w:val="00DA1938"/>
    <w:rsid w:val="00DA476C"/>
    <w:rsid w:val="00DE49EE"/>
    <w:rsid w:val="00DE62A6"/>
    <w:rsid w:val="00E168E5"/>
    <w:rsid w:val="00E70C12"/>
    <w:rsid w:val="00E8298C"/>
    <w:rsid w:val="00E83F18"/>
    <w:rsid w:val="00F15153"/>
    <w:rsid w:val="00F660B8"/>
    <w:rsid w:val="00FC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1"/>
    <w:rsid w:val="00615920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333A97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54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548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47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4720"/>
  </w:style>
  <w:style w:type="paragraph" w:styleId="Akapitzlist">
    <w:name w:val="List Paragraph"/>
    <w:basedOn w:val="Normalny"/>
    <w:link w:val="AkapitzlistZnak"/>
    <w:uiPriority w:val="34"/>
    <w:qFormat/>
    <w:rsid w:val="00A047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047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kuballam</cp:lastModifiedBy>
  <cp:revision>3</cp:revision>
  <dcterms:created xsi:type="dcterms:W3CDTF">2022-09-09T07:37:00Z</dcterms:created>
  <dcterms:modified xsi:type="dcterms:W3CDTF">2022-09-09T07:42:00Z</dcterms:modified>
</cp:coreProperties>
</file>