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5CF20" w14:textId="77777777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 xml:space="preserve">W związku z treścią art. 13 rozporządzenia Parlamentu Europejskiego i Rady (UE) 2016/679 z dnia 27 </w:t>
      </w:r>
      <w:r>
        <w:t>kwietnia 2016 r. w sprawie ochrony osób fizycznych w związku z przetwarzaniem danych osobowych i w sprawie swobodnego przepływu takich danych oraz uchylenia dyrektywy 95/46/WE (ogólne rozporządzenie o ochronie danych), zwanego dalej RODO, Prokuratura Regio</w:t>
      </w:r>
      <w:r>
        <w:t>nalna w Krakowie informuje, że:</w:t>
      </w:r>
    </w:p>
    <w:p w14:paraId="3204D54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hyperlink r:id="rId7" w:history="1">
        <w:r>
          <w:rPr>
            <w:rStyle w:val="Hipercze"/>
          </w:rPr>
          <w:t>dziennik@k</w:t>
        </w:r>
        <w:r>
          <w:rPr>
            <w:rStyle w:val="Hipercze"/>
          </w:rPr>
          <w:t>rakow.pr.gov.pl</w:t>
        </w:r>
      </w:hyperlink>
    </w:p>
    <w:p w14:paraId="7E75B79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hyperlink r:id="rId8" w:history="1">
        <w:r>
          <w:rPr>
            <w:rStyle w:val="Hipercze"/>
            <w:lang w:val="en-US" w:eastAsia="en-US" w:bidi="en-US"/>
          </w:rPr>
          <w:t>iod@krakow.pr.gov.pl</w:t>
        </w:r>
      </w:hyperlink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</w:t>
      </w:r>
      <w:r>
        <w:t xml:space="preserve">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</w:t>
      </w:r>
      <w:r>
        <w:t xml:space="preserve">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</w:t>
      </w:r>
      <w:r>
        <w:t>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</w:t>
      </w:r>
      <w:r>
        <w:t>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 xml:space="preserve">przenoszenia danych, na zasadach określonych w art. </w:t>
      </w:r>
      <w:r>
        <w:t>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</w:t>
      </w:r>
      <w:r>
        <w:t>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</w:t>
      </w:r>
      <w:proofErr w:type="spellStart"/>
      <w:r>
        <w:t>ppt</w:t>
      </w:r>
      <w:proofErr w:type="spellEnd"/>
      <w:r>
        <w:t xml:space="preserve">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</w:t>
      </w:r>
      <w:r>
        <w:t>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8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Kazanecki Dariusz (RP Kraków)</cp:lastModifiedBy>
  <cp:revision>2</cp:revision>
  <dcterms:created xsi:type="dcterms:W3CDTF">2021-05-13T07:28:00Z</dcterms:created>
  <dcterms:modified xsi:type="dcterms:W3CDTF">2021-05-13T07:29:00Z</dcterms:modified>
</cp:coreProperties>
</file>