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54E36A" w14:textId="77777777" w:rsidR="00181169" w:rsidRPr="00F31E3E" w:rsidRDefault="00181169" w:rsidP="00FD62C3">
      <w:pPr>
        <w:spacing w:after="0"/>
        <w:jc w:val="center"/>
        <w:rPr>
          <w:rFonts w:cs="Calibri"/>
          <w:b/>
          <w:sz w:val="24"/>
          <w:szCs w:val="24"/>
        </w:rPr>
      </w:pPr>
      <w:r w:rsidRPr="00F31E3E">
        <w:rPr>
          <w:rFonts w:cs="Calibri"/>
          <w:b/>
          <w:sz w:val="24"/>
          <w:szCs w:val="24"/>
        </w:rPr>
        <w:t>Program szkolenia dla kandydatów na próbkobiorców</w:t>
      </w:r>
    </w:p>
    <w:p w14:paraId="16A51E12" w14:textId="77777777" w:rsidR="00181169" w:rsidRDefault="00181169" w:rsidP="00F31E3E">
      <w:pPr>
        <w:spacing w:after="0"/>
        <w:jc w:val="center"/>
        <w:rPr>
          <w:rFonts w:cs="Calibri"/>
          <w:b/>
          <w:sz w:val="24"/>
          <w:szCs w:val="24"/>
        </w:rPr>
      </w:pPr>
      <w:r w:rsidRPr="00F31E3E">
        <w:rPr>
          <w:rFonts w:cs="Calibri"/>
          <w:b/>
          <w:sz w:val="24"/>
          <w:szCs w:val="24"/>
        </w:rPr>
        <w:t xml:space="preserve">w zakresie zapewnienia jakości pobierania próbek wody </w:t>
      </w:r>
    </w:p>
    <w:p w14:paraId="577F53BB" w14:textId="77777777" w:rsidR="00181169" w:rsidRPr="00F31E3E" w:rsidRDefault="00181169" w:rsidP="00F31E3E">
      <w:pPr>
        <w:spacing w:after="0"/>
        <w:jc w:val="center"/>
        <w:rPr>
          <w:rFonts w:cs="Calibri"/>
          <w:b/>
          <w:sz w:val="24"/>
          <w:szCs w:val="24"/>
        </w:rPr>
      </w:pPr>
      <w:r w:rsidRPr="00F31E3E">
        <w:rPr>
          <w:rFonts w:cs="Calibri"/>
          <w:b/>
          <w:sz w:val="24"/>
          <w:szCs w:val="24"/>
        </w:rPr>
        <w:t>do badań fizykochemicznych i mikrobiologicznych</w:t>
      </w:r>
    </w:p>
    <w:p w14:paraId="4ABC19CE" w14:textId="77777777" w:rsidR="00181169" w:rsidRPr="00F31E3E" w:rsidRDefault="00181169" w:rsidP="00FD62C3">
      <w:pPr>
        <w:spacing w:after="0"/>
        <w:jc w:val="center"/>
        <w:rPr>
          <w:rFonts w:cs="Calibri"/>
          <w:b/>
          <w:sz w:val="16"/>
          <w:szCs w:val="16"/>
        </w:rPr>
      </w:pPr>
    </w:p>
    <w:p w14:paraId="2D36CAC1" w14:textId="77777777" w:rsidR="00181169" w:rsidRPr="00E02A1A" w:rsidRDefault="00181169" w:rsidP="00FD62C3">
      <w:pPr>
        <w:spacing w:after="0"/>
        <w:jc w:val="center"/>
        <w:rPr>
          <w:rFonts w:cs="Calibri"/>
          <w:b/>
          <w:sz w:val="24"/>
          <w:szCs w:val="24"/>
        </w:rPr>
      </w:pPr>
      <w:r w:rsidRPr="00E02A1A">
        <w:rPr>
          <w:rFonts w:cs="Calibri"/>
          <w:b/>
          <w:sz w:val="24"/>
          <w:szCs w:val="24"/>
        </w:rPr>
        <w:t xml:space="preserve">Wojewódzka Stacja Sanitarno-Epidemiologiczna w Białymstoku (Sala Konferencyjna) </w:t>
      </w:r>
    </w:p>
    <w:p w14:paraId="2A0D1C91" w14:textId="68FB828A" w:rsidR="00181169" w:rsidRPr="00E02A1A" w:rsidRDefault="000D73ED" w:rsidP="00FD62C3">
      <w:pPr>
        <w:spacing w:after="0"/>
        <w:jc w:val="center"/>
        <w:rPr>
          <w:rFonts w:cs="Calibri"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t>0</w:t>
      </w:r>
      <w:r w:rsidR="00181169" w:rsidRPr="00E02A1A">
        <w:rPr>
          <w:rFonts w:cs="Calibri"/>
          <w:b/>
          <w:sz w:val="24"/>
          <w:szCs w:val="24"/>
        </w:rPr>
        <w:t>9</w:t>
      </w:r>
      <w:r w:rsidR="00931699" w:rsidRPr="00E02A1A">
        <w:rPr>
          <w:rFonts w:cs="Calibri"/>
          <w:b/>
          <w:sz w:val="24"/>
          <w:szCs w:val="24"/>
        </w:rPr>
        <w:t>.06</w:t>
      </w:r>
      <w:r w:rsidR="00181169" w:rsidRPr="00E02A1A">
        <w:rPr>
          <w:rFonts w:cs="Calibri"/>
          <w:b/>
          <w:sz w:val="24"/>
          <w:szCs w:val="24"/>
        </w:rPr>
        <w:t>.202</w:t>
      </w:r>
      <w:r w:rsidR="00931699" w:rsidRPr="00E02A1A">
        <w:rPr>
          <w:rFonts w:cs="Calibri"/>
          <w:b/>
          <w:sz w:val="24"/>
          <w:szCs w:val="24"/>
        </w:rPr>
        <w:t>2</w:t>
      </w:r>
      <w:r w:rsidR="00181169" w:rsidRPr="00E02A1A">
        <w:rPr>
          <w:rFonts w:cs="Calibri"/>
          <w:b/>
          <w:sz w:val="24"/>
          <w:szCs w:val="24"/>
        </w:rPr>
        <w:t xml:space="preserve"> r.</w:t>
      </w:r>
    </w:p>
    <w:p w14:paraId="540DA0F8" w14:textId="77777777" w:rsidR="00181169" w:rsidRPr="00F31E3E" w:rsidRDefault="00181169" w:rsidP="00FD62C3">
      <w:pPr>
        <w:spacing w:after="0"/>
        <w:rPr>
          <w:rFonts w:cs="Calibri"/>
          <w:b/>
          <w:sz w:val="16"/>
          <w:szCs w:val="16"/>
          <w:u w:val="single"/>
        </w:rPr>
      </w:pPr>
    </w:p>
    <w:tbl>
      <w:tblPr>
        <w:tblW w:w="92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212"/>
      </w:tblGrid>
      <w:tr w:rsidR="00181169" w:rsidRPr="005B2CDC" w14:paraId="5872048B" w14:textId="77777777" w:rsidTr="005B2CDC">
        <w:trPr>
          <w:jc w:val="center"/>
        </w:trPr>
        <w:tc>
          <w:tcPr>
            <w:tcW w:w="9212" w:type="dxa"/>
            <w:shd w:val="clear" w:color="auto" w:fill="D9D9D9"/>
          </w:tcPr>
          <w:p w14:paraId="29E53013" w14:textId="4C210900" w:rsidR="00181169" w:rsidRPr="005B2CDC" w:rsidRDefault="00181169" w:rsidP="005B2CDC">
            <w:pPr>
              <w:tabs>
                <w:tab w:val="left" w:pos="851"/>
              </w:tabs>
              <w:spacing w:after="0" w:line="240" w:lineRule="auto"/>
              <w:jc w:val="both"/>
              <w:rPr>
                <w:rFonts w:cs="Calibri"/>
                <w:sz w:val="24"/>
                <w:szCs w:val="24"/>
              </w:rPr>
            </w:pPr>
            <w:bookmarkStart w:id="0" w:name="_Hlk81306826"/>
            <w:r w:rsidRPr="005B2CDC">
              <w:rPr>
                <w:rFonts w:cs="Calibri"/>
                <w:b/>
                <w:sz w:val="24"/>
                <w:szCs w:val="24"/>
              </w:rPr>
              <w:t>9.00 – 9.</w:t>
            </w:r>
            <w:r w:rsidR="003D3CE3">
              <w:rPr>
                <w:rFonts w:cs="Calibri"/>
                <w:b/>
                <w:sz w:val="24"/>
                <w:szCs w:val="24"/>
              </w:rPr>
              <w:t>25</w:t>
            </w:r>
          </w:p>
        </w:tc>
      </w:tr>
      <w:bookmarkEnd w:id="0"/>
    </w:tbl>
    <w:p w14:paraId="292538D1" w14:textId="77777777" w:rsidR="00181169" w:rsidRPr="00F31E3E" w:rsidRDefault="00181169" w:rsidP="00B7676D">
      <w:pPr>
        <w:tabs>
          <w:tab w:val="left" w:pos="851"/>
        </w:tabs>
        <w:spacing w:after="0"/>
        <w:jc w:val="both"/>
        <w:rPr>
          <w:rFonts w:cs="Calibri"/>
          <w:sz w:val="10"/>
          <w:szCs w:val="10"/>
        </w:rPr>
      </w:pPr>
    </w:p>
    <w:p w14:paraId="1401681F" w14:textId="0E63D686" w:rsidR="00181169" w:rsidRPr="003571E3" w:rsidRDefault="00181169" w:rsidP="003571E3">
      <w:pPr>
        <w:tabs>
          <w:tab w:val="left" w:pos="851"/>
        </w:tabs>
        <w:spacing w:after="0"/>
        <w:jc w:val="both"/>
        <w:rPr>
          <w:rFonts w:cs="Calibri"/>
          <w:sz w:val="24"/>
          <w:szCs w:val="24"/>
        </w:rPr>
      </w:pPr>
      <w:r w:rsidRPr="00F31E3E">
        <w:rPr>
          <w:rFonts w:cs="Calibri"/>
          <w:sz w:val="24"/>
          <w:szCs w:val="24"/>
        </w:rPr>
        <w:t>- Powitanie uczestników (sprawy organizacyjne), rozdanie materiałów szkoleniowych</w:t>
      </w:r>
    </w:p>
    <w:p w14:paraId="15041799" w14:textId="2729900C" w:rsidR="00181169" w:rsidRPr="00F31E3E" w:rsidRDefault="00181169" w:rsidP="0015398C">
      <w:pPr>
        <w:tabs>
          <w:tab w:val="left" w:pos="567"/>
        </w:tabs>
        <w:spacing w:after="0"/>
        <w:ind w:left="284" w:hanging="284"/>
        <w:jc w:val="both"/>
        <w:rPr>
          <w:rFonts w:cs="Calibri"/>
          <w:sz w:val="24"/>
          <w:szCs w:val="24"/>
        </w:rPr>
      </w:pPr>
      <w:r w:rsidRPr="00F31E3E">
        <w:rPr>
          <w:rFonts w:cs="Calibri"/>
          <w:sz w:val="24"/>
          <w:szCs w:val="24"/>
        </w:rPr>
        <w:t>- Przedstawienie aspektów prawnych dot. próbkobrania wody przeznaczonej do spożycia, ciepłej wody użytkowej</w:t>
      </w:r>
      <w:r>
        <w:rPr>
          <w:rFonts w:cs="Calibri"/>
          <w:sz w:val="24"/>
          <w:szCs w:val="24"/>
        </w:rPr>
        <w:t xml:space="preserve">, </w:t>
      </w:r>
      <w:r w:rsidRPr="00F31E3E">
        <w:rPr>
          <w:rFonts w:cs="Calibri"/>
          <w:sz w:val="24"/>
          <w:szCs w:val="24"/>
        </w:rPr>
        <w:t>wody na pływalni</w:t>
      </w:r>
      <w:r>
        <w:rPr>
          <w:rFonts w:cs="Calibri"/>
          <w:sz w:val="24"/>
          <w:szCs w:val="24"/>
        </w:rPr>
        <w:t>, wody w kąpieliskach</w:t>
      </w:r>
    </w:p>
    <w:p w14:paraId="3A45AEC7" w14:textId="77777777" w:rsidR="00C26A71" w:rsidRDefault="00181169" w:rsidP="0015398C">
      <w:pPr>
        <w:spacing w:after="0"/>
        <w:jc w:val="both"/>
        <w:rPr>
          <w:rFonts w:cs="Calibri"/>
          <w:sz w:val="24"/>
          <w:szCs w:val="24"/>
        </w:rPr>
      </w:pPr>
      <w:r w:rsidRPr="00F31E3E">
        <w:rPr>
          <w:rFonts w:cs="Calibri"/>
          <w:sz w:val="24"/>
          <w:szCs w:val="24"/>
        </w:rPr>
        <w:t>-  Typowanie punktów poboru próbek wody. Podatność wody na zanieczyszczenia włącznie z</w:t>
      </w:r>
    </w:p>
    <w:p w14:paraId="3E3E4E8E" w14:textId="0087ED23" w:rsidR="00181169" w:rsidRPr="00F31E3E" w:rsidRDefault="00C26A71" w:rsidP="0015398C">
      <w:pPr>
        <w:spacing w:after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   </w:t>
      </w:r>
      <w:r w:rsidR="00181169" w:rsidRPr="00F31E3E">
        <w:rPr>
          <w:rFonts w:cs="Calibri"/>
          <w:sz w:val="24"/>
          <w:szCs w:val="24"/>
        </w:rPr>
        <w:t xml:space="preserve"> analizą przypadków zanieczyszczeń</w:t>
      </w:r>
    </w:p>
    <w:tbl>
      <w:tblPr>
        <w:tblW w:w="92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212"/>
      </w:tblGrid>
      <w:tr w:rsidR="00181169" w:rsidRPr="005B2CDC" w14:paraId="16F8ED23" w14:textId="77777777" w:rsidTr="005B2CDC">
        <w:trPr>
          <w:jc w:val="center"/>
        </w:trPr>
        <w:tc>
          <w:tcPr>
            <w:tcW w:w="9212" w:type="dxa"/>
            <w:shd w:val="clear" w:color="auto" w:fill="D9D9D9"/>
          </w:tcPr>
          <w:p w14:paraId="77587121" w14:textId="4A98BFE4" w:rsidR="00181169" w:rsidRPr="005B2CDC" w:rsidRDefault="00181169" w:rsidP="005B2CDC">
            <w:pPr>
              <w:tabs>
                <w:tab w:val="left" w:pos="851"/>
              </w:tabs>
              <w:spacing w:after="0" w:line="240" w:lineRule="auto"/>
              <w:jc w:val="both"/>
              <w:rPr>
                <w:rFonts w:cs="Calibri"/>
                <w:sz w:val="24"/>
                <w:szCs w:val="24"/>
              </w:rPr>
            </w:pPr>
            <w:bookmarkStart w:id="1" w:name="_Hlk81306938"/>
            <w:r w:rsidRPr="005B2CDC">
              <w:rPr>
                <w:rFonts w:cs="Calibri"/>
                <w:b/>
                <w:sz w:val="24"/>
                <w:szCs w:val="24"/>
              </w:rPr>
              <w:t>9.</w:t>
            </w:r>
            <w:r w:rsidR="003D3CE3">
              <w:rPr>
                <w:rFonts w:cs="Calibri"/>
                <w:b/>
                <w:sz w:val="24"/>
                <w:szCs w:val="24"/>
              </w:rPr>
              <w:t>35</w:t>
            </w:r>
            <w:r w:rsidRPr="005B2CDC">
              <w:rPr>
                <w:rFonts w:cs="Calibri"/>
                <w:b/>
                <w:sz w:val="24"/>
                <w:szCs w:val="24"/>
              </w:rPr>
              <w:t xml:space="preserve"> – 1</w:t>
            </w:r>
            <w:r w:rsidR="003D3CE3">
              <w:rPr>
                <w:rFonts w:cs="Calibri"/>
                <w:b/>
                <w:sz w:val="24"/>
                <w:szCs w:val="24"/>
              </w:rPr>
              <w:t>1</w:t>
            </w:r>
            <w:r w:rsidRPr="005B2CDC">
              <w:rPr>
                <w:rFonts w:cs="Calibri"/>
                <w:b/>
                <w:sz w:val="24"/>
                <w:szCs w:val="24"/>
              </w:rPr>
              <w:t>.</w:t>
            </w:r>
            <w:r w:rsidR="003D3CE3">
              <w:rPr>
                <w:rFonts w:cs="Calibri"/>
                <w:b/>
                <w:sz w:val="24"/>
                <w:szCs w:val="24"/>
              </w:rPr>
              <w:t>45</w:t>
            </w:r>
          </w:p>
        </w:tc>
      </w:tr>
      <w:bookmarkEnd w:id="1"/>
    </w:tbl>
    <w:p w14:paraId="66AE0BCA" w14:textId="77777777" w:rsidR="00181169" w:rsidRPr="00F31E3E" w:rsidRDefault="00181169" w:rsidP="0015398C">
      <w:pPr>
        <w:spacing w:after="0"/>
        <w:jc w:val="both"/>
        <w:rPr>
          <w:rFonts w:cs="Calibri"/>
          <w:sz w:val="10"/>
          <w:szCs w:val="10"/>
        </w:rPr>
      </w:pPr>
    </w:p>
    <w:p w14:paraId="3E072770" w14:textId="79A103D8" w:rsidR="00181169" w:rsidRPr="00F31E3E" w:rsidRDefault="00181169" w:rsidP="00B7676D">
      <w:pPr>
        <w:spacing w:after="0"/>
        <w:jc w:val="both"/>
        <w:rPr>
          <w:rFonts w:cs="Calibri"/>
          <w:sz w:val="24"/>
          <w:szCs w:val="24"/>
        </w:rPr>
      </w:pPr>
      <w:r w:rsidRPr="00F31E3E">
        <w:rPr>
          <w:rFonts w:cs="Calibri"/>
          <w:sz w:val="24"/>
          <w:szCs w:val="24"/>
        </w:rPr>
        <w:t>- Pobieranie próbek wody do badań fizykochemicznych (powołania normatywne, sposób pobierania próbek, sprzęt do pobierania próbek, definicje). Utrwalanie próbek (źródła potencjalnych zmian w składzie próbki, konserwacja i utrwalanie próbek, pojemniki do pobierania próbek, pomiary w miejscu pobrania próbki). Sterowanie jakością pobierania próbek (powody stosowania procedur sterowania jakością, źródła błędów podczas pobierania próbek, typowe błędy próbkobiorców)</w:t>
      </w:r>
    </w:p>
    <w:p w14:paraId="3380D279" w14:textId="5224059A" w:rsidR="00181169" w:rsidRPr="00F31E3E" w:rsidRDefault="00181169" w:rsidP="00CF1802">
      <w:pPr>
        <w:spacing w:after="0"/>
        <w:ind w:left="1410" w:hanging="1410"/>
        <w:jc w:val="both"/>
        <w:rPr>
          <w:rFonts w:cs="Calibri"/>
          <w:sz w:val="24"/>
          <w:szCs w:val="24"/>
        </w:rPr>
      </w:pPr>
      <w:r w:rsidRPr="00F31E3E">
        <w:rPr>
          <w:rFonts w:cs="Calibri"/>
          <w:sz w:val="24"/>
          <w:szCs w:val="24"/>
        </w:rPr>
        <w:t>-  Transport próbek i ich przyjmowanie do laboratorium</w:t>
      </w:r>
    </w:p>
    <w:p w14:paraId="70173D2D" w14:textId="311D7526" w:rsidR="00181169" w:rsidRPr="00F31E3E" w:rsidRDefault="00181169" w:rsidP="00C864DF">
      <w:pPr>
        <w:spacing w:after="0"/>
        <w:ind w:left="1410" w:hanging="1410"/>
        <w:jc w:val="both"/>
        <w:rPr>
          <w:rFonts w:cs="Calibri"/>
          <w:sz w:val="24"/>
          <w:szCs w:val="24"/>
        </w:rPr>
      </w:pPr>
      <w:r w:rsidRPr="00F31E3E">
        <w:rPr>
          <w:rFonts w:cs="Calibri"/>
          <w:sz w:val="24"/>
          <w:szCs w:val="24"/>
        </w:rPr>
        <w:t>- Projekcja filmów dot. pobierania próbek do badań fizykochemicznych</w:t>
      </w:r>
    </w:p>
    <w:tbl>
      <w:tblPr>
        <w:tblW w:w="92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212"/>
      </w:tblGrid>
      <w:tr w:rsidR="00181169" w:rsidRPr="005B2CDC" w14:paraId="0C3464B3" w14:textId="77777777" w:rsidTr="005B2CDC">
        <w:trPr>
          <w:jc w:val="center"/>
        </w:trPr>
        <w:tc>
          <w:tcPr>
            <w:tcW w:w="9212" w:type="dxa"/>
            <w:shd w:val="clear" w:color="auto" w:fill="D9D9D9"/>
          </w:tcPr>
          <w:p w14:paraId="4692E3A7" w14:textId="1717D267" w:rsidR="00181169" w:rsidRPr="005B2CDC" w:rsidRDefault="00181169" w:rsidP="005B2CDC">
            <w:pPr>
              <w:tabs>
                <w:tab w:val="left" w:pos="851"/>
              </w:tabs>
              <w:spacing w:after="0" w:line="240" w:lineRule="auto"/>
              <w:jc w:val="both"/>
              <w:rPr>
                <w:rFonts w:cs="Calibri"/>
                <w:sz w:val="24"/>
                <w:szCs w:val="24"/>
              </w:rPr>
            </w:pPr>
            <w:bookmarkStart w:id="2" w:name="_Hlk81307168"/>
            <w:r w:rsidRPr="005B2CDC">
              <w:rPr>
                <w:rFonts w:cs="Calibri"/>
                <w:b/>
                <w:sz w:val="24"/>
                <w:szCs w:val="24"/>
              </w:rPr>
              <w:t>1</w:t>
            </w:r>
            <w:r w:rsidR="003D3CE3">
              <w:rPr>
                <w:rFonts w:cs="Calibri"/>
                <w:b/>
                <w:sz w:val="24"/>
                <w:szCs w:val="24"/>
              </w:rPr>
              <w:t>1</w:t>
            </w:r>
            <w:r w:rsidRPr="005B2CDC">
              <w:rPr>
                <w:rFonts w:cs="Calibri"/>
                <w:b/>
                <w:sz w:val="24"/>
                <w:szCs w:val="24"/>
              </w:rPr>
              <w:t>.</w:t>
            </w:r>
            <w:r w:rsidR="003D3CE3">
              <w:rPr>
                <w:rFonts w:cs="Calibri"/>
                <w:b/>
                <w:sz w:val="24"/>
                <w:szCs w:val="24"/>
              </w:rPr>
              <w:t>55</w:t>
            </w:r>
            <w:r w:rsidRPr="005B2CDC">
              <w:rPr>
                <w:rFonts w:cs="Calibri"/>
                <w:b/>
                <w:sz w:val="24"/>
                <w:szCs w:val="24"/>
              </w:rPr>
              <w:t xml:space="preserve"> – 13.</w:t>
            </w:r>
            <w:r w:rsidR="003D3CE3">
              <w:rPr>
                <w:rFonts w:cs="Calibri"/>
                <w:b/>
                <w:sz w:val="24"/>
                <w:szCs w:val="24"/>
              </w:rPr>
              <w:t>05</w:t>
            </w:r>
          </w:p>
        </w:tc>
      </w:tr>
      <w:bookmarkEnd w:id="2"/>
    </w:tbl>
    <w:p w14:paraId="5107D123" w14:textId="77777777" w:rsidR="00181169" w:rsidRPr="00F31E3E" w:rsidRDefault="00181169" w:rsidP="00B7676D">
      <w:pPr>
        <w:spacing w:after="0"/>
        <w:jc w:val="both"/>
        <w:rPr>
          <w:rFonts w:cs="Calibri"/>
          <w:sz w:val="10"/>
          <w:szCs w:val="10"/>
        </w:rPr>
      </w:pPr>
    </w:p>
    <w:p w14:paraId="33EF08B4" w14:textId="4AF7B3C5" w:rsidR="00181169" w:rsidRDefault="00181169" w:rsidP="0015398C">
      <w:pPr>
        <w:spacing w:after="0"/>
        <w:jc w:val="both"/>
        <w:rPr>
          <w:rFonts w:cs="Calibri"/>
          <w:sz w:val="24"/>
          <w:szCs w:val="24"/>
        </w:rPr>
      </w:pPr>
      <w:r w:rsidRPr="00F31E3E">
        <w:rPr>
          <w:rFonts w:cs="Calibri"/>
          <w:sz w:val="24"/>
          <w:szCs w:val="24"/>
        </w:rPr>
        <w:t>- Pobieranie próbek do badań mikrobiologicznych (określenie celu poboru, personel, pojemniki do pobierania próbek wody, odczynniki, sprzęt i materiały, sposób napełniania, pobór wody: w stacjach uzdatniania i zbiornikach zaporowych, sieci rozdzielczej, kurka czerpalnego u konsumenta,</w:t>
      </w:r>
      <w:r w:rsidRPr="0071260C">
        <w:rPr>
          <w:rFonts w:cs="Calibri"/>
          <w:color w:val="FF0000"/>
          <w:sz w:val="24"/>
          <w:szCs w:val="24"/>
        </w:rPr>
        <w:t xml:space="preserve"> </w:t>
      </w:r>
      <w:r w:rsidRPr="00C26A71">
        <w:rPr>
          <w:rFonts w:cs="Calibri"/>
          <w:color w:val="000000"/>
          <w:sz w:val="24"/>
          <w:szCs w:val="24"/>
        </w:rPr>
        <w:t>na pływalni, w kąpielisku</w:t>
      </w:r>
      <w:r w:rsidRPr="00F31E3E">
        <w:rPr>
          <w:rFonts w:cs="Calibri"/>
          <w:sz w:val="24"/>
          <w:szCs w:val="24"/>
        </w:rPr>
        <w:t xml:space="preserve">) </w:t>
      </w:r>
    </w:p>
    <w:p w14:paraId="742DA4D3" w14:textId="0CBBEFC4" w:rsidR="00181169" w:rsidRPr="00F31E3E" w:rsidRDefault="00181169" w:rsidP="0015398C">
      <w:pPr>
        <w:spacing w:after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- </w:t>
      </w:r>
      <w:r w:rsidRPr="00F31E3E">
        <w:rPr>
          <w:rFonts w:cs="Calibri"/>
          <w:sz w:val="24"/>
          <w:szCs w:val="24"/>
        </w:rPr>
        <w:t>Transport i przechowywanie. Sterowanie jakością w poborze próbek wody</w:t>
      </w:r>
    </w:p>
    <w:p w14:paraId="44E74CB8" w14:textId="1BB869B4" w:rsidR="00F04314" w:rsidRDefault="00181169" w:rsidP="0015398C">
      <w:pPr>
        <w:spacing w:after="0"/>
        <w:jc w:val="both"/>
        <w:rPr>
          <w:rFonts w:cs="Calibri"/>
          <w:sz w:val="24"/>
          <w:szCs w:val="24"/>
        </w:rPr>
      </w:pPr>
      <w:r w:rsidRPr="00F31E3E">
        <w:rPr>
          <w:rFonts w:cs="Calibri"/>
          <w:sz w:val="24"/>
          <w:szCs w:val="24"/>
        </w:rPr>
        <w:t>- Projekcja filmów dot. pobierania próbek do badań mikrobiologicznych</w:t>
      </w:r>
    </w:p>
    <w:tbl>
      <w:tblPr>
        <w:tblW w:w="92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212"/>
      </w:tblGrid>
      <w:tr w:rsidR="00F04314" w:rsidRPr="005B2CDC" w14:paraId="6CE0B9E5" w14:textId="77777777" w:rsidTr="00AE4D42">
        <w:trPr>
          <w:jc w:val="center"/>
        </w:trPr>
        <w:tc>
          <w:tcPr>
            <w:tcW w:w="9212" w:type="dxa"/>
            <w:shd w:val="clear" w:color="auto" w:fill="D9D9D9"/>
          </w:tcPr>
          <w:p w14:paraId="104CC9A7" w14:textId="69A700EB" w:rsidR="00F04314" w:rsidRPr="005B2CDC" w:rsidRDefault="00F04314" w:rsidP="00AE4D42">
            <w:pPr>
              <w:tabs>
                <w:tab w:val="left" w:pos="851"/>
              </w:tabs>
              <w:spacing w:after="0" w:line="240" w:lineRule="auto"/>
              <w:jc w:val="both"/>
              <w:rPr>
                <w:rFonts w:cs="Calibri"/>
                <w:sz w:val="24"/>
                <w:szCs w:val="24"/>
              </w:rPr>
            </w:pPr>
            <w:r w:rsidRPr="005B2CDC">
              <w:rPr>
                <w:rFonts w:cs="Calibri"/>
                <w:b/>
                <w:sz w:val="24"/>
                <w:szCs w:val="24"/>
              </w:rPr>
              <w:t>13.</w:t>
            </w:r>
            <w:r w:rsidR="003D3CE3">
              <w:rPr>
                <w:rFonts w:cs="Calibri"/>
                <w:b/>
                <w:sz w:val="24"/>
                <w:szCs w:val="24"/>
              </w:rPr>
              <w:t>1</w:t>
            </w:r>
            <w:r w:rsidRPr="005B2CDC">
              <w:rPr>
                <w:rFonts w:cs="Calibri"/>
                <w:b/>
                <w:sz w:val="24"/>
                <w:szCs w:val="24"/>
              </w:rPr>
              <w:t xml:space="preserve">0 – </w:t>
            </w:r>
            <w:r w:rsidR="003D3CE3">
              <w:rPr>
                <w:rFonts w:cs="Calibri"/>
                <w:b/>
                <w:sz w:val="24"/>
                <w:szCs w:val="24"/>
              </w:rPr>
              <w:t>13</w:t>
            </w:r>
            <w:r w:rsidRPr="005B2CDC">
              <w:rPr>
                <w:rFonts w:cs="Calibri"/>
                <w:b/>
                <w:sz w:val="24"/>
                <w:szCs w:val="24"/>
              </w:rPr>
              <w:t>.</w:t>
            </w:r>
            <w:r w:rsidR="003D3CE3">
              <w:rPr>
                <w:rFonts w:cs="Calibri"/>
                <w:b/>
                <w:sz w:val="24"/>
                <w:szCs w:val="24"/>
              </w:rPr>
              <w:t>30</w:t>
            </w:r>
          </w:p>
        </w:tc>
      </w:tr>
    </w:tbl>
    <w:p w14:paraId="24276E5E" w14:textId="77777777" w:rsidR="003D3CE3" w:rsidRPr="003D3CE3" w:rsidRDefault="003D3CE3" w:rsidP="00F04314">
      <w:pPr>
        <w:spacing w:after="0"/>
        <w:jc w:val="both"/>
        <w:rPr>
          <w:rFonts w:cs="Calibri"/>
          <w:sz w:val="10"/>
          <w:szCs w:val="10"/>
        </w:rPr>
      </w:pPr>
    </w:p>
    <w:p w14:paraId="0E42C361" w14:textId="25540A9A" w:rsidR="00F04314" w:rsidRDefault="00F04314" w:rsidP="00F04314">
      <w:pPr>
        <w:spacing w:after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- Pobór próbek wody ciepłej w kierunku bakterii Legionella sp.</w:t>
      </w:r>
    </w:p>
    <w:p w14:paraId="12156247" w14:textId="324E1FA1" w:rsidR="00F04314" w:rsidRPr="00F31E3E" w:rsidRDefault="00F04314" w:rsidP="00F04314">
      <w:pPr>
        <w:spacing w:after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- Projekcja filmów dot. pobierania próbek wody w kąpieliskach i na pływalniach</w:t>
      </w:r>
    </w:p>
    <w:tbl>
      <w:tblPr>
        <w:tblW w:w="92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212"/>
      </w:tblGrid>
      <w:tr w:rsidR="00181169" w:rsidRPr="005B2CDC" w14:paraId="10DA2F00" w14:textId="77777777" w:rsidTr="005B2CDC">
        <w:trPr>
          <w:jc w:val="center"/>
        </w:trPr>
        <w:tc>
          <w:tcPr>
            <w:tcW w:w="9212" w:type="dxa"/>
            <w:shd w:val="clear" w:color="auto" w:fill="D9D9D9"/>
          </w:tcPr>
          <w:p w14:paraId="5CBE6FF7" w14:textId="22E3C90D" w:rsidR="00181169" w:rsidRPr="005B2CDC" w:rsidRDefault="00181169" w:rsidP="005B2CDC">
            <w:pPr>
              <w:tabs>
                <w:tab w:val="left" w:pos="851"/>
              </w:tabs>
              <w:spacing w:after="0" w:line="240" w:lineRule="auto"/>
              <w:jc w:val="both"/>
              <w:rPr>
                <w:rFonts w:cs="Calibri"/>
                <w:sz w:val="24"/>
                <w:szCs w:val="24"/>
              </w:rPr>
            </w:pPr>
            <w:bookmarkStart w:id="3" w:name="_Hlk81307337"/>
            <w:r w:rsidRPr="005B2CDC">
              <w:rPr>
                <w:rFonts w:cs="Calibri"/>
                <w:b/>
                <w:sz w:val="24"/>
                <w:szCs w:val="24"/>
              </w:rPr>
              <w:t>13.</w:t>
            </w:r>
            <w:r w:rsidR="003D3CE3">
              <w:rPr>
                <w:rFonts w:cs="Calibri"/>
                <w:b/>
                <w:sz w:val="24"/>
                <w:szCs w:val="24"/>
              </w:rPr>
              <w:t>3</w:t>
            </w:r>
            <w:r w:rsidRPr="005B2CDC">
              <w:rPr>
                <w:rFonts w:cs="Calibri"/>
                <w:b/>
                <w:sz w:val="24"/>
                <w:szCs w:val="24"/>
              </w:rPr>
              <w:t>0 – 14.</w:t>
            </w:r>
            <w:r w:rsidR="003D3CE3">
              <w:rPr>
                <w:rFonts w:cs="Calibri"/>
                <w:b/>
                <w:sz w:val="24"/>
                <w:szCs w:val="24"/>
              </w:rPr>
              <w:t>10</w:t>
            </w:r>
          </w:p>
        </w:tc>
      </w:tr>
      <w:bookmarkEnd w:id="3"/>
    </w:tbl>
    <w:p w14:paraId="1D49C56E" w14:textId="77777777" w:rsidR="00181169" w:rsidRPr="00F31E3E" w:rsidRDefault="00181169" w:rsidP="00DC07D2">
      <w:pPr>
        <w:spacing w:after="0"/>
        <w:jc w:val="both"/>
        <w:rPr>
          <w:rFonts w:cs="Calibri"/>
          <w:sz w:val="10"/>
          <w:szCs w:val="10"/>
        </w:rPr>
      </w:pPr>
    </w:p>
    <w:p w14:paraId="3227C9CE" w14:textId="20E9EFB9" w:rsidR="00181169" w:rsidRPr="00F31E3E" w:rsidRDefault="00181169" w:rsidP="00DC07D2">
      <w:pPr>
        <w:spacing w:after="0"/>
        <w:jc w:val="both"/>
        <w:rPr>
          <w:rFonts w:cs="Calibri"/>
          <w:sz w:val="24"/>
          <w:szCs w:val="24"/>
        </w:rPr>
      </w:pPr>
      <w:r w:rsidRPr="00F31E3E">
        <w:rPr>
          <w:rFonts w:cs="Calibri"/>
          <w:sz w:val="24"/>
          <w:szCs w:val="24"/>
        </w:rPr>
        <w:t>- Praktyczny udział w pokazie poboru prób wody przeznaczonej do spożycia przez ludzi z kurka czerpalnego u konsumenta</w:t>
      </w:r>
    </w:p>
    <w:tbl>
      <w:tblPr>
        <w:tblW w:w="92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212"/>
      </w:tblGrid>
      <w:tr w:rsidR="00181169" w:rsidRPr="005B2CDC" w14:paraId="2C0F0925" w14:textId="77777777" w:rsidTr="005B2CDC">
        <w:trPr>
          <w:jc w:val="center"/>
        </w:trPr>
        <w:tc>
          <w:tcPr>
            <w:tcW w:w="9212" w:type="dxa"/>
            <w:shd w:val="clear" w:color="auto" w:fill="D9D9D9"/>
          </w:tcPr>
          <w:p w14:paraId="3B75AA32" w14:textId="23AD30AD" w:rsidR="00181169" w:rsidRPr="005B2CDC" w:rsidRDefault="00181169" w:rsidP="005B2CDC">
            <w:pPr>
              <w:tabs>
                <w:tab w:val="left" w:pos="851"/>
              </w:tabs>
              <w:spacing w:after="0" w:line="240" w:lineRule="auto"/>
              <w:jc w:val="both"/>
              <w:rPr>
                <w:rFonts w:cs="Calibri"/>
                <w:sz w:val="24"/>
                <w:szCs w:val="24"/>
              </w:rPr>
            </w:pPr>
            <w:bookmarkStart w:id="4" w:name="_Hlk81307377"/>
            <w:r w:rsidRPr="005B2CDC">
              <w:rPr>
                <w:rFonts w:cs="Calibri"/>
                <w:b/>
                <w:sz w:val="24"/>
                <w:szCs w:val="24"/>
              </w:rPr>
              <w:t>14.</w:t>
            </w:r>
            <w:r w:rsidR="003D3CE3">
              <w:rPr>
                <w:rFonts w:cs="Calibri"/>
                <w:b/>
                <w:sz w:val="24"/>
                <w:szCs w:val="24"/>
              </w:rPr>
              <w:t>1</w:t>
            </w:r>
            <w:r w:rsidRPr="005B2CDC">
              <w:rPr>
                <w:rFonts w:cs="Calibri"/>
                <w:b/>
                <w:sz w:val="24"/>
                <w:szCs w:val="24"/>
              </w:rPr>
              <w:t>0 – 14.50</w:t>
            </w:r>
          </w:p>
        </w:tc>
      </w:tr>
      <w:bookmarkEnd w:id="4"/>
    </w:tbl>
    <w:p w14:paraId="57DEA722" w14:textId="77777777" w:rsidR="00181169" w:rsidRPr="00F31E3E" w:rsidRDefault="00181169" w:rsidP="00DC07D2">
      <w:pPr>
        <w:spacing w:after="0"/>
        <w:jc w:val="both"/>
        <w:rPr>
          <w:rFonts w:cs="Calibri"/>
          <w:sz w:val="10"/>
          <w:szCs w:val="10"/>
        </w:rPr>
      </w:pPr>
    </w:p>
    <w:p w14:paraId="13BEA343" w14:textId="13CBD981" w:rsidR="00181169" w:rsidRPr="003571E3" w:rsidRDefault="00181169" w:rsidP="00EF6C5C">
      <w:pPr>
        <w:spacing w:after="0"/>
        <w:jc w:val="both"/>
        <w:rPr>
          <w:rFonts w:cs="Calibri"/>
          <w:sz w:val="24"/>
          <w:szCs w:val="24"/>
        </w:rPr>
      </w:pPr>
      <w:r w:rsidRPr="00F31E3E">
        <w:rPr>
          <w:rFonts w:cs="Calibri"/>
          <w:sz w:val="24"/>
          <w:szCs w:val="24"/>
        </w:rPr>
        <w:t xml:space="preserve">- Test sprawdzający wiedzę dot. poboru próbek wody </w:t>
      </w:r>
    </w:p>
    <w:p w14:paraId="138A0800" w14:textId="499E448E" w:rsidR="00181169" w:rsidRPr="00F31E3E" w:rsidRDefault="00181169" w:rsidP="00FD66CB">
      <w:pPr>
        <w:spacing w:after="0"/>
        <w:jc w:val="both"/>
        <w:rPr>
          <w:rFonts w:cs="Calibri"/>
          <w:sz w:val="24"/>
          <w:szCs w:val="24"/>
        </w:rPr>
      </w:pPr>
      <w:r w:rsidRPr="00F31E3E">
        <w:rPr>
          <w:rFonts w:cs="Calibri"/>
          <w:sz w:val="24"/>
          <w:szCs w:val="24"/>
        </w:rPr>
        <w:t>- Omówienie testów, wręczenie zaświadczeń ukończenia szkolenia</w:t>
      </w:r>
    </w:p>
    <w:p w14:paraId="3161A67E" w14:textId="77777777" w:rsidR="00181169" w:rsidRPr="00F31E3E" w:rsidRDefault="00181169" w:rsidP="00557B4E">
      <w:pPr>
        <w:spacing w:after="0"/>
        <w:ind w:left="1410" w:hanging="1410"/>
        <w:rPr>
          <w:rFonts w:cs="Calibri"/>
          <w:sz w:val="24"/>
          <w:szCs w:val="24"/>
        </w:rPr>
      </w:pPr>
    </w:p>
    <w:sectPr w:rsidR="00181169" w:rsidRPr="00F31E3E" w:rsidSect="007147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4F7551"/>
    <w:multiLevelType w:val="hybridMultilevel"/>
    <w:tmpl w:val="D4B254E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7473107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74C7C"/>
    <w:rsid w:val="00065ACB"/>
    <w:rsid w:val="00077188"/>
    <w:rsid w:val="000B79C3"/>
    <w:rsid w:val="000D73ED"/>
    <w:rsid w:val="000E5B6A"/>
    <w:rsid w:val="0014235C"/>
    <w:rsid w:val="00142A47"/>
    <w:rsid w:val="0015398C"/>
    <w:rsid w:val="00181169"/>
    <w:rsid w:val="001B1180"/>
    <w:rsid w:val="001D34A4"/>
    <w:rsid w:val="002223F5"/>
    <w:rsid w:val="002264A3"/>
    <w:rsid w:val="00285621"/>
    <w:rsid w:val="00296530"/>
    <w:rsid w:val="002B2120"/>
    <w:rsid w:val="00353FBB"/>
    <w:rsid w:val="003571E3"/>
    <w:rsid w:val="003B3CEA"/>
    <w:rsid w:val="003D3CE3"/>
    <w:rsid w:val="003F06DF"/>
    <w:rsid w:val="003F399F"/>
    <w:rsid w:val="0044684F"/>
    <w:rsid w:val="004B2D69"/>
    <w:rsid w:val="005071CB"/>
    <w:rsid w:val="005327F6"/>
    <w:rsid w:val="00557B4E"/>
    <w:rsid w:val="005957D3"/>
    <w:rsid w:val="005B2CDC"/>
    <w:rsid w:val="005D4FEF"/>
    <w:rsid w:val="005E7DFC"/>
    <w:rsid w:val="005F52DC"/>
    <w:rsid w:val="0071260C"/>
    <w:rsid w:val="00714723"/>
    <w:rsid w:val="007525E0"/>
    <w:rsid w:val="00767157"/>
    <w:rsid w:val="00776260"/>
    <w:rsid w:val="00840BEF"/>
    <w:rsid w:val="00847F67"/>
    <w:rsid w:val="00855B53"/>
    <w:rsid w:val="008A4494"/>
    <w:rsid w:val="008B54E2"/>
    <w:rsid w:val="008D6382"/>
    <w:rsid w:val="008E0451"/>
    <w:rsid w:val="00916C3E"/>
    <w:rsid w:val="00931699"/>
    <w:rsid w:val="009A3301"/>
    <w:rsid w:val="00A269FA"/>
    <w:rsid w:val="00A74C7C"/>
    <w:rsid w:val="00AA35DC"/>
    <w:rsid w:val="00AD7BD7"/>
    <w:rsid w:val="00B30E57"/>
    <w:rsid w:val="00B37FFE"/>
    <w:rsid w:val="00B605D1"/>
    <w:rsid w:val="00B67A45"/>
    <w:rsid w:val="00B7676D"/>
    <w:rsid w:val="00BE7B09"/>
    <w:rsid w:val="00C0203C"/>
    <w:rsid w:val="00C12A1D"/>
    <w:rsid w:val="00C25F4E"/>
    <w:rsid w:val="00C26A71"/>
    <w:rsid w:val="00C541A7"/>
    <w:rsid w:val="00C67058"/>
    <w:rsid w:val="00C74615"/>
    <w:rsid w:val="00C77F1C"/>
    <w:rsid w:val="00C864DF"/>
    <w:rsid w:val="00C96A07"/>
    <w:rsid w:val="00CE15A8"/>
    <w:rsid w:val="00CF1802"/>
    <w:rsid w:val="00D53283"/>
    <w:rsid w:val="00D82123"/>
    <w:rsid w:val="00DA5215"/>
    <w:rsid w:val="00DC07D2"/>
    <w:rsid w:val="00DC1341"/>
    <w:rsid w:val="00DD5C12"/>
    <w:rsid w:val="00E02A1A"/>
    <w:rsid w:val="00E07344"/>
    <w:rsid w:val="00E95BD1"/>
    <w:rsid w:val="00E977E8"/>
    <w:rsid w:val="00EE680F"/>
    <w:rsid w:val="00EF34D0"/>
    <w:rsid w:val="00EF6C5C"/>
    <w:rsid w:val="00F04314"/>
    <w:rsid w:val="00F049E7"/>
    <w:rsid w:val="00F31E3E"/>
    <w:rsid w:val="00FB59AB"/>
    <w:rsid w:val="00FC2B47"/>
    <w:rsid w:val="00FC4940"/>
    <w:rsid w:val="00FD62C3"/>
    <w:rsid w:val="00FD66CB"/>
    <w:rsid w:val="00FE1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FB57F97"/>
  <w15:docId w15:val="{F6202717-AB39-48E2-9532-371495FCE1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04314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FD62C3"/>
    <w:pPr>
      <w:ind w:left="720"/>
      <w:contextualSpacing/>
    </w:pPr>
  </w:style>
  <w:style w:type="table" w:styleId="Tabela-Siatka">
    <w:name w:val="Table Grid"/>
    <w:basedOn w:val="Standardowy"/>
    <w:uiPriority w:val="99"/>
    <w:rsid w:val="00DC13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467</TotalTime>
  <Pages>1</Pages>
  <Words>302</Words>
  <Characters>1814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WSSE Białystok</Company>
  <LinksUpToDate>false</LinksUpToDate>
  <CharactersWithSpaces>2112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Urszula Czyżewska</dc:creator>
  <cp:keywords/>
  <dc:description/>
  <cp:lastModifiedBy>Urszula Czyżewska</cp:lastModifiedBy>
  <cp:revision>61</cp:revision>
  <cp:lastPrinted>2015-09-23T07:22:00Z</cp:lastPrinted>
  <dcterms:created xsi:type="dcterms:W3CDTF">2015-09-22T11:42:00Z</dcterms:created>
  <dcterms:modified xsi:type="dcterms:W3CDTF">2022-05-09T09:11:00Z</dcterms:modified>
</cp:coreProperties>
</file>