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68" w:rsidRPr="00E93F68" w:rsidRDefault="00071E4C" w:rsidP="00071E4C">
      <w:r>
        <w:t>Zał. 10</w:t>
      </w:r>
    </w:p>
    <w:p w:rsidR="00E93F68" w:rsidRPr="00E93F68" w:rsidRDefault="00E93F68" w:rsidP="00E93F68">
      <w:pPr>
        <w:jc w:val="center"/>
      </w:pPr>
      <w:r w:rsidRPr="00E93F68">
        <w:rPr>
          <w:b/>
          <w:bCs/>
        </w:rPr>
        <w:t>SZCZEGOŁOWY OPIS PRZEDMIOTU ZAMÓWIENIA</w:t>
      </w:r>
    </w:p>
    <w:p w:rsidR="00E93F68" w:rsidRPr="00E93F68" w:rsidRDefault="00E93F68" w:rsidP="00E93F68">
      <w:r>
        <w:rPr>
          <w:b/>
          <w:bCs/>
        </w:rPr>
        <w:t>1. CZĘŚĆ I</w:t>
      </w:r>
      <w:r w:rsidR="00CF2446">
        <w:rPr>
          <w:b/>
          <w:bCs/>
        </w:rPr>
        <w:t>I</w:t>
      </w:r>
      <w:r>
        <w:rPr>
          <w:b/>
          <w:bCs/>
        </w:rPr>
        <w:t>I</w:t>
      </w:r>
      <w:r w:rsidRPr="00E93F68">
        <w:rPr>
          <w:b/>
          <w:bCs/>
        </w:rPr>
        <w:t xml:space="preserve"> - sukcesywna dostawa prasy drukowanej zagranicznej na potrzeby Ministerstwa </w:t>
      </w:r>
      <w:r>
        <w:rPr>
          <w:b/>
          <w:bCs/>
        </w:rPr>
        <w:t>Rozwoju, Pracy i Technologii.</w:t>
      </w:r>
    </w:p>
    <w:p w:rsidR="00E93F68" w:rsidRPr="00E93F68" w:rsidRDefault="00E93F68" w:rsidP="00E93F68"/>
    <w:p w:rsidR="00E93F68" w:rsidRPr="00E93F68" w:rsidRDefault="00E93F68" w:rsidP="00E93F68">
      <w:r w:rsidRPr="00E93F68">
        <w:t>Część I</w:t>
      </w:r>
      <w:r w:rsidR="00FF22EF">
        <w:t>I</w:t>
      </w:r>
      <w:r w:rsidRPr="00E93F68">
        <w:t xml:space="preserve">I zamówienia obejmuje: zakup i sukcesywną dostawę prasy drukowanej zagranicznej do siedziby Zamawiającego przy </w:t>
      </w:r>
      <w:r>
        <w:t>Plac Trzech Krzyży 3/5</w:t>
      </w:r>
      <w:r w:rsidRPr="00E93F68">
        <w:t xml:space="preserve"> na potrzeby Ministerstwa </w:t>
      </w:r>
      <w:r>
        <w:t xml:space="preserve">Rozwoju, Pracy i Technologii oraz w innych </w:t>
      </w:r>
      <w:r w:rsidR="00AD01F4">
        <w:t xml:space="preserve">wskazanych </w:t>
      </w:r>
      <w:bookmarkStart w:id="0" w:name="_GoBack"/>
      <w:bookmarkEnd w:id="0"/>
      <w:r>
        <w:t>lokalizacjach.</w:t>
      </w:r>
    </w:p>
    <w:p w:rsidR="00E93F68" w:rsidRPr="00E93F68" w:rsidRDefault="00E93F68" w:rsidP="00E93F68">
      <w:r w:rsidRPr="00E93F68">
        <w:rPr>
          <w:b/>
          <w:bCs/>
        </w:rPr>
        <w:t xml:space="preserve">I. Warunki realizacji świadczenia usługi sukcesywnej dostawy prasy drukowanej zagranicznej: </w:t>
      </w:r>
    </w:p>
    <w:p w:rsidR="00E93F68" w:rsidRPr="00E93F68" w:rsidRDefault="00E93F68" w:rsidP="00E93F68">
      <w:r w:rsidRPr="00E93F68">
        <w:t xml:space="preserve">1. Dostawy prasy realizowane będą od poniedziałku do piątku do godziny 6:00 do godziny 7:30. </w:t>
      </w:r>
    </w:p>
    <w:p w:rsidR="00E93F68" w:rsidRPr="00E93F68" w:rsidRDefault="00E93F68" w:rsidP="00E93F68">
      <w:r w:rsidRPr="00E93F68">
        <w:t xml:space="preserve">2. Miejsce dostawy: Ministerstwo </w:t>
      </w:r>
      <w:r>
        <w:t>Rozwoju, Pracy i Technologii</w:t>
      </w:r>
      <w:r w:rsidRPr="00E93F68">
        <w:t xml:space="preserve"> w Warszawie, ul. </w:t>
      </w:r>
      <w:r>
        <w:t>Plac Trzech Krzyży 3/5 w</w:t>
      </w:r>
      <w:r w:rsidRPr="00E93F68">
        <w:t xml:space="preserve"> Warszaw</w:t>
      </w:r>
      <w:r>
        <w:t xml:space="preserve">ie ( inne lokalizacje wskazane przez Wykonawcę). </w:t>
      </w:r>
      <w:r w:rsidRPr="00E93F68">
        <w:t xml:space="preserve">W przypadku zmiany miejsca dostawy, o którym mowa powyżej, Zamawiający poinformuje Wykonawcę drogą elektroniczną o nowym adresie dostawy a terenie m.st. Warszawy, którego otrzymanie Wykonawca potwierdzi także mailowo. Wykonawca zobowiązany jest wprowadzić zmianę w terminie do 2 dni roboczych od daty otrzymania zgłoszenia o zmianie miejsca dostawy. </w:t>
      </w:r>
    </w:p>
    <w:p w:rsidR="00E93F68" w:rsidRPr="00E93F68" w:rsidRDefault="00E93F68" w:rsidP="00E93F68">
      <w:r w:rsidRPr="00E93F68">
        <w:t xml:space="preserve">3. Wykonawca zobowiązuje się realizować dostawę prasy systematycznie, w ilościach zgodnych z wykazem zawartym w tabeli Opis Przedmiotu Zamówienia. </w:t>
      </w:r>
    </w:p>
    <w:p w:rsidR="00E93F68" w:rsidRPr="00E93F68" w:rsidRDefault="00E93F68" w:rsidP="00E93F68">
      <w:r w:rsidRPr="00E93F68">
        <w:t xml:space="preserve">5. Prasa drukowana zawierać będzie wszystkie dodatki wliczone w cenę danego tytułu. </w:t>
      </w:r>
    </w:p>
    <w:p w:rsidR="00E93F68" w:rsidRPr="00E93F68" w:rsidRDefault="00E93F68" w:rsidP="00E93F68">
      <w:r w:rsidRPr="00E93F68">
        <w:t xml:space="preserve">6. Wykonawca odpowiada za zgodną z zamówieniem ilość dostarczonej prasy oraz zapewnienie w dniu dostawy jej odpowiedniego stanu technicznego, w tym za zapewnienie aby dostarczona prasa nie nosiła znamion użytkowania, nie była w żaden sposób uszkodzona, w tym nie posiadała uszkodzeń mechanicznych (np. przedarć), nie była zalana czy odbarwiona. </w:t>
      </w:r>
    </w:p>
    <w:p w:rsidR="00E93F68" w:rsidRPr="00E93F68" w:rsidRDefault="00E93F68" w:rsidP="00E93F68">
      <w:r w:rsidRPr="00E93F68">
        <w:t xml:space="preserve">7. Wykonawca uzupełni brakującą prasę, a obciążoną wadą techniczną wymieni na wolną od wad. </w:t>
      </w:r>
    </w:p>
    <w:p w:rsidR="00E93F68" w:rsidRPr="00E93F68" w:rsidRDefault="00E93F68" w:rsidP="00E93F68">
      <w:r w:rsidRPr="00E93F68">
        <w:t xml:space="preserve">8. Reklamacje są realizowane przez Wykonawcę najpóźniej w dniu następnym po zgłoszeniu ich przez Zamawiającego. </w:t>
      </w:r>
    </w:p>
    <w:p w:rsidR="00E93F68" w:rsidRPr="00E93F68" w:rsidRDefault="00E93F68" w:rsidP="00E93F68">
      <w:r w:rsidRPr="00E93F68">
        <w:t xml:space="preserve">9. Reklamacje będą zgłaszane przez wyznaczonego pracownika Zmawiającego telefonicznie lub za pomocą poczty elektronicznej na adres wskazany przez Wykonawcę, których otrzymanie Wykonawca potwierdzi także mailowo. </w:t>
      </w:r>
    </w:p>
    <w:p w:rsidR="00E93F68" w:rsidRPr="00E93F68" w:rsidRDefault="00E93F68" w:rsidP="00E93F68">
      <w:r w:rsidRPr="00E93F68">
        <w:t xml:space="preserve">10. Wykonawca zobowiązany jest do dostarczania prasy zagranicznej drukowanej w zapakowanych pakietach wg podziału na poszczególnych odbiorców (Biura/Departamenty/osoby). Wykaz pakietów zostanie przekazany Wykonawcy przez Zamawiającego drogą elektroniczną </w:t>
      </w:r>
    </w:p>
    <w:p w:rsidR="00E93F68" w:rsidRDefault="00E93F68" w:rsidP="00E93F68">
      <w:r>
        <w:t>niezwłocznie po podpisaniu umowy i w przypadku zmian będzie na bieżąco aktualizowany drogą elektroniczną.</w:t>
      </w:r>
    </w:p>
    <w:p w:rsidR="00E93F68" w:rsidRDefault="00E93F68" w:rsidP="00E93F68">
      <w:r>
        <w:t>11. Prasa zapakowana będzie w trwałe, foliowe opakowania, które zabezpieczać będą zawartość pakietów przed wpływem czynników zewnętrznych w tym atmosferycznych.</w:t>
      </w:r>
    </w:p>
    <w:p w:rsidR="00E93F68" w:rsidRDefault="00E93F68" w:rsidP="00E93F68">
      <w:r>
        <w:lastRenderedPageBreak/>
        <w:t>12. Na opakowaniu winna być widoczna pełna nazwa odbiorcy (Departamentu /Biura/osoby) dla której przeznaczona jest prasa wraz z adresem. Dodatkowo do każdego pakietu będzie dołączony wykaz dostarczonych w pakietach tytułów z podaniem ich liczby.</w:t>
      </w:r>
    </w:p>
    <w:p w:rsidR="00E93F68" w:rsidRDefault="00E93F68" w:rsidP="00E93F68">
      <w:r>
        <w:t>13. Dostawy stanowiące przedmiot umowy rozpoczną się od dnia podpisania umowy i będą realizowane do 31.12.2021 r. lub do wyczerpania kwoty wynagrodzenia Wykonawcy, wynikającej z zawartej umowy.</w:t>
      </w:r>
    </w:p>
    <w:p w:rsidR="00FF22EF" w:rsidRDefault="00E93F68" w:rsidP="00E93F68">
      <w:r>
        <w:t>14. Zamawiający zastrzega sobie, w każdym czasie w okresie realizacji przedmiotu umowy, możliwość dokonywania zmian dotyczących rezygnacji z poszczególnych tytułów prasowych stanowiących przedmiot umowy, zmniejszenia lub zwiększenia ilości egzemplarzy w poszczególnych tytułach z zachowaniem ustalonych cen zgodnych z ofertą Wykonawcy. Z tego tytułu Wykonawcy nie będzie</w:t>
      </w:r>
      <w:r w:rsidR="00FF22EF">
        <w:t xml:space="preserve"> przysługiwało żadne roszczenie</w:t>
      </w:r>
    </w:p>
    <w:p w:rsidR="00FF22EF" w:rsidRDefault="00FF22EF" w:rsidP="00E93F68">
      <w:r>
        <w:t xml:space="preserve">15. </w:t>
      </w:r>
      <w:r w:rsidRPr="00FF22EF">
        <w:t xml:space="preserve">Wykonawca gwarantuje Zamawiającemu sprzedaż innych tytułów – nie ujętych w załączniku do formularza ofertowego. Każdorazowe zamówienie tytułu innego niż wymienione w </w:t>
      </w:r>
      <w:r>
        <w:t>pkt. 22</w:t>
      </w:r>
      <w:r w:rsidRPr="00FF22EF">
        <w:t xml:space="preserve"> do </w:t>
      </w:r>
      <w:r>
        <w:t>SOPZ</w:t>
      </w:r>
      <w:r w:rsidRPr="00FF22EF">
        <w:t xml:space="preserve"> wymaga dodatkowego potwierdzenia przez Zamawiającego zamówienia po przedstawieniu przez Wykonawcę konkretnej oferty cenowej.</w:t>
      </w:r>
    </w:p>
    <w:p w:rsidR="00E93F68" w:rsidRDefault="00056176" w:rsidP="00E93F68">
      <w:r>
        <w:t>16</w:t>
      </w:r>
      <w:r w:rsidR="00E93F68">
        <w:t>. Wprowadzone zmiany nie stanowią zmiany umowy i nie wymagają zawierania aneksu do umowy.</w:t>
      </w:r>
    </w:p>
    <w:p w:rsidR="00E93F68" w:rsidRDefault="00056176" w:rsidP="00E93F68">
      <w:r>
        <w:t>17</w:t>
      </w:r>
      <w:r w:rsidR="00E93F68">
        <w:t>. Zamawiający będzie zgłaszał drogą elektroniczną zmiany przewidywane na etapie realizacji przedmiotu umowy, których otrzymanie Wykonawca potwierdzi także mailowo.</w:t>
      </w:r>
    </w:p>
    <w:p w:rsidR="00E93F68" w:rsidRDefault="00056176" w:rsidP="00E93F68">
      <w:r>
        <w:t>18</w:t>
      </w:r>
      <w:r w:rsidR="00E93F68">
        <w:t>. Zmiany dla prasy codziennej i tygodników powinny być wprowadzone jak najszybciej, jednak nie później niż w terminie do 3 dni roboczych natomiast dla miesięczników, zmiany mogą być realizowane z początkiem miesiąca następującego po miesiącu, w którym Zamawiający poinformował Wykonawcę, ale nie później niż 10 dni roboczych przed rozpoczęciem kolejnego miesiąca świadczenia usługi. Wykonawca zobowiązuje się potwierdzić w formie elektronicznej otrzymanie informacji dotyczących zmian ilościowych lub likwidacji/utworzenia poszczególnych pakietów.</w:t>
      </w:r>
    </w:p>
    <w:p w:rsidR="00E93F68" w:rsidRDefault="00056176" w:rsidP="00E93F68">
      <w:r>
        <w:t>19</w:t>
      </w:r>
      <w:r w:rsidR="00E93F68">
        <w:t>. Wykonawca będzie niezwłocznie zawiadamiał drogą elektroniczną Zamawiającego o:</w:t>
      </w:r>
    </w:p>
    <w:p w:rsidR="00E93F68" w:rsidRDefault="00E93F68" w:rsidP="00E93F68">
      <w:r>
        <w:t>a) wszelkich istotnych zmianach dotyczących zamawianej prasy, np. o zakończeniu lub zawieszeniu wydawania tytułu, zmianie nazwy lub częstotliwości ukazywania się tytułu,</w:t>
      </w:r>
    </w:p>
    <w:p w:rsidR="00E93F68" w:rsidRDefault="00E93F68" w:rsidP="00E93F68">
      <w:r>
        <w:t>b) zaistnieniu siły wyższej uniemożliwiającej wykonanie lub terminowe wykonanie dostawy.</w:t>
      </w:r>
    </w:p>
    <w:p w:rsidR="00E93F68" w:rsidRDefault="00056176" w:rsidP="00E93F68">
      <w:r>
        <w:t>20</w:t>
      </w:r>
      <w:r w:rsidR="00E93F68">
        <w:t>. Przedmiot zamówienia dostarczony będzie Zamawiającemu na koszt i ryzyko Wykonawcy.</w:t>
      </w:r>
    </w:p>
    <w:p w:rsidR="00FF22EF" w:rsidRDefault="00056176" w:rsidP="00E93F68">
      <w:r>
        <w:t>21</w:t>
      </w:r>
      <w:r w:rsidR="00E93F68">
        <w:t>. Wykonawca zobowiązuje się do niezwłocznego informowania Zamawiającego – na każde jego żądanie - o przebiegu realizacji umowy.</w:t>
      </w:r>
    </w:p>
    <w:p w:rsidR="002B6537" w:rsidRPr="002B6537" w:rsidRDefault="00FF22EF" w:rsidP="00E93F68">
      <w:r>
        <w:t xml:space="preserve">22. </w:t>
      </w:r>
      <w:r w:rsidR="002B6537" w:rsidRPr="002B6537">
        <w:t>Wykaz</w:t>
      </w:r>
      <w:r w:rsidR="00EB34A1">
        <w:t xml:space="preserve"> 3B</w:t>
      </w:r>
      <w:r w:rsidR="002B6537" w:rsidRPr="002B6537">
        <w:t xml:space="preserve"> cz. 20</w:t>
      </w:r>
      <w:r w:rsidR="00EB34A1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5509"/>
        <w:gridCol w:w="3121"/>
      </w:tblGrid>
      <w:tr w:rsidR="00E62AE2" w:rsidRPr="002B6537" w:rsidTr="00E62AE2">
        <w:tc>
          <w:tcPr>
            <w:tcW w:w="675" w:type="dxa"/>
          </w:tcPr>
          <w:p w:rsidR="00E62AE2" w:rsidRPr="00FF22EF" w:rsidRDefault="00E62AE2" w:rsidP="00E93F68">
            <w:r w:rsidRPr="00FF22EF">
              <w:t>Lp.</w:t>
            </w:r>
          </w:p>
        </w:tc>
        <w:tc>
          <w:tcPr>
            <w:tcW w:w="5970" w:type="dxa"/>
          </w:tcPr>
          <w:p w:rsidR="00E62AE2" w:rsidRPr="00FF22EF" w:rsidRDefault="00E62AE2" w:rsidP="00E93F68">
            <w:r w:rsidRPr="00FF22EF">
              <w:t>Tytuł</w:t>
            </w:r>
          </w:p>
        </w:tc>
        <w:tc>
          <w:tcPr>
            <w:tcW w:w="3323" w:type="dxa"/>
          </w:tcPr>
          <w:p w:rsidR="00E62AE2" w:rsidRPr="00FF22EF" w:rsidRDefault="00E62AE2" w:rsidP="00E93F68">
            <w:r w:rsidRPr="00FF22EF">
              <w:t>Szacunkowa liczba prenumerat</w:t>
            </w:r>
          </w:p>
        </w:tc>
      </w:tr>
      <w:tr w:rsidR="00E62AE2" w:rsidRPr="002B6537" w:rsidTr="00E62AE2">
        <w:tc>
          <w:tcPr>
            <w:tcW w:w="675" w:type="dxa"/>
          </w:tcPr>
          <w:p w:rsidR="00E62AE2" w:rsidRPr="00FF22EF" w:rsidRDefault="00E62AE2" w:rsidP="00E93F68">
            <w:r w:rsidRPr="00FF22EF">
              <w:t>1.</w:t>
            </w:r>
          </w:p>
        </w:tc>
        <w:tc>
          <w:tcPr>
            <w:tcW w:w="5970" w:type="dxa"/>
          </w:tcPr>
          <w:p w:rsidR="00E62AE2" w:rsidRPr="00FF22EF" w:rsidRDefault="00D7574D" w:rsidP="00E93F68">
            <w:r w:rsidRPr="00FF22EF">
              <w:t>Financial Times</w:t>
            </w:r>
          </w:p>
        </w:tc>
        <w:tc>
          <w:tcPr>
            <w:tcW w:w="3323" w:type="dxa"/>
          </w:tcPr>
          <w:p w:rsidR="00E62AE2" w:rsidRPr="00FF22EF" w:rsidRDefault="00D7574D" w:rsidP="00FF22EF">
            <w:pPr>
              <w:jc w:val="center"/>
            </w:pPr>
            <w:r w:rsidRPr="00FF22EF">
              <w:t>3</w:t>
            </w:r>
          </w:p>
        </w:tc>
      </w:tr>
      <w:tr w:rsidR="00E62AE2" w:rsidRPr="002B6537" w:rsidTr="00E62AE2">
        <w:tc>
          <w:tcPr>
            <w:tcW w:w="675" w:type="dxa"/>
          </w:tcPr>
          <w:p w:rsidR="00E62AE2" w:rsidRPr="00FF22EF" w:rsidRDefault="00E62AE2" w:rsidP="00E93F68">
            <w:r w:rsidRPr="00FF22EF">
              <w:t>2.</w:t>
            </w:r>
          </w:p>
        </w:tc>
        <w:tc>
          <w:tcPr>
            <w:tcW w:w="5970" w:type="dxa"/>
          </w:tcPr>
          <w:p w:rsidR="00E62AE2" w:rsidRPr="00FF22EF" w:rsidRDefault="00D7574D" w:rsidP="00E93F68">
            <w:r w:rsidRPr="00FF22EF">
              <w:t xml:space="preserve">The </w:t>
            </w:r>
            <w:proofErr w:type="spellStart"/>
            <w:r w:rsidRPr="00FF22EF">
              <w:t>Economist</w:t>
            </w:r>
            <w:proofErr w:type="spellEnd"/>
          </w:p>
        </w:tc>
        <w:tc>
          <w:tcPr>
            <w:tcW w:w="3323" w:type="dxa"/>
          </w:tcPr>
          <w:p w:rsidR="00E62AE2" w:rsidRPr="00FF22EF" w:rsidRDefault="00002679" w:rsidP="00FF22EF">
            <w:pPr>
              <w:jc w:val="center"/>
            </w:pPr>
            <w:r>
              <w:t>3</w:t>
            </w:r>
          </w:p>
        </w:tc>
      </w:tr>
      <w:tr w:rsidR="00E62AE2" w:rsidRPr="00D7574D" w:rsidTr="00E62AE2">
        <w:tc>
          <w:tcPr>
            <w:tcW w:w="675" w:type="dxa"/>
          </w:tcPr>
          <w:p w:rsidR="00E62AE2" w:rsidRPr="00FF22EF" w:rsidRDefault="00E62AE2" w:rsidP="00E93F68">
            <w:r w:rsidRPr="00FF22EF">
              <w:t>3.</w:t>
            </w:r>
          </w:p>
        </w:tc>
        <w:tc>
          <w:tcPr>
            <w:tcW w:w="5970" w:type="dxa"/>
          </w:tcPr>
          <w:p w:rsidR="00E62AE2" w:rsidRPr="00CF2446" w:rsidRDefault="00D7574D" w:rsidP="00E93F68">
            <w:pPr>
              <w:rPr>
                <w:lang w:val="en-US"/>
              </w:rPr>
            </w:pPr>
            <w:r w:rsidRPr="00163F87">
              <w:rPr>
                <w:lang w:val="en-US"/>
              </w:rPr>
              <w:t xml:space="preserve">The International Journal </w:t>
            </w:r>
            <w:r w:rsidRPr="00CF2446">
              <w:rPr>
                <w:lang w:val="en-US"/>
              </w:rPr>
              <w:t>of Life Cycle Assessment</w:t>
            </w:r>
          </w:p>
        </w:tc>
        <w:tc>
          <w:tcPr>
            <w:tcW w:w="3323" w:type="dxa"/>
          </w:tcPr>
          <w:p w:rsidR="00E62AE2" w:rsidRPr="00CF2446" w:rsidRDefault="00D7574D" w:rsidP="00FF22EF">
            <w:pPr>
              <w:jc w:val="center"/>
              <w:rPr>
                <w:lang w:val="en-US"/>
              </w:rPr>
            </w:pPr>
            <w:r w:rsidRPr="00CF2446">
              <w:rPr>
                <w:lang w:val="en-US"/>
              </w:rPr>
              <w:t>1</w:t>
            </w:r>
          </w:p>
        </w:tc>
      </w:tr>
      <w:tr w:rsidR="00E62AE2" w:rsidTr="00E62AE2">
        <w:tc>
          <w:tcPr>
            <w:tcW w:w="675" w:type="dxa"/>
          </w:tcPr>
          <w:p w:rsidR="00E62AE2" w:rsidRPr="00CF2446" w:rsidRDefault="00E62AE2" w:rsidP="00E93F68">
            <w:r w:rsidRPr="00CF2446">
              <w:t>4.</w:t>
            </w:r>
          </w:p>
        </w:tc>
        <w:tc>
          <w:tcPr>
            <w:tcW w:w="5970" w:type="dxa"/>
          </w:tcPr>
          <w:p w:rsidR="00E62AE2" w:rsidRPr="00CF2446" w:rsidRDefault="00D7574D" w:rsidP="00E93F68">
            <w:proofErr w:type="spellStart"/>
            <w:r w:rsidRPr="00CF2446">
              <w:t>Wired</w:t>
            </w:r>
            <w:proofErr w:type="spellEnd"/>
          </w:p>
        </w:tc>
        <w:tc>
          <w:tcPr>
            <w:tcW w:w="3323" w:type="dxa"/>
          </w:tcPr>
          <w:p w:rsidR="00E62AE2" w:rsidRPr="00CF2446" w:rsidRDefault="002B6537" w:rsidP="00FF22EF">
            <w:pPr>
              <w:jc w:val="center"/>
            </w:pPr>
            <w:r>
              <w:t>2</w:t>
            </w:r>
          </w:p>
        </w:tc>
      </w:tr>
    </w:tbl>
    <w:p w:rsidR="00E93F68" w:rsidRPr="00E93F68" w:rsidRDefault="00E93F68" w:rsidP="00E93F68">
      <w:pPr>
        <w:rPr>
          <w:color w:val="FF0000"/>
        </w:rPr>
      </w:pPr>
    </w:p>
    <w:sectPr w:rsidR="00E93F68" w:rsidRPr="00E93F68" w:rsidSect="00163F87">
      <w:pgSz w:w="11904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68"/>
    <w:rsid w:val="00002679"/>
    <w:rsid w:val="00056176"/>
    <w:rsid w:val="00071E4C"/>
    <w:rsid w:val="00163F87"/>
    <w:rsid w:val="002B6537"/>
    <w:rsid w:val="006B2E63"/>
    <w:rsid w:val="006C4F4C"/>
    <w:rsid w:val="00AD01F4"/>
    <w:rsid w:val="00CF2446"/>
    <w:rsid w:val="00D7574D"/>
    <w:rsid w:val="00E231A3"/>
    <w:rsid w:val="00E62AE2"/>
    <w:rsid w:val="00E93F68"/>
    <w:rsid w:val="00EB34A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16</cp:revision>
  <cp:lastPrinted>2020-12-09T12:54:00Z</cp:lastPrinted>
  <dcterms:created xsi:type="dcterms:W3CDTF">2020-11-27T08:12:00Z</dcterms:created>
  <dcterms:modified xsi:type="dcterms:W3CDTF">2020-12-10T11:03:00Z</dcterms:modified>
</cp:coreProperties>
</file>