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BAF1E" w14:textId="7F54CD46" w:rsidR="00CF5304" w:rsidRPr="00CF5304" w:rsidRDefault="00CF5304" w:rsidP="00CF5304">
      <w:pPr>
        <w:tabs>
          <w:tab w:val="center" w:pos="2324"/>
          <w:tab w:val="center" w:pos="4678"/>
          <w:tab w:val="center" w:pos="11680"/>
        </w:tabs>
        <w:spacing w:after="845" w:line="256" w:lineRule="auto"/>
        <w:rPr>
          <w:rFonts w:ascii="Lato" w:eastAsia="Calibri" w:hAnsi="Lato" w:cs="Calibri"/>
          <w:color w:val="000000"/>
          <w:kern w:val="0"/>
          <w:sz w:val="20"/>
          <w:szCs w:val="20"/>
          <w:lang w:eastAsia="pl-PL"/>
          <w14:ligatures w14:val="none"/>
        </w:rPr>
      </w:pPr>
      <w:r w:rsidRPr="00CF5304">
        <w:rPr>
          <w:rFonts w:ascii="Lato" w:eastAsia="Times New Roman" w:hAnsi="Lato" w:cs="Times New Roman"/>
          <w:color w:val="000000"/>
          <w:kern w:val="0"/>
          <w:sz w:val="20"/>
          <w:szCs w:val="20"/>
          <w:lang w:eastAsia="pl-PL"/>
          <w14:ligatures w14:val="none"/>
        </w:rPr>
        <w:t xml:space="preserve">Załącznik Nr 1 do Ogłoszenia Nr </w:t>
      </w:r>
      <w:r w:rsidR="003D27FE">
        <w:rPr>
          <w:rFonts w:ascii="Lato" w:eastAsia="Times New Roman" w:hAnsi="Lato" w:cs="Times New Roman"/>
          <w:color w:val="000000"/>
          <w:kern w:val="0"/>
          <w:sz w:val="20"/>
          <w:szCs w:val="20"/>
          <w:lang w:eastAsia="pl-PL"/>
          <w14:ligatures w14:val="none"/>
        </w:rPr>
        <w:t>1</w:t>
      </w:r>
      <w:r w:rsidRPr="00CF5304">
        <w:rPr>
          <w:rFonts w:ascii="Lato" w:eastAsia="Times New Roman" w:hAnsi="Lato" w:cs="Times New Roman"/>
          <w:color w:val="000000"/>
          <w:kern w:val="0"/>
          <w:sz w:val="20"/>
          <w:szCs w:val="20"/>
          <w:lang w:eastAsia="pl-PL"/>
          <w14:ligatures w14:val="none"/>
        </w:rPr>
        <w:t>/202</w:t>
      </w:r>
      <w:r w:rsidR="003D27FE">
        <w:rPr>
          <w:rFonts w:ascii="Lato" w:eastAsia="Times New Roman" w:hAnsi="Lato" w:cs="Times New Roman"/>
          <w:color w:val="000000"/>
          <w:kern w:val="0"/>
          <w:sz w:val="20"/>
          <w:szCs w:val="20"/>
          <w:lang w:eastAsia="pl-PL"/>
          <w14:ligatures w14:val="none"/>
        </w:rPr>
        <w:t>6</w:t>
      </w:r>
      <w:r w:rsidRPr="00CF5304">
        <w:rPr>
          <w:rFonts w:ascii="Lato" w:eastAsia="Times New Roman" w:hAnsi="Lato" w:cs="Times New Roman"/>
          <w:color w:val="000000"/>
          <w:kern w:val="0"/>
          <w:sz w:val="20"/>
          <w:szCs w:val="20"/>
          <w:lang w:eastAsia="pl-PL"/>
          <w14:ligatures w14:val="none"/>
        </w:rPr>
        <w:t>/P</w:t>
      </w:r>
    </w:p>
    <w:p w14:paraId="69A9CD2A" w14:textId="77777777" w:rsidR="00CF5304" w:rsidRPr="00CF5304" w:rsidRDefault="00CF5304" w:rsidP="00CF5304">
      <w:pPr>
        <w:spacing w:after="0" w:line="256" w:lineRule="auto"/>
        <w:ind w:left="327"/>
        <w:jc w:val="center"/>
        <w:rPr>
          <w:rFonts w:ascii="Lato" w:eastAsia="Times New Roman" w:hAnsi="Lato" w:cs="Times New Roman"/>
          <w:b/>
          <w:color w:val="000000"/>
          <w:kern w:val="0"/>
          <w:sz w:val="24"/>
          <w:lang w:eastAsia="pl-PL"/>
          <w14:ligatures w14:val="none"/>
        </w:rPr>
      </w:pPr>
      <w:r w:rsidRPr="00CF5304">
        <w:rPr>
          <w:rFonts w:ascii="Lato" w:eastAsia="Times New Roman" w:hAnsi="Lato" w:cs="Times New Roman"/>
          <w:b/>
          <w:color w:val="000000"/>
          <w:kern w:val="0"/>
          <w:sz w:val="24"/>
          <w:lang w:eastAsia="pl-PL"/>
          <w14:ligatures w14:val="none"/>
        </w:rPr>
        <w:t xml:space="preserve">Wykaz zbędnych i zużytych składników majątku ruchomego </w:t>
      </w:r>
    </w:p>
    <w:p w14:paraId="04350FC6" w14:textId="77777777" w:rsidR="00CF5304" w:rsidRPr="00CF5304" w:rsidRDefault="00CF5304" w:rsidP="00CF5304">
      <w:pPr>
        <w:spacing w:after="0" w:line="256" w:lineRule="auto"/>
        <w:ind w:left="327"/>
        <w:jc w:val="center"/>
        <w:rPr>
          <w:rFonts w:ascii="Lato" w:eastAsia="Times New Roman" w:hAnsi="Lato" w:cs="Times New Roman"/>
          <w:b/>
          <w:color w:val="000000"/>
          <w:kern w:val="0"/>
          <w:sz w:val="24"/>
          <w:lang w:eastAsia="pl-PL"/>
          <w14:ligatures w14:val="none"/>
        </w:rPr>
      </w:pPr>
    </w:p>
    <w:p w14:paraId="6D53FD17" w14:textId="77777777" w:rsidR="00CF5304" w:rsidRPr="00CF5304" w:rsidRDefault="00CF5304" w:rsidP="00CF5304">
      <w:pPr>
        <w:spacing w:after="0" w:line="256" w:lineRule="auto"/>
        <w:ind w:left="327"/>
        <w:jc w:val="center"/>
        <w:rPr>
          <w:rFonts w:ascii="Lato" w:eastAsia="Calibri" w:hAnsi="Lato" w:cs="Calibri"/>
          <w:color w:val="000000"/>
          <w:kern w:val="0"/>
          <w:lang w:eastAsia="pl-PL"/>
          <w14:ligatures w14:val="none"/>
        </w:rPr>
      </w:pPr>
    </w:p>
    <w:tbl>
      <w:tblPr>
        <w:tblStyle w:val="TableGrid"/>
        <w:tblW w:w="15182" w:type="dxa"/>
        <w:tblInd w:w="-602" w:type="dxa"/>
        <w:tblCellMar>
          <w:top w:w="45" w:type="dxa"/>
        </w:tblCellMar>
        <w:tblLook w:val="04A0" w:firstRow="1" w:lastRow="0" w:firstColumn="1" w:lastColumn="0" w:noHBand="0" w:noVBand="1"/>
      </w:tblPr>
      <w:tblGrid>
        <w:gridCol w:w="444"/>
        <w:gridCol w:w="3203"/>
        <w:gridCol w:w="1454"/>
        <w:gridCol w:w="1305"/>
        <w:gridCol w:w="1276"/>
        <w:gridCol w:w="5812"/>
        <w:gridCol w:w="1688"/>
      </w:tblGrid>
      <w:tr w:rsidR="00CF5304" w:rsidRPr="00CF5304" w14:paraId="447640C6" w14:textId="77777777" w:rsidTr="003D27FE">
        <w:trPr>
          <w:trHeight w:val="1255"/>
        </w:trPr>
        <w:tc>
          <w:tcPr>
            <w:tcW w:w="444"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3230B819" w14:textId="77777777" w:rsidR="00CF5304" w:rsidRPr="00CF5304" w:rsidRDefault="00CF5304" w:rsidP="00CF5304">
            <w:pPr>
              <w:ind w:left="91"/>
              <w:rPr>
                <w:rFonts w:ascii="Lato" w:eastAsia="Calibri" w:hAnsi="Lato" w:cs="Calibri"/>
                <w:color w:val="000000"/>
              </w:rPr>
            </w:pPr>
            <w:r w:rsidRPr="00CF5304">
              <w:rPr>
                <w:rFonts w:ascii="Lato" w:eastAsia="Tahoma" w:hAnsi="Lato" w:cs="Tahoma"/>
                <w:b/>
                <w:color w:val="000000"/>
              </w:rPr>
              <w:t>Lp.</w:t>
            </w:r>
          </w:p>
        </w:tc>
        <w:tc>
          <w:tcPr>
            <w:tcW w:w="3203"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121369E2" w14:textId="77777777" w:rsidR="00CF5304" w:rsidRPr="00CF5304" w:rsidRDefault="00CF5304" w:rsidP="00CF5304">
            <w:pPr>
              <w:ind w:right="15"/>
              <w:jc w:val="center"/>
              <w:rPr>
                <w:rFonts w:ascii="Lato" w:eastAsia="Calibri" w:hAnsi="Lato" w:cs="Calibri"/>
                <w:color w:val="000000"/>
              </w:rPr>
            </w:pPr>
            <w:r w:rsidRPr="00CF5304">
              <w:rPr>
                <w:rFonts w:ascii="Lato" w:eastAsia="Tahoma" w:hAnsi="Lato" w:cs="Tahoma"/>
                <w:b/>
                <w:color w:val="000000"/>
              </w:rPr>
              <w:t>Nazwa</w:t>
            </w:r>
          </w:p>
        </w:tc>
        <w:tc>
          <w:tcPr>
            <w:tcW w:w="1454"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0DD1AB91" w14:textId="77777777" w:rsidR="00CF5304" w:rsidRPr="00CF5304" w:rsidRDefault="00CF5304" w:rsidP="00CF5304">
            <w:pPr>
              <w:jc w:val="center"/>
              <w:rPr>
                <w:rFonts w:ascii="Lato" w:eastAsia="Calibri" w:hAnsi="Lato" w:cs="Calibri"/>
                <w:color w:val="000000"/>
              </w:rPr>
            </w:pPr>
            <w:r w:rsidRPr="00CF5304">
              <w:rPr>
                <w:rFonts w:ascii="Lato" w:eastAsia="Tahoma" w:hAnsi="Lato" w:cs="Tahoma"/>
                <w:b/>
                <w:color w:val="000000"/>
              </w:rPr>
              <w:t>Kod lub numer inwentarzowy</w:t>
            </w:r>
          </w:p>
        </w:tc>
        <w:tc>
          <w:tcPr>
            <w:tcW w:w="1305"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3FAF9073" w14:textId="77777777" w:rsidR="00CF5304" w:rsidRPr="00CF5304" w:rsidRDefault="00CF5304" w:rsidP="00CF5304">
            <w:pPr>
              <w:jc w:val="center"/>
              <w:rPr>
                <w:rFonts w:ascii="Lato" w:eastAsia="Calibri" w:hAnsi="Lato" w:cs="Calibri"/>
                <w:color w:val="000000"/>
              </w:rPr>
            </w:pPr>
            <w:r w:rsidRPr="00CF5304">
              <w:rPr>
                <w:rFonts w:ascii="Lato" w:eastAsia="Tahoma" w:hAnsi="Lato" w:cs="Tahoma"/>
                <w:b/>
                <w:color w:val="000000"/>
              </w:rPr>
              <w:t>Data pozyskania</w:t>
            </w:r>
          </w:p>
        </w:tc>
        <w:tc>
          <w:tcPr>
            <w:tcW w:w="1276"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4D455D26" w14:textId="77777777" w:rsidR="00CF5304" w:rsidRPr="00CF5304" w:rsidRDefault="00CF5304" w:rsidP="00CF5304">
            <w:pPr>
              <w:jc w:val="center"/>
              <w:rPr>
                <w:rFonts w:ascii="Lato" w:eastAsia="Calibri" w:hAnsi="Lato" w:cs="Calibri"/>
                <w:color w:val="000000"/>
              </w:rPr>
            </w:pPr>
            <w:r w:rsidRPr="00CF5304">
              <w:rPr>
                <w:rFonts w:ascii="Lato" w:eastAsia="Tahoma" w:hAnsi="Lato" w:cs="Tahoma"/>
                <w:b/>
                <w:color w:val="000000"/>
              </w:rPr>
              <w:t>Wartość pozyskania</w:t>
            </w:r>
          </w:p>
        </w:tc>
        <w:tc>
          <w:tcPr>
            <w:tcW w:w="5812"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79135EAE" w14:textId="77777777" w:rsidR="00CF5304" w:rsidRPr="00CF5304" w:rsidRDefault="00CF5304" w:rsidP="00CF5304">
            <w:pPr>
              <w:ind w:right="15"/>
              <w:jc w:val="center"/>
              <w:rPr>
                <w:rFonts w:ascii="Lato" w:eastAsia="Calibri" w:hAnsi="Lato" w:cs="Calibri"/>
                <w:color w:val="000000"/>
              </w:rPr>
            </w:pPr>
            <w:r w:rsidRPr="00CF5304">
              <w:rPr>
                <w:rFonts w:ascii="Lato" w:eastAsia="Tahoma" w:hAnsi="Lato" w:cs="Tahoma"/>
                <w:b/>
                <w:color w:val="000000"/>
              </w:rPr>
              <w:t>Opis techniczny</w:t>
            </w:r>
          </w:p>
        </w:tc>
        <w:tc>
          <w:tcPr>
            <w:tcW w:w="1688" w:type="dxa"/>
            <w:tcBorders>
              <w:top w:val="single" w:sz="6" w:space="0" w:color="C0C0C0"/>
              <w:left w:val="single" w:sz="6" w:space="0" w:color="C0C0C0"/>
              <w:bottom w:val="single" w:sz="12" w:space="0" w:color="C0C0C0"/>
              <w:right w:val="single" w:sz="6" w:space="0" w:color="C0C0C0"/>
            </w:tcBorders>
            <w:tcMar>
              <w:top w:w="45" w:type="dxa"/>
              <w:left w:w="15" w:type="dxa"/>
              <w:bottom w:w="0" w:type="dxa"/>
              <w:right w:w="0" w:type="dxa"/>
            </w:tcMar>
            <w:vAlign w:val="center"/>
            <w:hideMark/>
          </w:tcPr>
          <w:p w14:paraId="77243E48" w14:textId="77777777" w:rsidR="00CF5304" w:rsidRPr="00CF5304" w:rsidRDefault="00CF5304" w:rsidP="00CF5304">
            <w:pPr>
              <w:jc w:val="center"/>
              <w:rPr>
                <w:rFonts w:ascii="Lato" w:eastAsia="Calibri" w:hAnsi="Lato" w:cs="Tahoma"/>
                <w:b/>
                <w:color w:val="000000"/>
              </w:rPr>
            </w:pPr>
            <w:r w:rsidRPr="00CF5304">
              <w:rPr>
                <w:rFonts w:ascii="Lato" w:eastAsia="Calibri" w:hAnsi="Lato" w:cs="Tahoma"/>
                <w:b/>
                <w:color w:val="000000"/>
              </w:rPr>
              <w:t>Cena w zł</w:t>
            </w:r>
          </w:p>
        </w:tc>
      </w:tr>
      <w:tr w:rsidR="00CF5304" w:rsidRPr="00CF5304" w14:paraId="63D1E542" w14:textId="77777777" w:rsidTr="003D27FE">
        <w:trPr>
          <w:trHeight w:val="952"/>
        </w:trPr>
        <w:tc>
          <w:tcPr>
            <w:tcW w:w="444" w:type="dxa"/>
            <w:tcBorders>
              <w:top w:val="single" w:sz="12" w:space="0" w:color="C0C0C0"/>
              <w:left w:val="single" w:sz="6" w:space="0" w:color="C0C0C0"/>
              <w:bottom w:val="single" w:sz="6" w:space="0" w:color="C0C0C0"/>
              <w:right w:val="single" w:sz="6" w:space="0" w:color="C0C0C0"/>
            </w:tcBorders>
            <w:tcMar>
              <w:top w:w="45" w:type="dxa"/>
              <w:left w:w="15" w:type="dxa"/>
              <w:bottom w:w="0" w:type="dxa"/>
              <w:right w:w="0" w:type="dxa"/>
            </w:tcMar>
            <w:vAlign w:val="center"/>
            <w:hideMark/>
          </w:tcPr>
          <w:p w14:paraId="079FC612" w14:textId="77777777" w:rsidR="00CF5304" w:rsidRPr="00CF5304" w:rsidRDefault="00CF5304" w:rsidP="00CF5304">
            <w:pPr>
              <w:ind w:left="153"/>
              <w:rPr>
                <w:rFonts w:ascii="Lato" w:eastAsia="Calibri" w:hAnsi="Lato" w:cs="Calibri"/>
                <w:b/>
                <w:bCs/>
                <w:color w:val="000000"/>
              </w:rPr>
            </w:pPr>
            <w:r w:rsidRPr="00CF5304">
              <w:rPr>
                <w:rFonts w:ascii="Lato" w:eastAsia="Tahoma" w:hAnsi="Lato" w:cs="Tahoma"/>
                <w:b/>
                <w:bCs/>
                <w:color w:val="000000"/>
              </w:rPr>
              <w:t>1</w:t>
            </w:r>
          </w:p>
        </w:tc>
        <w:tc>
          <w:tcPr>
            <w:tcW w:w="3203" w:type="dxa"/>
            <w:tcBorders>
              <w:top w:val="nil"/>
              <w:left w:val="nil"/>
              <w:bottom w:val="single" w:sz="6" w:space="0" w:color="C0C0C0"/>
              <w:right w:val="single" w:sz="6" w:space="0" w:color="C0C0C0"/>
            </w:tcBorders>
            <w:tcMar>
              <w:top w:w="45" w:type="dxa"/>
              <w:left w:w="15" w:type="dxa"/>
              <w:bottom w:w="0" w:type="dxa"/>
              <w:right w:w="0" w:type="dxa"/>
            </w:tcMar>
            <w:vAlign w:val="center"/>
            <w:hideMark/>
          </w:tcPr>
          <w:p w14:paraId="6B7FEDBC" w14:textId="77777777" w:rsidR="00CF5304" w:rsidRPr="00CF5304" w:rsidRDefault="00CF5304" w:rsidP="00CF5304">
            <w:pPr>
              <w:rPr>
                <w:rFonts w:ascii="Lato" w:eastAsia="Calibri" w:hAnsi="Lato" w:cs="Tahoma"/>
                <w:color w:val="000000"/>
              </w:rPr>
            </w:pPr>
            <w:r w:rsidRPr="00CF5304">
              <w:rPr>
                <w:rFonts w:ascii="Lato" w:eastAsia="Calibri" w:hAnsi="Lato" w:cs="Tahoma"/>
                <w:color w:val="000000"/>
              </w:rPr>
              <w:t>Samochód osobowy</w:t>
            </w:r>
          </w:p>
          <w:p w14:paraId="177E67B9" w14:textId="2CC88433" w:rsidR="00CF5304" w:rsidRPr="00CF5304" w:rsidRDefault="003D27FE" w:rsidP="00CF5304">
            <w:pPr>
              <w:rPr>
                <w:rFonts w:ascii="Lato" w:eastAsia="Calibri" w:hAnsi="Lato" w:cs="Tahoma"/>
                <w:color w:val="000000"/>
              </w:rPr>
            </w:pPr>
            <w:r w:rsidRPr="003D27FE">
              <w:rPr>
                <w:rFonts w:ascii="Lato" w:eastAsia="Calibri" w:hAnsi="Lato" w:cs="Tahoma"/>
                <w:color w:val="000000"/>
              </w:rPr>
              <w:t xml:space="preserve">AUDI A8 </w:t>
            </w:r>
            <w:proofErr w:type="spellStart"/>
            <w:r w:rsidRPr="003D27FE">
              <w:rPr>
                <w:rFonts w:ascii="Lato" w:eastAsia="Calibri" w:hAnsi="Lato" w:cs="Tahoma"/>
                <w:color w:val="000000"/>
              </w:rPr>
              <w:t>Long</w:t>
            </w:r>
            <w:proofErr w:type="spellEnd"/>
            <w:r w:rsidRPr="003D27FE">
              <w:rPr>
                <w:rFonts w:ascii="Lato" w:eastAsia="Calibri" w:hAnsi="Lato" w:cs="Tahoma"/>
                <w:color w:val="000000"/>
              </w:rPr>
              <w:t xml:space="preserve"> TFSI V6  </w:t>
            </w:r>
            <w:r w:rsidR="00CF5304">
              <w:rPr>
                <w:rFonts w:ascii="Lato" w:eastAsia="Calibri" w:hAnsi="Lato" w:cs="Tahoma"/>
                <w:color w:val="000000"/>
              </w:rPr>
              <w:br/>
            </w:r>
            <w:r w:rsidR="00CF5304" w:rsidRPr="00CF5304">
              <w:rPr>
                <w:rFonts w:ascii="Lato" w:eastAsia="Calibri" w:hAnsi="Lato" w:cs="Tahoma"/>
                <w:color w:val="000000"/>
              </w:rPr>
              <w:t>nr rej.</w:t>
            </w:r>
            <w:r w:rsidR="00CF5304">
              <w:rPr>
                <w:rFonts w:ascii="Lato" w:eastAsia="Calibri" w:hAnsi="Lato" w:cs="Tahoma"/>
                <w:color w:val="000000"/>
              </w:rPr>
              <w:t xml:space="preserve">: </w:t>
            </w:r>
            <w:r w:rsidRPr="003D27FE">
              <w:rPr>
                <w:rFonts w:ascii="Lato" w:eastAsia="Calibri" w:hAnsi="Lato" w:cs="Tahoma"/>
                <w:color w:val="000000"/>
              </w:rPr>
              <w:t>WE 079UN</w:t>
            </w:r>
          </w:p>
        </w:tc>
        <w:tc>
          <w:tcPr>
            <w:tcW w:w="1454" w:type="dxa"/>
            <w:tcBorders>
              <w:top w:val="nil"/>
              <w:left w:val="nil"/>
              <w:bottom w:val="single" w:sz="6" w:space="0" w:color="C0C0C0"/>
              <w:right w:val="single" w:sz="6" w:space="0" w:color="C0C0C0"/>
            </w:tcBorders>
            <w:tcMar>
              <w:top w:w="45" w:type="dxa"/>
              <w:left w:w="15" w:type="dxa"/>
              <w:bottom w:w="0" w:type="dxa"/>
              <w:right w:w="0" w:type="dxa"/>
            </w:tcMar>
            <w:vAlign w:val="center"/>
            <w:hideMark/>
          </w:tcPr>
          <w:p w14:paraId="6C5903A6" w14:textId="77777777" w:rsidR="00CF5304" w:rsidRDefault="00CF5304" w:rsidP="00CF5304">
            <w:pPr>
              <w:jc w:val="center"/>
              <w:rPr>
                <w:rFonts w:ascii="Lato" w:eastAsia="Calibri" w:hAnsi="Lato" w:cs="Tahoma"/>
                <w:color w:val="000000"/>
              </w:rPr>
            </w:pPr>
          </w:p>
          <w:p w14:paraId="675DED1C" w14:textId="1DB544B3" w:rsidR="00CF5304" w:rsidRPr="00CF5304" w:rsidRDefault="003D27FE" w:rsidP="003D27FE">
            <w:pPr>
              <w:jc w:val="center"/>
              <w:rPr>
                <w:rFonts w:ascii="Lato" w:eastAsia="Calibri" w:hAnsi="Lato" w:cs="Tahoma"/>
                <w:color w:val="000000"/>
              </w:rPr>
            </w:pPr>
            <w:r w:rsidRPr="003D27FE">
              <w:rPr>
                <w:rFonts w:ascii="Lato" w:eastAsia="Calibri" w:hAnsi="Lato" w:cs="Tahoma"/>
                <w:color w:val="000000"/>
              </w:rPr>
              <w:t>021808</w:t>
            </w:r>
            <w:r w:rsidR="00CF5304" w:rsidRPr="00CF5304">
              <w:rPr>
                <w:rFonts w:ascii="Lato" w:eastAsia="Calibri" w:hAnsi="Lato" w:cs="Tahoma"/>
                <w:color w:val="000000"/>
              </w:rPr>
              <w:br/>
            </w:r>
          </w:p>
        </w:tc>
        <w:tc>
          <w:tcPr>
            <w:tcW w:w="1305" w:type="dxa"/>
            <w:tcBorders>
              <w:top w:val="nil"/>
              <w:left w:val="nil"/>
              <w:bottom w:val="single" w:sz="6" w:space="0" w:color="C0C0C0"/>
              <w:right w:val="single" w:sz="6" w:space="0" w:color="C0C0C0"/>
            </w:tcBorders>
            <w:tcMar>
              <w:top w:w="45" w:type="dxa"/>
              <w:left w:w="15" w:type="dxa"/>
              <w:bottom w:w="0" w:type="dxa"/>
              <w:right w:w="0" w:type="dxa"/>
            </w:tcMar>
            <w:vAlign w:val="center"/>
            <w:hideMark/>
          </w:tcPr>
          <w:p w14:paraId="195E4143" w14:textId="311862E2" w:rsidR="00CF5304" w:rsidRPr="00CF5304" w:rsidRDefault="00CF5304" w:rsidP="00CF5304">
            <w:pPr>
              <w:jc w:val="center"/>
              <w:rPr>
                <w:rFonts w:ascii="Lato" w:eastAsia="Calibri" w:hAnsi="Lato" w:cs="Tahoma"/>
                <w:color w:val="000000"/>
              </w:rPr>
            </w:pPr>
            <w:r w:rsidRPr="00CF5304">
              <w:rPr>
                <w:rFonts w:ascii="Lato" w:eastAsia="Calibri" w:hAnsi="Lato" w:cs="Tahoma"/>
                <w:color w:val="000000"/>
              </w:rPr>
              <w:t>20</w:t>
            </w:r>
            <w:r w:rsidR="003D27FE">
              <w:rPr>
                <w:rFonts w:ascii="Lato" w:eastAsia="Calibri" w:hAnsi="Lato" w:cs="Tahoma"/>
                <w:color w:val="000000"/>
              </w:rPr>
              <w:t>22</w:t>
            </w:r>
            <w:r w:rsidRPr="00CF5304">
              <w:rPr>
                <w:rFonts w:ascii="Lato" w:eastAsia="Calibri" w:hAnsi="Lato" w:cs="Tahoma"/>
                <w:color w:val="000000"/>
              </w:rPr>
              <w:t>-0</w:t>
            </w:r>
            <w:r w:rsidR="003D27FE">
              <w:rPr>
                <w:rFonts w:ascii="Lato" w:eastAsia="Calibri" w:hAnsi="Lato" w:cs="Tahoma"/>
                <w:color w:val="000000"/>
              </w:rPr>
              <w:t>4</w:t>
            </w:r>
            <w:r w:rsidRPr="00CF5304">
              <w:rPr>
                <w:rFonts w:ascii="Lato" w:eastAsia="Calibri" w:hAnsi="Lato" w:cs="Tahoma"/>
                <w:color w:val="000000"/>
              </w:rPr>
              <w:t>-</w:t>
            </w:r>
            <w:r w:rsidR="003D27FE">
              <w:rPr>
                <w:rFonts w:ascii="Lato" w:eastAsia="Calibri" w:hAnsi="Lato" w:cs="Tahoma"/>
                <w:color w:val="000000"/>
              </w:rPr>
              <w:t>13</w:t>
            </w:r>
          </w:p>
        </w:tc>
        <w:tc>
          <w:tcPr>
            <w:tcW w:w="1276" w:type="dxa"/>
            <w:tcBorders>
              <w:top w:val="nil"/>
              <w:left w:val="nil"/>
              <w:bottom w:val="single" w:sz="6" w:space="0" w:color="C0C0C0"/>
              <w:right w:val="single" w:sz="6" w:space="0" w:color="C0C0C0"/>
            </w:tcBorders>
            <w:tcMar>
              <w:top w:w="45" w:type="dxa"/>
              <w:left w:w="15" w:type="dxa"/>
              <w:bottom w:w="0" w:type="dxa"/>
              <w:right w:w="0" w:type="dxa"/>
            </w:tcMar>
            <w:vAlign w:val="center"/>
            <w:hideMark/>
          </w:tcPr>
          <w:p w14:paraId="4FFA6501" w14:textId="76CF4C4F" w:rsidR="00CF5304" w:rsidRPr="00CF5304" w:rsidRDefault="003D27FE" w:rsidP="00CF5304">
            <w:pPr>
              <w:jc w:val="center"/>
              <w:rPr>
                <w:rFonts w:ascii="Lato" w:eastAsia="Calibri" w:hAnsi="Lato" w:cs="Tahoma"/>
                <w:color w:val="000000"/>
              </w:rPr>
            </w:pPr>
            <w:r w:rsidRPr="003D27FE">
              <w:rPr>
                <w:rFonts w:ascii="Lato" w:eastAsia="Calibri" w:hAnsi="Lato" w:cs="Tahoma"/>
                <w:color w:val="000000"/>
              </w:rPr>
              <w:t>362 140,00</w:t>
            </w:r>
          </w:p>
        </w:tc>
        <w:tc>
          <w:tcPr>
            <w:tcW w:w="5812" w:type="dxa"/>
            <w:tcBorders>
              <w:top w:val="nil"/>
              <w:left w:val="nil"/>
              <w:bottom w:val="single" w:sz="6" w:space="0" w:color="C0C0C0"/>
              <w:right w:val="single" w:sz="6" w:space="0" w:color="C0C0C0"/>
            </w:tcBorders>
            <w:tcMar>
              <w:top w:w="45" w:type="dxa"/>
              <w:left w:w="15" w:type="dxa"/>
              <w:bottom w:w="0" w:type="dxa"/>
              <w:right w:w="0" w:type="dxa"/>
            </w:tcMar>
            <w:vAlign w:val="center"/>
            <w:hideMark/>
          </w:tcPr>
          <w:p w14:paraId="5021400A" w14:textId="73B3E341" w:rsidR="00CF5304" w:rsidRPr="00CF5304" w:rsidRDefault="00CF5304" w:rsidP="003D27FE">
            <w:pPr>
              <w:rPr>
                <w:rFonts w:ascii="Lato" w:eastAsia="Calibri" w:hAnsi="Lato" w:cs="Tahoma"/>
                <w:color w:val="000000"/>
              </w:rPr>
            </w:pPr>
            <w:r w:rsidRPr="00CF5304">
              <w:rPr>
                <w:rFonts w:ascii="Lato" w:eastAsia="Calibri" w:hAnsi="Lato" w:cs="Tahoma"/>
                <w:color w:val="000000"/>
              </w:rPr>
              <w:t xml:space="preserve">Przebieg </w:t>
            </w:r>
            <w:r w:rsidR="003D27FE" w:rsidRPr="003D27FE">
              <w:rPr>
                <w:rFonts w:ascii="Lato" w:eastAsia="Calibri" w:hAnsi="Lato" w:cs="Tahoma"/>
                <w:color w:val="000000"/>
              </w:rPr>
              <w:t xml:space="preserve">286 927 </w:t>
            </w:r>
            <w:r w:rsidRPr="00CF5304">
              <w:rPr>
                <w:rFonts w:ascii="Lato" w:eastAsia="Calibri" w:hAnsi="Lato" w:cs="Tahoma"/>
                <w:color w:val="000000"/>
              </w:rPr>
              <w:t>km</w:t>
            </w:r>
          </w:p>
          <w:p w14:paraId="5401C402" w14:textId="116C5046" w:rsidR="00CF5304" w:rsidRPr="00CF5304" w:rsidRDefault="003D27FE" w:rsidP="003D27FE">
            <w:pPr>
              <w:rPr>
                <w:rFonts w:ascii="Lato" w:eastAsia="Calibri" w:hAnsi="Lato" w:cs="Tahoma"/>
                <w:color w:val="000000"/>
              </w:rPr>
            </w:pPr>
            <w:r w:rsidRPr="003D27FE">
              <w:rPr>
                <w:rFonts w:ascii="Lato" w:eastAsia="Calibri" w:hAnsi="Lato" w:cs="Tahoma"/>
                <w:color w:val="000000"/>
              </w:rPr>
              <w:t xml:space="preserve">4 koła ze stopów lekkich porysowane na krawędziach obręczy, szyba czołowa posiada odpryski zewnętrznej warstwy, zespół napędowy pokryty zaciekami płynów eksploatacyjnych, silnik zużywa ponadnormatywne ilości oleju, ubytki cieczy chłodzącej bez widocznych wycieków, pojazd posiada ślady naprawy blacharsko - lakierniczej, </w:t>
            </w:r>
            <w:r>
              <w:rPr>
                <w:rFonts w:ascii="Lato" w:eastAsia="Calibri" w:hAnsi="Lato" w:cs="Tahoma"/>
                <w:color w:val="000000"/>
              </w:rPr>
              <w:br/>
            </w:r>
            <w:r w:rsidRPr="003D27FE">
              <w:rPr>
                <w:rFonts w:ascii="Lato" w:eastAsia="Calibri" w:hAnsi="Lato" w:cs="Tahoma"/>
                <w:color w:val="000000"/>
              </w:rPr>
              <w:t>w błotnikach przednich wycięte otwory pod gniazda</w:t>
            </w:r>
            <w:r>
              <w:rPr>
                <w:rFonts w:ascii="Lato" w:eastAsia="Calibri" w:hAnsi="Lato" w:cs="Tahoma"/>
                <w:color w:val="000000"/>
              </w:rPr>
              <w:t xml:space="preserve"> proporców.</w:t>
            </w:r>
          </w:p>
        </w:tc>
        <w:tc>
          <w:tcPr>
            <w:tcW w:w="1688" w:type="dxa"/>
            <w:tcBorders>
              <w:top w:val="nil"/>
              <w:left w:val="nil"/>
              <w:bottom w:val="single" w:sz="6" w:space="0" w:color="C0C0C0"/>
              <w:right w:val="single" w:sz="6" w:space="0" w:color="C0C0C0"/>
            </w:tcBorders>
            <w:tcMar>
              <w:top w:w="45" w:type="dxa"/>
              <w:left w:w="15" w:type="dxa"/>
              <w:bottom w:w="0" w:type="dxa"/>
              <w:right w:w="0" w:type="dxa"/>
            </w:tcMar>
            <w:vAlign w:val="center"/>
            <w:hideMark/>
          </w:tcPr>
          <w:p w14:paraId="62C9691A" w14:textId="24B26819" w:rsidR="00CF5304" w:rsidRPr="00CF5304" w:rsidRDefault="003D27FE" w:rsidP="00CF5304">
            <w:pPr>
              <w:jc w:val="center"/>
              <w:rPr>
                <w:rFonts w:ascii="Lato" w:eastAsia="Calibri" w:hAnsi="Lato" w:cs="Tahoma"/>
                <w:color w:val="000000"/>
              </w:rPr>
            </w:pPr>
            <w:r w:rsidRPr="003D27FE">
              <w:rPr>
                <w:rFonts w:ascii="Lato" w:eastAsia="Calibri" w:hAnsi="Lato" w:cs="Tahoma"/>
                <w:color w:val="000000"/>
              </w:rPr>
              <w:t>31</w:t>
            </w:r>
            <w:r>
              <w:rPr>
                <w:rFonts w:ascii="Lato" w:eastAsia="Calibri" w:hAnsi="Lato" w:cs="Tahoma"/>
                <w:color w:val="000000"/>
              </w:rPr>
              <w:t> </w:t>
            </w:r>
            <w:r w:rsidRPr="003D27FE">
              <w:rPr>
                <w:rFonts w:ascii="Lato" w:eastAsia="Calibri" w:hAnsi="Lato" w:cs="Tahoma"/>
                <w:color w:val="000000"/>
              </w:rPr>
              <w:t>200</w:t>
            </w:r>
            <w:r>
              <w:rPr>
                <w:rFonts w:ascii="Lato" w:eastAsia="Calibri" w:hAnsi="Lato" w:cs="Tahoma"/>
                <w:color w:val="000000"/>
              </w:rPr>
              <w:t>,00</w:t>
            </w:r>
            <w:bookmarkStart w:id="0" w:name="_GoBack"/>
            <w:bookmarkEnd w:id="0"/>
            <w:r>
              <w:rPr>
                <w:rFonts w:ascii="Lato" w:eastAsia="Calibri" w:hAnsi="Lato" w:cs="Tahoma"/>
                <w:color w:val="000000"/>
              </w:rPr>
              <w:t xml:space="preserve"> </w:t>
            </w:r>
            <w:r w:rsidR="00CF5304" w:rsidRPr="00CF5304">
              <w:rPr>
                <w:rFonts w:ascii="Lato" w:eastAsia="Calibri" w:hAnsi="Lato" w:cs="Tahoma"/>
                <w:color w:val="000000"/>
              </w:rPr>
              <w:t>PLN</w:t>
            </w:r>
          </w:p>
        </w:tc>
      </w:tr>
    </w:tbl>
    <w:p w14:paraId="2B5CA832" w14:textId="77777777" w:rsidR="001E7B20" w:rsidRDefault="001E7B20"/>
    <w:sectPr w:rsidR="001E7B20" w:rsidSect="00CF530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04"/>
    <w:rsid w:val="001E7B20"/>
    <w:rsid w:val="003D27FE"/>
    <w:rsid w:val="00AF1E83"/>
    <w:rsid w:val="00CF5304"/>
    <w:rsid w:val="00E00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7786"/>
  <w15:chartTrackingRefBased/>
  <w15:docId w15:val="{FE5F4F87-EED2-4CC4-8571-A203C499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53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CF53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CF5304"/>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CF5304"/>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CF5304"/>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CF530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530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530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530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5304"/>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CF5304"/>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CF5304"/>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CF5304"/>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CF5304"/>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CF53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53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53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5304"/>
    <w:rPr>
      <w:rFonts w:eastAsiaTheme="majorEastAsia" w:cstheme="majorBidi"/>
      <w:color w:val="272727" w:themeColor="text1" w:themeTint="D8"/>
    </w:rPr>
  </w:style>
  <w:style w:type="paragraph" w:styleId="Tytu">
    <w:name w:val="Title"/>
    <w:basedOn w:val="Normalny"/>
    <w:next w:val="Normalny"/>
    <w:link w:val="TytuZnak"/>
    <w:uiPriority w:val="10"/>
    <w:qFormat/>
    <w:rsid w:val="00CF5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53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530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53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5304"/>
    <w:pPr>
      <w:spacing w:before="160"/>
      <w:jc w:val="center"/>
    </w:pPr>
    <w:rPr>
      <w:i/>
      <w:iCs/>
      <w:color w:val="404040" w:themeColor="text1" w:themeTint="BF"/>
    </w:rPr>
  </w:style>
  <w:style w:type="character" w:customStyle="1" w:styleId="CytatZnak">
    <w:name w:val="Cytat Znak"/>
    <w:basedOn w:val="Domylnaczcionkaakapitu"/>
    <w:link w:val="Cytat"/>
    <w:uiPriority w:val="29"/>
    <w:rsid w:val="00CF5304"/>
    <w:rPr>
      <w:i/>
      <w:iCs/>
      <w:color w:val="404040" w:themeColor="text1" w:themeTint="BF"/>
    </w:rPr>
  </w:style>
  <w:style w:type="paragraph" w:styleId="Akapitzlist">
    <w:name w:val="List Paragraph"/>
    <w:basedOn w:val="Normalny"/>
    <w:uiPriority w:val="34"/>
    <w:qFormat/>
    <w:rsid w:val="00CF5304"/>
    <w:pPr>
      <w:ind w:left="720"/>
      <w:contextualSpacing/>
    </w:pPr>
  </w:style>
  <w:style w:type="character" w:styleId="Wyrnienieintensywne">
    <w:name w:val="Intense Emphasis"/>
    <w:basedOn w:val="Domylnaczcionkaakapitu"/>
    <w:uiPriority w:val="21"/>
    <w:qFormat/>
    <w:rsid w:val="00CF5304"/>
    <w:rPr>
      <w:i/>
      <w:iCs/>
      <w:color w:val="2E74B5" w:themeColor="accent1" w:themeShade="BF"/>
    </w:rPr>
  </w:style>
  <w:style w:type="paragraph" w:styleId="Cytatintensywny">
    <w:name w:val="Intense Quote"/>
    <w:basedOn w:val="Normalny"/>
    <w:next w:val="Normalny"/>
    <w:link w:val="CytatintensywnyZnak"/>
    <w:uiPriority w:val="30"/>
    <w:qFormat/>
    <w:rsid w:val="00CF53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CF5304"/>
    <w:rPr>
      <w:i/>
      <w:iCs/>
      <w:color w:val="2E74B5" w:themeColor="accent1" w:themeShade="BF"/>
    </w:rPr>
  </w:style>
  <w:style w:type="character" w:styleId="Odwoanieintensywne">
    <w:name w:val="Intense Reference"/>
    <w:basedOn w:val="Domylnaczcionkaakapitu"/>
    <w:uiPriority w:val="32"/>
    <w:qFormat/>
    <w:rsid w:val="00CF5304"/>
    <w:rPr>
      <w:b/>
      <w:bCs/>
      <w:smallCaps/>
      <w:color w:val="2E74B5" w:themeColor="accent1" w:themeShade="BF"/>
      <w:spacing w:val="5"/>
    </w:rPr>
  </w:style>
  <w:style w:type="table" w:customStyle="1" w:styleId="TableGrid">
    <w:name w:val="TableGrid"/>
    <w:rsid w:val="00CF5304"/>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3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607</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Sikorska</dc:creator>
  <cp:keywords/>
  <dc:description/>
  <cp:lastModifiedBy>Izabela Sikorska</cp:lastModifiedBy>
  <cp:revision>2</cp:revision>
  <dcterms:created xsi:type="dcterms:W3CDTF">2026-01-27T10:21:00Z</dcterms:created>
  <dcterms:modified xsi:type="dcterms:W3CDTF">2026-01-27T10:21:00Z</dcterms:modified>
</cp:coreProperties>
</file>