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B3FBC">
        <w:rPr>
          <w:rFonts w:ascii="Arial" w:hAnsi="Arial" w:cs="Arial"/>
          <w:b/>
          <w:sz w:val="24"/>
          <w:szCs w:val="24"/>
        </w:rPr>
        <w:t xml:space="preserve">KARTA OCENY </w:t>
      </w:r>
      <w:r w:rsidRPr="00067DC0">
        <w:rPr>
          <w:rFonts w:ascii="Arial" w:hAnsi="Arial" w:cs="Arial"/>
          <w:b/>
          <w:color w:val="0000FF"/>
          <w:sz w:val="24"/>
          <w:szCs w:val="24"/>
        </w:rPr>
        <w:t>MERYTORYCZNEJ</w:t>
      </w:r>
      <w:r w:rsidRPr="00CB3FBC">
        <w:rPr>
          <w:rFonts w:ascii="Arial" w:hAnsi="Arial" w:cs="Arial"/>
          <w:b/>
          <w:sz w:val="24"/>
          <w:szCs w:val="24"/>
        </w:rPr>
        <w:t xml:space="preserve"> WNIOSKU</w:t>
      </w:r>
    </w:p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bCs/>
          <w:sz w:val="24"/>
          <w:szCs w:val="24"/>
        </w:rPr>
        <w:t>„Aktywny Żłobek – sale sensoryczne”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B3FBC">
        <w:rPr>
          <w:rFonts w:ascii="Arial" w:hAnsi="Arial" w:cs="Arial"/>
          <w:b/>
          <w:sz w:val="24"/>
          <w:szCs w:val="24"/>
        </w:rPr>
        <w:t>2026</w:t>
      </w:r>
    </w:p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3306"/>
        <w:gridCol w:w="2359"/>
        <w:gridCol w:w="947"/>
        <w:gridCol w:w="896"/>
        <w:gridCol w:w="2410"/>
      </w:tblGrid>
      <w:tr w:rsidR="00AE7784" w:rsidRPr="00CB3FBC" w:rsidTr="001D50A1">
        <w:trPr>
          <w:trHeight w:val="866"/>
          <w:jc w:val="center"/>
        </w:trPr>
        <w:tc>
          <w:tcPr>
            <w:tcW w:w="5665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Nazwa instytucji opieki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Adres instytucji opieki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 xml:space="preserve">Nazwa gminy na terenie </w:t>
            </w:r>
          </w:p>
          <w:p w:rsidR="00AE7784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której znajduje się instytucja opieki</w:t>
            </w:r>
          </w:p>
        </w:tc>
      </w:tr>
      <w:tr w:rsidR="00711732" w:rsidRPr="00CB3FBC" w:rsidTr="001D50A1">
        <w:trPr>
          <w:trHeight w:val="844"/>
          <w:jc w:val="center"/>
        </w:trPr>
        <w:tc>
          <w:tcPr>
            <w:tcW w:w="5665" w:type="dxa"/>
            <w:gridSpan w:val="2"/>
            <w:vAlign w:val="center"/>
          </w:tcPr>
          <w:p w:rsidR="00711732" w:rsidRPr="00F4648A" w:rsidRDefault="00711732" w:rsidP="007117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51"/>
            </w:tblGrid>
            <w:tr w:rsidR="00711732" w:rsidRPr="00F4648A" w:rsidTr="00E01C23">
              <w:trPr>
                <w:trHeight w:val="268"/>
              </w:trPr>
              <w:tc>
                <w:tcPr>
                  <w:tcW w:w="0" w:type="auto"/>
                </w:tcPr>
                <w:p w:rsidR="00711732" w:rsidRPr="00F4648A" w:rsidRDefault="00F4648A" w:rsidP="007117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33CC"/>
                      <w:sz w:val="20"/>
                      <w:szCs w:val="20"/>
                    </w:rPr>
                  </w:pPr>
                  <w:r w:rsidRPr="00F4648A">
                    <w:rPr>
                      <w:rFonts w:ascii="Arial" w:hAnsi="Arial" w:cs="Arial"/>
                      <w:b/>
                      <w:color w:val="0033CC"/>
                      <w:sz w:val="20"/>
                      <w:szCs w:val="20"/>
                    </w:rPr>
                    <w:t>Żłobek w Strzelcach Opolskich</w:t>
                  </w:r>
                </w:p>
              </w:tc>
            </w:tr>
          </w:tbl>
          <w:p w:rsidR="00711732" w:rsidRPr="00F4648A" w:rsidRDefault="00711732" w:rsidP="007117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4648A" w:rsidRPr="00F4648A" w:rsidRDefault="00F4648A" w:rsidP="00F4648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648A">
              <w:rPr>
                <w:rFonts w:ascii="Arial" w:hAnsi="Arial" w:cs="Arial"/>
                <w:sz w:val="20"/>
                <w:szCs w:val="20"/>
              </w:rPr>
              <w:t>ul. Kardynała Stefana Wyszyńskiego</w:t>
            </w:r>
          </w:p>
          <w:p w:rsidR="00711732" w:rsidRPr="00F4648A" w:rsidRDefault="00F4648A" w:rsidP="00F464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48A">
              <w:rPr>
                <w:rFonts w:ascii="Arial" w:hAnsi="Arial" w:cs="Arial"/>
                <w:sz w:val="20"/>
                <w:szCs w:val="20"/>
              </w:rPr>
              <w:t>14, 47-100 Strzelce Opolskie</w:t>
            </w:r>
          </w:p>
        </w:tc>
        <w:tc>
          <w:tcPr>
            <w:tcW w:w="2410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94"/>
            </w:tblGrid>
            <w:tr w:rsidR="00ED33FA" w:rsidRPr="00F4648A" w:rsidTr="00E01C23">
              <w:trPr>
                <w:trHeight w:val="112"/>
                <w:jc w:val="center"/>
              </w:trPr>
              <w:tc>
                <w:tcPr>
                  <w:tcW w:w="0" w:type="auto"/>
                </w:tcPr>
                <w:p w:rsidR="00ED33FA" w:rsidRPr="00F4648A" w:rsidRDefault="00F4648A" w:rsidP="00ED33F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4648A">
                    <w:rPr>
                      <w:rFonts w:ascii="Arial" w:hAnsi="Arial" w:cs="Arial"/>
                      <w:sz w:val="20"/>
                      <w:szCs w:val="20"/>
                    </w:rPr>
                    <w:t>Gmina Strzelce Opolskie NIP 7561858899</w:t>
                  </w:r>
                </w:p>
              </w:tc>
            </w:tr>
            <w:tr w:rsidR="00ED33FA" w:rsidRPr="00F4648A" w:rsidTr="00E01C23">
              <w:trPr>
                <w:trHeight w:val="112"/>
                <w:jc w:val="center"/>
              </w:trPr>
              <w:tc>
                <w:tcPr>
                  <w:tcW w:w="0" w:type="auto"/>
                </w:tcPr>
                <w:p w:rsidR="00ED33FA" w:rsidRPr="00F4648A" w:rsidRDefault="00ED33FA" w:rsidP="00ED33F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711732" w:rsidRPr="00AE1E10" w:rsidRDefault="00711732" w:rsidP="007117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784" w:rsidRPr="00CB3FBC" w:rsidTr="001D50A1">
        <w:trPr>
          <w:trHeight w:val="700"/>
          <w:jc w:val="center"/>
        </w:trPr>
        <w:tc>
          <w:tcPr>
            <w:tcW w:w="5665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Wyszczególnienie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 / NIE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AE7784" w:rsidRPr="00CB3FBC" w:rsidTr="001D50A1">
        <w:trPr>
          <w:trHeight w:val="554"/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lanowane działania są zgodne z celami Programu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AE7784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1D50A1">
        <w:trPr>
          <w:trHeight w:val="847"/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lanowane działania mieszczą się w katalogu działań określonych w podrozdziale 4.3 oraz w załączniku nr 1 do Programu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1D50A1">
        <w:trPr>
          <w:trHeight w:val="866"/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rzedmiot dofinansowania spełnia warunki wskazane w rozdziale 3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AE7784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Pr="001D50A1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Nie korzystano z dofinansowania z Programów Maluch 2022-2029</w:t>
            </w:r>
          </w:p>
        </w:tc>
      </w:tr>
      <w:tr w:rsidR="00AE7784" w:rsidRPr="00CB3FBC" w:rsidTr="001D50A1">
        <w:trPr>
          <w:trHeight w:val="618"/>
          <w:jc w:val="center"/>
        </w:trPr>
        <w:tc>
          <w:tcPr>
            <w:tcW w:w="5665" w:type="dxa"/>
            <w:gridSpan w:val="2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67DC0">
              <w:rPr>
                <w:rFonts w:ascii="Arial" w:hAnsi="Arial" w:cs="Arial"/>
                <w:sz w:val="20"/>
                <w:szCs w:val="20"/>
              </w:rPr>
              <w:t>ydatki ujęte w kalkulacji kosztów są wydatkami kwalifikowalnymi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AE7784" w:rsidRPr="003D37EA" w:rsidRDefault="00AE7784" w:rsidP="003D37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E7784" w:rsidRPr="00CB3FBC" w:rsidTr="001D50A1">
        <w:trPr>
          <w:trHeight w:val="977"/>
          <w:jc w:val="center"/>
        </w:trPr>
        <w:tc>
          <w:tcPr>
            <w:tcW w:w="5665" w:type="dxa"/>
            <w:gridSpan w:val="2"/>
            <w:vAlign w:val="center"/>
          </w:tcPr>
          <w:p w:rsidR="001D50A1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67DC0">
              <w:rPr>
                <w:rFonts w:ascii="Arial" w:hAnsi="Arial" w:cs="Arial"/>
                <w:sz w:val="20"/>
                <w:szCs w:val="20"/>
              </w:rPr>
              <w:t>alkulacja kosztów jest spójna z opisem realizacji zadania,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tj. wydatki wskazane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w kalkulacji kosztów są powiązane z realizacją zadania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AE7784" w:rsidRPr="00EC2F09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0A1" w:rsidRPr="00CB3FBC" w:rsidTr="001D50A1">
        <w:trPr>
          <w:trHeight w:val="977"/>
          <w:jc w:val="center"/>
        </w:trPr>
        <w:tc>
          <w:tcPr>
            <w:tcW w:w="5665" w:type="dxa"/>
            <w:gridSpan w:val="2"/>
            <w:vAlign w:val="center"/>
          </w:tcPr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Wydatki, o których mowa w podrozdziale 4.5 pkt. 2 lit. b–d mogą stanowić do 30% łącznych kosztów</w:t>
            </w:r>
          </w:p>
          <w:p w:rsid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realizacji zadania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b) zakupem i dostawą wyposażenia pomocniczego do organizacji zajęć takiego jak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ławki, stoły, krzesełka,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c) zakupem, montażem i dostawą schowków, regałów i innych obiektów do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przechowywania wyposażenia stymulującego sfery sensoryczne, o których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mowa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w podrozdziale 4.3 pkt 1 oraz załączniku nr 1 do Programu,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d) zakupem, montażem i dostawą sprzętu regulującego natężenie światła, przy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czym niedopuszczalne jest korzystanie ze sprzętów emitujących światło</w:t>
            </w:r>
          </w:p>
          <w:p w:rsid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niebieskie bądź zawierających elementy emitujące światło niebieskie,</w:t>
            </w:r>
          </w:p>
        </w:tc>
        <w:tc>
          <w:tcPr>
            <w:tcW w:w="1843" w:type="dxa"/>
            <w:gridSpan w:val="2"/>
            <w:vAlign w:val="center"/>
          </w:tcPr>
          <w:p w:rsidR="001D50A1" w:rsidRDefault="00316AD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316AD0" w:rsidRPr="001D50A1" w:rsidRDefault="00316AD0" w:rsidP="00316A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Koszty wyposażenia</w:t>
            </w:r>
          </w:p>
          <w:p w:rsidR="001D50A1" w:rsidRDefault="00F4648A" w:rsidP="00316A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3 200</w:t>
            </w:r>
            <w:r w:rsidR="002E2E7A">
              <w:rPr>
                <w:rFonts w:ascii="Arial" w:hAnsi="Arial" w:cs="Arial"/>
                <w:sz w:val="20"/>
                <w:szCs w:val="20"/>
              </w:rPr>
              <w:t>,00</w:t>
            </w:r>
            <w:r w:rsidR="00316AD0" w:rsidRPr="001D50A1">
              <w:rPr>
                <w:rFonts w:ascii="Arial" w:hAnsi="Arial" w:cs="Arial"/>
                <w:sz w:val="20"/>
                <w:szCs w:val="20"/>
              </w:rPr>
              <w:t xml:space="preserve"> zł –</w:t>
            </w:r>
            <w:r w:rsidR="002E2E7A">
              <w:rPr>
                <w:rFonts w:ascii="Arial" w:hAnsi="Arial" w:cs="Arial"/>
                <w:sz w:val="20"/>
                <w:szCs w:val="20"/>
              </w:rPr>
              <w:t>4</w:t>
            </w:r>
            <w:r w:rsidR="00316AD0" w:rsidRPr="001D50A1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316AD0" w:rsidRPr="00662437" w:rsidRDefault="00316AD0" w:rsidP="00316A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784" w:rsidRPr="00CB3FBC" w:rsidTr="001D50A1">
        <w:trPr>
          <w:trHeight w:val="1095"/>
          <w:jc w:val="center"/>
        </w:trPr>
        <w:tc>
          <w:tcPr>
            <w:tcW w:w="5665" w:type="dxa"/>
            <w:gridSpan w:val="2"/>
            <w:vAlign w:val="center"/>
          </w:tcPr>
          <w:p w:rsidR="00AE778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67DC0">
              <w:rPr>
                <w:rFonts w:ascii="Arial" w:hAnsi="Arial" w:cs="Arial"/>
                <w:sz w:val="20"/>
                <w:szCs w:val="20"/>
              </w:rPr>
              <w:t>achowany jest we wniosku warunek maksymalnego dofinansowania, o którym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mowa w podrozdziale 4.2 pkt 1 i 3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1. Udział środków budżetu państwa w wydatkach na realizację zadania może wynieść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do 90% wydatków na realizację zadania.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3. Wysokość dofinansowania wynosi: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a) do 80 000 zł na żłobek,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b) do 60 000 zł na klub dziecięcy,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c) do 20 000 zł na dziennego opiekuna.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Dotacja</w:t>
            </w:r>
          </w:p>
          <w:p w:rsidR="009031C0" w:rsidRDefault="00F4648A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78 791,4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 xml:space="preserve"> – 90%</w:t>
            </w:r>
          </w:p>
          <w:p w:rsidR="009031C0" w:rsidRP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 xml:space="preserve">Środki własne </w:t>
            </w:r>
          </w:p>
          <w:p w:rsidR="009031C0" w:rsidRPr="009031C0" w:rsidRDefault="00F4648A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8 754,60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 xml:space="preserve"> zł -10%</w:t>
            </w:r>
          </w:p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t xml:space="preserve"> </w:t>
            </w:r>
          </w:p>
        </w:tc>
      </w:tr>
      <w:tr w:rsidR="00AE7784" w:rsidRPr="00CB3FBC" w:rsidTr="001D50A1">
        <w:trPr>
          <w:trHeight w:val="1267"/>
          <w:jc w:val="center"/>
        </w:trPr>
        <w:tc>
          <w:tcPr>
            <w:tcW w:w="5665" w:type="dxa"/>
            <w:gridSpan w:val="2"/>
            <w:vAlign w:val="center"/>
          </w:tcPr>
          <w:p w:rsidR="001D50A1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67DC0">
              <w:rPr>
                <w:rFonts w:ascii="Arial" w:hAnsi="Arial" w:cs="Arial"/>
                <w:sz w:val="20"/>
                <w:szCs w:val="20"/>
              </w:rPr>
              <w:t>achowane są we wniosku warunki limitów, o których mowa: w podrozdziale 4.3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pkt 6.1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Wydatki dotyczące wyposażenia z kategorii (sfery) „F. Motoryka mała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A4004">
              <w:rPr>
                <w:rFonts w:ascii="Arial" w:hAnsi="Arial" w:cs="Arial"/>
                <w:i/>
                <w:sz w:val="16"/>
                <w:szCs w:val="16"/>
              </w:rPr>
              <w:t>(koordynacja ręka–oko)” z kosztami dostawy mogą stanowić do 40% łącznych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A4004">
              <w:rPr>
                <w:rFonts w:ascii="Arial" w:hAnsi="Arial" w:cs="Arial"/>
                <w:i/>
                <w:sz w:val="16"/>
                <w:szCs w:val="16"/>
              </w:rPr>
              <w:t>wydatków na realizację zadania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>Udział kosztów wyposażenia "F”</w:t>
            </w:r>
          </w:p>
          <w:p w:rsidR="00AE7784" w:rsidRPr="009031C0" w:rsidRDefault="00F4648A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2 680</w:t>
            </w:r>
            <w:r w:rsidR="00ED33FA">
              <w:rPr>
                <w:rFonts w:ascii="Arial" w:hAnsi="Arial" w:cs="Arial"/>
                <w:sz w:val="20"/>
                <w:szCs w:val="20"/>
              </w:rPr>
              <w:t>,00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 xml:space="preserve"> zł –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9031C0" w:rsidRPr="00CB3FBC" w:rsidTr="00D726C6">
        <w:trPr>
          <w:trHeight w:val="420"/>
          <w:jc w:val="center"/>
        </w:trPr>
        <w:tc>
          <w:tcPr>
            <w:tcW w:w="9918" w:type="dxa"/>
            <w:gridSpan w:val="5"/>
            <w:shd w:val="clear" w:color="auto" w:fill="BFBFBF" w:themeFill="background1" w:themeFillShade="BF"/>
            <w:vAlign w:val="center"/>
          </w:tcPr>
          <w:p w:rsidR="009031C0" w:rsidRPr="00D959CF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59CF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9031C0" w:rsidRPr="00CB3FBC" w:rsidTr="00F71DA6">
        <w:trPr>
          <w:trHeight w:val="420"/>
          <w:jc w:val="center"/>
        </w:trPr>
        <w:tc>
          <w:tcPr>
            <w:tcW w:w="3306" w:type="dxa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Pozytywna</w:t>
            </w:r>
          </w:p>
        </w:tc>
        <w:tc>
          <w:tcPr>
            <w:tcW w:w="3306" w:type="dxa"/>
            <w:gridSpan w:val="2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Negatywna</w:t>
            </w:r>
          </w:p>
        </w:tc>
        <w:tc>
          <w:tcPr>
            <w:tcW w:w="3306" w:type="dxa"/>
            <w:gridSpan w:val="2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Do poprawy</w:t>
            </w:r>
          </w:p>
        </w:tc>
      </w:tr>
      <w:tr w:rsidR="009031C0" w:rsidRPr="00CB3FBC" w:rsidTr="009031C0">
        <w:trPr>
          <w:trHeight w:val="420"/>
          <w:jc w:val="center"/>
        </w:trPr>
        <w:tc>
          <w:tcPr>
            <w:tcW w:w="3306" w:type="dxa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TAK</w:t>
            </w:r>
          </w:p>
        </w:tc>
        <w:tc>
          <w:tcPr>
            <w:tcW w:w="3306" w:type="dxa"/>
            <w:gridSpan w:val="2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3306" w:type="dxa"/>
            <w:gridSpan w:val="2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</w:tr>
    </w:tbl>
    <w:p w:rsidR="009031C0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Sporządziła: Małgorzata Krajewska- Zastępca Dyrektora WPS</w:t>
      </w:r>
    </w:p>
    <w:p w:rsidR="009031C0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031C0" w:rsidRPr="004F6CDD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Akceptacja: Ewa Pawlinów – Dyrektor WPS</w:t>
      </w:r>
    </w:p>
    <w:p w:rsidR="008D2346" w:rsidRDefault="008D2346"/>
    <w:sectPr w:rsidR="008D2346" w:rsidSect="003D37EA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84"/>
    <w:rsid w:val="001D50A1"/>
    <w:rsid w:val="00213256"/>
    <w:rsid w:val="002D5052"/>
    <w:rsid w:val="002E2E7A"/>
    <w:rsid w:val="00316AD0"/>
    <w:rsid w:val="003D37EA"/>
    <w:rsid w:val="005C054F"/>
    <w:rsid w:val="00662437"/>
    <w:rsid w:val="00711732"/>
    <w:rsid w:val="00806241"/>
    <w:rsid w:val="008D2346"/>
    <w:rsid w:val="009031C0"/>
    <w:rsid w:val="00AE1E10"/>
    <w:rsid w:val="00AE7784"/>
    <w:rsid w:val="00B07C0F"/>
    <w:rsid w:val="00C8071E"/>
    <w:rsid w:val="00CA520A"/>
    <w:rsid w:val="00D637E8"/>
    <w:rsid w:val="00DC6664"/>
    <w:rsid w:val="00EC2F09"/>
    <w:rsid w:val="00ED33FA"/>
    <w:rsid w:val="00F4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608B7-191E-439F-9FAF-F4DA7551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77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7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7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Małgorzata Krajewska</cp:lastModifiedBy>
  <cp:revision>2</cp:revision>
  <dcterms:created xsi:type="dcterms:W3CDTF">2026-06-09T11:39:00Z</dcterms:created>
  <dcterms:modified xsi:type="dcterms:W3CDTF">2026-06-09T11:39:00Z</dcterms:modified>
</cp:coreProperties>
</file>